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82" w:rsidRPr="002C228D" w:rsidRDefault="00F34182" w:rsidP="00F34182">
      <w:pPr>
        <w:pStyle w:val="BodyText"/>
        <w:kinsoku w:val="0"/>
        <w:overflowPunct w:val="0"/>
        <w:spacing w:before="169" w:line="247" w:lineRule="auto"/>
        <w:ind w:left="0" w:right="790"/>
        <w:rPr>
          <w:i/>
          <w:w w:val="105"/>
          <w:sz w:val="20"/>
          <w:szCs w:val="20"/>
        </w:rPr>
      </w:pPr>
      <w:r w:rsidRPr="00B6056A">
        <w:rPr>
          <w:b/>
          <w:i/>
          <w:w w:val="105"/>
          <w:sz w:val="20"/>
          <w:szCs w:val="20"/>
          <w:highlight w:val="yellow"/>
        </w:rPr>
        <w:t>Please note</w:t>
      </w:r>
      <w:r w:rsidR="00F24443" w:rsidRPr="00B6056A">
        <w:rPr>
          <w:b/>
          <w:i/>
          <w:w w:val="105"/>
          <w:sz w:val="20"/>
          <w:szCs w:val="20"/>
          <w:highlight w:val="yellow"/>
        </w:rPr>
        <w:t>:</w:t>
      </w:r>
      <w:r w:rsidR="00F24443" w:rsidRPr="00B6056A">
        <w:rPr>
          <w:i/>
          <w:w w:val="105"/>
          <w:sz w:val="20"/>
          <w:szCs w:val="20"/>
          <w:highlight w:val="yellow"/>
        </w:rPr>
        <w:t xml:space="preserve"> </w:t>
      </w:r>
      <w:r w:rsidRPr="00B6056A">
        <w:rPr>
          <w:i/>
          <w:w w:val="105"/>
          <w:sz w:val="20"/>
          <w:szCs w:val="20"/>
          <w:highlight w:val="yellow"/>
        </w:rPr>
        <w:t>where manufacturing steps are carried out by different manufacturers, the manufacturer declarations must be submitted by or on behalf of manufacturers to cover all steps of the process. Where a manufacturer does only a particular step of manufacture, the declaration</w:t>
      </w:r>
      <w:r w:rsidR="00F24443" w:rsidRPr="00B6056A">
        <w:rPr>
          <w:i/>
          <w:w w:val="105"/>
          <w:sz w:val="20"/>
          <w:szCs w:val="20"/>
          <w:highlight w:val="yellow"/>
        </w:rPr>
        <w:t xml:space="preserve"> should reflect that step only.</w:t>
      </w:r>
    </w:p>
    <w:p w:rsidR="00F34182" w:rsidRPr="002C228D" w:rsidRDefault="00F34182" w:rsidP="00F24443">
      <w:pPr>
        <w:pStyle w:val="BodyText"/>
        <w:kinsoku w:val="0"/>
        <w:overflowPunct w:val="0"/>
        <w:spacing w:before="400"/>
        <w:ind w:left="0"/>
        <w:rPr>
          <w:b/>
          <w:bCs/>
          <w:sz w:val="20"/>
          <w:szCs w:val="20"/>
        </w:rPr>
      </w:pPr>
      <w:r w:rsidRPr="002C228D">
        <w:rPr>
          <w:b/>
          <w:bCs/>
          <w:sz w:val="20"/>
          <w:szCs w:val="20"/>
          <w:highlight w:val="yellow"/>
        </w:rPr>
        <w:t xml:space="preserve">Declaration to be provided on company </w:t>
      </w:r>
      <w:r w:rsidR="00F24443" w:rsidRPr="002C228D">
        <w:rPr>
          <w:b/>
          <w:bCs/>
          <w:sz w:val="20"/>
          <w:szCs w:val="20"/>
          <w:highlight w:val="yellow"/>
        </w:rPr>
        <w:t>letterh</w:t>
      </w:r>
      <w:r w:rsidRPr="002C228D">
        <w:rPr>
          <w:b/>
          <w:bCs/>
          <w:sz w:val="20"/>
          <w:szCs w:val="20"/>
          <w:highlight w:val="yellow"/>
        </w:rPr>
        <w:t>ead</w:t>
      </w:r>
    </w:p>
    <w:p w:rsidR="00F34182" w:rsidRPr="002C228D" w:rsidRDefault="000C2408" w:rsidP="00F24443">
      <w:pPr>
        <w:pStyle w:val="BodyText"/>
        <w:kinsoku w:val="0"/>
        <w:overflowPunct w:val="0"/>
        <w:spacing w:before="400" w:after="240" w:line="200" w:lineRule="exact"/>
        <w:ind w:left="0"/>
        <w:rPr>
          <w:sz w:val="20"/>
          <w:szCs w:val="20"/>
        </w:rPr>
      </w:pPr>
      <w:r w:rsidRPr="002C228D">
        <w:rPr>
          <w:w w:val="105"/>
          <w:sz w:val="20"/>
          <w:szCs w:val="20"/>
          <w:highlight w:val="yellow"/>
        </w:rPr>
        <w:t>DD/MM/YYYY</w:t>
      </w:r>
    </w:p>
    <w:p w:rsidR="00F34182" w:rsidRPr="002C228D" w:rsidRDefault="00F34182" w:rsidP="00F24443">
      <w:pPr>
        <w:pStyle w:val="BodyText"/>
        <w:kinsoku w:val="0"/>
        <w:overflowPunct w:val="0"/>
        <w:spacing w:before="240" w:after="240" w:line="200" w:lineRule="exact"/>
        <w:ind w:left="0"/>
        <w:rPr>
          <w:w w:val="105"/>
          <w:sz w:val="20"/>
          <w:szCs w:val="20"/>
        </w:rPr>
      </w:pPr>
      <w:r w:rsidRPr="002C228D">
        <w:rPr>
          <w:w w:val="105"/>
          <w:sz w:val="20"/>
          <w:szCs w:val="20"/>
        </w:rPr>
        <w:t>To: Australian Pesticides and Veterinary Medicines Authority (APVMA)</w:t>
      </w:r>
    </w:p>
    <w:p w:rsidR="00F34182" w:rsidRPr="002C228D" w:rsidRDefault="00F34182" w:rsidP="00F24443">
      <w:pPr>
        <w:pStyle w:val="BodyText"/>
        <w:kinsoku w:val="0"/>
        <w:overflowPunct w:val="0"/>
        <w:spacing w:before="240" w:after="240" w:line="200" w:lineRule="exact"/>
        <w:ind w:left="0"/>
        <w:rPr>
          <w:w w:val="105"/>
          <w:sz w:val="20"/>
          <w:szCs w:val="20"/>
        </w:rPr>
      </w:pPr>
      <w:r w:rsidRPr="00B6056A">
        <w:rPr>
          <w:w w:val="105"/>
          <w:sz w:val="20"/>
          <w:szCs w:val="20"/>
          <w:highlight w:val="yellow"/>
        </w:rPr>
        <w:t xml:space="preserve">Submitted with application or via email: </w:t>
      </w:r>
      <w:hyperlink r:id="rId5" w:history="1">
        <w:r w:rsidRPr="00B6056A">
          <w:rPr>
            <w:rStyle w:val="Hyperlink"/>
            <w:color w:val="auto"/>
            <w:w w:val="105"/>
            <w:sz w:val="20"/>
            <w:szCs w:val="20"/>
            <w:highlight w:val="yellow"/>
          </w:rPr>
          <w:t>enquiries@apvma.gov.au</w:t>
        </w:r>
      </w:hyperlink>
    </w:p>
    <w:p w:rsidR="00F34182" w:rsidRPr="002C228D" w:rsidRDefault="00F34182" w:rsidP="00F24443">
      <w:pPr>
        <w:pStyle w:val="BodyText"/>
        <w:kinsoku w:val="0"/>
        <w:overflowPunct w:val="0"/>
        <w:spacing w:before="400" w:after="240" w:line="240" w:lineRule="exact"/>
        <w:ind w:left="0"/>
        <w:rPr>
          <w:sz w:val="20"/>
          <w:szCs w:val="20"/>
        </w:rPr>
      </w:pPr>
      <w:r w:rsidRPr="002C228D">
        <w:rPr>
          <w:w w:val="105"/>
          <w:sz w:val="20"/>
          <w:szCs w:val="20"/>
        </w:rPr>
        <w:t>Dear APVMA,</w:t>
      </w:r>
      <w:bookmarkStart w:id="0" w:name="_GoBack"/>
      <w:bookmarkEnd w:id="0"/>
    </w:p>
    <w:p w:rsidR="00F34182" w:rsidRPr="002C228D" w:rsidRDefault="00F34182" w:rsidP="00F24443">
      <w:pPr>
        <w:pStyle w:val="BodyText"/>
        <w:kinsoku w:val="0"/>
        <w:overflowPunct w:val="0"/>
        <w:spacing w:before="240" w:after="240" w:line="240" w:lineRule="exact"/>
        <w:ind w:left="0"/>
        <w:rPr>
          <w:sz w:val="20"/>
          <w:szCs w:val="20"/>
        </w:rPr>
      </w:pPr>
      <w:r w:rsidRPr="002C228D">
        <w:rPr>
          <w:b/>
          <w:bCs/>
          <w:w w:val="110"/>
          <w:sz w:val="20"/>
          <w:szCs w:val="20"/>
        </w:rPr>
        <w:t>Manufacturer’s declaration for [</w:t>
      </w:r>
      <w:r w:rsidRPr="002C228D">
        <w:rPr>
          <w:b/>
          <w:bCs/>
          <w:w w:val="110"/>
          <w:sz w:val="20"/>
          <w:szCs w:val="20"/>
          <w:highlight w:val="yellow"/>
        </w:rPr>
        <w:t>insert proposed product name</w:t>
      </w:r>
      <w:r w:rsidRPr="002C228D">
        <w:rPr>
          <w:b/>
          <w:bCs/>
          <w:w w:val="110"/>
          <w:sz w:val="20"/>
          <w:szCs w:val="20"/>
        </w:rPr>
        <w:t>]</w:t>
      </w:r>
    </w:p>
    <w:p w:rsidR="00F34182" w:rsidRPr="002C228D" w:rsidRDefault="00F34182" w:rsidP="00F24443">
      <w:pPr>
        <w:pStyle w:val="BodyText"/>
        <w:kinsoku w:val="0"/>
        <w:overflowPunct w:val="0"/>
        <w:spacing w:before="240" w:after="240" w:line="240" w:lineRule="exact"/>
        <w:ind w:left="0" w:right="790"/>
        <w:rPr>
          <w:w w:val="105"/>
          <w:sz w:val="20"/>
          <w:szCs w:val="20"/>
        </w:rPr>
      </w:pPr>
      <w:r w:rsidRPr="002C228D">
        <w:rPr>
          <w:w w:val="105"/>
          <w:sz w:val="20"/>
          <w:szCs w:val="20"/>
        </w:rPr>
        <w:t>As the manufacturer of the registered reference product, I wish to declare with regard to the proposed</w:t>
      </w:r>
      <w:r w:rsidRPr="002C228D">
        <w:rPr>
          <w:spacing w:val="24"/>
          <w:w w:val="105"/>
          <w:sz w:val="20"/>
          <w:szCs w:val="20"/>
        </w:rPr>
        <w:t xml:space="preserve"> </w:t>
      </w:r>
      <w:r w:rsidRPr="002C228D">
        <w:rPr>
          <w:w w:val="105"/>
          <w:sz w:val="20"/>
          <w:szCs w:val="20"/>
        </w:rPr>
        <w:t>repacked product,</w:t>
      </w:r>
      <w:r w:rsidRPr="002C228D">
        <w:rPr>
          <w:w w:val="103"/>
          <w:sz w:val="20"/>
          <w:szCs w:val="20"/>
        </w:rPr>
        <w:t xml:space="preserve"> [</w:t>
      </w:r>
      <w:r w:rsidRPr="002C228D">
        <w:rPr>
          <w:w w:val="105"/>
          <w:sz w:val="20"/>
          <w:szCs w:val="20"/>
          <w:highlight w:val="yellow"/>
        </w:rPr>
        <w:t>insert proposed product name</w:t>
      </w:r>
      <w:r w:rsidRPr="002C228D">
        <w:rPr>
          <w:w w:val="105"/>
          <w:sz w:val="20"/>
          <w:szCs w:val="20"/>
        </w:rPr>
        <w:t>], and registered reference product, [</w:t>
      </w:r>
      <w:r w:rsidRPr="002C228D">
        <w:rPr>
          <w:w w:val="105"/>
          <w:sz w:val="20"/>
          <w:szCs w:val="20"/>
          <w:highlight w:val="yellow"/>
        </w:rPr>
        <w:t>reference product name,</w:t>
      </w:r>
      <w:r w:rsidRPr="002C228D">
        <w:rPr>
          <w:spacing w:val="6"/>
          <w:w w:val="105"/>
          <w:sz w:val="20"/>
          <w:szCs w:val="20"/>
          <w:highlight w:val="yellow"/>
        </w:rPr>
        <w:t xml:space="preserve"> </w:t>
      </w:r>
      <w:r w:rsidRPr="002C228D">
        <w:rPr>
          <w:w w:val="105"/>
          <w:sz w:val="20"/>
          <w:szCs w:val="20"/>
          <w:highlight w:val="yellow"/>
        </w:rPr>
        <w:t>product no. XXXXXX</w:t>
      </w:r>
      <w:r w:rsidRPr="002C228D">
        <w:rPr>
          <w:w w:val="105"/>
          <w:sz w:val="20"/>
          <w:szCs w:val="20"/>
        </w:rPr>
        <w:t>], that:</w:t>
      </w:r>
    </w:p>
    <w:p w:rsidR="00F34182" w:rsidRPr="002C228D" w:rsidRDefault="00F34182" w:rsidP="00F24443">
      <w:pPr>
        <w:pStyle w:val="ListParagraph"/>
        <w:numPr>
          <w:ilvl w:val="0"/>
          <w:numId w:val="1"/>
        </w:numPr>
        <w:tabs>
          <w:tab w:val="left" w:pos="1623"/>
        </w:tabs>
        <w:kinsoku w:val="0"/>
        <w:overflowPunct w:val="0"/>
        <w:spacing w:before="240" w:after="240" w:line="240" w:lineRule="exact"/>
        <w:ind w:left="714" w:right="953" w:hanging="357"/>
        <w:rPr>
          <w:rFonts w:ascii="Arial" w:hAnsi="Arial" w:cs="Arial"/>
          <w:sz w:val="20"/>
          <w:szCs w:val="20"/>
        </w:rPr>
      </w:pPr>
      <w:r w:rsidRPr="002C228D">
        <w:rPr>
          <w:rFonts w:ascii="Arial" w:hAnsi="Arial" w:cs="Arial"/>
          <w:w w:val="105"/>
          <w:sz w:val="20"/>
          <w:szCs w:val="20"/>
        </w:rPr>
        <w:t>the sites of manufacture will be the same (including that the equipment used will be the same) [</w:t>
      </w:r>
      <w:r w:rsidRPr="002C228D">
        <w:rPr>
          <w:rFonts w:ascii="Arial" w:hAnsi="Arial" w:cs="Arial"/>
          <w:w w:val="105"/>
          <w:sz w:val="20"/>
          <w:szCs w:val="20"/>
          <w:highlight w:val="yellow"/>
        </w:rPr>
        <w:t>please include list with name(s) and address(</w:t>
      </w:r>
      <w:proofErr w:type="spellStart"/>
      <w:r w:rsidRPr="002C228D">
        <w:rPr>
          <w:rFonts w:ascii="Arial" w:hAnsi="Arial" w:cs="Arial"/>
          <w:w w:val="105"/>
          <w:sz w:val="20"/>
          <w:szCs w:val="20"/>
          <w:highlight w:val="yellow"/>
        </w:rPr>
        <w:t>es</w:t>
      </w:r>
      <w:proofErr w:type="spellEnd"/>
      <w:r w:rsidRPr="002C228D">
        <w:rPr>
          <w:rFonts w:ascii="Arial" w:hAnsi="Arial" w:cs="Arial"/>
          <w:w w:val="105"/>
          <w:sz w:val="20"/>
          <w:szCs w:val="20"/>
          <w:highlight w:val="yellow"/>
        </w:rPr>
        <w:t>) of all relevant manufacturing sites</w:t>
      </w:r>
      <w:r w:rsidRPr="002C228D">
        <w:rPr>
          <w:rFonts w:ascii="Arial" w:hAnsi="Arial" w:cs="Arial"/>
          <w:w w:val="105"/>
          <w:sz w:val="20"/>
          <w:szCs w:val="20"/>
        </w:rPr>
        <w:t>];</w:t>
      </w:r>
    </w:p>
    <w:p w:rsidR="00F34182" w:rsidRPr="002C228D" w:rsidRDefault="00F34182" w:rsidP="00F24443">
      <w:pPr>
        <w:pStyle w:val="ListParagraph"/>
        <w:numPr>
          <w:ilvl w:val="0"/>
          <w:numId w:val="1"/>
        </w:numPr>
        <w:tabs>
          <w:tab w:val="left" w:pos="1623"/>
        </w:tabs>
        <w:kinsoku w:val="0"/>
        <w:overflowPunct w:val="0"/>
        <w:spacing w:before="240" w:after="240" w:line="240" w:lineRule="exact"/>
        <w:ind w:left="714" w:right="1179" w:hanging="357"/>
        <w:rPr>
          <w:rFonts w:ascii="Arial" w:hAnsi="Arial" w:cs="Arial"/>
          <w:sz w:val="20"/>
          <w:szCs w:val="20"/>
        </w:rPr>
      </w:pPr>
      <w:r w:rsidRPr="002C228D">
        <w:rPr>
          <w:rFonts w:ascii="Arial" w:hAnsi="Arial" w:cs="Arial"/>
          <w:w w:val="105"/>
          <w:sz w:val="20"/>
          <w:szCs w:val="20"/>
        </w:rPr>
        <w:t>the formulation information will be the same (the same ingredients of the same standards at</w:t>
      </w:r>
      <w:r w:rsidRPr="002C228D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2C228D">
        <w:rPr>
          <w:rFonts w:ascii="Arial" w:hAnsi="Arial" w:cs="Arial"/>
          <w:w w:val="105"/>
          <w:sz w:val="20"/>
          <w:szCs w:val="20"/>
        </w:rPr>
        <w:t>the same</w:t>
      </w:r>
      <w:r w:rsidRPr="002C228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2C228D">
        <w:rPr>
          <w:rFonts w:ascii="Arial" w:hAnsi="Arial" w:cs="Arial"/>
          <w:w w:val="105"/>
          <w:sz w:val="20"/>
          <w:szCs w:val="20"/>
        </w:rPr>
        <w:t>concentrations);</w:t>
      </w:r>
    </w:p>
    <w:p w:rsidR="00F34182" w:rsidRPr="002C228D" w:rsidRDefault="00F34182" w:rsidP="00F24443">
      <w:pPr>
        <w:pStyle w:val="ListParagraph"/>
        <w:numPr>
          <w:ilvl w:val="0"/>
          <w:numId w:val="1"/>
        </w:numPr>
        <w:tabs>
          <w:tab w:val="left" w:pos="1623"/>
        </w:tabs>
        <w:kinsoku w:val="0"/>
        <w:overflowPunct w:val="0"/>
        <w:spacing w:before="240" w:after="240" w:line="240" w:lineRule="exact"/>
        <w:ind w:left="714" w:right="957" w:hanging="357"/>
        <w:rPr>
          <w:rFonts w:ascii="Arial" w:hAnsi="Arial" w:cs="Arial"/>
          <w:sz w:val="20"/>
          <w:szCs w:val="20"/>
        </w:rPr>
      </w:pPr>
      <w:r w:rsidRPr="002C228D">
        <w:rPr>
          <w:rFonts w:ascii="Arial" w:hAnsi="Arial" w:cs="Arial"/>
          <w:w w:val="105"/>
          <w:sz w:val="20"/>
          <w:szCs w:val="20"/>
        </w:rPr>
        <w:t xml:space="preserve">the manufacturing processes will be the same (including </w:t>
      </w:r>
      <w:r w:rsidRPr="002C228D">
        <w:rPr>
          <w:rFonts w:ascii="Arial" w:hAnsi="Arial" w:cs="Arial"/>
          <w:spacing w:val="2"/>
          <w:w w:val="105"/>
          <w:sz w:val="20"/>
          <w:szCs w:val="20"/>
        </w:rPr>
        <w:t xml:space="preserve">quality </w:t>
      </w:r>
      <w:r w:rsidRPr="002C228D">
        <w:rPr>
          <w:rFonts w:ascii="Arial" w:hAnsi="Arial" w:cs="Arial"/>
          <w:w w:val="105"/>
          <w:sz w:val="20"/>
          <w:szCs w:val="20"/>
        </w:rPr>
        <w:t>assurance and</w:t>
      </w:r>
      <w:r w:rsidRPr="002C228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2C228D">
        <w:rPr>
          <w:rFonts w:ascii="Arial" w:hAnsi="Arial" w:cs="Arial"/>
          <w:w w:val="105"/>
          <w:sz w:val="20"/>
          <w:szCs w:val="20"/>
        </w:rPr>
        <w:t>test procedures);</w:t>
      </w:r>
    </w:p>
    <w:p w:rsidR="00F34182" w:rsidRPr="002C228D" w:rsidRDefault="00F34182" w:rsidP="00F24443">
      <w:pPr>
        <w:pStyle w:val="ListParagraph"/>
        <w:numPr>
          <w:ilvl w:val="0"/>
          <w:numId w:val="1"/>
        </w:numPr>
        <w:tabs>
          <w:tab w:val="left" w:pos="1623"/>
        </w:tabs>
        <w:kinsoku w:val="0"/>
        <w:overflowPunct w:val="0"/>
        <w:spacing w:before="240" w:after="240" w:line="240" w:lineRule="exact"/>
        <w:ind w:left="714" w:right="868" w:hanging="357"/>
        <w:rPr>
          <w:rFonts w:ascii="Arial" w:hAnsi="Arial" w:cs="Arial"/>
          <w:sz w:val="20"/>
          <w:szCs w:val="20"/>
        </w:rPr>
      </w:pPr>
      <w:r w:rsidRPr="002C228D">
        <w:rPr>
          <w:rFonts w:ascii="Arial" w:hAnsi="Arial" w:cs="Arial"/>
          <w:w w:val="105"/>
          <w:sz w:val="20"/>
          <w:szCs w:val="20"/>
        </w:rPr>
        <w:t xml:space="preserve">the formulation </w:t>
      </w:r>
      <w:r w:rsidRPr="002C228D">
        <w:rPr>
          <w:rFonts w:ascii="Arial" w:hAnsi="Arial" w:cs="Arial"/>
          <w:spacing w:val="2"/>
          <w:w w:val="105"/>
          <w:sz w:val="20"/>
          <w:szCs w:val="20"/>
        </w:rPr>
        <w:t>type</w:t>
      </w:r>
      <w:r w:rsidR="00B6056A">
        <w:rPr>
          <w:rFonts w:ascii="Arial" w:hAnsi="Arial" w:cs="Arial"/>
          <w:spacing w:val="2"/>
          <w:w w:val="105"/>
          <w:sz w:val="20"/>
          <w:szCs w:val="20"/>
        </w:rPr>
        <w:t xml:space="preserve"> or dose form</w:t>
      </w:r>
      <w:r w:rsidRPr="002C228D">
        <w:rPr>
          <w:rFonts w:ascii="Arial" w:hAnsi="Arial" w:cs="Arial"/>
          <w:spacing w:val="2"/>
          <w:w w:val="105"/>
          <w:sz w:val="20"/>
          <w:szCs w:val="20"/>
        </w:rPr>
        <w:t xml:space="preserve">, </w:t>
      </w:r>
      <w:proofErr w:type="spellStart"/>
      <w:r w:rsidRPr="002C228D">
        <w:rPr>
          <w:rFonts w:ascii="Arial" w:hAnsi="Arial" w:cs="Arial"/>
          <w:w w:val="105"/>
          <w:sz w:val="20"/>
          <w:szCs w:val="20"/>
        </w:rPr>
        <w:t>physico</w:t>
      </w:r>
      <w:proofErr w:type="spellEnd"/>
      <w:r w:rsidRPr="002C228D">
        <w:rPr>
          <w:rFonts w:ascii="Arial" w:hAnsi="Arial" w:cs="Arial"/>
          <w:w w:val="105"/>
          <w:sz w:val="20"/>
          <w:szCs w:val="20"/>
        </w:rPr>
        <w:t xml:space="preserve">-chemical properties (including </w:t>
      </w:r>
      <w:r w:rsidRPr="002C228D">
        <w:rPr>
          <w:rFonts w:ascii="Arial" w:hAnsi="Arial" w:cs="Arial"/>
          <w:spacing w:val="2"/>
          <w:w w:val="105"/>
          <w:sz w:val="20"/>
          <w:szCs w:val="20"/>
        </w:rPr>
        <w:t xml:space="preserve">pH, </w:t>
      </w:r>
      <w:r w:rsidRPr="002C228D">
        <w:rPr>
          <w:rFonts w:ascii="Arial" w:hAnsi="Arial" w:cs="Arial"/>
          <w:w w:val="105"/>
          <w:sz w:val="20"/>
          <w:szCs w:val="20"/>
        </w:rPr>
        <w:t>particle size,</w:t>
      </w:r>
      <w:r w:rsidRPr="002C228D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2C228D">
        <w:rPr>
          <w:rFonts w:ascii="Arial" w:hAnsi="Arial" w:cs="Arial"/>
          <w:w w:val="105"/>
          <w:sz w:val="20"/>
          <w:szCs w:val="20"/>
        </w:rPr>
        <w:t>crystal form and, where applicable, dissolution profile, payout rate and payout period),</w:t>
      </w:r>
      <w:r w:rsidRPr="002C228D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2C228D">
        <w:rPr>
          <w:rFonts w:ascii="Arial" w:hAnsi="Arial" w:cs="Arial"/>
          <w:w w:val="105"/>
          <w:sz w:val="20"/>
          <w:szCs w:val="20"/>
        </w:rPr>
        <w:t>and</w:t>
      </w:r>
      <w:r w:rsidRPr="002C228D">
        <w:rPr>
          <w:rFonts w:ascii="Arial" w:hAnsi="Arial" w:cs="Arial"/>
          <w:w w:val="104"/>
          <w:sz w:val="20"/>
          <w:szCs w:val="20"/>
        </w:rPr>
        <w:t xml:space="preserve"> </w:t>
      </w:r>
      <w:r w:rsidRPr="002C228D">
        <w:rPr>
          <w:rFonts w:ascii="Arial" w:hAnsi="Arial" w:cs="Arial"/>
          <w:w w:val="105"/>
          <w:sz w:val="20"/>
          <w:szCs w:val="20"/>
        </w:rPr>
        <w:t>product specifications (release and expiry limits and test methods) will be</w:t>
      </w:r>
      <w:r w:rsidRPr="002C228D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2C228D">
        <w:rPr>
          <w:rFonts w:ascii="Arial" w:hAnsi="Arial" w:cs="Arial"/>
          <w:w w:val="105"/>
          <w:sz w:val="20"/>
          <w:szCs w:val="20"/>
        </w:rPr>
        <w:t>the same; and</w:t>
      </w:r>
    </w:p>
    <w:p w:rsidR="00F34182" w:rsidRPr="002C228D" w:rsidRDefault="00B6056A" w:rsidP="00F24443">
      <w:pPr>
        <w:pStyle w:val="ListParagraph"/>
        <w:numPr>
          <w:ilvl w:val="0"/>
          <w:numId w:val="1"/>
        </w:numPr>
        <w:tabs>
          <w:tab w:val="left" w:pos="1623"/>
        </w:tabs>
        <w:kinsoku w:val="0"/>
        <w:overflowPunct w:val="0"/>
        <w:spacing w:before="240" w:after="240" w:line="240" w:lineRule="exact"/>
        <w:ind w:left="714" w:right="868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w w:val="105"/>
          <w:sz w:val="20"/>
          <w:szCs w:val="20"/>
        </w:rPr>
        <w:t>the</w:t>
      </w:r>
      <w:proofErr w:type="gramEnd"/>
      <w:r>
        <w:rPr>
          <w:rFonts w:ascii="Arial" w:hAnsi="Arial" w:cs="Arial"/>
          <w:w w:val="105"/>
          <w:sz w:val="20"/>
          <w:szCs w:val="20"/>
        </w:rPr>
        <w:t xml:space="preserve"> </w:t>
      </w:r>
      <w:r w:rsidR="00F34182" w:rsidRPr="002C228D">
        <w:rPr>
          <w:rFonts w:ascii="Arial" w:hAnsi="Arial" w:cs="Arial"/>
          <w:w w:val="105"/>
          <w:sz w:val="20"/>
          <w:szCs w:val="20"/>
        </w:rPr>
        <w:t>containers will be the same (</w:t>
      </w:r>
      <w:r>
        <w:rPr>
          <w:rFonts w:ascii="Arial" w:hAnsi="Arial" w:cs="Arial"/>
          <w:w w:val="105"/>
          <w:sz w:val="20"/>
          <w:szCs w:val="20"/>
        </w:rPr>
        <w:t>including</w:t>
      </w:r>
      <w:r w:rsidR="00F34182" w:rsidRPr="002C228D">
        <w:rPr>
          <w:rFonts w:ascii="Arial" w:hAnsi="Arial" w:cs="Arial"/>
          <w:w w:val="105"/>
          <w:sz w:val="20"/>
          <w:szCs w:val="20"/>
        </w:rPr>
        <w:t xml:space="preserve"> </w:t>
      </w:r>
      <w:r w:rsidR="00F34182" w:rsidRPr="002C228D">
        <w:rPr>
          <w:rFonts w:ascii="Arial" w:hAnsi="Arial" w:cs="Arial"/>
          <w:spacing w:val="-4"/>
          <w:w w:val="105"/>
          <w:sz w:val="20"/>
          <w:szCs w:val="20"/>
        </w:rPr>
        <w:t xml:space="preserve">packaging materials </w:t>
      </w:r>
      <w:r w:rsidR="00F34182" w:rsidRPr="002C228D">
        <w:rPr>
          <w:rFonts w:ascii="Arial" w:hAnsi="Arial" w:cs="Arial"/>
          <w:w w:val="105"/>
          <w:sz w:val="20"/>
          <w:szCs w:val="20"/>
        </w:rPr>
        <w:t>and</w:t>
      </w:r>
      <w:r w:rsidR="00F34182" w:rsidRPr="002C228D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="00F34182" w:rsidRPr="002C228D">
        <w:rPr>
          <w:rFonts w:ascii="Arial" w:hAnsi="Arial" w:cs="Arial"/>
          <w:w w:val="105"/>
          <w:sz w:val="20"/>
          <w:szCs w:val="20"/>
        </w:rPr>
        <w:t>closure</w:t>
      </w:r>
      <w:r w:rsidR="00F34182" w:rsidRPr="002C228D">
        <w:rPr>
          <w:rFonts w:ascii="Arial" w:hAnsi="Arial" w:cs="Arial"/>
          <w:w w:val="106"/>
          <w:sz w:val="20"/>
          <w:szCs w:val="20"/>
        </w:rPr>
        <w:t xml:space="preserve"> </w:t>
      </w:r>
      <w:r w:rsidR="00F34182" w:rsidRPr="002C228D">
        <w:rPr>
          <w:rFonts w:ascii="Arial" w:hAnsi="Arial" w:cs="Arial"/>
          <w:spacing w:val="2"/>
          <w:w w:val="105"/>
          <w:sz w:val="20"/>
          <w:szCs w:val="20"/>
        </w:rPr>
        <w:t>systems) and that there is n</w:t>
      </w:r>
      <w:r w:rsidR="00F34182" w:rsidRPr="002C228D">
        <w:rPr>
          <w:rFonts w:ascii="Arial" w:hAnsi="Arial" w:cs="Arial"/>
          <w:w w:val="105"/>
          <w:sz w:val="20"/>
          <w:szCs w:val="20"/>
        </w:rPr>
        <w:t>o additional pack size.</w:t>
      </w:r>
    </w:p>
    <w:p w:rsidR="00F34182" w:rsidRPr="002C228D" w:rsidRDefault="00F34182" w:rsidP="00F24443">
      <w:pPr>
        <w:tabs>
          <w:tab w:val="left" w:pos="1623"/>
        </w:tabs>
        <w:kinsoku w:val="0"/>
        <w:overflowPunct w:val="0"/>
        <w:spacing w:before="400" w:after="240" w:line="240" w:lineRule="exact"/>
        <w:ind w:right="868"/>
        <w:rPr>
          <w:rFonts w:ascii="Arial" w:hAnsi="Arial" w:cs="Arial"/>
          <w:sz w:val="20"/>
          <w:szCs w:val="20"/>
        </w:rPr>
      </w:pPr>
      <w:r w:rsidRPr="002C228D">
        <w:rPr>
          <w:rFonts w:ascii="Arial" w:hAnsi="Arial" w:cs="Arial"/>
          <w:sz w:val="20"/>
          <w:szCs w:val="20"/>
        </w:rPr>
        <w:t>Yours sincerely</w:t>
      </w:r>
    </w:p>
    <w:p w:rsidR="00F34182" w:rsidRPr="002C228D" w:rsidRDefault="00F34182" w:rsidP="00F24443">
      <w:pPr>
        <w:tabs>
          <w:tab w:val="left" w:pos="1623"/>
        </w:tabs>
        <w:kinsoku w:val="0"/>
        <w:overflowPunct w:val="0"/>
        <w:spacing w:before="240" w:after="240" w:line="240" w:lineRule="exact"/>
        <w:ind w:right="868"/>
        <w:rPr>
          <w:rFonts w:ascii="Arial" w:hAnsi="Arial" w:cs="Arial"/>
          <w:sz w:val="20"/>
          <w:szCs w:val="20"/>
          <w:highlight w:val="yellow"/>
        </w:rPr>
      </w:pPr>
      <w:r w:rsidRPr="002C228D">
        <w:rPr>
          <w:rFonts w:ascii="Arial" w:hAnsi="Arial" w:cs="Arial"/>
          <w:sz w:val="20"/>
          <w:szCs w:val="20"/>
          <w:highlight w:val="yellow"/>
        </w:rPr>
        <w:t>Signed</w:t>
      </w:r>
    </w:p>
    <w:p w:rsidR="00F34182" w:rsidRPr="002C228D" w:rsidRDefault="000C2408" w:rsidP="00F24443">
      <w:pPr>
        <w:tabs>
          <w:tab w:val="left" w:pos="1623"/>
        </w:tabs>
        <w:kinsoku w:val="0"/>
        <w:overflowPunct w:val="0"/>
        <w:spacing w:before="240" w:after="240" w:line="240" w:lineRule="exact"/>
        <w:ind w:right="868"/>
        <w:rPr>
          <w:rFonts w:ascii="Arial" w:hAnsi="Arial" w:cs="Arial"/>
          <w:sz w:val="20"/>
          <w:szCs w:val="20"/>
        </w:rPr>
      </w:pPr>
      <w:r w:rsidRPr="002C228D">
        <w:rPr>
          <w:rFonts w:ascii="Arial" w:hAnsi="Arial" w:cs="Arial"/>
          <w:sz w:val="20"/>
          <w:szCs w:val="20"/>
        </w:rPr>
        <w:t>[</w:t>
      </w:r>
      <w:r w:rsidRPr="002C228D">
        <w:rPr>
          <w:rFonts w:ascii="Arial" w:hAnsi="Arial" w:cs="Arial"/>
          <w:sz w:val="20"/>
          <w:szCs w:val="20"/>
          <w:highlight w:val="yellow"/>
        </w:rPr>
        <w:t>Authorised person to sign</w:t>
      </w:r>
      <w:r w:rsidRPr="002C228D">
        <w:rPr>
          <w:rFonts w:ascii="Arial" w:hAnsi="Arial" w:cs="Arial"/>
          <w:sz w:val="20"/>
          <w:szCs w:val="20"/>
        </w:rPr>
        <w:t>]</w:t>
      </w:r>
    </w:p>
    <w:p w:rsidR="00A772B8" w:rsidRPr="002C228D" w:rsidRDefault="000C2408" w:rsidP="00F24443">
      <w:pPr>
        <w:tabs>
          <w:tab w:val="left" w:pos="1623"/>
        </w:tabs>
        <w:kinsoku w:val="0"/>
        <w:overflowPunct w:val="0"/>
        <w:spacing w:before="240" w:after="240" w:line="240" w:lineRule="exact"/>
        <w:ind w:right="868"/>
      </w:pPr>
      <w:r w:rsidRPr="002C228D">
        <w:rPr>
          <w:rFonts w:ascii="Arial" w:hAnsi="Arial" w:cs="Arial"/>
          <w:sz w:val="20"/>
          <w:szCs w:val="20"/>
        </w:rPr>
        <w:t>[</w:t>
      </w:r>
      <w:r w:rsidR="002C228D" w:rsidRPr="002C228D">
        <w:rPr>
          <w:rFonts w:ascii="Arial" w:hAnsi="Arial" w:cs="Arial"/>
          <w:sz w:val="20"/>
          <w:szCs w:val="20"/>
          <w:highlight w:val="yellow"/>
        </w:rPr>
        <w:t>Position title</w:t>
      </w:r>
      <w:r w:rsidRPr="002C228D">
        <w:rPr>
          <w:rFonts w:ascii="Arial" w:hAnsi="Arial" w:cs="Arial"/>
          <w:sz w:val="20"/>
          <w:szCs w:val="20"/>
        </w:rPr>
        <w:t>]</w:t>
      </w:r>
    </w:p>
    <w:sectPr w:rsidR="00A772B8" w:rsidRPr="002C2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6E0E"/>
    <w:multiLevelType w:val="hybridMultilevel"/>
    <w:tmpl w:val="D9D20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82"/>
    <w:rsid w:val="000C2408"/>
    <w:rsid w:val="00103C87"/>
    <w:rsid w:val="002C228D"/>
    <w:rsid w:val="00483D6B"/>
    <w:rsid w:val="007674DE"/>
    <w:rsid w:val="00B6056A"/>
    <w:rsid w:val="00F24443"/>
    <w:rsid w:val="00F3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E74E"/>
  <w15:chartTrackingRefBased/>
  <w15:docId w15:val="{2F7FA935-2AD4-4529-B686-A2C0041E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4182"/>
    <w:pPr>
      <w:ind w:left="902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34182"/>
    <w:rPr>
      <w:rFonts w:ascii="Arial" w:eastAsiaTheme="minorEastAsia" w:hAnsi="Arial" w:cs="Arial"/>
      <w:sz w:val="21"/>
      <w:szCs w:val="21"/>
      <w:lang w:eastAsia="en-AU"/>
    </w:rPr>
  </w:style>
  <w:style w:type="paragraph" w:styleId="ListParagraph">
    <w:name w:val="List Paragraph"/>
    <w:basedOn w:val="Normal"/>
    <w:uiPriority w:val="1"/>
    <w:qFormat/>
    <w:rsid w:val="00F34182"/>
  </w:style>
  <w:style w:type="character" w:styleId="Hyperlink">
    <w:name w:val="Hyperlink"/>
    <w:basedOn w:val="DefaultParagraphFont"/>
    <w:uiPriority w:val="99"/>
    <w:unhideWhenUsed/>
    <w:rsid w:val="00F3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quiries@apvma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Manufacturer's declaration—from manufacturer</vt:lpstr>
    </vt:vector>
  </TitlesOfParts>
  <Company>APVMA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Manufacturer's declaration—from manufacturer</dc:title>
  <dc:subject/>
  <dc:creator>APVMA</dc:creator>
  <cp:keywords/>
  <dc:description/>
  <cp:lastModifiedBy>ELLIOTT, Amy</cp:lastModifiedBy>
  <cp:revision>5</cp:revision>
  <dcterms:created xsi:type="dcterms:W3CDTF">2020-06-01T00:17:00Z</dcterms:created>
  <dcterms:modified xsi:type="dcterms:W3CDTF">2020-06-03T03:27:00Z</dcterms:modified>
</cp:coreProperties>
</file>