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58DCC8C8" w:rsidR="00193533" w:rsidRPr="00193533" w:rsidRDefault="007F668D" w:rsidP="002F4591">
      <w:pPr>
        <w:pStyle w:val="CoverTitle"/>
        <w:spacing w:before="2640"/>
        <w:jc w:val="center"/>
      </w:pPr>
      <w:r>
        <w:t>Spray drift data guideline</w:t>
      </w:r>
    </w:p>
    <w:p w14:paraId="4E4C9BC9" w14:textId="28BC2115" w:rsidR="00193533" w:rsidRPr="00E41FED" w:rsidRDefault="007F668D"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March 2022</w:t>
      </w:r>
    </w:p>
    <w:p w14:paraId="6C014289" w14:textId="2B22D667" w:rsidR="00862E63" w:rsidRPr="005C0ACC" w:rsidRDefault="00862E63" w:rsidP="008B550C">
      <w:pPr>
        <w:rPr>
          <w:lang w:eastAsia="en-AU"/>
        </w:rPr>
      </w:pPr>
      <w:r w:rsidRPr="005C0ACC">
        <w:rPr>
          <w:lang w:eastAsia="en-AU"/>
        </w:rPr>
        <w:lastRenderedPageBreak/>
        <w:t>© Australian Pesticides and Veterinary Medicines Authority</w:t>
      </w:r>
      <w:r w:rsidR="007F668D">
        <w:rPr>
          <w:lang w:eastAsia="en-AU"/>
        </w:rPr>
        <w:t xml:space="preserve"> 2022</w:t>
      </w:r>
    </w:p>
    <w:p w14:paraId="68800672" w14:textId="33F6CB69" w:rsidR="00862E63" w:rsidRPr="005C0ACC" w:rsidRDefault="00862E63" w:rsidP="007F668D">
      <w:pPr>
        <w:rPr>
          <w:lang w:eastAsia="en-AU"/>
        </w:rPr>
      </w:pPr>
      <w:r w:rsidRPr="005C0ACC">
        <w:rPr>
          <w:lang w:eastAsia="en-AU"/>
        </w:rPr>
        <w:t>ISBN</w:t>
      </w:r>
      <w:r w:rsidRPr="005C0ACC">
        <w:rPr>
          <w:lang w:eastAsia="en-AU"/>
        </w:rPr>
        <w:tab/>
      </w:r>
      <w:r w:rsidR="007F668D">
        <w:rPr>
          <w:lang w:eastAsia="en-AU"/>
        </w:rPr>
        <w:t>978-1-925390-95-</w:t>
      </w:r>
      <w:r w:rsidR="007F668D" w:rsidRPr="00396D57">
        <w:rPr>
          <w:lang w:eastAsia="en-AU"/>
        </w:rPr>
        <w:t>7 (electronic)</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77777777" w:rsidR="00862E63" w:rsidRPr="005C0ACC" w:rsidRDefault="00862E63" w:rsidP="008B550C">
      <w:pPr>
        <w:rPr>
          <w:rFonts w:cs="Arial"/>
          <w:bCs/>
          <w:szCs w:val="16"/>
          <w:lang w:eastAsia="en-AU"/>
        </w:rPr>
      </w:pPr>
      <w:r w:rsidRPr="005C0ACC">
        <w:rPr>
          <w:rFonts w:cs="Arial"/>
          <w:bCs/>
          <w:szCs w:val="16"/>
          <w:lang w:eastAsia="en-AU"/>
        </w:rPr>
        <w:t xml:space="preserve">iStockphoto images are not covered by this Creative Commons licence. </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77777777"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5E81C401" w14:textId="6C4A1693" w:rsidR="00A8549D"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97541628" w:history="1">
        <w:r w:rsidR="00A8549D" w:rsidRPr="00DD1762">
          <w:rPr>
            <w:rStyle w:val="Hyperlink"/>
          </w:rPr>
          <w:t>Preface</w:t>
        </w:r>
        <w:r w:rsidR="00A8549D">
          <w:rPr>
            <w:webHidden/>
          </w:rPr>
          <w:tab/>
        </w:r>
        <w:r w:rsidR="00A8549D">
          <w:rPr>
            <w:webHidden/>
          </w:rPr>
          <w:fldChar w:fldCharType="begin"/>
        </w:r>
        <w:r w:rsidR="00A8549D">
          <w:rPr>
            <w:webHidden/>
          </w:rPr>
          <w:instrText xml:space="preserve"> PAGEREF _Toc97541628 \h </w:instrText>
        </w:r>
        <w:r w:rsidR="00A8549D">
          <w:rPr>
            <w:webHidden/>
          </w:rPr>
        </w:r>
        <w:r w:rsidR="00A8549D">
          <w:rPr>
            <w:webHidden/>
          </w:rPr>
          <w:fldChar w:fldCharType="separate"/>
        </w:r>
        <w:r w:rsidR="00A8549D">
          <w:rPr>
            <w:webHidden/>
          </w:rPr>
          <w:t>1</w:t>
        </w:r>
        <w:r w:rsidR="00A8549D">
          <w:rPr>
            <w:webHidden/>
          </w:rPr>
          <w:fldChar w:fldCharType="end"/>
        </w:r>
      </w:hyperlink>
    </w:p>
    <w:p w14:paraId="33494390" w14:textId="4E5CCFA5" w:rsidR="00A8549D" w:rsidRDefault="00A8549D">
      <w:pPr>
        <w:pStyle w:val="TOC1"/>
        <w:rPr>
          <w:rFonts w:asciiTheme="minorHAnsi" w:eastAsiaTheme="minorEastAsia" w:hAnsiTheme="minorHAnsi" w:cstheme="minorBidi"/>
          <w:bCs w:val="0"/>
          <w:color w:val="auto"/>
          <w:kern w:val="0"/>
          <w:sz w:val="22"/>
          <w:szCs w:val="22"/>
          <w:lang w:eastAsia="en-AU"/>
        </w:rPr>
      </w:pPr>
      <w:hyperlink w:anchor="_Toc97541629" w:history="1">
        <w:r w:rsidRPr="00DD1762">
          <w:rPr>
            <w:rStyle w:val="Hyperlink"/>
          </w:rPr>
          <w:t>General information</w:t>
        </w:r>
        <w:r>
          <w:rPr>
            <w:webHidden/>
          </w:rPr>
          <w:tab/>
        </w:r>
        <w:r>
          <w:rPr>
            <w:webHidden/>
          </w:rPr>
          <w:fldChar w:fldCharType="begin"/>
        </w:r>
        <w:r>
          <w:rPr>
            <w:webHidden/>
          </w:rPr>
          <w:instrText xml:space="preserve"> PAGEREF _Toc97541629 \h </w:instrText>
        </w:r>
        <w:r>
          <w:rPr>
            <w:webHidden/>
          </w:rPr>
        </w:r>
        <w:r>
          <w:rPr>
            <w:webHidden/>
          </w:rPr>
          <w:fldChar w:fldCharType="separate"/>
        </w:r>
        <w:r>
          <w:rPr>
            <w:webHidden/>
          </w:rPr>
          <w:t>2</w:t>
        </w:r>
        <w:r>
          <w:rPr>
            <w:webHidden/>
          </w:rPr>
          <w:fldChar w:fldCharType="end"/>
        </w:r>
      </w:hyperlink>
    </w:p>
    <w:p w14:paraId="1CB1C60E" w14:textId="7A47F74D" w:rsidR="00A8549D" w:rsidRDefault="00A8549D">
      <w:pPr>
        <w:pStyle w:val="TOC1"/>
        <w:rPr>
          <w:rFonts w:asciiTheme="minorHAnsi" w:eastAsiaTheme="minorEastAsia" w:hAnsiTheme="minorHAnsi" w:cstheme="minorBidi"/>
          <w:bCs w:val="0"/>
          <w:color w:val="auto"/>
          <w:kern w:val="0"/>
          <w:sz w:val="22"/>
          <w:szCs w:val="22"/>
          <w:lang w:eastAsia="en-AU"/>
        </w:rPr>
      </w:pPr>
      <w:hyperlink w:anchor="_Toc97541630" w:history="1">
        <w:r w:rsidRPr="00DD1762">
          <w:rPr>
            <w:rStyle w:val="Hyperlink"/>
          </w:rPr>
          <w:t>Conducting field trials</w:t>
        </w:r>
        <w:r>
          <w:rPr>
            <w:webHidden/>
          </w:rPr>
          <w:tab/>
        </w:r>
        <w:r>
          <w:rPr>
            <w:webHidden/>
          </w:rPr>
          <w:fldChar w:fldCharType="begin"/>
        </w:r>
        <w:r>
          <w:rPr>
            <w:webHidden/>
          </w:rPr>
          <w:instrText xml:space="preserve"> PAGEREF _Toc97541630 \h </w:instrText>
        </w:r>
        <w:r>
          <w:rPr>
            <w:webHidden/>
          </w:rPr>
        </w:r>
        <w:r>
          <w:rPr>
            <w:webHidden/>
          </w:rPr>
          <w:fldChar w:fldCharType="separate"/>
        </w:r>
        <w:r>
          <w:rPr>
            <w:webHidden/>
          </w:rPr>
          <w:t>3</w:t>
        </w:r>
        <w:r>
          <w:rPr>
            <w:webHidden/>
          </w:rPr>
          <w:fldChar w:fldCharType="end"/>
        </w:r>
      </w:hyperlink>
    </w:p>
    <w:p w14:paraId="6B07B949" w14:textId="1D438CE2" w:rsidR="00A8549D" w:rsidRDefault="00A8549D">
      <w:pPr>
        <w:pStyle w:val="TOC1"/>
        <w:rPr>
          <w:rFonts w:asciiTheme="minorHAnsi" w:eastAsiaTheme="minorEastAsia" w:hAnsiTheme="minorHAnsi" w:cstheme="minorBidi"/>
          <w:bCs w:val="0"/>
          <w:color w:val="auto"/>
          <w:kern w:val="0"/>
          <w:sz w:val="22"/>
          <w:szCs w:val="22"/>
          <w:lang w:eastAsia="en-AU"/>
        </w:rPr>
      </w:pPr>
      <w:hyperlink w:anchor="_Toc97541631" w:history="1">
        <w:r w:rsidRPr="00DD1762">
          <w:rPr>
            <w:rStyle w:val="Hyperlink"/>
          </w:rPr>
          <w:t>Conducting wind tunnel studies</w:t>
        </w:r>
        <w:r>
          <w:rPr>
            <w:webHidden/>
          </w:rPr>
          <w:tab/>
        </w:r>
        <w:r>
          <w:rPr>
            <w:webHidden/>
          </w:rPr>
          <w:fldChar w:fldCharType="begin"/>
        </w:r>
        <w:r>
          <w:rPr>
            <w:webHidden/>
          </w:rPr>
          <w:instrText xml:space="preserve"> PAGEREF _Toc97541631 \h </w:instrText>
        </w:r>
        <w:r>
          <w:rPr>
            <w:webHidden/>
          </w:rPr>
        </w:r>
        <w:r>
          <w:rPr>
            <w:webHidden/>
          </w:rPr>
          <w:fldChar w:fldCharType="separate"/>
        </w:r>
        <w:r>
          <w:rPr>
            <w:webHidden/>
          </w:rPr>
          <w:t>4</w:t>
        </w:r>
        <w:r>
          <w:rPr>
            <w:webHidden/>
          </w:rPr>
          <w:fldChar w:fldCharType="end"/>
        </w:r>
      </w:hyperlink>
    </w:p>
    <w:p w14:paraId="225C1A2F" w14:textId="2ED1C66E" w:rsidR="00A8549D" w:rsidRDefault="00A8549D">
      <w:pPr>
        <w:pStyle w:val="TOC1"/>
        <w:rPr>
          <w:rFonts w:asciiTheme="minorHAnsi" w:eastAsiaTheme="minorEastAsia" w:hAnsiTheme="minorHAnsi" w:cstheme="minorBidi"/>
          <w:bCs w:val="0"/>
          <w:color w:val="auto"/>
          <w:kern w:val="0"/>
          <w:sz w:val="22"/>
          <w:szCs w:val="22"/>
          <w:lang w:eastAsia="en-AU"/>
        </w:rPr>
      </w:pPr>
      <w:hyperlink w:anchor="_Toc97541632" w:history="1">
        <w:r w:rsidRPr="00DD1762">
          <w:rPr>
            <w:rStyle w:val="Hyperlink"/>
          </w:rPr>
          <w:t>Testing formulations or adjuvants</w:t>
        </w:r>
        <w:r>
          <w:rPr>
            <w:webHidden/>
          </w:rPr>
          <w:tab/>
        </w:r>
        <w:r>
          <w:rPr>
            <w:webHidden/>
          </w:rPr>
          <w:fldChar w:fldCharType="begin"/>
        </w:r>
        <w:r>
          <w:rPr>
            <w:webHidden/>
          </w:rPr>
          <w:instrText xml:space="preserve"> PAGEREF _Toc97541632 \h </w:instrText>
        </w:r>
        <w:r>
          <w:rPr>
            <w:webHidden/>
          </w:rPr>
        </w:r>
        <w:r>
          <w:rPr>
            <w:webHidden/>
          </w:rPr>
          <w:fldChar w:fldCharType="separate"/>
        </w:r>
        <w:r>
          <w:rPr>
            <w:webHidden/>
          </w:rPr>
          <w:t>5</w:t>
        </w:r>
        <w:r>
          <w:rPr>
            <w:webHidden/>
          </w:rPr>
          <w:fldChar w:fldCharType="end"/>
        </w:r>
      </w:hyperlink>
    </w:p>
    <w:p w14:paraId="42654FDF" w14:textId="019D54EC" w:rsidR="00A8549D" w:rsidRDefault="00A8549D">
      <w:pPr>
        <w:pStyle w:val="TOC2"/>
        <w:rPr>
          <w:rFonts w:asciiTheme="minorHAnsi" w:eastAsiaTheme="minorEastAsia" w:hAnsiTheme="minorHAnsi" w:cstheme="minorBidi"/>
          <w:b w:val="0"/>
          <w:color w:val="auto"/>
          <w:sz w:val="22"/>
          <w:szCs w:val="22"/>
          <w:lang w:eastAsia="en-AU"/>
        </w:rPr>
      </w:pPr>
      <w:hyperlink w:anchor="_Toc97541633" w:history="1">
        <w:r w:rsidRPr="00DD1762">
          <w:rPr>
            <w:rStyle w:val="Hyperlink"/>
          </w:rPr>
          <w:t>Tank mixes</w:t>
        </w:r>
        <w:r>
          <w:rPr>
            <w:webHidden/>
          </w:rPr>
          <w:tab/>
        </w:r>
        <w:r>
          <w:rPr>
            <w:webHidden/>
          </w:rPr>
          <w:fldChar w:fldCharType="begin"/>
        </w:r>
        <w:r>
          <w:rPr>
            <w:webHidden/>
          </w:rPr>
          <w:instrText xml:space="preserve"> PAGEREF _Toc97541633 \h </w:instrText>
        </w:r>
        <w:r>
          <w:rPr>
            <w:webHidden/>
          </w:rPr>
        </w:r>
        <w:r>
          <w:rPr>
            <w:webHidden/>
          </w:rPr>
          <w:fldChar w:fldCharType="separate"/>
        </w:r>
        <w:r>
          <w:rPr>
            <w:webHidden/>
          </w:rPr>
          <w:t>5</w:t>
        </w:r>
        <w:r>
          <w:rPr>
            <w:webHidden/>
          </w:rPr>
          <w:fldChar w:fldCharType="end"/>
        </w:r>
      </w:hyperlink>
    </w:p>
    <w:p w14:paraId="0196FBC7" w14:textId="77777777" w:rsidR="00A8549D" w:rsidRDefault="005064D5" w:rsidP="008B550C">
      <w:pPr>
        <w:pStyle w:val="TOCH1"/>
        <w:spacing w:before="500"/>
        <w:rPr>
          <w:noProof/>
        </w:rPr>
      </w:pPr>
      <w:r>
        <w:rPr>
          <w:rFonts w:ascii="Trebuchet MS" w:hAnsi="Trebuchet MS"/>
          <w:b/>
          <w:caps/>
          <w:noProof/>
          <w:color w:val="00747A" w:themeColor="background2"/>
          <w:szCs w:val="30"/>
        </w:rPr>
        <w:fldChar w:fldCharType="end"/>
      </w:r>
      <w:r w:rsidR="002E20AC" w:rsidRPr="00FB0015">
        <w:rPr>
          <w:noProof/>
        </w:rPr>
        <w:t>List of tables</w:t>
      </w:r>
      <w:r w:rsidR="008B550C">
        <w:rPr>
          <w:noProof/>
          <w:color w:val="00747A" w:themeColor="background2"/>
        </w:rPr>
        <w:fldChar w:fldCharType="begin"/>
      </w:r>
      <w:r w:rsidR="008B550C">
        <w:rPr>
          <w:noProof/>
          <w:color w:val="00747A" w:themeColor="background2"/>
        </w:rPr>
        <w:instrText xml:space="preserve"> TOC \c "Table" </w:instrText>
      </w:r>
      <w:r w:rsidR="008B550C">
        <w:rPr>
          <w:noProof/>
          <w:color w:val="00747A" w:themeColor="background2"/>
        </w:rPr>
        <w:fldChar w:fldCharType="separate"/>
      </w:r>
    </w:p>
    <w:p w14:paraId="1845A6E9" w14:textId="1EB5F20D" w:rsidR="00A8549D" w:rsidRDefault="00A8549D">
      <w:pPr>
        <w:pStyle w:val="TableofFigures"/>
        <w:rPr>
          <w:rFonts w:asciiTheme="minorHAnsi" w:eastAsiaTheme="minorEastAsia" w:hAnsiTheme="minorHAnsi" w:cstheme="minorBidi"/>
          <w:color w:val="auto"/>
          <w:sz w:val="22"/>
          <w:szCs w:val="22"/>
          <w:lang w:eastAsia="en-AU"/>
        </w:rPr>
      </w:pPr>
      <w:r>
        <w:t>Table 1:</w:t>
      </w:r>
      <w:r>
        <w:rPr>
          <w:rFonts w:asciiTheme="minorHAnsi" w:eastAsiaTheme="minorEastAsia" w:hAnsiTheme="minorHAnsi" w:cstheme="minorBidi"/>
          <w:color w:val="auto"/>
          <w:sz w:val="22"/>
          <w:szCs w:val="22"/>
          <w:lang w:eastAsia="en-AU"/>
        </w:rPr>
        <w:tab/>
      </w:r>
      <w:r>
        <w:t>Reference nozzles for ground boom application by droplet size classification and system pressure (refer to ANSI/ASAE S572 for droplet size classification codes and colours)</w:t>
      </w:r>
      <w:r>
        <w:tab/>
      </w:r>
      <w:r>
        <w:fldChar w:fldCharType="begin"/>
      </w:r>
      <w:r>
        <w:instrText xml:space="preserve"> PAGEREF _Toc97541634 \h </w:instrText>
      </w:r>
      <w:r>
        <w:fldChar w:fldCharType="separate"/>
      </w:r>
      <w:r>
        <w:t>5</w:t>
      </w:r>
      <w:r>
        <w:fldChar w:fldCharType="end"/>
      </w:r>
    </w:p>
    <w:p w14:paraId="642BE59F" w14:textId="7A906936" w:rsidR="002A3239" w:rsidRPr="007F668D" w:rsidRDefault="008B550C" w:rsidP="007F668D">
      <w:pPr>
        <w:pStyle w:val="NormalText"/>
        <w:sectPr w:rsidR="002A3239" w:rsidRPr="007F668D">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rPr>
        <w:fldChar w:fldCharType="end"/>
      </w:r>
      <w:r w:rsidRPr="007F668D">
        <w:fldChar w:fldCharType="begin"/>
      </w:r>
      <w:r w:rsidRPr="007F668D">
        <w:instrText xml:space="preserve"> TOC \c "Figure" </w:instrText>
      </w:r>
      <w:r w:rsidRPr="007F668D">
        <w:fldChar w:fldCharType="end"/>
      </w:r>
    </w:p>
    <w:p w14:paraId="03150232" w14:textId="4A77BF76" w:rsidR="002E20AC" w:rsidRDefault="007F668D" w:rsidP="00D23D6A">
      <w:pPr>
        <w:pStyle w:val="PreliminariesH1"/>
      </w:pPr>
      <w:bookmarkStart w:id="1" w:name="_Toc97541628"/>
      <w:r>
        <w:t>Preface</w:t>
      </w:r>
      <w:bookmarkEnd w:id="1"/>
    </w:p>
    <w:p w14:paraId="56CC5A8D" w14:textId="6CCD6A14" w:rsidR="007F668D" w:rsidRDefault="007F668D" w:rsidP="007F668D">
      <w:pPr>
        <w:pStyle w:val="NormalText"/>
      </w:pPr>
      <w:r>
        <w:t xml:space="preserve">This guideline describes how information and data related to spray drift management (spray drift data) may be generated and submitted. Spray drift data are generated in accordance with international standards (as listed throughout this guideline) and their use is explained in the </w:t>
      </w:r>
      <w:hyperlink r:id="rId21" w:history="1">
        <w:r>
          <w:rPr>
            <w:rStyle w:val="Hyperlink"/>
          </w:rPr>
          <w:t>s</w:t>
        </w:r>
        <w:r w:rsidRPr="004A2A27">
          <w:rPr>
            <w:rStyle w:val="Hyperlink"/>
          </w:rPr>
          <w:t>pray drift risk assessment manual (SDRAM)</w:t>
        </w:r>
      </w:hyperlink>
      <w:r>
        <w:t xml:space="preserve"> which also includes a glossary of terms and abbreviations.</w:t>
      </w:r>
    </w:p>
    <w:p w14:paraId="78BAC389" w14:textId="36C7D9C0" w:rsidR="007F668D" w:rsidRDefault="007F668D" w:rsidP="007F668D">
      <w:pPr>
        <w:pStyle w:val="NormalText"/>
      </w:pPr>
      <w:r>
        <w:t>In this guideline, spray drift data relate only to exposure (i.e. deposition curves as described in Section 4 of the SDRAM), not to the hazard that is posed by specific agricultural chemicals (i.e. Regulatory Acceptable Levels as described in Section 3 of the SDRAM).</w:t>
      </w:r>
    </w:p>
    <w:p w14:paraId="2FEC69B0" w14:textId="54198352" w:rsidR="007F668D" w:rsidRDefault="007F668D" w:rsidP="007F668D">
      <w:pPr>
        <w:pStyle w:val="NormalText"/>
      </w:pPr>
      <w:r>
        <w:t>Spray drift data may be submitted for 4 purposes:</w:t>
      </w:r>
    </w:p>
    <w:p w14:paraId="1B9F55CA" w14:textId="7A3D450B" w:rsidR="007F668D" w:rsidRDefault="007F668D" w:rsidP="007F668D">
      <w:pPr>
        <w:pStyle w:val="Bullet1"/>
      </w:pPr>
      <w:r>
        <w:t xml:space="preserve">Applying for the </w:t>
      </w:r>
      <w:hyperlink r:id="rId22" w:history="1">
        <w:r w:rsidRPr="00281C69">
          <w:rPr>
            <w:rStyle w:val="Hyperlink"/>
          </w:rPr>
          <w:t>registration (or variation)</w:t>
        </w:r>
      </w:hyperlink>
      <w:r>
        <w:t xml:space="preserve"> of an agricultural chemical product or product label.</w:t>
      </w:r>
    </w:p>
    <w:p w14:paraId="4AAAD97C" w14:textId="35348DAB" w:rsidR="007F668D" w:rsidRPr="007F668D" w:rsidRDefault="007F668D" w:rsidP="007F668D">
      <w:pPr>
        <w:pStyle w:val="Bullet1"/>
        <w:rPr>
          <w:color w:val="auto"/>
        </w:rPr>
      </w:pPr>
      <w:r>
        <w:t xml:space="preserve">Applying for a </w:t>
      </w:r>
      <w:hyperlink r:id="rId23" w:history="1">
        <w:r w:rsidRPr="00281C69">
          <w:rPr>
            <w:rStyle w:val="Hyperlink"/>
          </w:rPr>
          <w:t>permit</w:t>
        </w:r>
      </w:hyperlink>
      <w:r w:rsidRPr="007F668D">
        <w:rPr>
          <w:rStyle w:val="Hyperlink"/>
          <w:color w:val="auto"/>
          <w:u w:val="none"/>
        </w:rPr>
        <w:t>.</w:t>
      </w:r>
    </w:p>
    <w:p w14:paraId="17663F3E" w14:textId="1D3F375D" w:rsidR="007F668D" w:rsidRDefault="007F668D" w:rsidP="007F668D">
      <w:pPr>
        <w:pStyle w:val="Bullet1"/>
      </w:pPr>
      <w:r>
        <w:t xml:space="preserve">Inclusion of custom deposition curves in the Spray Drift Management Tool (SDMT) outlined in Section 4 and Section 7 of the </w:t>
      </w:r>
      <w:hyperlink r:id="rId24" w:history="1">
        <w:r w:rsidRPr="004A2A27">
          <w:rPr>
            <w:rStyle w:val="Hyperlink"/>
          </w:rPr>
          <w:t>SDRAM</w:t>
        </w:r>
      </w:hyperlink>
      <w:r>
        <w:rPr>
          <w:rStyle w:val="Hyperlink"/>
        </w:rPr>
        <w:t>.</w:t>
      </w:r>
    </w:p>
    <w:p w14:paraId="4894F528" w14:textId="2FFBD20E" w:rsidR="007F668D" w:rsidRDefault="007F668D" w:rsidP="007F668D">
      <w:pPr>
        <w:pStyle w:val="Bullet1"/>
      </w:pPr>
      <w:r>
        <w:t xml:space="preserve">Providing information for a </w:t>
      </w:r>
      <w:hyperlink r:id="rId25" w:history="1">
        <w:r>
          <w:rPr>
            <w:rStyle w:val="Hyperlink"/>
          </w:rPr>
          <w:t>c</w:t>
        </w:r>
        <w:r w:rsidRPr="00281C69">
          <w:rPr>
            <w:rStyle w:val="Hyperlink"/>
          </w:rPr>
          <w:t xml:space="preserve">hemical </w:t>
        </w:r>
        <w:r>
          <w:rPr>
            <w:rStyle w:val="Hyperlink"/>
          </w:rPr>
          <w:t>r</w:t>
        </w:r>
        <w:r w:rsidRPr="00281C69">
          <w:rPr>
            <w:rStyle w:val="Hyperlink"/>
          </w:rPr>
          <w:t>eview</w:t>
        </w:r>
      </w:hyperlink>
      <w:r w:rsidRPr="007F668D">
        <w:rPr>
          <w:rStyle w:val="Hyperlink"/>
          <w:color w:val="auto"/>
          <w:u w:val="none"/>
        </w:rPr>
        <w:t>.</w:t>
      </w:r>
    </w:p>
    <w:p w14:paraId="158DCBE3" w14:textId="73AE40D5" w:rsidR="007F668D" w:rsidRDefault="007F668D" w:rsidP="007F668D">
      <w:pPr>
        <w:pStyle w:val="NormalText"/>
      </w:pPr>
      <w:r>
        <w:t>If spray drift data are not submitted, standard deposition curves (see Section 4 of the SDRAM) will be relied upon, provided they are relevant to the use pattern being considered. If no relevant deposition curve is available (because the type of application equipment or practice is relatively uncommon or unique e.g. ultra-low volume applications by aircraft), the submission of spray drift data is important to ensure that risks are correctly characterised and appropriate mitigation measures are implemented.</w:t>
      </w:r>
    </w:p>
    <w:p w14:paraId="7BD37A75" w14:textId="77777777" w:rsidR="007F668D" w:rsidRDefault="007F668D" w:rsidP="007F668D">
      <w:pPr>
        <w:pStyle w:val="NormalText"/>
        <w:sectPr w:rsidR="007F668D">
          <w:headerReference w:type="default" r:id="rId26"/>
          <w:pgSz w:w="11906" w:h="16838" w:code="9"/>
          <w:pgMar w:top="2835" w:right="1134" w:bottom="1134" w:left="1134" w:header="1701" w:footer="680" w:gutter="0"/>
          <w:pgNumType w:start="1"/>
          <w:cols w:space="708"/>
          <w:docGrid w:linePitch="360"/>
        </w:sectPr>
      </w:pPr>
      <w:r>
        <w:t>General information about how the product is to be used is an essential component of submitted spray drift data. This may include specific instructions on the proposed label related to application methods, etc. Valid scientific argument related to spray drift management may also be submitted.</w:t>
      </w:r>
    </w:p>
    <w:p w14:paraId="6A1014FE" w14:textId="4BFBB169" w:rsidR="002E20AC" w:rsidRDefault="007F668D" w:rsidP="008B550C">
      <w:pPr>
        <w:pStyle w:val="Heading1"/>
      </w:pPr>
      <w:bookmarkStart w:id="2" w:name="_Toc97541629"/>
      <w:r>
        <w:t>General information</w:t>
      </w:r>
      <w:bookmarkEnd w:id="2"/>
    </w:p>
    <w:p w14:paraId="22A29CDE" w14:textId="77777777" w:rsidR="007F668D" w:rsidRDefault="007F668D" w:rsidP="007F668D">
      <w:pPr>
        <w:pStyle w:val="NormalText"/>
      </w:pPr>
      <w:r>
        <w:t>Generally, spray drift data may be submitted from field trials or wind tunnel studies for any application equipment type. However, both have limitations:</w:t>
      </w:r>
    </w:p>
    <w:p w14:paraId="5368BD4D" w14:textId="77777777" w:rsidR="007F668D" w:rsidRDefault="007F668D" w:rsidP="007F668D">
      <w:pPr>
        <w:pStyle w:val="Bullet1"/>
      </w:pPr>
      <w:r>
        <w:t>Field trials can be undertaken for any application equipment or practice, but results are inherently variable so require many replicates to produce reliable results. Results are also limited in their ability to be extrapolated to account for different settings/conditions that were not examined at the time of the trial.</w:t>
      </w:r>
    </w:p>
    <w:p w14:paraId="743305D7" w14:textId="329DF6E0" w:rsidR="007F668D" w:rsidRDefault="007F668D" w:rsidP="007F668D">
      <w:pPr>
        <w:pStyle w:val="Bullet1"/>
      </w:pPr>
      <w:r>
        <w:t xml:space="preserve">Wind tunnel studies are generally more efficient to conduct than field trials, but their results require validated modelling tools specific for each type of equipment (i.e. boom sprayers, vertical sprayers and aircraft as described in the </w:t>
      </w:r>
      <w:hyperlink r:id="rId27" w:history="1">
        <w:r w:rsidRPr="004A2A27">
          <w:rPr>
            <w:rStyle w:val="Hyperlink"/>
          </w:rPr>
          <w:t>SDRAM</w:t>
        </w:r>
      </w:hyperlink>
      <w:r>
        <w:t xml:space="preserve"> glossary) to generate a predicted downwind deposition curve. There is no validated tool available for measurements other than those on droplet size or for vertical sprayers. Furthermore, the spray drift management performance of some technologies cannot be measured in a wind tunnel.</w:t>
      </w:r>
    </w:p>
    <w:p w14:paraId="64740542" w14:textId="3745688A" w:rsidR="007F668D" w:rsidRDefault="007F668D" w:rsidP="007F668D">
      <w:pPr>
        <w:pStyle w:val="NormalText"/>
      </w:pPr>
      <w:r>
        <w:t xml:space="preserve">Combinations of field trials and wind tunnel studies may be useful. For example, if a certain nozzle is used to demonstrate the performance of a drift reduction adjuvant (refer to the </w:t>
      </w:r>
      <w:r>
        <w:rPr>
          <w:i/>
          <w:iCs/>
        </w:rPr>
        <w:t xml:space="preserve">Testing formulations or adjuvants </w:t>
      </w:r>
      <w:r>
        <w:t>section of this guideline) in a field trial, additional nozzles could then be compared in a wind tunnel study; any nozzles that produce a droplet size distribution (DSD) as coarse, or coarser, than the nozzle used in the field trial would be expected to produce a similar reduction in downwind deposition as good or better than seen in the trial.</w:t>
      </w:r>
    </w:p>
    <w:p w14:paraId="51FAB46E" w14:textId="27A93556" w:rsidR="007F668D" w:rsidRDefault="007F668D" w:rsidP="007F668D">
      <w:pPr>
        <w:pStyle w:val="NormalText"/>
      </w:pPr>
      <w:r>
        <w:t xml:space="preserve">Some international standards mentioned in this guideline also include information about the use of data as well the generation of data. The Australian Pesticides and Veterinary Medicines Authority (APVMA) does not rely on those elements of these standards regarding the use of data because of the inconsistency between standards and/or the lack of alignment with contemporary spray drift risk assessment protocols (refer to the </w:t>
      </w:r>
      <w:hyperlink r:id="rId28" w:history="1">
        <w:r w:rsidRPr="004A2A27">
          <w:rPr>
            <w:rStyle w:val="Hyperlink"/>
          </w:rPr>
          <w:t>SDRAM</w:t>
        </w:r>
      </w:hyperlink>
      <w:r>
        <w:t xml:space="preserve"> for how data will be used).</w:t>
      </w:r>
    </w:p>
    <w:p w14:paraId="19E8B8AE" w14:textId="6AB6212F" w:rsidR="007F668D" w:rsidRDefault="007F668D" w:rsidP="007F668D">
      <w:pPr>
        <w:pStyle w:val="NormalText"/>
        <w:sectPr w:rsidR="007F668D">
          <w:headerReference w:type="even" r:id="rId29"/>
          <w:headerReference w:type="default" r:id="rId30"/>
          <w:pgSz w:w="11906" w:h="16838" w:code="9"/>
          <w:pgMar w:top="2835" w:right="1134" w:bottom="1134" w:left="1134" w:header="1701" w:footer="680" w:gutter="0"/>
          <w:cols w:space="708"/>
          <w:docGrid w:linePitch="360"/>
        </w:sectPr>
      </w:pPr>
      <w:r>
        <w:t xml:space="preserve">Applicants are reminded that, under section 160A and 161 of the </w:t>
      </w:r>
      <w:hyperlink r:id="rId31" w:history="1">
        <w:r w:rsidRPr="004A0E8C">
          <w:rPr>
            <w:rStyle w:val="Hyperlink"/>
          </w:rPr>
          <w:t>Ag</w:t>
        </w:r>
        <w:r>
          <w:rPr>
            <w:rStyle w:val="Hyperlink"/>
          </w:rPr>
          <w:t>v</w:t>
        </w:r>
        <w:r w:rsidRPr="004A0E8C">
          <w:rPr>
            <w:rStyle w:val="Hyperlink"/>
          </w:rPr>
          <w:t>et Code</w:t>
        </w:r>
      </w:hyperlink>
      <w:r>
        <w:t xml:space="preserve"> (</w:t>
      </w:r>
      <w:hyperlink r:id="rId32" w:history="1">
        <w:r w:rsidRPr="004A0E8C">
          <w:rPr>
            <w:rStyle w:val="Hyperlink"/>
          </w:rPr>
          <w:t>Reporting new information</w:t>
        </w:r>
      </w:hyperlink>
      <w:r>
        <w:t xml:space="preserve">), they are required to notify the APVMA as soon as they become aware of information that may affect a product registration, </w:t>
      </w:r>
      <w:r w:rsidRPr="00380DB5">
        <w:t>active constituent or label approval or a permit</w:t>
      </w:r>
      <w:r>
        <w:t>. This would apply to a spray drift risk assessment if the applicant becomes aware of any information which indicates that an increased risk of spray drift (compared to the relevant APVMA standard deposition curves or previously submitted spray drift data) is likely, due to the inherent properties of the formulation and/or the use of specific application equipment or practices. For example, data would be required if it were found that the formulation of a product caused the droplet size classification to become finer than classified by the nozzle’s manufacturer.</w:t>
      </w:r>
    </w:p>
    <w:p w14:paraId="05DDA228" w14:textId="13ABFCDC" w:rsidR="007F668D" w:rsidRDefault="007F668D" w:rsidP="007F668D">
      <w:pPr>
        <w:pStyle w:val="Heading1"/>
      </w:pPr>
      <w:bookmarkStart w:id="3" w:name="_Toc97541630"/>
      <w:r>
        <w:t>Conducting field trials</w:t>
      </w:r>
      <w:bookmarkEnd w:id="3"/>
    </w:p>
    <w:p w14:paraId="4A82AC7B" w14:textId="77777777" w:rsidR="007F668D" w:rsidRDefault="007F668D" w:rsidP="007F668D">
      <w:pPr>
        <w:pStyle w:val="NormalText"/>
      </w:pPr>
      <w:r>
        <w:t>The basis for all field trials is provided in the following standard:</w:t>
      </w:r>
    </w:p>
    <w:p w14:paraId="121FCCC5" w14:textId="0AF837A3" w:rsidR="007F668D" w:rsidRDefault="007F668D" w:rsidP="007F668D">
      <w:pPr>
        <w:pStyle w:val="Bullet1"/>
      </w:pPr>
      <w:r>
        <w:t xml:space="preserve">International Organization for Standardization – </w:t>
      </w:r>
      <w:hyperlink r:id="rId33" w:history="1">
        <w:r w:rsidRPr="004A0E8C">
          <w:rPr>
            <w:rStyle w:val="Hyperlink"/>
          </w:rPr>
          <w:t>ISO 22866: Equipment for crop protection</w:t>
        </w:r>
        <w:r>
          <w:rPr>
            <w:rStyle w:val="Hyperlink"/>
          </w:rPr>
          <w:t xml:space="preserve"> – </w:t>
        </w:r>
        <w:r w:rsidRPr="004A0E8C">
          <w:rPr>
            <w:rStyle w:val="Hyperlink"/>
          </w:rPr>
          <w:t>Methods for field measurement of spray drift</w:t>
        </w:r>
      </w:hyperlink>
    </w:p>
    <w:p w14:paraId="68FF4C20" w14:textId="77777777" w:rsidR="007F668D" w:rsidRDefault="007F668D" w:rsidP="007F668D">
      <w:pPr>
        <w:pStyle w:val="NormalText"/>
      </w:pPr>
      <w:r>
        <w:t>Further information can be found in the following standards or guideline documents issued by government agencies or non-government organisations:</w:t>
      </w:r>
    </w:p>
    <w:p w14:paraId="2518480F" w14:textId="248AFA4E" w:rsidR="007F668D" w:rsidRDefault="007F668D" w:rsidP="007F668D">
      <w:pPr>
        <w:pStyle w:val="Bullet1"/>
      </w:pPr>
      <w:r>
        <w:t xml:space="preserve">American Society of Agricultural and Biological Engineers (ASABE) – </w:t>
      </w:r>
      <w:hyperlink r:id="rId34" w:history="1">
        <w:r w:rsidRPr="004A0E8C">
          <w:rPr>
            <w:rStyle w:val="Hyperlink"/>
          </w:rPr>
          <w:t>ASAE S561: Procedure for Measuring Drift Deposits from Ground, Orchard, and Aerial Sprayers</w:t>
        </w:r>
      </w:hyperlink>
    </w:p>
    <w:p w14:paraId="2F913886" w14:textId="3B538552" w:rsidR="007F668D" w:rsidRDefault="007F668D" w:rsidP="007F668D">
      <w:pPr>
        <w:pStyle w:val="Bullet1"/>
      </w:pPr>
      <w:r>
        <w:t xml:space="preserve">International Organization for Standardization – </w:t>
      </w:r>
      <w:hyperlink r:id="rId35" w:history="1">
        <w:r w:rsidRPr="004A0E8C">
          <w:rPr>
            <w:rStyle w:val="Hyperlink"/>
          </w:rPr>
          <w:t>ISO 22369-2: Crop protection equipment</w:t>
        </w:r>
        <w:r>
          <w:rPr>
            <w:rStyle w:val="Hyperlink"/>
          </w:rPr>
          <w:t xml:space="preserve"> – </w:t>
        </w:r>
        <w:r w:rsidRPr="004A0E8C">
          <w:rPr>
            <w:rStyle w:val="Hyperlink"/>
          </w:rPr>
          <w:t>Drift classification of spraying equipment</w:t>
        </w:r>
        <w:r>
          <w:rPr>
            <w:rStyle w:val="Hyperlink"/>
          </w:rPr>
          <w:t xml:space="preserve"> – </w:t>
        </w:r>
        <w:r w:rsidRPr="004A0E8C">
          <w:rPr>
            <w:rStyle w:val="Hyperlink"/>
          </w:rPr>
          <w:t>Part 2: Classification of field crop sprayers by field measurements</w:t>
        </w:r>
      </w:hyperlink>
    </w:p>
    <w:p w14:paraId="713234AF" w14:textId="26945D14" w:rsidR="007F668D" w:rsidRDefault="007F668D" w:rsidP="007F668D">
      <w:pPr>
        <w:pStyle w:val="Bullet1"/>
      </w:pPr>
      <w:r>
        <w:t xml:space="preserve">Julius Kühn Institute (JKI), Germany – </w:t>
      </w:r>
      <w:hyperlink r:id="rId36" w:history="1">
        <w:r w:rsidRPr="004A0E8C">
          <w:rPr>
            <w:rStyle w:val="Hyperlink"/>
          </w:rPr>
          <w:t>Guideline for the testing of plant protection equipment 2</w:t>
        </w:r>
        <w:r>
          <w:rPr>
            <w:rStyle w:val="Hyperlink"/>
          </w:rPr>
          <w:t>–</w:t>
        </w:r>
        <w:r w:rsidRPr="004A0E8C">
          <w:rPr>
            <w:rStyle w:val="Hyperlink"/>
          </w:rPr>
          <w:t>2.1 Procedure for the registration of plant protection equipment in the section “drift-reduction” of the register of loss reducing equipment of the descriptive list</w:t>
        </w:r>
      </w:hyperlink>
    </w:p>
    <w:p w14:paraId="2E1C0CC5" w14:textId="036FA9CD" w:rsidR="007F668D" w:rsidRDefault="007F668D" w:rsidP="007F668D">
      <w:pPr>
        <w:pStyle w:val="Bullet1"/>
      </w:pPr>
      <w:r>
        <w:t xml:space="preserve">Julius Kühn Institute (JKI), Germany – </w:t>
      </w:r>
      <w:hyperlink r:id="rId37" w:history="1">
        <w:r w:rsidRPr="004A0E8C">
          <w:rPr>
            <w:rStyle w:val="Hyperlink"/>
          </w:rPr>
          <w:t>Guideline for the testing of plant protection equipment 7</w:t>
        </w:r>
        <w:r>
          <w:rPr>
            <w:rStyle w:val="Hyperlink"/>
          </w:rPr>
          <w:t>–</w:t>
        </w:r>
        <w:r w:rsidRPr="004A0E8C">
          <w:rPr>
            <w:rStyle w:val="Hyperlink"/>
          </w:rPr>
          <w:t>1.5: Measuring direct drift when applying liquid plant protection products outdoors</w:t>
        </w:r>
      </w:hyperlink>
    </w:p>
    <w:p w14:paraId="0522AA53" w14:textId="4748C798" w:rsidR="007F668D" w:rsidRDefault="007F668D" w:rsidP="007F668D">
      <w:pPr>
        <w:pStyle w:val="Bullet1"/>
      </w:pPr>
      <w:r>
        <w:t xml:space="preserve">United States Environmental Protection Agency (US EPA) – </w:t>
      </w:r>
      <w:hyperlink r:id="rId38" w:history="1">
        <w:r w:rsidRPr="004A0E8C">
          <w:rPr>
            <w:rStyle w:val="Hyperlink"/>
          </w:rPr>
          <w:t>Generic Verification Protocol for Testing Pesticide Application Spray Drift Reduction Technologies for Row and Field Crops</w:t>
        </w:r>
      </w:hyperlink>
    </w:p>
    <w:p w14:paraId="1DECF3F1" w14:textId="77777777" w:rsidR="007F668D" w:rsidRDefault="007F668D" w:rsidP="007F668D">
      <w:pPr>
        <w:pStyle w:val="NormalText"/>
      </w:pPr>
      <w:r>
        <w:t>For the purposes of quality control and consistency across different testing equipment, all field trials should include data generated from a reference sprayer under the same, or very similar, conditions as the technology or practice being assessed for its potential to reduce drift. Specific reference sprayers are not defined, in order to provide flexibility and recognise historical trials and differences between standards and guidelines. As a general rule the following may be considered:</w:t>
      </w:r>
    </w:p>
    <w:p w14:paraId="26572A76" w14:textId="232887DE" w:rsidR="007F668D" w:rsidRDefault="007F668D" w:rsidP="007F668D">
      <w:pPr>
        <w:pStyle w:val="Bullet1"/>
      </w:pPr>
      <w:r>
        <w:t xml:space="preserve">Boom sprayers and aircraft – A standard boom set up and used in accordance with the principles of good agricultural practice to produce a MEDIUM size droplet as classified by the relevant nozzle manufacturer specifications that refer to a recognised droplet size classification standard or guideline (refer to the </w:t>
      </w:r>
      <w:hyperlink r:id="rId39" w:history="1">
        <w:r w:rsidRPr="004A2A27">
          <w:rPr>
            <w:rStyle w:val="Hyperlink"/>
          </w:rPr>
          <w:t>SDRAM</w:t>
        </w:r>
      </w:hyperlink>
      <w:r>
        <w:t xml:space="preserve"> glossary).</w:t>
      </w:r>
    </w:p>
    <w:p w14:paraId="7904B666" w14:textId="0176CC27" w:rsidR="007F668D" w:rsidRDefault="007F668D" w:rsidP="007F668D">
      <w:pPr>
        <w:pStyle w:val="Bullet1"/>
      </w:pPr>
      <w:r>
        <w:t>Vertical sprayers – A standard axial-flow airblast sprayer (without deflectors or other modifiers) calibrated, set up and used in accordance with the principles of good agricultural practice for spraying the target tree/vine crop (i.e. nozzles are not directed above the canopy and the outside section is shut off when spraying the last row or turning at the end of rows, etc.)</w:t>
      </w:r>
    </w:p>
    <w:p w14:paraId="1C06FE0D" w14:textId="77777777" w:rsidR="007F668D" w:rsidRDefault="007F668D" w:rsidP="007F668D">
      <w:pPr>
        <w:pStyle w:val="NormalText"/>
        <w:sectPr w:rsidR="007F668D">
          <w:headerReference w:type="even" r:id="rId40"/>
          <w:pgSz w:w="11906" w:h="16838" w:code="9"/>
          <w:pgMar w:top="2835" w:right="1134" w:bottom="1134" w:left="1134" w:header="1701" w:footer="680" w:gutter="0"/>
          <w:cols w:space="708"/>
          <w:docGrid w:linePitch="360"/>
        </w:sectPr>
      </w:pPr>
      <w:r>
        <w:t>Submissions without accompanying reference sprayer data will be considered valid scientific argument is provided to demonstrate the quality of the trial. For example, the testing facility or organisation that generated the data, or the equipment itself, may be accredited under an international government scheme for the purposes of conducting testing of pesticide spraying equipment. The use of proposed testing facilities and accreditation schemes should be discussed with the APVMA prior to submission of an application.</w:t>
      </w:r>
    </w:p>
    <w:p w14:paraId="44D65679" w14:textId="5EFC48A5" w:rsidR="007F668D" w:rsidRDefault="007F668D" w:rsidP="007F668D">
      <w:pPr>
        <w:pStyle w:val="Heading1"/>
      </w:pPr>
      <w:bookmarkStart w:id="4" w:name="_Toc97541631"/>
      <w:r>
        <w:t>Conducting wind tunnel studies</w:t>
      </w:r>
      <w:bookmarkEnd w:id="4"/>
    </w:p>
    <w:p w14:paraId="2FB95D85" w14:textId="77777777" w:rsidR="007F668D" w:rsidRDefault="007F668D" w:rsidP="007F668D">
      <w:pPr>
        <w:pStyle w:val="NormalText"/>
      </w:pPr>
      <w:r>
        <w:t>The basis of all wind tunnel studies is provided in the following standard:</w:t>
      </w:r>
    </w:p>
    <w:p w14:paraId="754585FD" w14:textId="74AC107D" w:rsidR="007F668D" w:rsidRDefault="007F668D" w:rsidP="007F668D">
      <w:pPr>
        <w:pStyle w:val="Bullet1"/>
      </w:pPr>
      <w:r>
        <w:t xml:space="preserve">International Organization for Standardization – </w:t>
      </w:r>
      <w:hyperlink r:id="rId41" w:history="1">
        <w:r w:rsidRPr="001B6A22">
          <w:rPr>
            <w:rStyle w:val="Hyperlink"/>
          </w:rPr>
          <w:t>ISO 22856: Equipment for crop protection</w:t>
        </w:r>
        <w:r>
          <w:rPr>
            <w:rStyle w:val="Hyperlink"/>
          </w:rPr>
          <w:t xml:space="preserve"> – </w:t>
        </w:r>
        <w:r w:rsidRPr="001B6A22">
          <w:rPr>
            <w:rStyle w:val="Hyperlink"/>
          </w:rPr>
          <w:t>Methods for the laboratory measurement of spray drift</w:t>
        </w:r>
        <w:r>
          <w:rPr>
            <w:rStyle w:val="Hyperlink"/>
          </w:rPr>
          <w:t xml:space="preserve"> – </w:t>
        </w:r>
        <w:r w:rsidRPr="001B6A22">
          <w:rPr>
            <w:rStyle w:val="Hyperlink"/>
          </w:rPr>
          <w:t>Wind tunnels</w:t>
        </w:r>
      </w:hyperlink>
    </w:p>
    <w:p w14:paraId="0732307A" w14:textId="77777777" w:rsidR="007F668D" w:rsidRDefault="007F668D" w:rsidP="007F668D">
      <w:pPr>
        <w:pStyle w:val="NormalText"/>
      </w:pPr>
      <w:r>
        <w:t>Further information can be found in the following standards or guideline documents issued by government agencies or non-government organisations:</w:t>
      </w:r>
    </w:p>
    <w:p w14:paraId="2B7A6BA6" w14:textId="271302D5" w:rsidR="007F668D" w:rsidRDefault="007F668D" w:rsidP="007F668D">
      <w:pPr>
        <w:pStyle w:val="Bullet1"/>
      </w:pPr>
      <w:r>
        <w:t xml:space="preserve">ASTM International – </w:t>
      </w:r>
      <w:hyperlink r:id="rId42" w:history="1">
        <w:r w:rsidRPr="001B6A22">
          <w:rPr>
            <w:rStyle w:val="Hyperlink"/>
          </w:rPr>
          <w:t>ASTM E799, Standard Practice for Determining Data Criteria and Processing for Liquid Drop Size Analysis</w:t>
        </w:r>
      </w:hyperlink>
    </w:p>
    <w:p w14:paraId="1280830B" w14:textId="4D03B9B4" w:rsidR="007F668D" w:rsidRDefault="007F668D" w:rsidP="007F668D">
      <w:pPr>
        <w:pStyle w:val="Bullet1"/>
      </w:pPr>
      <w:r>
        <w:t xml:space="preserve">ASTM International – </w:t>
      </w:r>
      <w:hyperlink r:id="rId43" w:history="1">
        <w:r w:rsidRPr="001B6A22">
          <w:rPr>
            <w:rStyle w:val="Hyperlink"/>
          </w:rPr>
          <w:t>ASTM E1260, Standard Test Method for Determining Liquid Drop Size Characteristics in a Spray Using Optical Nonimaging Light-Scattering Instruments</w:t>
        </w:r>
      </w:hyperlink>
    </w:p>
    <w:p w14:paraId="672FF843" w14:textId="248FE953" w:rsidR="007F668D" w:rsidRDefault="007F668D" w:rsidP="007F668D">
      <w:pPr>
        <w:pStyle w:val="Bullet1"/>
      </w:pPr>
      <w:r>
        <w:t xml:space="preserve">ASTM International – </w:t>
      </w:r>
      <w:hyperlink r:id="rId44" w:history="1">
        <w:r w:rsidRPr="001B6A22">
          <w:rPr>
            <w:rStyle w:val="Hyperlink"/>
          </w:rPr>
          <w:t>ASTM E2798, Standard Test Method for Characterization of Performance of Pesticide Spray Drift Reduction Adjuvants for Ground Application</w:t>
        </w:r>
      </w:hyperlink>
    </w:p>
    <w:p w14:paraId="3654162E" w14:textId="011EF08F" w:rsidR="007F668D" w:rsidRDefault="007F668D" w:rsidP="007F668D">
      <w:pPr>
        <w:pStyle w:val="Bullet1"/>
      </w:pPr>
      <w:r>
        <w:t xml:space="preserve">ASTM International – </w:t>
      </w:r>
      <w:hyperlink r:id="rId45" w:history="1">
        <w:r w:rsidRPr="001B6A22">
          <w:rPr>
            <w:rStyle w:val="Hyperlink"/>
          </w:rPr>
          <w:t>ASTM E2872, Standard Guide for Determining Cross-Section Averaged Characteristics of a Spray Using Laser-Diffraction Instruments in a Wind Tunnel Apparatus.</w:t>
        </w:r>
      </w:hyperlink>
    </w:p>
    <w:p w14:paraId="52E3B582" w14:textId="07CBB79D" w:rsidR="007F668D" w:rsidRDefault="007F668D" w:rsidP="007F668D">
      <w:pPr>
        <w:pStyle w:val="Bullet1"/>
      </w:pPr>
      <w:r>
        <w:t xml:space="preserve">US EPA – </w:t>
      </w:r>
      <w:hyperlink r:id="rId46" w:history="1">
        <w:r w:rsidRPr="001B6A22">
          <w:rPr>
            <w:rStyle w:val="Hyperlink"/>
          </w:rPr>
          <w:t>Generic Verification Protocol for Testing Pesticide Application Spray Drift Reduction Technologies for Row and Field Crops</w:t>
        </w:r>
      </w:hyperlink>
    </w:p>
    <w:p w14:paraId="04B70B0E" w14:textId="637382C5" w:rsidR="007F668D" w:rsidRDefault="007F668D" w:rsidP="007F668D">
      <w:pPr>
        <w:pStyle w:val="NormalText"/>
      </w:pPr>
      <w:r>
        <w:t>For the purposes of quality control and consistency across different testing facilities, all wind tunnel studies should include data generated from reference nozzles. These reference nozzles are described in the following standards; data for them may either be submitted as a complete set or from the 2 reference nozzles (one reference nozzle with a smaller, and one with a larger, Dv0.1 measurement value compared to the technology or practice being tested):</w:t>
      </w:r>
    </w:p>
    <w:p w14:paraId="7D2FCEDB" w14:textId="15A723C1" w:rsidR="007F668D" w:rsidRDefault="007F668D" w:rsidP="007F668D">
      <w:pPr>
        <w:pStyle w:val="Bullet1"/>
      </w:pPr>
      <w:r>
        <w:t>Low speed wind tunnels (for boom spraying):</w:t>
      </w:r>
    </w:p>
    <w:p w14:paraId="2E1F9F4C" w14:textId="62FCF245" w:rsidR="007F668D" w:rsidRDefault="007F668D" w:rsidP="007F668D">
      <w:pPr>
        <w:pStyle w:val="Bullet2"/>
      </w:pPr>
      <w:r>
        <w:t xml:space="preserve">ASABE – </w:t>
      </w:r>
      <w:hyperlink r:id="rId47" w:history="1">
        <w:r w:rsidRPr="001B6A22">
          <w:rPr>
            <w:rStyle w:val="Hyperlink"/>
          </w:rPr>
          <w:t>ANSI/ASAE S572: Spray Nozzle Classification by Droplet Spectra</w:t>
        </w:r>
      </w:hyperlink>
    </w:p>
    <w:p w14:paraId="0E2EE447" w14:textId="10CCEA98" w:rsidR="007F668D" w:rsidRDefault="007F668D" w:rsidP="007F668D">
      <w:pPr>
        <w:pStyle w:val="Bullet2"/>
      </w:pPr>
      <w:r>
        <w:t xml:space="preserve">British Crop Production Council (BCPC) – </w:t>
      </w:r>
      <w:hyperlink r:id="rId48" w:history="1">
        <w:r w:rsidRPr="001B6A22">
          <w:rPr>
            <w:rStyle w:val="Hyperlink"/>
          </w:rPr>
          <w:t>Southcombe, E.S.E. et al. (1997). The International (BCPC) Spray Classification System Including a Drift Potential Factor. Proc. BCPC Conf.</w:t>
        </w:r>
        <w:r>
          <w:rPr>
            <w:rStyle w:val="Hyperlink"/>
          </w:rPr>
          <w:t xml:space="preserve"> – </w:t>
        </w:r>
        <w:r w:rsidRPr="001B6A22">
          <w:rPr>
            <w:rStyle w:val="Hyperlink"/>
          </w:rPr>
          <w:t>Weeds, pp. 371</w:t>
        </w:r>
        <w:r>
          <w:rPr>
            <w:rStyle w:val="Hyperlink"/>
          </w:rPr>
          <w:t>–</w:t>
        </w:r>
        <w:r w:rsidRPr="001B6A22">
          <w:rPr>
            <w:rStyle w:val="Hyperlink"/>
          </w:rPr>
          <w:t>380</w:t>
        </w:r>
      </w:hyperlink>
    </w:p>
    <w:p w14:paraId="37F83E14" w14:textId="64FE3D59" w:rsidR="007F668D" w:rsidRDefault="007F668D" w:rsidP="007F668D">
      <w:pPr>
        <w:pStyle w:val="Bullet1"/>
      </w:pPr>
      <w:r>
        <w:t>High-speed wind tunnels (for aerial spraying):</w:t>
      </w:r>
    </w:p>
    <w:p w14:paraId="49724747" w14:textId="45570C82" w:rsidR="007F668D" w:rsidRPr="00A8549D" w:rsidRDefault="007F668D" w:rsidP="00BE0B13">
      <w:pPr>
        <w:pStyle w:val="Bullet2"/>
      </w:pPr>
      <w:r w:rsidRPr="00A8549D">
        <w:t xml:space="preserve">ASABE </w:t>
      </w:r>
      <w:r w:rsidR="00A8549D">
        <w:t>–</w:t>
      </w:r>
      <w:r w:rsidR="00BE0B13" w:rsidRPr="00A8549D">
        <w:t xml:space="preserve"> </w:t>
      </w:r>
      <w:hyperlink r:id="rId49" w:history="1">
        <w:r w:rsidR="00BE0B13" w:rsidRPr="00A8549D">
          <w:rPr>
            <w:rStyle w:val="Hyperlink"/>
          </w:rPr>
          <w:t>ANSI/ASABE S</w:t>
        </w:r>
        <w:r w:rsidRPr="00A8549D">
          <w:rPr>
            <w:rStyle w:val="Hyperlink"/>
          </w:rPr>
          <w:t xml:space="preserve">641 </w:t>
        </w:r>
        <w:r w:rsidR="00BE0B13" w:rsidRPr="00A8549D">
          <w:rPr>
            <w:rStyle w:val="Hyperlink"/>
          </w:rPr>
          <w:t>Droplet Size Classification of Aerial Application Nozzles</w:t>
        </w:r>
      </w:hyperlink>
    </w:p>
    <w:p w14:paraId="0258CF44" w14:textId="2314CF15" w:rsidR="00BE0B13" w:rsidRDefault="007F668D" w:rsidP="00BE0B13">
      <w:pPr>
        <w:pStyle w:val="NormalText"/>
      </w:pPr>
      <w:r>
        <w:t xml:space="preserve">Note: </w:t>
      </w:r>
      <w:r w:rsidR="00BE0B13">
        <w:t>ASABE S641, Droplet Size Classification of Aerial Application Nozzles, came into effect in May 2018</w:t>
      </w:r>
      <w:r w:rsidR="00A8549D">
        <w:t xml:space="preserve">. Future </w:t>
      </w:r>
      <w:r w:rsidR="00BE0B13">
        <w:t>APVMA guidelines may be updated to comply with ASABE S641 for aerial applications.</w:t>
      </w:r>
      <w:r w:rsidR="00BE0B13" w:rsidRPr="00BE0B13">
        <w:t xml:space="preserve"> </w:t>
      </w:r>
      <w:r w:rsidR="00BE0B13">
        <w:t>Droplet size categories are currently based on ASAE S572.2 and categories from non-recognised standards will not be used unless sufficient information is provided with an application to enable custom droplet size distributions to be established</w:t>
      </w:r>
      <w:r w:rsidR="00A8549D">
        <w:t>,</w:t>
      </w:r>
      <w:r w:rsidR="00BE0B13">
        <w:t xml:space="preserve"> or the APVMA recognises the standard.</w:t>
      </w:r>
    </w:p>
    <w:p w14:paraId="79786617" w14:textId="3C739DF8" w:rsidR="007F668D" w:rsidRDefault="007F668D" w:rsidP="007F668D">
      <w:pPr>
        <w:pStyle w:val="Bullet1"/>
        <w:sectPr w:rsidR="007F668D">
          <w:headerReference w:type="even" r:id="rId50"/>
          <w:pgSz w:w="11906" w:h="16838" w:code="9"/>
          <w:pgMar w:top="2835" w:right="1134" w:bottom="1134" w:left="1134" w:header="1701" w:footer="680" w:gutter="0"/>
          <w:cols w:space="708"/>
          <w:docGrid w:linePitch="360"/>
        </w:sectPr>
      </w:pPr>
      <w:r>
        <w:t>Hewitt, A.J. (2008). Droplet size spectra classification categories in aerial application scenarios. Crop Protection, 27, pp. 1284–1288.</w:t>
      </w:r>
    </w:p>
    <w:p w14:paraId="0F7BD88E" w14:textId="032A254E" w:rsidR="007F668D" w:rsidRDefault="007F668D" w:rsidP="007F668D">
      <w:pPr>
        <w:pStyle w:val="Heading1"/>
      </w:pPr>
      <w:bookmarkStart w:id="5" w:name="_Toc97541632"/>
      <w:r>
        <w:t>Testing formulations or adjuvants</w:t>
      </w:r>
      <w:bookmarkEnd w:id="5"/>
    </w:p>
    <w:p w14:paraId="78242B42" w14:textId="18087657" w:rsidR="007F668D" w:rsidRDefault="007F668D" w:rsidP="007F668D">
      <w:pPr>
        <w:pStyle w:val="NormalText"/>
      </w:pPr>
      <w:r>
        <w:t>The influence that a formulation or adjuvant can have on spray droplet formation, and therefore spray drift potential, is well known. The formulation or adjuvant effect can vary greatly between different styles of nozzles. To recognise this for ground boom applications, spray drift data should be generated with either the:</w:t>
      </w:r>
    </w:p>
    <w:p w14:paraId="1E9C6C8E" w14:textId="17B09504" w:rsidR="007F668D" w:rsidRDefault="007F668D" w:rsidP="007F668D">
      <w:pPr>
        <w:pStyle w:val="Bullet1"/>
      </w:pPr>
      <w:r>
        <w:t>specific nozzle or nozzle/s and pressure ranges intended for use (which would then form specific label instructions or SDMT conditions that limit use only to what was tested)</w:t>
      </w:r>
    </w:p>
    <w:p w14:paraId="71FD3483" w14:textId="0B605039" w:rsidR="007F668D" w:rsidRDefault="007F668D" w:rsidP="007F668D">
      <w:pPr>
        <w:pStyle w:val="Bullet1"/>
      </w:pPr>
      <w:r>
        <w:t>set of nozzles listed in Table 1 for the droplet size relevant to the application (which would then allow label instructions or SDMT conditions to apply to any nozzle/pressure which can achieve that droplet size classification).</w:t>
      </w:r>
    </w:p>
    <w:p w14:paraId="19D476E2" w14:textId="77777777" w:rsidR="007F668D" w:rsidRDefault="007F668D" w:rsidP="007F668D">
      <w:pPr>
        <w:pStyle w:val="NormalText"/>
      </w:pPr>
      <w:r>
        <w:t>Due to the relatively small range of nozzles available, for aircraft and vertical sprayer equipment spray drift data should be generated only with the specific nozzle or nozzle/s and pressure ranges intended for use.</w:t>
      </w:r>
    </w:p>
    <w:p w14:paraId="02E5E394" w14:textId="40C4F78F" w:rsidR="007F668D" w:rsidRDefault="007F668D" w:rsidP="007F668D">
      <w:pPr>
        <w:pStyle w:val="Heading2"/>
      </w:pPr>
      <w:bookmarkStart w:id="6" w:name="_Toc97541633"/>
      <w:r>
        <w:t>Tank mixes</w:t>
      </w:r>
      <w:bookmarkEnd w:id="6"/>
    </w:p>
    <w:p w14:paraId="7242C78D" w14:textId="05FFFA17" w:rsidR="007F668D" w:rsidRDefault="007F668D" w:rsidP="007F668D">
      <w:pPr>
        <w:pStyle w:val="NormalText"/>
      </w:pPr>
      <w:r>
        <w:t>If a tank mix is to be a specific instruction in the ‘Directions for Use’ table of the label, then wind tunnel studies should be reflective of this tank mix i.e. if the label directions for use require another product to be included in a tank mix then both products should be included in the test solution.</w:t>
      </w:r>
    </w:p>
    <w:p w14:paraId="67F98237" w14:textId="47EDCE43" w:rsidR="007F668D" w:rsidRDefault="007F668D" w:rsidP="007F668D">
      <w:pPr>
        <w:pStyle w:val="NormalText"/>
      </w:pPr>
      <w:r>
        <w:t xml:space="preserve">If a tank mix is not a specific label instruction but is allowed under applicable </w:t>
      </w:r>
      <w:hyperlink r:id="rId51" w:history="1">
        <w:r w:rsidRPr="001B6A22">
          <w:rPr>
            <w:rStyle w:val="Hyperlink"/>
          </w:rPr>
          <w:t>state or territory legislation</w:t>
        </w:r>
      </w:hyperlink>
      <w:r>
        <w:t xml:space="preserve">, there is no need to include tank mix partners in wind tunnel testing. This is reflected in the current </w:t>
      </w:r>
      <w:hyperlink r:id="rId52" w:history="1">
        <w:r w:rsidRPr="001B6A22">
          <w:rPr>
            <w:rStyle w:val="Hyperlink"/>
          </w:rPr>
          <w:t>APVMA agricultural labelling code</w:t>
        </w:r>
      </w:hyperlink>
      <w:r>
        <w:t xml:space="preserve"> in section 16 ‘Compatibility statements’ and is a matter for industry stewardship programs to address. However, in accordance with </w:t>
      </w:r>
      <w:hyperlink r:id="rId53" w:history="1">
        <w:r>
          <w:rPr>
            <w:rStyle w:val="Hyperlink"/>
          </w:rPr>
          <w:t>r</w:t>
        </w:r>
        <w:r w:rsidRPr="001B6A22">
          <w:rPr>
            <w:rStyle w:val="Hyperlink"/>
          </w:rPr>
          <w:t>eporting new information</w:t>
        </w:r>
      </w:hyperlink>
      <w:r>
        <w:t xml:space="preserve"> requirements, if a tank mix is known to increase spray drift risk, applicants or registrants are required to notify the APVMA and include incompatibility statements on product labels.</w:t>
      </w:r>
    </w:p>
    <w:p w14:paraId="56772D3D" w14:textId="1FF18832" w:rsidR="007F668D" w:rsidRDefault="007F668D" w:rsidP="007F668D">
      <w:pPr>
        <w:pStyle w:val="Caption"/>
        <w:ind w:left="900" w:hanging="900"/>
      </w:pPr>
      <w:bookmarkStart w:id="7" w:name="_Toc97541634"/>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w:t>
      </w:r>
      <w:r>
        <w:tab/>
      </w:r>
      <w:r w:rsidRPr="007F668D">
        <w:t>Reference nozzles for ground boom application by droplet size classification and system pressure (refer to ANSI/ASAE S572 for droplet size classification codes and colours)</w:t>
      </w:r>
      <w:bookmarkEnd w:id="7"/>
    </w:p>
    <w:tbl>
      <w:tblPr>
        <w:tblStyle w:val="TableGrid"/>
        <w:tblW w:w="9634" w:type="dxa"/>
        <w:tblLayout w:type="fixed"/>
        <w:tblLook w:val="04A0" w:firstRow="1" w:lastRow="0" w:firstColumn="1" w:lastColumn="0" w:noHBand="0" w:noVBand="1"/>
        <w:tblCaption w:val="Reference nozzles for ground boom applications"/>
        <w:tblDescription w:val="The following nozzles and spray pressure can be used for the different droplet size classifications  (refer to ANSI/ASAE S572). &#10;&#10;FINE: TT11001 at 6 bar, F-110-015 at 5 bar, TP11001 at 3.5 bar, XR8003 at 4 bar, TJ60-6503 at 4 bar, TX18 at 5 bar and DGTJ60-11002 at 4 bar.&#10;&#10;MEDIUM: Minidrift 025 at 6 bar, AIXR11002 at 6 bar, Minidrift Duo 025 at 6 bar, TT11001a at 2.5 bar, TTJ60-110025 at 6 bar, F-110 015 at 1.5 bar, XR8003 at 1.5 bar, TJ60-6503 at 2 bar, LD-110025 at 5 bar and DGTJ60-11002 at 2.5 bar.&#10;&#10;COARSE: Minidrift 025 at 4 bar, AIXR11002 at 5 bar, AI3070-02 at 4 bar, Minidrift Duo 025 at 4 bar, AITTJ60-11003 at 7 bar, TT11004 at 4.5 bar, TTTJ60-110025 at 4.5 bar and  LD-110025 at 2 bar.&#10;&#10;VERY COARSE: ULD12004 at 6 bar, Minidrift 025 at 2 bar, AIC110025 at 6.5 bar, AIXR11002 at 2.5 bar, AI3070-02 at 2 bar, Minidrift Duo 025 at 2 bar, AITTJ60-11003 at 4 bar, TT11004 at 1.5 bar and TTTJ60-110025 at 4.5 bar.&#10;&#10;EXTREMELY COARSE: ULD12004 at 4.5 bar, AIC110025 at 4.5 bar, AIXR11002 at 1.5 bar, AI3070-02 at 1.5 bar, TTI110015 at 7 bar and AITTJ60-11003 at 2.5 bar.&#10;&#10;ULTRA COARSE: ULD12004 at 2.5 bar, AIC110025 at 2.5 bar, TTI110015 at 3.5 bar and AITTJ60-11003 at 1.5 bar.&#10;"/>
      </w:tblPr>
      <w:tblGrid>
        <w:gridCol w:w="1555"/>
        <w:gridCol w:w="1701"/>
        <w:gridCol w:w="2550"/>
        <w:gridCol w:w="638"/>
        <w:gridCol w:w="638"/>
        <w:gridCol w:w="638"/>
        <w:gridCol w:w="638"/>
        <w:gridCol w:w="638"/>
        <w:gridCol w:w="638"/>
      </w:tblGrid>
      <w:tr w:rsidR="007F668D" w:rsidRPr="00FC50D8" w14:paraId="2F671A31" w14:textId="77777777" w:rsidTr="007F668D">
        <w:trPr>
          <w:trHeight w:val="300"/>
          <w:tblHeader/>
        </w:trPr>
        <w:tc>
          <w:tcPr>
            <w:tcW w:w="1555" w:type="dxa"/>
            <w:vMerge w:val="restart"/>
            <w:shd w:val="clear" w:color="auto" w:fill="5C2946"/>
            <w:vAlign w:val="center"/>
          </w:tcPr>
          <w:p w14:paraId="2E560DB1" w14:textId="77777777" w:rsidR="007F668D" w:rsidRPr="00FC50D8" w:rsidRDefault="007F668D" w:rsidP="007F668D">
            <w:pPr>
              <w:pStyle w:val="APVMATableHead"/>
            </w:pPr>
            <w:r w:rsidRPr="00FC50D8">
              <w:t>Nozzle Type</w:t>
            </w:r>
          </w:p>
        </w:tc>
        <w:tc>
          <w:tcPr>
            <w:tcW w:w="1701" w:type="dxa"/>
            <w:vMerge w:val="restart"/>
            <w:shd w:val="clear" w:color="auto" w:fill="5C2946"/>
            <w:vAlign w:val="center"/>
          </w:tcPr>
          <w:p w14:paraId="36581971" w14:textId="4ED023A7" w:rsidR="007F668D" w:rsidRPr="00FC50D8" w:rsidRDefault="007F668D" w:rsidP="007F668D">
            <w:pPr>
              <w:pStyle w:val="APVMATableHead"/>
            </w:pPr>
            <w:r w:rsidRPr="00FC50D8">
              <w:t xml:space="preserve">Exit orifice </w:t>
            </w:r>
            <w:r>
              <w:t>t</w:t>
            </w:r>
            <w:r w:rsidRPr="00FC50D8">
              <w:t>ype</w:t>
            </w:r>
          </w:p>
        </w:tc>
        <w:tc>
          <w:tcPr>
            <w:tcW w:w="2550" w:type="dxa"/>
            <w:vMerge w:val="restart"/>
            <w:shd w:val="clear" w:color="auto" w:fill="5C2946"/>
            <w:vAlign w:val="center"/>
          </w:tcPr>
          <w:p w14:paraId="6CD4CB3B" w14:textId="77777777" w:rsidR="007F668D" w:rsidRPr="00FC50D8" w:rsidRDefault="007F668D" w:rsidP="007F668D">
            <w:pPr>
              <w:pStyle w:val="APVMATableHead"/>
            </w:pPr>
            <w:r w:rsidRPr="00FC50D8">
              <w:t>Nozzle</w:t>
            </w:r>
          </w:p>
        </w:tc>
        <w:tc>
          <w:tcPr>
            <w:tcW w:w="3828" w:type="dxa"/>
            <w:gridSpan w:val="6"/>
            <w:shd w:val="clear" w:color="auto" w:fill="5C2946"/>
            <w:noWrap/>
            <w:vAlign w:val="center"/>
          </w:tcPr>
          <w:p w14:paraId="3A8585B4" w14:textId="138ECC6B" w:rsidR="007F668D" w:rsidRPr="00FC50D8" w:rsidRDefault="007F668D" w:rsidP="007F668D">
            <w:pPr>
              <w:pStyle w:val="APVMATableHead"/>
              <w:jc w:val="right"/>
            </w:pPr>
            <w:r w:rsidRPr="00FC50D8">
              <w:t xml:space="preserve">System </w:t>
            </w:r>
            <w:r>
              <w:t>p</w:t>
            </w:r>
            <w:r w:rsidRPr="00FC50D8">
              <w:t>ressure (bar)</w:t>
            </w:r>
          </w:p>
        </w:tc>
      </w:tr>
      <w:tr w:rsidR="007F668D" w:rsidRPr="00E14E67" w14:paraId="607C9136" w14:textId="77777777" w:rsidTr="007F668D">
        <w:trPr>
          <w:trHeight w:val="300"/>
          <w:tblHeader/>
        </w:trPr>
        <w:tc>
          <w:tcPr>
            <w:tcW w:w="1555" w:type="dxa"/>
            <w:vMerge/>
            <w:shd w:val="clear" w:color="auto" w:fill="53284F" w:themeFill="accent5"/>
            <w:vAlign w:val="center"/>
          </w:tcPr>
          <w:p w14:paraId="21648E70" w14:textId="77777777" w:rsidR="007F668D" w:rsidRPr="00FD27FE" w:rsidRDefault="007F668D" w:rsidP="007F668D">
            <w:pPr>
              <w:pStyle w:val="APVMATableHead"/>
            </w:pPr>
          </w:p>
        </w:tc>
        <w:tc>
          <w:tcPr>
            <w:tcW w:w="1701" w:type="dxa"/>
            <w:vMerge/>
            <w:shd w:val="clear" w:color="auto" w:fill="53284F" w:themeFill="accent5"/>
            <w:vAlign w:val="center"/>
          </w:tcPr>
          <w:p w14:paraId="29B920DA" w14:textId="77777777" w:rsidR="007F668D" w:rsidRPr="00FD27FE" w:rsidRDefault="007F668D" w:rsidP="007F668D">
            <w:pPr>
              <w:pStyle w:val="APVMATableHead"/>
            </w:pPr>
          </w:p>
        </w:tc>
        <w:tc>
          <w:tcPr>
            <w:tcW w:w="2550" w:type="dxa"/>
            <w:vMerge/>
            <w:shd w:val="clear" w:color="auto" w:fill="53284F" w:themeFill="accent5"/>
            <w:vAlign w:val="center"/>
          </w:tcPr>
          <w:p w14:paraId="3E2E0D95" w14:textId="77777777" w:rsidR="007F668D" w:rsidRPr="00FD27FE" w:rsidRDefault="007F668D" w:rsidP="007F668D">
            <w:pPr>
              <w:pStyle w:val="APVMATableHead"/>
            </w:pPr>
          </w:p>
        </w:tc>
        <w:tc>
          <w:tcPr>
            <w:tcW w:w="638" w:type="dxa"/>
            <w:shd w:val="clear" w:color="auto" w:fill="D75426"/>
            <w:noWrap/>
            <w:vAlign w:val="center"/>
            <w:hideMark/>
          </w:tcPr>
          <w:p w14:paraId="07CBE46D" w14:textId="77777777" w:rsidR="007F668D" w:rsidRPr="007F668D" w:rsidRDefault="007F668D" w:rsidP="007F668D">
            <w:pPr>
              <w:pStyle w:val="APVMATableHead"/>
              <w:jc w:val="right"/>
              <w:rPr>
                <w:color w:val="auto"/>
              </w:rPr>
            </w:pPr>
            <w:r w:rsidRPr="007F668D">
              <w:rPr>
                <w:color w:val="auto"/>
              </w:rPr>
              <w:t>F</w:t>
            </w:r>
          </w:p>
        </w:tc>
        <w:tc>
          <w:tcPr>
            <w:tcW w:w="638" w:type="dxa"/>
            <w:shd w:val="clear" w:color="auto" w:fill="EEB111"/>
            <w:noWrap/>
            <w:vAlign w:val="center"/>
            <w:hideMark/>
          </w:tcPr>
          <w:p w14:paraId="3406CE2A" w14:textId="77777777" w:rsidR="007F668D" w:rsidRPr="007F668D" w:rsidRDefault="007F668D" w:rsidP="007F668D">
            <w:pPr>
              <w:pStyle w:val="APVMATableHead"/>
              <w:jc w:val="right"/>
              <w:rPr>
                <w:color w:val="auto"/>
              </w:rPr>
            </w:pPr>
            <w:r w:rsidRPr="007F668D">
              <w:rPr>
                <w:color w:val="auto"/>
              </w:rPr>
              <w:t>M</w:t>
            </w:r>
          </w:p>
        </w:tc>
        <w:tc>
          <w:tcPr>
            <w:tcW w:w="638" w:type="dxa"/>
            <w:shd w:val="clear" w:color="auto" w:fill="005295"/>
            <w:noWrap/>
            <w:vAlign w:val="center"/>
            <w:hideMark/>
          </w:tcPr>
          <w:p w14:paraId="041FED50" w14:textId="77777777" w:rsidR="007F668D" w:rsidRPr="007F668D" w:rsidRDefault="007F668D" w:rsidP="007F668D">
            <w:pPr>
              <w:pStyle w:val="APVMATableHead"/>
              <w:jc w:val="right"/>
              <w:rPr>
                <w:color w:val="FFFFFF"/>
              </w:rPr>
            </w:pPr>
            <w:r w:rsidRPr="007F668D">
              <w:rPr>
                <w:color w:val="FFFFFF"/>
              </w:rPr>
              <w:t>C</w:t>
            </w:r>
          </w:p>
        </w:tc>
        <w:tc>
          <w:tcPr>
            <w:tcW w:w="638" w:type="dxa"/>
            <w:shd w:val="clear" w:color="auto" w:fill="78A22F"/>
            <w:noWrap/>
            <w:vAlign w:val="center"/>
            <w:hideMark/>
          </w:tcPr>
          <w:p w14:paraId="57DFD78C" w14:textId="77777777" w:rsidR="007F668D" w:rsidRPr="007F668D" w:rsidRDefault="007F668D" w:rsidP="007F668D">
            <w:pPr>
              <w:pStyle w:val="APVMATableHead"/>
              <w:jc w:val="right"/>
              <w:rPr>
                <w:color w:val="auto"/>
              </w:rPr>
            </w:pPr>
            <w:r w:rsidRPr="007F668D">
              <w:rPr>
                <w:color w:val="auto"/>
              </w:rPr>
              <w:t>VC</w:t>
            </w:r>
          </w:p>
        </w:tc>
        <w:tc>
          <w:tcPr>
            <w:tcW w:w="638" w:type="dxa"/>
            <w:noWrap/>
            <w:vAlign w:val="center"/>
            <w:hideMark/>
          </w:tcPr>
          <w:p w14:paraId="415D0C9F" w14:textId="77777777" w:rsidR="007F668D" w:rsidRPr="007F668D" w:rsidRDefault="007F668D" w:rsidP="007F668D">
            <w:pPr>
              <w:pStyle w:val="APVMATableHead"/>
              <w:jc w:val="right"/>
              <w:rPr>
                <w:color w:val="auto"/>
              </w:rPr>
            </w:pPr>
            <w:r w:rsidRPr="007F668D">
              <w:rPr>
                <w:color w:val="auto"/>
              </w:rPr>
              <w:t>XC</w:t>
            </w:r>
          </w:p>
        </w:tc>
        <w:tc>
          <w:tcPr>
            <w:tcW w:w="638" w:type="dxa"/>
            <w:shd w:val="clear" w:color="auto" w:fill="000000"/>
            <w:noWrap/>
            <w:vAlign w:val="center"/>
            <w:hideMark/>
          </w:tcPr>
          <w:p w14:paraId="29BA05C8" w14:textId="77777777" w:rsidR="007F668D" w:rsidRPr="007F668D" w:rsidRDefault="007F668D" w:rsidP="007F668D">
            <w:pPr>
              <w:pStyle w:val="APVMATableHead"/>
              <w:jc w:val="right"/>
              <w:rPr>
                <w:color w:val="auto"/>
              </w:rPr>
            </w:pPr>
            <w:r w:rsidRPr="007F668D">
              <w:rPr>
                <w:color w:val="auto"/>
              </w:rPr>
              <w:t>UC</w:t>
            </w:r>
          </w:p>
        </w:tc>
      </w:tr>
      <w:tr w:rsidR="007F668D" w:rsidRPr="00E14E67" w14:paraId="3E6B116E" w14:textId="77777777" w:rsidTr="007F668D">
        <w:trPr>
          <w:trHeight w:val="300"/>
        </w:trPr>
        <w:tc>
          <w:tcPr>
            <w:tcW w:w="1555" w:type="dxa"/>
            <w:vMerge w:val="restart"/>
            <w:vAlign w:val="center"/>
          </w:tcPr>
          <w:p w14:paraId="25DBB05E" w14:textId="77777777" w:rsidR="007F668D" w:rsidRPr="007F668D" w:rsidRDefault="007F668D" w:rsidP="007F668D">
            <w:pPr>
              <w:pStyle w:val="APVMATableText"/>
            </w:pPr>
            <w:r w:rsidRPr="007F668D">
              <w:t>Air induction</w:t>
            </w:r>
          </w:p>
        </w:tc>
        <w:tc>
          <w:tcPr>
            <w:tcW w:w="1701" w:type="dxa"/>
            <w:vMerge w:val="restart"/>
            <w:vAlign w:val="center"/>
          </w:tcPr>
          <w:p w14:paraId="7809C144" w14:textId="77777777" w:rsidR="007F668D" w:rsidRPr="007F668D" w:rsidRDefault="007F668D" w:rsidP="007F668D">
            <w:pPr>
              <w:pStyle w:val="APVMATableText"/>
            </w:pPr>
            <w:r w:rsidRPr="007F668D">
              <w:t>Single</w:t>
            </w:r>
          </w:p>
        </w:tc>
        <w:tc>
          <w:tcPr>
            <w:tcW w:w="2550" w:type="dxa"/>
            <w:vAlign w:val="center"/>
          </w:tcPr>
          <w:p w14:paraId="2948339B" w14:textId="77777777" w:rsidR="007F668D" w:rsidRPr="007F668D" w:rsidRDefault="007F668D" w:rsidP="007F668D">
            <w:pPr>
              <w:pStyle w:val="APVMATableText"/>
            </w:pPr>
            <w:r w:rsidRPr="007F668D">
              <w:t>Hypro ULD120-04</w:t>
            </w:r>
          </w:p>
        </w:tc>
        <w:tc>
          <w:tcPr>
            <w:tcW w:w="638" w:type="dxa"/>
            <w:noWrap/>
            <w:vAlign w:val="center"/>
            <w:hideMark/>
          </w:tcPr>
          <w:p w14:paraId="51F09C58" w14:textId="77777777" w:rsidR="007F668D" w:rsidRPr="007F668D" w:rsidRDefault="007F668D" w:rsidP="007F668D">
            <w:pPr>
              <w:pStyle w:val="APVMATableText"/>
              <w:jc w:val="right"/>
            </w:pPr>
          </w:p>
        </w:tc>
        <w:tc>
          <w:tcPr>
            <w:tcW w:w="638" w:type="dxa"/>
            <w:noWrap/>
            <w:vAlign w:val="center"/>
            <w:hideMark/>
          </w:tcPr>
          <w:p w14:paraId="16AAD069" w14:textId="77777777" w:rsidR="007F668D" w:rsidRPr="007F668D" w:rsidRDefault="007F668D" w:rsidP="007F668D">
            <w:pPr>
              <w:pStyle w:val="APVMATableText"/>
              <w:jc w:val="right"/>
            </w:pPr>
          </w:p>
        </w:tc>
        <w:tc>
          <w:tcPr>
            <w:tcW w:w="638" w:type="dxa"/>
            <w:noWrap/>
            <w:vAlign w:val="center"/>
            <w:hideMark/>
          </w:tcPr>
          <w:p w14:paraId="320A09F6" w14:textId="77777777" w:rsidR="007F668D" w:rsidRPr="007F668D" w:rsidRDefault="007F668D" w:rsidP="007F668D">
            <w:pPr>
              <w:pStyle w:val="APVMATableText"/>
              <w:jc w:val="right"/>
            </w:pPr>
          </w:p>
        </w:tc>
        <w:tc>
          <w:tcPr>
            <w:tcW w:w="638" w:type="dxa"/>
            <w:noWrap/>
            <w:vAlign w:val="center"/>
            <w:hideMark/>
          </w:tcPr>
          <w:p w14:paraId="462CF696" w14:textId="77777777" w:rsidR="007F668D" w:rsidRPr="007F668D" w:rsidRDefault="007F668D" w:rsidP="007F668D">
            <w:pPr>
              <w:pStyle w:val="APVMATableText"/>
              <w:jc w:val="right"/>
            </w:pPr>
            <w:r w:rsidRPr="007F668D">
              <w:t>6.0</w:t>
            </w:r>
          </w:p>
        </w:tc>
        <w:tc>
          <w:tcPr>
            <w:tcW w:w="638" w:type="dxa"/>
            <w:noWrap/>
            <w:vAlign w:val="center"/>
            <w:hideMark/>
          </w:tcPr>
          <w:p w14:paraId="45FCB8A0" w14:textId="77777777" w:rsidR="007F668D" w:rsidRPr="007F668D" w:rsidRDefault="007F668D" w:rsidP="007F668D">
            <w:pPr>
              <w:pStyle w:val="APVMATableText"/>
              <w:jc w:val="right"/>
            </w:pPr>
            <w:r w:rsidRPr="007F668D">
              <w:t>4.5</w:t>
            </w:r>
          </w:p>
        </w:tc>
        <w:tc>
          <w:tcPr>
            <w:tcW w:w="638" w:type="dxa"/>
            <w:noWrap/>
            <w:vAlign w:val="center"/>
            <w:hideMark/>
          </w:tcPr>
          <w:p w14:paraId="0B43ADB1" w14:textId="77777777" w:rsidR="007F668D" w:rsidRPr="007F668D" w:rsidRDefault="007F668D" w:rsidP="007F668D">
            <w:pPr>
              <w:pStyle w:val="APVMATableText"/>
              <w:jc w:val="right"/>
            </w:pPr>
            <w:r w:rsidRPr="007F668D">
              <w:t>2.5</w:t>
            </w:r>
          </w:p>
        </w:tc>
      </w:tr>
      <w:tr w:rsidR="007F668D" w:rsidRPr="00E14E67" w14:paraId="30823B63" w14:textId="77777777" w:rsidTr="007F668D">
        <w:trPr>
          <w:trHeight w:val="300"/>
        </w:trPr>
        <w:tc>
          <w:tcPr>
            <w:tcW w:w="1555" w:type="dxa"/>
            <w:vMerge/>
            <w:vAlign w:val="center"/>
          </w:tcPr>
          <w:p w14:paraId="2C88704B" w14:textId="77777777" w:rsidR="007F668D" w:rsidRPr="007F668D" w:rsidRDefault="007F668D" w:rsidP="007F668D">
            <w:pPr>
              <w:pStyle w:val="APVMATableText"/>
            </w:pPr>
          </w:p>
        </w:tc>
        <w:tc>
          <w:tcPr>
            <w:tcW w:w="1701" w:type="dxa"/>
            <w:vMerge/>
            <w:vAlign w:val="center"/>
          </w:tcPr>
          <w:p w14:paraId="0948C417" w14:textId="77777777" w:rsidR="007F668D" w:rsidRPr="007F668D" w:rsidRDefault="007F668D" w:rsidP="007F668D">
            <w:pPr>
              <w:pStyle w:val="APVMATableText"/>
            </w:pPr>
          </w:p>
        </w:tc>
        <w:tc>
          <w:tcPr>
            <w:tcW w:w="2550" w:type="dxa"/>
            <w:vAlign w:val="center"/>
          </w:tcPr>
          <w:p w14:paraId="47976DD6" w14:textId="77777777" w:rsidR="007F668D" w:rsidRPr="007F668D" w:rsidRDefault="007F668D" w:rsidP="007F668D">
            <w:pPr>
              <w:pStyle w:val="APVMATableText"/>
            </w:pPr>
            <w:r w:rsidRPr="007F668D">
              <w:t>Hardi ISO Minidrift 025</w:t>
            </w:r>
          </w:p>
        </w:tc>
        <w:tc>
          <w:tcPr>
            <w:tcW w:w="638" w:type="dxa"/>
            <w:noWrap/>
            <w:vAlign w:val="center"/>
          </w:tcPr>
          <w:p w14:paraId="175D8F86" w14:textId="77777777" w:rsidR="007F668D" w:rsidRPr="007F668D" w:rsidRDefault="007F668D" w:rsidP="007F668D">
            <w:pPr>
              <w:pStyle w:val="APVMATableText"/>
              <w:jc w:val="right"/>
            </w:pPr>
          </w:p>
        </w:tc>
        <w:tc>
          <w:tcPr>
            <w:tcW w:w="638" w:type="dxa"/>
            <w:noWrap/>
            <w:vAlign w:val="center"/>
          </w:tcPr>
          <w:p w14:paraId="7B57C6EA" w14:textId="77777777" w:rsidR="007F668D" w:rsidRPr="007F668D" w:rsidRDefault="007F668D" w:rsidP="007F668D">
            <w:pPr>
              <w:pStyle w:val="APVMATableText"/>
              <w:jc w:val="right"/>
            </w:pPr>
            <w:r w:rsidRPr="007F668D">
              <w:t>6.0</w:t>
            </w:r>
          </w:p>
        </w:tc>
        <w:tc>
          <w:tcPr>
            <w:tcW w:w="638" w:type="dxa"/>
            <w:noWrap/>
            <w:vAlign w:val="center"/>
          </w:tcPr>
          <w:p w14:paraId="71770AE5" w14:textId="77777777" w:rsidR="007F668D" w:rsidRPr="007F668D" w:rsidRDefault="007F668D" w:rsidP="007F668D">
            <w:pPr>
              <w:pStyle w:val="APVMATableText"/>
              <w:jc w:val="right"/>
            </w:pPr>
            <w:r w:rsidRPr="007F668D">
              <w:t>4.0</w:t>
            </w:r>
          </w:p>
        </w:tc>
        <w:tc>
          <w:tcPr>
            <w:tcW w:w="638" w:type="dxa"/>
            <w:noWrap/>
            <w:vAlign w:val="center"/>
          </w:tcPr>
          <w:p w14:paraId="7EE9F830" w14:textId="77777777" w:rsidR="007F668D" w:rsidRPr="007F668D" w:rsidRDefault="007F668D" w:rsidP="007F668D">
            <w:pPr>
              <w:pStyle w:val="APVMATableText"/>
              <w:jc w:val="right"/>
            </w:pPr>
            <w:r w:rsidRPr="007F668D">
              <w:t>2.0</w:t>
            </w:r>
          </w:p>
        </w:tc>
        <w:tc>
          <w:tcPr>
            <w:tcW w:w="638" w:type="dxa"/>
            <w:noWrap/>
            <w:vAlign w:val="center"/>
          </w:tcPr>
          <w:p w14:paraId="70E33329" w14:textId="77777777" w:rsidR="007F668D" w:rsidRPr="007F668D" w:rsidRDefault="007F668D" w:rsidP="007F668D">
            <w:pPr>
              <w:pStyle w:val="APVMATableText"/>
              <w:jc w:val="right"/>
            </w:pPr>
          </w:p>
        </w:tc>
        <w:tc>
          <w:tcPr>
            <w:tcW w:w="638" w:type="dxa"/>
            <w:noWrap/>
            <w:vAlign w:val="center"/>
          </w:tcPr>
          <w:p w14:paraId="572E911F" w14:textId="77777777" w:rsidR="007F668D" w:rsidRPr="007F668D" w:rsidRDefault="007F668D" w:rsidP="007F668D">
            <w:pPr>
              <w:pStyle w:val="APVMATableText"/>
              <w:jc w:val="right"/>
            </w:pPr>
          </w:p>
        </w:tc>
      </w:tr>
      <w:tr w:rsidR="007F668D" w:rsidRPr="00E14E67" w14:paraId="543EFCC1" w14:textId="77777777" w:rsidTr="007F668D">
        <w:trPr>
          <w:trHeight w:val="300"/>
        </w:trPr>
        <w:tc>
          <w:tcPr>
            <w:tcW w:w="1555" w:type="dxa"/>
            <w:vMerge/>
            <w:vAlign w:val="center"/>
          </w:tcPr>
          <w:p w14:paraId="0F2D18BD" w14:textId="77777777" w:rsidR="007F668D" w:rsidRPr="007F668D" w:rsidRDefault="007F668D" w:rsidP="007F668D">
            <w:pPr>
              <w:pStyle w:val="APVMATableText"/>
            </w:pPr>
          </w:p>
        </w:tc>
        <w:tc>
          <w:tcPr>
            <w:tcW w:w="1701" w:type="dxa"/>
            <w:vMerge/>
            <w:vAlign w:val="center"/>
          </w:tcPr>
          <w:p w14:paraId="501AC0FC" w14:textId="77777777" w:rsidR="007F668D" w:rsidRPr="007F668D" w:rsidRDefault="007F668D" w:rsidP="007F668D">
            <w:pPr>
              <w:pStyle w:val="APVMATableText"/>
            </w:pPr>
          </w:p>
        </w:tc>
        <w:tc>
          <w:tcPr>
            <w:tcW w:w="2550" w:type="dxa"/>
            <w:vAlign w:val="center"/>
          </w:tcPr>
          <w:p w14:paraId="2D6A5179" w14:textId="77777777" w:rsidR="007F668D" w:rsidRPr="007F668D" w:rsidRDefault="007F668D" w:rsidP="007F668D">
            <w:pPr>
              <w:pStyle w:val="APVMATableText"/>
            </w:pPr>
            <w:r w:rsidRPr="007F668D">
              <w:t>TeeJet AIC11025</w:t>
            </w:r>
          </w:p>
        </w:tc>
        <w:tc>
          <w:tcPr>
            <w:tcW w:w="638" w:type="dxa"/>
            <w:noWrap/>
            <w:vAlign w:val="center"/>
          </w:tcPr>
          <w:p w14:paraId="62C46533" w14:textId="77777777" w:rsidR="007F668D" w:rsidRPr="007F668D" w:rsidRDefault="007F668D" w:rsidP="007F668D">
            <w:pPr>
              <w:pStyle w:val="APVMATableText"/>
              <w:jc w:val="right"/>
            </w:pPr>
          </w:p>
        </w:tc>
        <w:tc>
          <w:tcPr>
            <w:tcW w:w="638" w:type="dxa"/>
            <w:noWrap/>
            <w:vAlign w:val="center"/>
          </w:tcPr>
          <w:p w14:paraId="236B31FE" w14:textId="77777777" w:rsidR="007F668D" w:rsidRPr="007F668D" w:rsidRDefault="007F668D" w:rsidP="007F668D">
            <w:pPr>
              <w:pStyle w:val="APVMATableText"/>
              <w:jc w:val="right"/>
            </w:pPr>
          </w:p>
        </w:tc>
        <w:tc>
          <w:tcPr>
            <w:tcW w:w="638" w:type="dxa"/>
            <w:noWrap/>
            <w:vAlign w:val="center"/>
          </w:tcPr>
          <w:p w14:paraId="6269964B" w14:textId="77777777" w:rsidR="007F668D" w:rsidRPr="007F668D" w:rsidRDefault="007F668D" w:rsidP="007F668D">
            <w:pPr>
              <w:pStyle w:val="APVMATableText"/>
              <w:jc w:val="right"/>
            </w:pPr>
          </w:p>
        </w:tc>
        <w:tc>
          <w:tcPr>
            <w:tcW w:w="638" w:type="dxa"/>
            <w:noWrap/>
            <w:vAlign w:val="center"/>
          </w:tcPr>
          <w:p w14:paraId="07B79DDB" w14:textId="77777777" w:rsidR="007F668D" w:rsidRPr="007F668D" w:rsidRDefault="007F668D" w:rsidP="007F668D">
            <w:pPr>
              <w:pStyle w:val="APVMATableText"/>
              <w:jc w:val="right"/>
            </w:pPr>
            <w:r w:rsidRPr="007F668D">
              <w:t>6.5</w:t>
            </w:r>
          </w:p>
        </w:tc>
        <w:tc>
          <w:tcPr>
            <w:tcW w:w="638" w:type="dxa"/>
            <w:noWrap/>
            <w:vAlign w:val="center"/>
          </w:tcPr>
          <w:p w14:paraId="2A2F8F89" w14:textId="77777777" w:rsidR="007F668D" w:rsidRPr="007F668D" w:rsidRDefault="007F668D" w:rsidP="007F668D">
            <w:pPr>
              <w:pStyle w:val="APVMATableText"/>
              <w:jc w:val="right"/>
            </w:pPr>
            <w:r w:rsidRPr="007F668D">
              <w:t>4.5</w:t>
            </w:r>
          </w:p>
        </w:tc>
        <w:tc>
          <w:tcPr>
            <w:tcW w:w="638" w:type="dxa"/>
            <w:noWrap/>
            <w:vAlign w:val="center"/>
          </w:tcPr>
          <w:p w14:paraId="7DA23E5A" w14:textId="77777777" w:rsidR="007F668D" w:rsidRPr="007F668D" w:rsidRDefault="007F668D" w:rsidP="007F668D">
            <w:pPr>
              <w:pStyle w:val="APVMATableText"/>
              <w:jc w:val="right"/>
            </w:pPr>
            <w:r w:rsidRPr="007F668D">
              <w:t>2.5</w:t>
            </w:r>
          </w:p>
        </w:tc>
      </w:tr>
      <w:tr w:rsidR="007F668D" w:rsidRPr="00E14E67" w14:paraId="723AD6F5" w14:textId="77777777" w:rsidTr="007F668D">
        <w:trPr>
          <w:trHeight w:val="300"/>
        </w:trPr>
        <w:tc>
          <w:tcPr>
            <w:tcW w:w="1555" w:type="dxa"/>
            <w:vMerge/>
            <w:vAlign w:val="center"/>
          </w:tcPr>
          <w:p w14:paraId="0F734DE9" w14:textId="77777777" w:rsidR="007F668D" w:rsidRPr="007F668D" w:rsidRDefault="007F668D" w:rsidP="007F668D">
            <w:pPr>
              <w:pStyle w:val="APVMATableText"/>
            </w:pPr>
          </w:p>
        </w:tc>
        <w:tc>
          <w:tcPr>
            <w:tcW w:w="1701" w:type="dxa"/>
            <w:vMerge/>
            <w:vAlign w:val="center"/>
          </w:tcPr>
          <w:p w14:paraId="5580964C" w14:textId="77777777" w:rsidR="007F668D" w:rsidRPr="007F668D" w:rsidRDefault="007F668D" w:rsidP="007F668D">
            <w:pPr>
              <w:pStyle w:val="APVMATableText"/>
            </w:pPr>
          </w:p>
        </w:tc>
        <w:tc>
          <w:tcPr>
            <w:tcW w:w="2550" w:type="dxa"/>
            <w:vAlign w:val="center"/>
          </w:tcPr>
          <w:p w14:paraId="4112B35B" w14:textId="77777777" w:rsidR="007F668D" w:rsidRPr="007F668D" w:rsidRDefault="007F668D" w:rsidP="007F668D">
            <w:pPr>
              <w:pStyle w:val="APVMATableText"/>
            </w:pPr>
            <w:r w:rsidRPr="007F668D">
              <w:t>TeeJet AIXR11002</w:t>
            </w:r>
          </w:p>
        </w:tc>
        <w:tc>
          <w:tcPr>
            <w:tcW w:w="638" w:type="dxa"/>
            <w:noWrap/>
            <w:vAlign w:val="center"/>
          </w:tcPr>
          <w:p w14:paraId="05778A6C" w14:textId="77777777" w:rsidR="007F668D" w:rsidRPr="007F668D" w:rsidRDefault="007F668D" w:rsidP="007F668D">
            <w:pPr>
              <w:pStyle w:val="APVMATableText"/>
              <w:jc w:val="right"/>
            </w:pPr>
          </w:p>
        </w:tc>
        <w:tc>
          <w:tcPr>
            <w:tcW w:w="638" w:type="dxa"/>
            <w:noWrap/>
            <w:vAlign w:val="center"/>
          </w:tcPr>
          <w:p w14:paraId="5605F4F9" w14:textId="77777777" w:rsidR="007F668D" w:rsidRPr="007F668D" w:rsidRDefault="007F668D" w:rsidP="007F668D">
            <w:pPr>
              <w:pStyle w:val="APVMATableText"/>
              <w:jc w:val="right"/>
            </w:pPr>
            <w:r w:rsidRPr="007F668D">
              <w:t>6.0</w:t>
            </w:r>
          </w:p>
        </w:tc>
        <w:tc>
          <w:tcPr>
            <w:tcW w:w="638" w:type="dxa"/>
            <w:noWrap/>
            <w:vAlign w:val="center"/>
          </w:tcPr>
          <w:p w14:paraId="3D93E6F3" w14:textId="77777777" w:rsidR="007F668D" w:rsidRPr="007F668D" w:rsidRDefault="007F668D" w:rsidP="007F668D">
            <w:pPr>
              <w:pStyle w:val="APVMATableText"/>
              <w:jc w:val="right"/>
            </w:pPr>
            <w:r w:rsidRPr="007F668D">
              <w:t>5.0</w:t>
            </w:r>
          </w:p>
        </w:tc>
        <w:tc>
          <w:tcPr>
            <w:tcW w:w="638" w:type="dxa"/>
            <w:noWrap/>
            <w:vAlign w:val="center"/>
          </w:tcPr>
          <w:p w14:paraId="6E0FC0BB" w14:textId="77777777" w:rsidR="007F668D" w:rsidRPr="007F668D" w:rsidRDefault="007F668D" w:rsidP="007F668D">
            <w:pPr>
              <w:pStyle w:val="APVMATableText"/>
              <w:jc w:val="right"/>
            </w:pPr>
            <w:r w:rsidRPr="007F668D">
              <w:t>2.5</w:t>
            </w:r>
          </w:p>
        </w:tc>
        <w:tc>
          <w:tcPr>
            <w:tcW w:w="638" w:type="dxa"/>
            <w:noWrap/>
            <w:vAlign w:val="center"/>
          </w:tcPr>
          <w:p w14:paraId="6D61B892" w14:textId="77777777" w:rsidR="007F668D" w:rsidRPr="007F668D" w:rsidRDefault="007F668D" w:rsidP="007F668D">
            <w:pPr>
              <w:pStyle w:val="APVMATableText"/>
              <w:jc w:val="right"/>
            </w:pPr>
            <w:r w:rsidRPr="007F668D">
              <w:t>1.5</w:t>
            </w:r>
          </w:p>
        </w:tc>
        <w:tc>
          <w:tcPr>
            <w:tcW w:w="638" w:type="dxa"/>
            <w:noWrap/>
            <w:vAlign w:val="center"/>
          </w:tcPr>
          <w:p w14:paraId="58F2B5F1" w14:textId="77777777" w:rsidR="007F668D" w:rsidRPr="007F668D" w:rsidRDefault="007F668D" w:rsidP="007F668D">
            <w:pPr>
              <w:pStyle w:val="APVMATableText"/>
              <w:jc w:val="right"/>
            </w:pPr>
          </w:p>
        </w:tc>
      </w:tr>
      <w:tr w:rsidR="007F668D" w:rsidRPr="00E14E67" w14:paraId="15AF7DF5" w14:textId="77777777" w:rsidTr="007F668D">
        <w:trPr>
          <w:trHeight w:val="300"/>
        </w:trPr>
        <w:tc>
          <w:tcPr>
            <w:tcW w:w="1555" w:type="dxa"/>
            <w:vMerge/>
            <w:vAlign w:val="center"/>
          </w:tcPr>
          <w:p w14:paraId="5655713C" w14:textId="77777777" w:rsidR="007F668D" w:rsidRPr="007F668D" w:rsidRDefault="007F668D" w:rsidP="007F668D">
            <w:pPr>
              <w:pStyle w:val="APVMATableText"/>
            </w:pPr>
          </w:p>
        </w:tc>
        <w:tc>
          <w:tcPr>
            <w:tcW w:w="1701" w:type="dxa"/>
            <w:vMerge w:val="restart"/>
            <w:vAlign w:val="center"/>
          </w:tcPr>
          <w:p w14:paraId="26E5EAEF" w14:textId="77777777" w:rsidR="007F668D" w:rsidRPr="007F668D" w:rsidRDefault="007F668D" w:rsidP="007F668D">
            <w:pPr>
              <w:pStyle w:val="APVMATableText"/>
            </w:pPr>
            <w:r w:rsidRPr="007F668D">
              <w:t>Twin</w:t>
            </w:r>
          </w:p>
        </w:tc>
        <w:tc>
          <w:tcPr>
            <w:tcW w:w="2550" w:type="dxa"/>
            <w:vAlign w:val="center"/>
          </w:tcPr>
          <w:p w14:paraId="5D728806" w14:textId="77777777" w:rsidR="007F668D" w:rsidRPr="007F668D" w:rsidRDefault="007F668D" w:rsidP="007F668D">
            <w:pPr>
              <w:pStyle w:val="APVMATableText"/>
            </w:pPr>
            <w:r w:rsidRPr="007F668D">
              <w:t>TeeJet AI3070-02</w:t>
            </w:r>
          </w:p>
        </w:tc>
        <w:tc>
          <w:tcPr>
            <w:tcW w:w="638" w:type="dxa"/>
            <w:noWrap/>
            <w:vAlign w:val="center"/>
            <w:hideMark/>
          </w:tcPr>
          <w:p w14:paraId="0DD926AC" w14:textId="77777777" w:rsidR="007F668D" w:rsidRPr="007F668D" w:rsidRDefault="007F668D" w:rsidP="007F668D">
            <w:pPr>
              <w:pStyle w:val="APVMATableText"/>
              <w:jc w:val="right"/>
            </w:pPr>
          </w:p>
        </w:tc>
        <w:tc>
          <w:tcPr>
            <w:tcW w:w="638" w:type="dxa"/>
            <w:noWrap/>
            <w:vAlign w:val="center"/>
            <w:hideMark/>
          </w:tcPr>
          <w:p w14:paraId="5EAD5BD1" w14:textId="77777777" w:rsidR="007F668D" w:rsidRPr="007F668D" w:rsidRDefault="007F668D" w:rsidP="007F668D">
            <w:pPr>
              <w:pStyle w:val="APVMATableText"/>
              <w:jc w:val="right"/>
            </w:pPr>
          </w:p>
        </w:tc>
        <w:tc>
          <w:tcPr>
            <w:tcW w:w="638" w:type="dxa"/>
            <w:noWrap/>
            <w:vAlign w:val="center"/>
            <w:hideMark/>
          </w:tcPr>
          <w:p w14:paraId="3BA837C5" w14:textId="77777777" w:rsidR="007F668D" w:rsidRPr="007F668D" w:rsidRDefault="007F668D" w:rsidP="007F668D">
            <w:pPr>
              <w:pStyle w:val="APVMATableText"/>
              <w:jc w:val="right"/>
            </w:pPr>
            <w:r w:rsidRPr="007F668D">
              <w:t>4.0</w:t>
            </w:r>
          </w:p>
        </w:tc>
        <w:tc>
          <w:tcPr>
            <w:tcW w:w="638" w:type="dxa"/>
            <w:noWrap/>
            <w:vAlign w:val="center"/>
            <w:hideMark/>
          </w:tcPr>
          <w:p w14:paraId="3F70480C" w14:textId="77777777" w:rsidR="007F668D" w:rsidRPr="007F668D" w:rsidRDefault="007F668D" w:rsidP="007F668D">
            <w:pPr>
              <w:pStyle w:val="APVMATableText"/>
              <w:jc w:val="right"/>
            </w:pPr>
            <w:r w:rsidRPr="007F668D">
              <w:t>2.0</w:t>
            </w:r>
          </w:p>
        </w:tc>
        <w:tc>
          <w:tcPr>
            <w:tcW w:w="638" w:type="dxa"/>
            <w:noWrap/>
            <w:vAlign w:val="center"/>
            <w:hideMark/>
          </w:tcPr>
          <w:p w14:paraId="5188D923" w14:textId="77777777" w:rsidR="007F668D" w:rsidRPr="007F668D" w:rsidRDefault="007F668D" w:rsidP="007F668D">
            <w:pPr>
              <w:pStyle w:val="APVMATableText"/>
              <w:jc w:val="right"/>
            </w:pPr>
            <w:r w:rsidRPr="007F668D">
              <w:t>1.5</w:t>
            </w:r>
          </w:p>
        </w:tc>
        <w:tc>
          <w:tcPr>
            <w:tcW w:w="638" w:type="dxa"/>
            <w:noWrap/>
            <w:vAlign w:val="center"/>
            <w:hideMark/>
          </w:tcPr>
          <w:p w14:paraId="09FEF952" w14:textId="77777777" w:rsidR="007F668D" w:rsidRPr="007F668D" w:rsidRDefault="007F668D" w:rsidP="007F668D">
            <w:pPr>
              <w:pStyle w:val="APVMATableText"/>
              <w:jc w:val="right"/>
            </w:pPr>
          </w:p>
        </w:tc>
      </w:tr>
      <w:tr w:rsidR="007F668D" w:rsidRPr="00E14E67" w14:paraId="22B9F1B0" w14:textId="77777777" w:rsidTr="007F668D">
        <w:trPr>
          <w:trHeight w:val="300"/>
        </w:trPr>
        <w:tc>
          <w:tcPr>
            <w:tcW w:w="1555" w:type="dxa"/>
            <w:vMerge/>
            <w:vAlign w:val="center"/>
          </w:tcPr>
          <w:p w14:paraId="087FD834" w14:textId="77777777" w:rsidR="007F668D" w:rsidRPr="007F668D" w:rsidRDefault="007F668D" w:rsidP="007F668D">
            <w:pPr>
              <w:pStyle w:val="APVMATableText"/>
            </w:pPr>
          </w:p>
        </w:tc>
        <w:tc>
          <w:tcPr>
            <w:tcW w:w="1701" w:type="dxa"/>
            <w:vMerge/>
            <w:vAlign w:val="center"/>
          </w:tcPr>
          <w:p w14:paraId="2B95FF36" w14:textId="77777777" w:rsidR="007F668D" w:rsidRPr="007F668D" w:rsidRDefault="007F668D" w:rsidP="007F668D">
            <w:pPr>
              <w:pStyle w:val="APVMATableText"/>
            </w:pPr>
          </w:p>
        </w:tc>
        <w:tc>
          <w:tcPr>
            <w:tcW w:w="2550" w:type="dxa"/>
            <w:vAlign w:val="center"/>
          </w:tcPr>
          <w:p w14:paraId="346C7690" w14:textId="77777777" w:rsidR="007F668D" w:rsidRPr="007F668D" w:rsidRDefault="007F668D" w:rsidP="007F668D">
            <w:pPr>
              <w:pStyle w:val="APVMATableText"/>
            </w:pPr>
            <w:r w:rsidRPr="007F668D">
              <w:t>Hardi ISO Minidrift Duo 025</w:t>
            </w:r>
          </w:p>
        </w:tc>
        <w:tc>
          <w:tcPr>
            <w:tcW w:w="638" w:type="dxa"/>
            <w:noWrap/>
            <w:vAlign w:val="center"/>
          </w:tcPr>
          <w:p w14:paraId="400D31C7" w14:textId="77777777" w:rsidR="007F668D" w:rsidRPr="007F668D" w:rsidRDefault="007F668D" w:rsidP="007F668D">
            <w:pPr>
              <w:pStyle w:val="APVMATableText"/>
              <w:jc w:val="right"/>
            </w:pPr>
          </w:p>
        </w:tc>
        <w:tc>
          <w:tcPr>
            <w:tcW w:w="638" w:type="dxa"/>
            <w:noWrap/>
            <w:vAlign w:val="center"/>
          </w:tcPr>
          <w:p w14:paraId="553B735D" w14:textId="77777777" w:rsidR="007F668D" w:rsidRPr="007F668D" w:rsidRDefault="007F668D" w:rsidP="007F668D">
            <w:pPr>
              <w:pStyle w:val="APVMATableText"/>
              <w:jc w:val="right"/>
            </w:pPr>
            <w:r w:rsidRPr="007F668D">
              <w:t>6.0</w:t>
            </w:r>
          </w:p>
        </w:tc>
        <w:tc>
          <w:tcPr>
            <w:tcW w:w="638" w:type="dxa"/>
            <w:noWrap/>
            <w:vAlign w:val="center"/>
          </w:tcPr>
          <w:p w14:paraId="64C588FB" w14:textId="77777777" w:rsidR="007F668D" w:rsidRPr="007F668D" w:rsidRDefault="007F668D" w:rsidP="007F668D">
            <w:pPr>
              <w:pStyle w:val="APVMATableText"/>
              <w:jc w:val="right"/>
            </w:pPr>
            <w:r w:rsidRPr="007F668D">
              <w:t>4.0</w:t>
            </w:r>
          </w:p>
        </w:tc>
        <w:tc>
          <w:tcPr>
            <w:tcW w:w="638" w:type="dxa"/>
            <w:noWrap/>
            <w:vAlign w:val="center"/>
          </w:tcPr>
          <w:p w14:paraId="0924E8FE" w14:textId="77777777" w:rsidR="007F668D" w:rsidRPr="007F668D" w:rsidRDefault="007F668D" w:rsidP="007F668D">
            <w:pPr>
              <w:pStyle w:val="APVMATableText"/>
              <w:jc w:val="right"/>
            </w:pPr>
            <w:r w:rsidRPr="007F668D">
              <w:t>2.0</w:t>
            </w:r>
          </w:p>
        </w:tc>
        <w:tc>
          <w:tcPr>
            <w:tcW w:w="638" w:type="dxa"/>
            <w:noWrap/>
            <w:vAlign w:val="center"/>
          </w:tcPr>
          <w:p w14:paraId="680B09A6" w14:textId="77777777" w:rsidR="007F668D" w:rsidRPr="007F668D" w:rsidRDefault="007F668D" w:rsidP="007F668D">
            <w:pPr>
              <w:pStyle w:val="APVMATableText"/>
              <w:jc w:val="right"/>
            </w:pPr>
          </w:p>
        </w:tc>
        <w:tc>
          <w:tcPr>
            <w:tcW w:w="638" w:type="dxa"/>
            <w:noWrap/>
            <w:vAlign w:val="center"/>
          </w:tcPr>
          <w:p w14:paraId="0A7E1A0C" w14:textId="77777777" w:rsidR="007F668D" w:rsidRPr="007F668D" w:rsidRDefault="007F668D" w:rsidP="007F668D">
            <w:pPr>
              <w:pStyle w:val="APVMATableText"/>
              <w:jc w:val="right"/>
            </w:pPr>
          </w:p>
        </w:tc>
      </w:tr>
      <w:tr w:rsidR="007F668D" w:rsidRPr="00E14E67" w14:paraId="5E1EEB99" w14:textId="77777777" w:rsidTr="007F668D">
        <w:trPr>
          <w:trHeight w:val="300"/>
        </w:trPr>
        <w:tc>
          <w:tcPr>
            <w:tcW w:w="1555" w:type="dxa"/>
            <w:vMerge w:val="restart"/>
            <w:vAlign w:val="center"/>
          </w:tcPr>
          <w:p w14:paraId="5279B0AC" w14:textId="77777777" w:rsidR="007F668D" w:rsidRPr="007F668D" w:rsidRDefault="007F668D" w:rsidP="007F668D">
            <w:pPr>
              <w:pStyle w:val="APVMATableText"/>
            </w:pPr>
            <w:r w:rsidRPr="007F668D">
              <w:t>Air induction - Anvil</w:t>
            </w:r>
          </w:p>
        </w:tc>
        <w:tc>
          <w:tcPr>
            <w:tcW w:w="1701" w:type="dxa"/>
            <w:vAlign w:val="center"/>
          </w:tcPr>
          <w:p w14:paraId="217B981E" w14:textId="77777777" w:rsidR="007F668D" w:rsidRPr="007F668D" w:rsidRDefault="007F668D" w:rsidP="007F668D">
            <w:pPr>
              <w:pStyle w:val="APVMATableText"/>
            </w:pPr>
            <w:r w:rsidRPr="007F668D">
              <w:t>Single</w:t>
            </w:r>
          </w:p>
        </w:tc>
        <w:tc>
          <w:tcPr>
            <w:tcW w:w="2550" w:type="dxa"/>
            <w:vAlign w:val="center"/>
          </w:tcPr>
          <w:p w14:paraId="1D878460" w14:textId="77777777" w:rsidR="007F668D" w:rsidRPr="007F668D" w:rsidRDefault="007F668D" w:rsidP="007F668D">
            <w:pPr>
              <w:pStyle w:val="APVMATableText"/>
            </w:pPr>
            <w:r w:rsidRPr="007F668D">
              <w:t>TeeJet TTI110015</w:t>
            </w:r>
          </w:p>
        </w:tc>
        <w:tc>
          <w:tcPr>
            <w:tcW w:w="638" w:type="dxa"/>
            <w:noWrap/>
            <w:vAlign w:val="center"/>
            <w:hideMark/>
          </w:tcPr>
          <w:p w14:paraId="72EE29AB" w14:textId="77777777" w:rsidR="007F668D" w:rsidRPr="007F668D" w:rsidRDefault="007F668D" w:rsidP="007F668D">
            <w:pPr>
              <w:pStyle w:val="APVMATableText"/>
              <w:jc w:val="right"/>
            </w:pPr>
          </w:p>
        </w:tc>
        <w:tc>
          <w:tcPr>
            <w:tcW w:w="638" w:type="dxa"/>
            <w:noWrap/>
            <w:vAlign w:val="center"/>
            <w:hideMark/>
          </w:tcPr>
          <w:p w14:paraId="35C17A4F" w14:textId="77777777" w:rsidR="007F668D" w:rsidRPr="007F668D" w:rsidRDefault="007F668D" w:rsidP="007F668D">
            <w:pPr>
              <w:pStyle w:val="APVMATableText"/>
              <w:jc w:val="right"/>
            </w:pPr>
          </w:p>
        </w:tc>
        <w:tc>
          <w:tcPr>
            <w:tcW w:w="638" w:type="dxa"/>
            <w:noWrap/>
            <w:vAlign w:val="center"/>
            <w:hideMark/>
          </w:tcPr>
          <w:p w14:paraId="5A7E05D5" w14:textId="77777777" w:rsidR="007F668D" w:rsidRPr="007F668D" w:rsidRDefault="007F668D" w:rsidP="007F668D">
            <w:pPr>
              <w:pStyle w:val="APVMATableText"/>
              <w:jc w:val="right"/>
            </w:pPr>
          </w:p>
        </w:tc>
        <w:tc>
          <w:tcPr>
            <w:tcW w:w="638" w:type="dxa"/>
            <w:noWrap/>
            <w:vAlign w:val="center"/>
            <w:hideMark/>
          </w:tcPr>
          <w:p w14:paraId="2FB2B41E" w14:textId="77777777" w:rsidR="007F668D" w:rsidRPr="007F668D" w:rsidRDefault="007F668D" w:rsidP="007F668D">
            <w:pPr>
              <w:pStyle w:val="APVMATableText"/>
              <w:jc w:val="right"/>
            </w:pPr>
          </w:p>
        </w:tc>
        <w:tc>
          <w:tcPr>
            <w:tcW w:w="638" w:type="dxa"/>
            <w:noWrap/>
            <w:vAlign w:val="center"/>
            <w:hideMark/>
          </w:tcPr>
          <w:p w14:paraId="75B4A069" w14:textId="77777777" w:rsidR="007F668D" w:rsidRPr="007F668D" w:rsidRDefault="007F668D" w:rsidP="007F668D">
            <w:pPr>
              <w:pStyle w:val="APVMATableText"/>
              <w:jc w:val="right"/>
            </w:pPr>
            <w:r w:rsidRPr="007F668D">
              <w:t>7.0</w:t>
            </w:r>
          </w:p>
        </w:tc>
        <w:tc>
          <w:tcPr>
            <w:tcW w:w="638" w:type="dxa"/>
            <w:noWrap/>
            <w:vAlign w:val="center"/>
            <w:hideMark/>
          </w:tcPr>
          <w:p w14:paraId="2D7AE138" w14:textId="77777777" w:rsidR="007F668D" w:rsidRPr="007F668D" w:rsidRDefault="007F668D" w:rsidP="007F668D">
            <w:pPr>
              <w:pStyle w:val="APVMATableText"/>
              <w:jc w:val="right"/>
            </w:pPr>
            <w:r w:rsidRPr="007F668D">
              <w:t>3.5</w:t>
            </w:r>
          </w:p>
        </w:tc>
      </w:tr>
      <w:tr w:rsidR="007F668D" w:rsidRPr="00E14E67" w14:paraId="6E898B0A" w14:textId="77777777" w:rsidTr="007F668D">
        <w:trPr>
          <w:trHeight w:val="300"/>
        </w:trPr>
        <w:tc>
          <w:tcPr>
            <w:tcW w:w="1555" w:type="dxa"/>
            <w:vMerge/>
            <w:vAlign w:val="center"/>
          </w:tcPr>
          <w:p w14:paraId="634126A5" w14:textId="77777777" w:rsidR="007F668D" w:rsidRPr="007F668D" w:rsidRDefault="007F668D" w:rsidP="007F668D">
            <w:pPr>
              <w:pStyle w:val="APVMATableText"/>
            </w:pPr>
          </w:p>
        </w:tc>
        <w:tc>
          <w:tcPr>
            <w:tcW w:w="1701" w:type="dxa"/>
            <w:vAlign w:val="center"/>
          </w:tcPr>
          <w:p w14:paraId="55746E84" w14:textId="77777777" w:rsidR="007F668D" w:rsidRPr="007F668D" w:rsidRDefault="007F668D" w:rsidP="007F668D">
            <w:pPr>
              <w:pStyle w:val="APVMATableText"/>
            </w:pPr>
            <w:r w:rsidRPr="007F668D">
              <w:t>Twin</w:t>
            </w:r>
          </w:p>
        </w:tc>
        <w:tc>
          <w:tcPr>
            <w:tcW w:w="2550" w:type="dxa"/>
            <w:vAlign w:val="center"/>
          </w:tcPr>
          <w:p w14:paraId="6EC0B157" w14:textId="77777777" w:rsidR="007F668D" w:rsidRPr="007F668D" w:rsidRDefault="007F668D" w:rsidP="007F668D">
            <w:pPr>
              <w:pStyle w:val="APVMATableText"/>
            </w:pPr>
            <w:r w:rsidRPr="007F668D">
              <w:t>TeeJet AITTJ60-11003</w:t>
            </w:r>
          </w:p>
        </w:tc>
        <w:tc>
          <w:tcPr>
            <w:tcW w:w="638" w:type="dxa"/>
            <w:noWrap/>
            <w:vAlign w:val="center"/>
            <w:hideMark/>
          </w:tcPr>
          <w:p w14:paraId="71604C51" w14:textId="77777777" w:rsidR="007F668D" w:rsidRPr="007F668D" w:rsidRDefault="007F668D" w:rsidP="007F668D">
            <w:pPr>
              <w:pStyle w:val="APVMATableText"/>
              <w:jc w:val="right"/>
            </w:pPr>
          </w:p>
        </w:tc>
        <w:tc>
          <w:tcPr>
            <w:tcW w:w="638" w:type="dxa"/>
            <w:noWrap/>
            <w:vAlign w:val="center"/>
            <w:hideMark/>
          </w:tcPr>
          <w:p w14:paraId="165CA70E" w14:textId="77777777" w:rsidR="007F668D" w:rsidRPr="007F668D" w:rsidRDefault="007F668D" w:rsidP="007F668D">
            <w:pPr>
              <w:pStyle w:val="APVMATableText"/>
              <w:jc w:val="right"/>
            </w:pPr>
          </w:p>
        </w:tc>
        <w:tc>
          <w:tcPr>
            <w:tcW w:w="638" w:type="dxa"/>
            <w:noWrap/>
            <w:vAlign w:val="center"/>
            <w:hideMark/>
          </w:tcPr>
          <w:p w14:paraId="7B817FA7" w14:textId="77777777" w:rsidR="007F668D" w:rsidRPr="007F668D" w:rsidRDefault="007F668D" w:rsidP="007F668D">
            <w:pPr>
              <w:pStyle w:val="APVMATableText"/>
              <w:jc w:val="right"/>
            </w:pPr>
            <w:r w:rsidRPr="007F668D">
              <w:t>7.0</w:t>
            </w:r>
          </w:p>
        </w:tc>
        <w:tc>
          <w:tcPr>
            <w:tcW w:w="638" w:type="dxa"/>
            <w:noWrap/>
            <w:vAlign w:val="center"/>
            <w:hideMark/>
          </w:tcPr>
          <w:p w14:paraId="320B1305" w14:textId="77777777" w:rsidR="007F668D" w:rsidRPr="007F668D" w:rsidRDefault="007F668D" w:rsidP="007F668D">
            <w:pPr>
              <w:pStyle w:val="APVMATableText"/>
              <w:jc w:val="right"/>
            </w:pPr>
            <w:r w:rsidRPr="007F668D">
              <w:t>4.0</w:t>
            </w:r>
          </w:p>
        </w:tc>
        <w:tc>
          <w:tcPr>
            <w:tcW w:w="638" w:type="dxa"/>
            <w:noWrap/>
            <w:vAlign w:val="center"/>
            <w:hideMark/>
          </w:tcPr>
          <w:p w14:paraId="6DE56946" w14:textId="77777777" w:rsidR="007F668D" w:rsidRPr="007F668D" w:rsidRDefault="007F668D" w:rsidP="007F668D">
            <w:pPr>
              <w:pStyle w:val="APVMATableText"/>
              <w:jc w:val="right"/>
            </w:pPr>
            <w:r w:rsidRPr="007F668D">
              <w:t>2.5</w:t>
            </w:r>
          </w:p>
        </w:tc>
        <w:tc>
          <w:tcPr>
            <w:tcW w:w="638" w:type="dxa"/>
            <w:noWrap/>
            <w:vAlign w:val="center"/>
            <w:hideMark/>
          </w:tcPr>
          <w:p w14:paraId="1504A70E" w14:textId="77777777" w:rsidR="007F668D" w:rsidRPr="007F668D" w:rsidRDefault="007F668D" w:rsidP="007F668D">
            <w:pPr>
              <w:pStyle w:val="APVMATableText"/>
              <w:jc w:val="right"/>
            </w:pPr>
            <w:r w:rsidRPr="007F668D">
              <w:t>1.5</w:t>
            </w:r>
          </w:p>
        </w:tc>
      </w:tr>
      <w:tr w:rsidR="007F668D" w:rsidRPr="00E14E67" w14:paraId="1DE615F7" w14:textId="77777777" w:rsidTr="007F668D">
        <w:trPr>
          <w:trHeight w:val="300"/>
        </w:trPr>
        <w:tc>
          <w:tcPr>
            <w:tcW w:w="1555" w:type="dxa"/>
            <w:vMerge w:val="restart"/>
            <w:vAlign w:val="center"/>
          </w:tcPr>
          <w:p w14:paraId="2DA7FF5C" w14:textId="77777777" w:rsidR="007F668D" w:rsidRPr="007F668D" w:rsidRDefault="007F668D" w:rsidP="007F668D">
            <w:pPr>
              <w:pStyle w:val="APVMATableText"/>
            </w:pPr>
            <w:r w:rsidRPr="007F668D">
              <w:t>Anvil</w:t>
            </w:r>
          </w:p>
        </w:tc>
        <w:tc>
          <w:tcPr>
            <w:tcW w:w="1701" w:type="dxa"/>
            <w:vMerge w:val="restart"/>
            <w:vAlign w:val="center"/>
          </w:tcPr>
          <w:p w14:paraId="20FC48A9" w14:textId="77777777" w:rsidR="007F668D" w:rsidRPr="007F668D" w:rsidRDefault="007F668D" w:rsidP="007F668D">
            <w:pPr>
              <w:pStyle w:val="APVMATableText"/>
            </w:pPr>
            <w:r w:rsidRPr="007F668D">
              <w:t>Single</w:t>
            </w:r>
          </w:p>
        </w:tc>
        <w:tc>
          <w:tcPr>
            <w:tcW w:w="2550" w:type="dxa"/>
            <w:vAlign w:val="center"/>
          </w:tcPr>
          <w:p w14:paraId="097C45E0" w14:textId="77777777" w:rsidR="007F668D" w:rsidRPr="007F668D" w:rsidRDefault="007F668D" w:rsidP="007F668D">
            <w:pPr>
              <w:pStyle w:val="APVMATableText"/>
            </w:pPr>
            <w:r w:rsidRPr="007F668D">
              <w:t>TeeJet TT11001</w:t>
            </w:r>
          </w:p>
        </w:tc>
        <w:tc>
          <w:tcPr>
            <w:tcW w:w="638" w:type="dxa"/>
            <w:noWrap/>
            <w:vAlign w:val="center"/>
          </w:tcPr>
          <w:p w14:paraId="7F916AFA" w14:textId="77777777" w:rsidR="007F668D" w:rsidRPr="007F668D" w:rsidRDefault="007F668D" w:rsidP="007F668D">
            <w:pPr>
              <w:pStyle w:val="APVMATableText"/>
              <w:jc w:val="right"/>
            </w:pPr>
            <w:r w:rsidRPr="007F668D">
              <w:t>6.0</w:t>
            </w:r>
          </w:p>
        </w:tc>
        <w:tc>
          <w:tcPr>
            <w:tcW w:w="638" w:type="dxa"/>
            <w:noWrap/>
            <w:vAlign w:val="center"/>
          </w:tcPr>
          <w:p w14:paraId="08C1F967" w14:textId="77777777" w:rsidR="007F668D" w:rsidRPr="007F668D" w:rsidRDefault="007F668D" w:rsidP="007F668D">
            <w:pPr>
              <w:pStyle w:val="APVMATableText"/>
              <w:jc w:val="right"/>
            </w:pPr>
            <w:r w:rsidRPr="007F668D">
              <w:t>2.5</w:t>
            </w:r>
          </w:p>
        </w:tc>
        <w:tc>
          <w:tcPr>
            <w:tcW w:w="638" w:type="dxa"/>
            <w:noWrap/>
            <w:vAlign w:val="center"/>
          </w:tcPr>
          <w:p w14:paraId="14898C35" w14:textId="77777777" w:rsidR="007F668D" w:rsidRPr="007F668D" w:rsidRDefault="007F668D" w:rsidP="007F668D">
            <w:pPr>
              <w:pStyle w:val="APVMATableText"/>
              <w:jc w:val="right"/>
            </w:pPr>
          </w:p>
        </w:tc>
        <w:tc>
          <w:tcPr>
            <w:tcW w:w="638" w:type="dxa"/>
            <w:noWrap/>
            <w:vAlign w:val="center"/>
          </w:tcPr>
          <w:p w14:paraId="7BD49209" w14:textId="77777777" w:rsidR="007F668D" w:rsidRPr="007F668D" w:rsidRDefault="007F668D" w:rsidP="007F668D">
            <w:pPr>
              <w:pStyle w:val="APVMATableText"/>
              <w:jc w:val="right"/>
            </w:pPr>
          </w:p>
        </w:tc>
        <w:tc>
          <w:tcPr>
            <w:tcW w:w="638" w:type="dxa"/>
            <w:noWrap/>
            <w:vAlign w:val="center"/>
          </w:tcPr>
          <w:p w14:paraId="24F359BC" w14:textId="77777777" w:rsidR="007F668D" w:rsidRPr="007F668D" w:rsidRDefault="007F668D" w:rsidP="007F668D">
            <w:pPr>
              <w:pStyle w:val="APVMATableText"/>
              <w:jc w:val="right"/>
            </w:pPr>
          </w:p>
        </w:tc>
        <w:tc>
          <w:tcPr>
            <w:tcW w:w="638" w:type="dxa"/>
            <w:noWrap/>
            <w:vAlign w:val="center"/>
          </w:tcPr>
          <w:p w14:paraId="26C63B85" w14:textId="77777777" w:rsidR="007F668D" w:rsidRPr="007F668D" w:rsidRDefault="007F668D" w:rsidP="007F668D">
            <w:pPr>
              <w:pStyle w:val="APVMATableText"/>
              <w:jc w:val="right"/>
            </w:pPr>
          </w:p>
        </w:tc>
      </w:tr>
      <w:tr w:rsidR="007F668D" w:rsidRPr="00E14E67" w14:paraId="2EEE3CAC" w14:textId="77777777" w:rsidTr="007F668D">
        <w:trPr>
          <w:trHeight w:val="300"/>
        </w:trPr>
        <w:tc>
          <w:tcPr>
            <w:tcW w:w="1555" w:type="dxa"/>
            <w:vMerge/>
            <w:vAlign w:val="center"/>
          </w:tcPr>
          <w:p w14:paraId="1EE5647F" w14:textId="77777777" w:rsidR="007F668D" w:rsidRPr="007F668D" w:rsidRDefault="007F668D" w:rsidP="007F668D">
            <w:pPr>
              <w:pStyle w:val="APVMATableText"/>
            </w:pPr>
          </w:p>
        </w:tc>
        <w:tc>
          <w:tcPr>
            <w:tcW w:w="1701" w:type="dxa"/>
            <w:vMerge/>
            <w:vAlign w:val="center"/>
          </w:tcPr>
          <w:p w14:paraId="614D25B7" w14:textId="77777777" w:rsidR="007F668D" w:rsidRPr="007F668D" w:rsidRDefault="007F668D" w:rsidP="007F668D">
            <w:pPr>
              <w:pStyle w:val="APVMATableText"/>
            </w:pPr>
          </w:p>
        </w:tc>
        <w:tc>
          <w:tcPr>
            <w:tcW w:w="2550" w:type="dxa"/>
            <w:vAlign w:val="center"/>
          </w:tcPr>
          <w:p w14:paraId="67ACC58E" w14:textId="77777777" w:rsidR="007F668D" w:rsidRPr="007F668D" w:rsidRDefault="007F668D" w:rsidP="007F668D">
            <w:pPr>
              <w:pStyle w:val="APVMATableText"/>
            </w:pPr>
            <w:r w:rsidRPr="007F668D">
              <w:t>TeeJet TT11004</w:t>
            </w:r>
          </w:p>
        </w:tc>
        <w:tc>
          <w:tcPr>
            <w:tcW w:w="638" w:type="dxa"/>
            <w:noWrap/>
            <w:vAlign w:val="center"/>
            <w:hideMark/>
          </w:tcPr>
          <w:p w14:paraId="6A23BDE3" w14:textId="77777777" w:rsidR="007F668D" w:rsidRPr="007F668D" w:rsidRDefault="007F668D" w:rsidP="007F668D">
            <w:pPr>
              <w:pStyle w:val="APVMATableText"/>
              <w:jc w:val="right"/>
            </w:pPr>
          </w:p>
        </w:tc>
        <w:tc>
          <w:tcPr>
            <w:tcW w:w="638" w:type="dxa"/>
            <w:noWrap/>
            <w:vAlign w:val="center"/>
            <w:hideMark/>
          </w:tcPr>
          <w:p w14:paraId="78389D7B" w14:textId="77777777" w:rsidR="007F668D" w:rsidRPr="007F668D" w:rsidRDefault="007F668D" w:rsidP="007F668D">
            <w:pPr>
              <w:pStyle w:val="APVMATableText"/>
              <w:jc w:val="right"/>
            </w:pPr>
          </w:p>
        </w:tc>
        <w:tc>
          <w:tcPr>
            <w:tcW w:w="638" w:type="dxa"/>
            <w:noWrap/>
            <w:vAlign w:val="center"/>
            <w:hideMark/>
          </w:tcPr>
          <w:p w14:paraId="2EFE66BB" w14:textId="77777777" w:rsidR="007F668D" w:rsidRPr="007F668D" w:rsidRDefault="007F668D" w:rsidP="007F668D">
            <w:pPr>
              <w:pStyle w:val="APVMATableText"/>
              <w:jc w:val="right"/>
            </w:pPr>
            <w:r w:rsidRPr="007F668D">
              <w:t>4.5</w:t>
            </w:r>
          </w:p>
        </w:tc>
        <w:tc>
          <w:tcPr>
            <w:tcW w:w="638" w:type="dxa"/>
            <w:noWrap/>
            <w:vAlign w:val="center"/>
            <w:hideMark/>
          </w:tcPr>
          <w:p w14:paraId="70B7CEE6" w14:textId="77777777" w:rsidR="007F668D" w:rsidRPr="007F668D" w:rsidRDefault="007F668D" w:rsidP="007F668D">
            <w:pPr>
              <w:pStyle w:val="APVMATableText"/>
              <w:jc w:val="right"/>
            </w:pPr>
            <w:r w:rsidRPr="007F668D">
              <w:t>1.5</w:t>
            </w:r>
          </w:p>
        </w:tc>
        <w:tc>
          <w:tcPr>
            <w:tcW w:w="638" w:type="dxa"/>
            <w:noWrap/>
            <w:vAlign w:val="center"/>
            <w:hideMark/>
          </w:tcPr>
          <w:p w14:paraId="56894BE2" w14:textId="77777777" w:rsidR="007F668D" w:rsidRPr="007F668D" w:rsidRDefault="007F668D" w:rsidP="007F668D">
            <w:pPr>
              <w:pStyle w:val="APVMATableText"/>
              <w:jc w:val="right"/>
            </w:pPr>
          </w:p>
        </w:tc>
        <w:tc>
          <w:tcPr>
            <w:tcW w:w="638" w:type="dxa"/>
            <w:noWrap/>
            <w:vAlign w:val="center"/>
            <w:hideMark/>
          </w:tcPr>
          <w:p w14:paraId="6C310087" w14:textId="77777777" w:rsidR="007F668D" w:rsidRPr="007F668D" w:rsidRDefault="007F668D" w:rsidP="007F668D">
            <w:pPr>
              <w:pStyle w:val="APVMATableText"/>
              <w:jc w:val="right"/>
            </w:pPr>
          </w:p>
        </w:tc>
      </w:tr>
      <w:tr w:rsidR="007F668D" w:rsidRPr="00E14E67" w14:paraId="2E462052" w14:textId="77777777" w:rsidTr="007F668D">
        <w:trPr>
          <w:trHeight w:val="300"/>
        </w:trPr>
        <w:tc>
          <w:tcPr>
            <w:tcW w:w="1555" w:type="dxa"/>
            <w:vMerge/>
            <w:vAlign w:val="center"/>
          </w:tcPr>
          <w:p w14:paraId="049A4F41" w14:textId="77777777" w:rsidR="007F668D" w:rsidRPr="007F668D" w:rsidRDefault="007F668D" w:rsidP="007F668D">
            <w:pPr>
              <w:pStyle w:val="APVMATableText"/>
            </w:pPr>
          </w:p>
        </w:tc>
        <w:tc>
          <w:tcPr>
            <w:tcW w:w="1701" w:type="dxa"/>
            <w:vAlign w:val="center"/>
          </w:tcPr>
          <w:p w14:paraId="2EDF3001" w14:textId="77777777" w:rsidR="007F668D" w:rsidRPr="007F668D" w:rsidRDefault="007F668D" w:rsidP="007F668D">
            <w:pPr>
              <w:pStyle w:val="APVMATableText"/>
            </w:pPr>
            <w:r w:rsidRPr="007F668D">
              <w:t>Twin</w:t>
            </w:r>
          </w:p>
        </w:tc>
        <w:tc>
          <w:tcPr>
            <w:tcW w:w="2550" w:type="dxa"/>
            <w:vAlign w:val="center"/>
          </w:tcPr>
          <w:p w14:paraId="43416377" w14:textId="77777777" w:rsidR="007F668D" w:rsidRPr="007F668D" w:rsidRDefault="007F668D" w:rsidP="007F668D">
            <w:pPr>
              <w:pStyle w:val="APVMATableText"/>
            </w:pPr>
            <w:r w:rsidRPr="007F668D">
              <w:t>TeeJet TTJ60-110025</w:t>
            </w:r>
          </w:p>
        </w:tc>
        <w:tc>
          <w:tcPr>
            <w:tcW w:w="638" w:type="dxa"/>
            <w:noWrap/>
            <w:vAlign w:val="center"/>
          </w:tcPr>
          <w:p w14:paraId="3E91A28C" w14:textId="77777777" w:rsidR="007F668D" w:rsidRPr="007F668D" w:rsidRDefault="007F668D" w:rsidP="007F668D">
            <w:pPr>
              <w:pStyle w:val="APVMATableText"/>
              <w:jc w:val="right"/>
            </w:pPr>
          </w:p>
        </w:tc>
        <w:tc>
          <w:tcPr>
            <w:tcW w:w="638" w:type="dxa"/>
            <w:noWrap/>
            <w:vAlign w:val="center"/>
          </w:tcPr>
          <w:p w14:paraId="7415B849" w14:textId="77777777" w:rsidR="007F668D" w:rsidRPr="007F668D" w:rsidRDefault="007F668D" w:rsidP="007F668D">
            <w:pPr>
              <w:pStyle w:val="APVMATableText"/>
              <w:jc w:val="right"/>
            </w:pPr>
            <w:r w:rsidRPr="007F668D">
              <w:t>6.0</w:t>
            </w:r>
          </w:p>
        </w:tc>
        <w:tc>
          <w:tcPr>
            <w:tcW w:w="638" w:type="dxa"/>
            <w:noWrap/>
            <w:vAlign w:val="center"/>
          </w:tcPr>
          <w:p w14:paraId="004BCA26" w14:textId="77777777" w:rsidR="007F668D" w:rsidRPr="007F668D" w:rsidRDefault="007F668D" w:rsidP="007F668D">
            <w:pPr>
              <w:pStyle w:val="APVMATableText"/>
              <w:jc w:val="right"/>
            </w:pPr>
            <w:r w:rsidRPr="007F668D">
              <w:t>4.5</w:t>
            </w:r>
          </w:p>
        </w:tc>
        <w:tc>
          <w:tcPr>
            <w:tcW w:w="638" w:type="dxa"/>
            <w:noWrap/>
            <w:vAlign w:val="center"/>
          </w:tcPr>
          <w:p w14:paraId="7696D092" w14:textId="77777777" w:rsidR="007F668D" w:rsidRPr="007F668D" w:rsidRDefault="007F668D" w:rsidP="007F668D">
            <w:pPr>
              <w:pStyle w:val="APVMATableText"/>
              <w:jc w:val="right"/>
            </w:pPr>
            <w:r w:rsidRPr="007F668D">
              <w:t>1.5</w:t>
            </w:r>
          </w:p>
        </w:tc>
        <w:tc>
          <w:tcPr>
            <w:tcW w:w="638" w:type="dxa"/>
            <w:noWrap/>
            <w:vAlign w:val="center"/>
          </w:tcPr>
          <w:p w14:paraId="12CC56CC" w14:textId="77777777" w:rsidR="007F668D" w:rsidRPr="007F668D" w:rsidRDefault="007F668D" w:rsidP="007F668D">
            <w:pPr>
              <w:pStyle w:val="APVMATableText"/>
              <w:jc w:val="right"/>
            </w:pPr>
          </w:p>
        </w:tc>
        <w:tc>
          <w:tcPr>
            <w:tcW w:w="638" w:type="dxa"/>
            <w:noWrap/>
            <w:vAlign w:val="center"/>
          </w:tcPr>
          <w:p w14:paraId="442A853C" w14:textId="77777777" w:rsidR="007F668D" w:rsidRPr="007F668D" w:rsidRDefault="007F668D" w:rsidP="007F668D">
            <w:pPr>
              <w:pStyle w:val="APVMATableText"/>
              <w:jc w:val="right"/>
            </w:pPr>
          </w:p>
        </w:tc>
      </w:tr>
      <w:tr w:rsidR="007F668D" w:rsidRPr="00E14E67" w14:paraId="1D21EE62" w14:textId="77777777" w:rsidTr="007F668D">
        <w:trPr>
          <w:trHeight w:val="300"/>
        </w:trPr>
        <w:tc>
          <w:tcPr>
            <w:tcW w:w="1555" w:type="dxa"/>
            <w:vMerge w:val="restart"/>
            <w:vAlign w:val="center"/>
          </w:tcPr>
          <w:p w14:paraId="5352B53E" w14:textId="77777777" w:rsidR="007F668D" w:rsidRPr="007F668D" w:rsidRDefault="007F668D" w:rsidP="007F668D">
            <w:pPr>
              <w:pStyle w:val="APVMATableText"/>
            </w:pPr>
            <w:r w:rsidRPr="007F668D">
              <w:t>Flat fan</w:t>
            </w:r>
          </w:p>
        </w:tc>
        <w:tc>
          <w:tcPr>
            <w:tcW w:w="1701" w:type="dxa"/>
            <w:vMerge w:val="restart"/>
            <w:vAlign w:val="center"/>
          </w:tcPr>
          <w:p w14:paraId="26FFE1FE" w14:textId="77777777" w:rsidR="007F668D" w:rsidRPr="007F668D" w:rsidRDefault="007F668D" w:rsidP="007F668D">
            <w:pPr>
              <w:pStyle w:val="APVMATableText"/>
            </w:pPr>
            <w:r w:rsidRPr="007F668D">
              <w:t>Single</w:t>
            </w:r>
          </w:p>
        </w:tc>
        <w:tc>
          <w:tcPr>
            <w:tcW w:w="2550" w:type="dxa"/>
            <w:vAlign w:val="center"/>
          </w:tcPr>
          <w:p w14:paraId="418D9847" w14:textId="77777777" w:rsidR="007F668D" w:rsidRPr="007F668D" w:rsidRDefault="007F668D" w:rsidP="007F668D">
            <w:pPr>
              <w:pStyle w:val="APVMATableText"/>
            </w:pPr>
            <w:r w:rsidRPr="007F668D">
              <w:t>Hardi ISO F-110 015</w:t>
            </w:r>
          </w:p>
        </w:tc>
        <w:tc>
          <w:tcPr>
            <w:tcW w:w="638" w:type="dxa"/>
            <w:noWrap/>
            <w:vAlign w:val="center"/>
            <w:hideMark/>
          </w:tcPr>
          <w:p w14:paraId="7017AED0" w14:textId="77777777" w:rsidR="007F668D" w:rsidRPr="007F668D" w:rsidRDefault="007F668D" w:rsidP="007F668D">
            <w:pPr>
              <w:pStyle w:val="APVMATableText"/>
              <w:jc w:val="right"/>
            </w:pPr>
            <w:r w:rsidRPr="007F668D">
              <w:t>5.0</w:t>
            </w:r>
          </w:p>
        </w:tc>
        <w:tc>
          <w:tcPr>
            <w:tcW w:w="638" w:type="dxa"/>
            <w:noWrap/>
            <w:vAlign w:val="center"/>
            <w:hideMark/>
          </w:tcPr>
          <w:p w14:paraId="579A454A" w14:textId="77777777" w:rsidR="007F668D" w:rsidRPr="007F668D" w:rsidRDefault="007F668D" w:rsidP="007F668D">
            <w:pPr>
              <w:pStyle w:val="APVMATableText"/>
              <w:jc w:val="right"/>
            </w:pPr>
            <w:r w:rsidRPr="007F668D">
              <w:t>1.5</w:t>
            </w:r>
          </w:p>
        </w:tc>
        <w:tc>
          <w:tcPr>
            <w:tcW w:w="638" w:type="dxa"/>
            <w:noWrap/>
            <w:vAlign w:val="center"/>
            <w:hideMark/>
          </w:tcPr>
          <w:p w14:paraId="54611F18" w14:textId="77777777" w:rsidR="007F668D" w:rsidRPr="007F668D" w:rsidRDefault="007F668D" w:rsidP="007F668D">
            <w:pPr>
              <w:pStyle w:val="APVMATableText"/>
              <w:jc w:val="right"/>
            </w:pPr>
          </w:p>
        </w:tc>
        <w:tc>
          <w:tcPr>
            <w:tcW w:w="638" w:type="dxa"/>
            <w:noWrap/>
            <w:vAlign w:val="center"/>
            <w:hideMark/>
          </w:tcPr>
          <w:p w14:paraId="2CF2B52F" w14:textId="77777777" w:rsidR="007F668D" w:rsidRPr="007F668D" w:rsidRDefault="007F668D" w:rsidP="007F668D">
            <w:pPr>
              <w:pStyle w:val="APVMATableText"/>
              <w:jc w:val="right"/>
            </w:pPr>
          </w:p>
        </w:tc>
        <w:tc>
          <w:tcPr>
            <w:tcW w:w="638" w:type="dxa"/>
            <w:noWrap/>
            <w:vAlign w:val="center"/>
            <w:hideMark/>
          </w:tcPr>
          <w:p w14:paraId="761DA144" w14:textId="77777777" w:rsidR="007F668D" w:rsidRPr="007F668D" w:rsidRDefault="007F668D" w:rsidP="007F668D">
            <w:pPr>
              <w:pStyle w:val="APVMATableText"/>
              <w:jc w:val="right"/>
            </w:pPr>
          </w:p>
        </w:tc>
        <w:tc>
          <w:tcPr>
            <w:tcW w:w="638" w:type="dxa"/>
            <w:noWrap/>
            <w:vAlign w:val="center"/>
            <w:hideMark/>
          </w:tcPr>
          <w:p w14:paraId="69C09BB2" w14:textId="77777777" w:rsidR="007F668D" w:rsidRPr="007F668D" w:rsidRDefault="007F668D" w:rsidP="007F668D">
            <w:pPr>
              <w:pStyle w:val="APVMATableText"/>
              <w:jc w:val="right"/>
            </w:pPr>
          </w:p>
        </w:tc>
      </w:tr>
      <w:tr w:rsidR="007F668D" w:rsidRPr="00E14E67" w14:paraId="42A90DFD" w14:textId="77777777" w:rsidTr="007F668D">
        <w:trPr>
          <w:trHeight w:val="300"/>
        </w:trPr>
        <w:tc>
          <w:tcPr>
            <w:tcW w:w="1555" w:type="dxa"/>
            <w:vMerge/>
            <w:vAlign w:val="center"/>
          </w:tcPr>
          <w:p w14:paraId="39C2DC9A" w14:textId="77777777" w:rsidR="007F668D" w:rsidRPr="007F668D" w:rsidRDefault="007F668D" w:rsidP="007F668D">
            <w:pPr>
              <w:pStyle w:val="APVMATableText"/>
            </w:pPr>
          </w:p>
        </w:tc>
        <w:tc>
          <w:tcPr>
            <w:tcW w:w="1701" w:type="dxa"/>
            <w:vMerge/>
            <w:vAlign w:val="center"/>
          </w:tcPr>
          <w:p w14:paraId="0395BFDD" w14:textId="77777777" w:rsidR="007F668D" w:rsidRPr="007F668D" w:rsidRDefault="007F668D" w:rsidP="007F668D">
            <w:pPr>
              <w:pStyle w:val="APVMATableText"/>
            </w:pPr>
          </w:p>
        </w:tc>
        <w:tc>
          <w:tcPr>
            <w:tcW w:w="2550" w:type="dxa"/>
            <w:vAlign w:val="center"/>
          </w:tcPr>
          <w:p w14:paraId="22EE3271" w14:textId="77777777" w:rsidR="007F668D" w:rsidRPr="007F668D" w:rsidRDefault="007F668D" w:rsidP="007F668D">
            <w:pPr>
              <w:pStyle w:val="APVMATableText"/>
            </w:pPr>
            <w:r w:rsidRPr="007F668D">
              <w:t>TeeJet TP11001</w:t>
            </w:r>
          </w:p>
        </w:tc>
        <w:tc>
          <w:tcPr>
            <w:tcW w:w="638" w:type="dxa"/>
            <w:noWrap/>
            <w:vAlign w:val="center"/>
            <w:hideMark/>
          </w:tcPr>
          <w:p w14:paraId="2711D286" w14:textId="77777777" w:rsidR="007F668D" w:rsidRPr="007F668D" w:rsidRDefault="007F668D" w:rsidP="007F668D">
            <w:pPr>
              <w:pStyle w:val="APVMATableText"/>
              <w:jc w:val="right"/>
            </w:pPr>
            <w:r w:rsidRPr="007F668D">
              <w:t>3.5</w:t>
            </w:r>
          </w:p>
        </w:tc>
        <w:tc>
          <w:tcPr>
            <w:tcW w:w="638" w:type="dxa"/>
            <w:noWrap/>
            <w:vAlign w:val="center"/>
            <w:hideMark/>
          </w:tcPr>
          <w:p w14:paraId="71C61E5E" w14:textId="77777777" w:rsidR="007F668D" w:rsidRPr="007F668D" w:rsidRDefault="007F668D" w:rsidP="007F668D">
            <w:pPr>
              <w:pStyle w:val="APVMATableText"/>
              <w:jc w:val="right"/>
            </w:pPr>
          </w:p>
        </w:tc>
        <w:tc>
          <w:tcPr>
            <w:tcW w:w="638" w:type="dxa"/>
            <w:noWrap/>
            <w:vAlign w:val="center"/>
            <w:hideMark/>
          </w:tcPr>
          <w:p w14:paraId="5887E51F" w14:textId="77777777" w:rsidR="007F668D" w:rsidRPr="007F668D" w:rsidRDefault="007F668D" w:rsidP="007F668D">
            <w:pPr>
              <w:pStyle w:val="APVMATableText"/>
              <w:jc w:val="right"/>
            </w:pPr>
          </w:p>
        </w:tc>
        <w:tc>
          <w:tcPr>
            <w:tcW w:w="638" w:type="dxa"/>
            <w:noWrap/>
            <w:vAlign w:val="center"/>
            <w:hideMark/>
          </w:tcPr>
          <w:p w14:paraId="706DC288" w14:textId="77777777" w:rsidR="007F668D" w:rsidRPr="007F668D" w:rsidRDefault="007F668D" w:rsidP="007F668D">
            <w:pPr>
              <w:pStyle w:val="APVMATableText"/>
              <w:jc w:val="right"/>
            </w:pPr>
          </w:p>
        </w:tc>
        <w:tc>
          <w:tcPr>
            <w:tcW w:w="638" w:type="dxa"/>
            <w:noWrap/>
            <w:vAlign w:val="center"/>
            <w:hideMark/>
          </w:tcPr>
          <w:p w14:paraId="3DCCC74E" w14:textId="77777777" w:rsidR="007F668D" w:rsidRPr="007F668D" w:rsidRDefault="007F668D" w:rsidP="007F668D">
            <w:pPr>
              <w:pStyle w:val="APVMATableText"/>
              <w:jc w:val="right"/>
            </w:pPr>
          </w:p>
        </w:tc>
        <w:tc>
          <w:tcPr>
            <w:tcW w:w="638" w:type="dxa"/>
            <w:noWrap/>
            <w:vAlign w:val="center"/>
            <w:hideMark/>
          </w:tcPr>
          <w:p w14:paraId="7406C463" w14:textId="77777777" w:rsidR="007F668D" w:rsidRPr="007F668D" w:rsidRDefault="007F668D" w:rsidP="007F668D">
            <w:pPr>
              <w:pStyle w:val="APVMATableText"/>
              <w:jc w:val="right"/>
            </w:pPr>
          </w:p>
        </w:tc>
      </w:tr>
      <w:tr w:rsidR="007F668D" w:rsidRPr="00E14E67" w14:paraId="06199BBE" w14:textId="77777777" w:rsidTr="007F668D">
        <w:trPr>
          <w:trHeight w:val="300"/>
        </w:trPr>
        <w:tc>
          <w:tcPr>
            <w:tcW w:w="1555" w:type="dxa"/>
            <w:vMerge/>
            <w:vAlign w:val="center"/>
          </w:tcPr>
          <w:p w14:paraId="6A8A7ED8" w14:textId="77777777" w:rsidR="007F668D" w:rsidRPr="007F668D" w:rsidRDefault="007F668D" w:rsidP="007F668D">
            <w:pPr>
              <w:pStyle w:val="APVMATableText"/>
            </w:pPr>
          </w:p>
        </w:tc>
        <w:tc>
          <w:tcPr>
            <w:tcW w:w="1701" w:type="dxa"/>
            <w:vMerge/>
            <w:vAlign w:val="center"/>
          </w:tcPr>
          <w:p w14:paraId="5E311FCD" w14:textId="77777777" w:rsidR="007F668D" w:rsidRPr="007F668D" w:rsidRDefault="007F668D" w:rsidP="007F668D">
            <w:pPr>
              <w:pStyle w:val="APVMATableText"/>
            </w:pPr>
          </w:p>
        </w:tc>
        <w:tc>
          <w:tcPr>
            <w:tcW w:w="2550" w:type="dxa"/>
            <w:vAlign w:val="center"/>
          </w:tcPr>
          <w:p w14:paraId="1D9DD491" w14:textId="77777777" w:rsidR="007F668D" w:rsidRPr="007F668D" w:rsidRDefault="007F668D" w:rsidP="007F668D">
            <w:pPr>
              <w:pStyle w:val="APVMATableText"/>
            </w:pPr>
            <w:r w:rsidRPr="007F668D">
              <w:t>TeeJet XR8003</w:t>
            </w:r>
          </w:p>
        </w:tc>
        <w:tc>
          <w:tcPr>
            <w:tcW w:w="638" w:type="dxa"/>
            <w:noWrap/>
            <w:vAlign w:val="center"/>
            <w:hideMark/>
          </w:tcPr>
          <w:p w14:paraId="4AF07107" w14:textId="77777777" w:rsidR="007F668D" w:rsidRPr="007F668D" w:rsidRDefault="007F668D" w:rsidP="007F668D">
            <w:pPr>
              <w:pStyle w:val="APVMATableText"/>
              <w:jc w:val="right"/>
            </w:pPr>
            <w:r w:rsidRPr="007F668D">
              <w:t>4.0</w:t>
            </w:r>
          </w:p>
        </w:tc>
        <w:tc>
          <w:tcPr>
            <w:tcW w:w="638" w:type="dxa"/>
            <w:noWrap/>
            <w:vAlign w:val="center"/>
            <w:hideMark/>
          </w:tcPr>
          <w:p w14:paraId="052CF5C9" w14:textId="77777777" w:rsidR="007F668D" w:rsidRPr="007F668D" w:rsidRDefault="007F668D" w:rsidP="007F668D">
            <w:pPr>
              <w:pStyle w:val="APVMATableText"/>
              <w:jc w:val="right"/>
            </w:pPr>
            <w:r w:rsidRPr="007F668D">
              <w:t>1.5</w:t>
            </w:r>
          </w:p>
        </w:tc>
        <w:tc>
          <w:tcPr>
            <w:tcW w:w="638" w:type="dxa"/>
            <w:noWrap/>
            <w:vAlign w:val="center"/>
            <w:hideMark/>
          </w:tcPr>
          <w:p w14:paraId="28DDC423" w14:textId="77777777" w:rsidR="007F668D" w:rsidRPr="007F668D" w:rsidRDefault="007F668D" w:rsidP="007F668D">
            <w:pPr>
              <w:pStyle w:val="APVMATableText"/>
              <w:jc w:val="right"/>
            </w:pPr>
          </w:p>
        </w:tc>
        <w:tc>
          <w:tcPr>
            <w:tcW w:w="638" w:type="dxa"/>
            <w:noWrap/>
            <w:vAlign w:val="center"/>
            <w:hideMark/>
          </w:tcPr>
          <w:p w14:paraId="5EBA3B52" w14:textId="77777777" w:rsidR="007F668D" w:rsidRPr="007F668D" w:rsidRDefault="007F668D" w:rsidP="007F668D">
            <w:pPr>
              <w:pStyle w:val="APVMATableText"/>
              <w:jc w:val="right"/>
            </w:pPr>
          </w:p>
        </w:tc>
        <w:tc>
          <w:tcPr>
            <w:tcW w:w="638" w:type="dxa"/>
            <w:noWrap/>
            <w:vAlign w:val="center"/>
            <w:hideMark/>
          </w:tcPr>
          <w:p w14:paraId="29829301" w14:textId="77777777" w:rsidR="007F668D" w:rsidRPr="007F668D" w:rsidRDefault="007F668D" w:rsidP="007F668D">
            <w:pPr>
              <w:pStyle w:val="APVMATableText"/>
              <w:jc w:val="right"/>
            </w:pPr>
          </w:p>
        </w:tc>
        <w:tc>
          <w:tcPr>
            <w:tcW w:w="638" w:type="dxa"/>
            <w:noWrap/>
            <w:vAlign w:val="center"/>
            <w:hideMark/>
          </w:tcPr>
          <w:p w14:paraId="114E5B84" w14:textId="77777777" w:rsidR="007F668D" w:rsidRPr="007F668D" w:rsidRDefault="007F668D" w:rsidP="007F668D">
            <w:pPr>
              <w:pStyle w:val="APVMATableText"/>
              <w:jc w:val="right"/>
            </w:pPr>
          </w:p>
        </w:tc>
      </w:tr>
      <w:tr w:rsidR="007F668D" w:rsidRPr="00E14E67" w14:paraId="4E28CC5F" w14:textId="77777777" w:rsidTr="007F668D">
        <w:trPr>
          <w:trHeight w:val="300"/>
        </w:trPr>
        <w:tc>
          <w:tcPr>
            <w:tcW w:w="1555" w:type="dxa"/>
            <w:vMerge/>
            <w:vAlign w:val="center"/>
          </w:tcPr>
          <w:p w14:paraId="1F7871C3" w14:textId="77777777" w:rsidR="007F668D" w:rsidRPr="007F668D" w:rsidRDefault="007F668D" w:rsidP="007F668D">
            <w:pPr>
              <w:pStyle w:val="APVMATableText"/>
            </w:pPr>
          </w:p>
        </w:tc>
        <w:tc>
          <w:tcPr>
            <w:tcW w:w="1701" w:type="dxa"/>
            <w:vAlign w:val="center"/>
          </w:tcPr>
          <w:p w14:paraId="6AB0FFFB" w14:textId="77777777" w:rsidR="007F668D" w:rsidRPr="007F668D" w:rsidRDefault="007F668D" w:rsidP="007F668D">
            <w:pPr>
              <w:pStyle w:val="APVMATableText"/>
            </w:pPr>
            <w:r w:rsidRPr="007F668D">
              <w:t>Twin</w:t>
            </w:r>
          </w:p>
        </w:tc>
        <w:tc>
          <w:tcPr>
            <w:tcW w:w="2550" w:type="dxa"/>
            <w:vAlign w:val="center"/>
          </w:tcPr>
          <w:p w14:paraId="23593E97" w14:textId="77777777" w:rsidR="007F668D" w:rsidRPr="007F668D" w:rsidRDefault="007F668D" w:rsidP="007F668D">
            <w:pPr>
              <w:pStyle w:val="APVMATableText"/>
            </w:pPr>
            <w:r w:rsidRPr="007F668D">
              <w:t>TeeJet TJ60-6503</w:t>
            </w:r>
          </w:p>
        </w:tc>
        <w:tc>
          <w:tcPr>
            <w:tcW w:w="638" w:type="dxa"/>
            <w:noWrap/>
            <w:vAlign w:val="center"/>
          </w:tcPr>
          <w:p w14:paraId="31C2EABE" w14:textId="77777777" w:rsidR="007F668D" w:rsidRPr="007F668D" w:rsidRDefault="007F668D" w:rsidP="007F668D">
            <w:pPr>
              <w:pStyle w:val="APVMATableText"/>
              <w:jc w:val="right"/>
            </w:pPr>
            <w:r w:rsidRPr="007F668D">
              <w:t>4.0</w:t>
            </w:r>
          </w:p>
        </w:tc>
        <w:tc>
          <w:tcPr>
            <w:tcW w:w="638" w:type="dxa"/>
            <w:noWrap/>
            <w:vAlign w:val="center"/>
          </w:tcPr>
          <w:p w14:paraId="1DB4443B" w14:textId="77777777" w:rsidR="007F668D" w:rsidRPr="007F668D" w:rsidRDefault="007F668D" w:rsidP="007F668D">
            <w:pPr>
              <w:pStyle w:val="APVMATableText"/>
              <w:jc w:val="right"/>
            </w:pPr>
            <w:r w:rsidRPr="007F668D">
              <w:t>2.0</w:t>
            </w:r>
          </w:p>
        </w:tc>
        <w:tc>
          <w:tcPr>
            <w:tcW w:w="638" w:type="dxa"/>
            <w:noWrap/>
            <w:vAlign w:val="center"/>
          </w:tcPr>
          <w:p w14:paraId="27AA50AB" w14:textId="77777777" w:rsidR="007F668D" w:rsidRPr="007F668D" w:rsidRDefault="007F668D" w:rsidP="007F668D">
            <w:pPr>
              <w:pStyle w:val="APVMATableText"/>
              <w:jc w:val="right"/>
            </w:pPr>
          </w:p>
        </w:tc>
        <w:tc>
          <w:tcPr>
            <w:tcW w:w="638" w:type="dxa"/>
            <w:noWrap/>
            <w:vAlign w:val="center"/>
          </w:tcPr>
          <w:p w14:paraId="4BE583AA" w14:textId="77777777" w:rsidR="007F668D" w:rsidRPr="007F668D" w:rsidRDefault="007F668D" w:rsidP="007F668D">
            <w:pPr>
              <w:pStyle w:val="APVMATableText"/>
              <w:jc w:val="right"/>
            </w:pPr>
          </w:p>
        </w:tc>
        <w:tc>
          <w:tcPr>
            <w:tcW w:w="638" w:type="dxa"/>
            <w:noWrap/>
            <w:vAlign w:val="center"/>
          </w:tcPr>
          <w:p w14:paraId="3EF8FEE7" w14:textId="77777777" w:rsidR="007F668D" w:rsidRPr="007F668D" w:rsidRDefault="007F668D" w:rsidP="007F668D">
            <w:pPr>
              <w:pStyle w:val="APVMATableText"/>
              <w:jc w:val="right"/>
            </w:pPr>
          </w:p>
        </w:tc>
        <w:tc>
          <w:tcPr>
            <w:tcW w:w="638" w:type="dxa"/>
            <w:noWrap/>
            <w:vAlign w:val="center"/>
          </w:tcPr>
          <w:p w14:paraId="7157BE34" w14:textId="77777777" w:rsidR="007F668D" w:rsidRPr="007F668D" w:rsidRDefault="007F668D" w:rsidP="007F668D">
            <w:pPr>
              <w:pStyle w:val="APVMATableText"/>
              <w:jc w:val="right"/>
            </w:pPr>
          </w:p>
        </w:tc>
      </w:tr>
      <w:tr w:rsidR="007F668D" w:rsidRPr="00E14E67" w14:paraId="40BE582F" w14:textId="77777777" w:rsidTr="007F668D">
        <w:trPr>
          <w:trHeight w:val="300"/>
        </w:trPr>
        <w:tc>
          <w:tcPr>
            <w:tcW w:w="1555" w:type="dxa"/>
            <w:vAlign w:val="center"/>
          </w:tcPr>
          <w:p w14:paraId="0E353F8B" w14:textId="77777777" w:rsidR="007F668D" w:rsidRPr="007F668D" w:rsidRDefault="007F668D" w:rsidP="007F668D">
            <w:pPr>
              <w:pStyle w:val="APVMATableText"/>
            </w:pPr>
            <w:r w:rsidRPr="007F668D">
              <w:t>Hollow cone</w:t>
            </w:r>
          </w:p>
        </w:tc>
        <w:tc>
          <w:tcPr>
            <w:tcW w:w="1701" w:type="dxa"/>
            <w:vAlign w:val="center"/>
          </w:tcPr>
          <w:p w14:paraId="2BD3619B" w14:textId="77777777" w:rsidR="007F668D" w:rsidRPr="007F668D" w:rsidRDefault="007F668D" w:rsidP="007F668D">
            <w:pPr>
              <w:pStyle w:val="APVMATableText"/>
            </w:pPr>
            <w:r w:rsidRPr="007F668D">
              <w:t>Single</w:t>
            </w:r>
          </w:p>
        </w:tc>
        <w:tc>
          <w:tcPr>
            <w:tcW w:w="2550" w:type="dxa"/>
            <w:vAlign w:val="center"/>
          </w:tcPr>
          <w:p w14:paraId="6754544B" w14:textId="77777777" w:rsidR="007F668D" w:rsidRPr="007F668D" w:rsidRDefault="007F668D" w:rsidP="007F668D">
            <w:pPr>
              <w:pStyle w:val="APVMATableText"/>
            </w:pPr>
            <w:r w:rsidRPr="007F668D">
              <w:t>TeeJet TX-18</w:t>
            </w:r>
          </w:p>
        </w:tc>
        <w:tc>
          <w:tcPr>
            <w:tcW w:w="638" w:type="dxa"/>
            <w:noWrap/>
            <w:vAlign w:val="center"/>
            <w:hideMark/>
          </w:tcPr>
          <w:p w14:paraId="2932AB0C" w14:textId="77777777" w:rsidR="007F668D" w:rsidRPr="007F668D" w:rsidRDefault="007F668D" w:rsidP="007F668D">
            <w:pPr>
              <w:pStyle w:val="APVMATableText"/>
              <w:jc w:val="right"/>
            </w:pPr>
            <w:r w:rsidRPr="007F668D">
              <w:t>5.0</w:t>
            </w:r>
          </w:p>
        </w:tc>
        <w:tc>
          <w:tcPr>
            <w:tcW w:w="638" w:type="dxa"/>
            <w:noWrap/>
            <w:vAlign w:val="center"/>
            <w:hideMark/>
          </w:tcPr>
          <w:p w14:paraId="17D8B11F" w14:textId="77777777" w:rsidR="007F668D" w:rsidRPr="007F668D" w:rsidRDefault="007F668D" w:rsidP="007F668D">
            <w:pPr>
              <w:pStyle w:val="APVMATableText"/>
              <w:jc w:val="right"/>
            </w:pPr>
          </w:p>
        </w:tc>
        <w:tc>
          <w:tcPr>
            <w:tcW w:w="638" w:type="dxa"/>
            <w:noWrap/>
            <w:vAlign w:val="center"/>
            <w:hideMark/>
          </w:tcPr>
          <w:p w14:paraId="6F0FA9DB" w14:textId="77777777" w:rsidR="007F668D" w:rsidRPr="007F668D" w:rsidRDefault="007F668D" w:rsidP="007F668D">
            <w:pPr>
              <w:pStyle w:val="APVMATableText"/>
              <w:jc w:val="right"/>
            </w:pPr>
          </w:p>
        </w:tc>
        <w:tc>
          <w:tcPr>
            <w:tcW w:w="638" w:type="dxa"/>
            <w:noWrap/>
            <w:vAlign w:val="center"/>
            <w:hideMark/>
          </w:tcPr>
          <w:p w14:paraId="46F42E38" w14:textId="77777777" w:rsidR="007F668D" w:rsidRPr="007F668D" w:rsidRDefault="007F668D" w:rsidP="007F668D">
            <w:pPr>
              <w:pStyle w:val="APVMATableText"/>
              <w:jc w:val="right"/>
            </w:pPr>
          </w:p>
        </w:tc>
        <w:tc>
          <w:tcPr>
            <w:tcW w:w="638" w:type="dxa"/>
            <w:noWrap/>
            <w:vAlign w:val="center"/>
            <w:hideMark/>
          </w:tcPr>
          <w:p w14:paraId="209DF755" w14:textId="77777777" w:rsidR="007F668D" w:rsidRPr="007F668D" w:rsidRDefault="007F668D" w:rsidP="007F668D">
            <w:pPr>
              <w:pStyle w:val="APVMATableText"/>
              <w:jc w:val="right"/>
            </w:pPr>
          </w:p>
        </w:tc>
        <w:tc>
          <w:tcPr>
            <w:tcW w:w="638" w:type="dxa"/>
            <w:noWrap/>
            <w:vAlign w:val="center"/>
            <w:hideMark/>
          </w:tcPr>
          <w:p w14:paraId="67263B50" w14:textId="77777777" w:rsidR="007F668D" w:rsidRPr="007F668D" w:rsidRDefault="007F668D" w:rsidP="007F668D">
            <w:pPr>
              <w:pStyle w:val="APVMATableText"/>
              <w:jc w:val="right"/>
            </w:pPr>
          </w:p>
        </w:tc>
      </w:tr>
      <w:tr w:rsidR="007F668D" w:rsidRPr="00E14E67" w14:paraId="06211116" w14:textId="77777777" w:rsidTr="007F668D">
        <w:trPr>
          <w:trHeight w:val="300"/>
        </w:trPr>
        <w:tc>
          <w:tcPr>
            <w:tcW w:w="1555" w:type="dxa"/>
            <w:vMerge w:val="restart"/>
            <w:vAlign w:val="center"/>
          </w:tcPr>
          <w:p w14:paraId="6149E108" w14:textId="77777777" w:rsidR="007F668D" w:rsidRPr="007F668D" w:rsidRDefault="007F668D" w:rsidP="007F668D">
            <w:pPr>
              <w:pStyle w:val="APVMATableText"/>
            </w:pPr>
            <w:r w:rsidRPr="007F668D">
              <w:t>Pre-orifice flat fan</w:t>
            </w:r>
          </w:p>
        </w:tc>
        <w:tc>
          <w:tcPr>
            <w:tcW w:w="1701" w:type="dxa"/>
            <w:vAlign w:val="center"/>
          </w:tcPr>
          <w:p w14:paraId="6A4AE791" w14:textId="77777777" w:rsidR="007F668D" w:rsidRPr="007F668D" w:rsidRDefault="007F668D" w:rsidP="007F668D">
            <w:pPr>
              <w:pStyle w:val="APVMATableText"/>
            </w:pPr>
            <w:r w:rsidRPr="007F668D">
              <w:t>Single</w:t>
            </w:r>
          </w:p>
        </w:tc>
        <w:tc>
          <w:tcPr>
            <w:tcW w:w="2550" w:type="dxa"/>
            <w:vAlign w:val="center"/>
          </w:tcPr>
          <w:p w14:paraId="56A28296" w14:textId="77777777" w:rsidR="007F668D" w:rsidRPr="007F668D" w:rsidRDefault="007F668D" w:rsidP="007F668D">
            <w:pPr>
              <w:pStyle w:val="APVMATableText"/>
            </w:pPr>
            <w:r w:rsidRPr="007F668D">
              <w:t>Hardi ISO LD-110 025</w:t>
            </w:r>
          </w:p>
        </w:tc>
        <w:tc>
          <w:tcPr>
            <w:tcW w:w="638" w:type="dxa"/>
            <w:noWrap/>
            <w:vAlign w:val="center"/>
            <w:hideMark/>
          </w:tcPr>
          <w:p w14:paraId="33789753" w14:textId="77777777" w:rsidR="007F668D" w:rsidRPr="007F668D" w:rsidRDefault="007F668D" w:rsidP="007F668D">
            <w:pPr>
              <w:pStyle w:val="APVMATableText"/>
              <w:jc w:val="right"/>
            </w:pPr>
          </w:p>
        </w:tc>
        <w:tc>
          <w:tcPr>
            <w:tcW w:w="638" w:type="dxa"/>
            <w:noWrap/>
            <w:vAlign w:val="center"/>
            <w:hideMark/>
          </w:tcPr>
          <w:p w14:paraId="34521508" w14:textId="77777777" w:rsidR="007F668D" w:rsidRPr="007F668D" w:rsidRDefault="007F668D" w:rsidP="007F668D">
            <w:pPr>
              <w:pStyle w:val="APVMATableText"/>
              <w:jc w:val="right"/>
            </w:pPr>
            <w:r w:rsidRPr="007F668D">
              <w:t>5.0</w:t>
            </w:r>
          </w:p>
        </w:tc>
        <w:tc>
          <w:tcPr>
            <w:tcW w:w="638" w:type="dxa"/>
            <w:noWrap/>
            <w:vAlign w:val="center"/>
            <w:hideMark/>
          </w:tcPr>
          <w:p w14:paraId="4BFDB17E" w14:textId="77777777" w:rsidR="007F668D" w:rsidRPr="007F668D" w:rsidRDefault="007F668D" w:rsidP="007F668D">
            <w:pPr>
              <w:pStyle w:val="APVMATableText"/>
              <w:jc w:val="right"/>
            </w:pPr>
            <w:r w:rsidRPr="007F668D">
              <w:t>2.0</w:t>
            </w:r>
          </w:p>
        </w:tc>
        <w:tc>
          <w:tcPr>
            <w:tcW w:w="638" w:type="dxa"/>
            <w:noWrap/>
            <w:vAlign w:val="center"/>
            <w:hideMark/>
          </w:tcPr>
          <w:p w14:paraId="5E8F0397" w14:textId="77777777" w:rsidR="007F668D" w:rsidRPr="007F668D" w:rsidRDefault="007F668D" w:rsidP="007F668D">
            <w:pPr>
              <w:pStyle w:val="APVMATableText"/>
              <w:jc w:val="right"/>
            </w:pPr>
          </w:p>
        </w:tc>
        <w:tc>
          <w:tcPr>
            <w:tcW w:w="638" w:type="dxa"/>
            <w:noWrap/>
            <w:vAlign w:val="center"/>
            <w:hideMark/>
          </w:tcPr>
          <w:p w14:paraId="2F89A960" w14:textId="77777777" w:rsidR="007F668D" w:rsidRPr="007F668D" w:rsidRDefault="007F668D" w:rsidP="007F668D">
            <w:pPr>
              <w:pStyle w:val="APVMATableText"/>
              <w:jc w:val="right"/>
            </w:pPr>
          </w:p>
        </w:tc>
        <w:tc>
          <w:tcPr>
            <w:tcW w:w="638" w:type="dxa"/>
            <w:noWrap/>
            <w:vAlign w:val="center"/>
            <w:hideMark/>
          </w:tcPr>
          <w:p w14:paraId="4F338278" w14:textId="77777777" w:rsidR="007F668D" w:rsidRPr="007F668D" w:rsidRDefault="007F668D" w:rsidP="007F668D">
            <w:pPr>
              <w:pStyle w:val="APVMATableText"/>
              <w:jc w:val="right"/>
            </w:pPr>
          </w:p>
        </w:tc>
      </w:tr>
      <w:tr w:rsidR="007F668D" w:rsidRPr="00E14E67" w14:paraId="6B96A525" w14:textId="77777777" w:rsidTr="007F668D">
        <w:trPr>
          <w:trHeight w:val="300"/>
        </w:trPr>
        <w:tc>
          <w:tcPr>
            <w:tcW w:w="1555" w:type="dxa"/>
            <w:vMerge/>
            <w:vAlign w:val="center"/>
          </w:tcPr>
          <w:p w14:paraId="3D992427" w14:textId="77777777" w:rsidR="007F668D" w:rsidRPr="007F668D" w:rsidRDefault="007F668D" w:rsidP="007F668D">
            <w:pPr>
              <w:pStyle w:val="APVMATableText"/>
            </w:pPr>
          </w:p>
        </w:tc>
        <w:tc>
          <w:tcPr>
            <w:tcW w:w="1701" w:type="dxa"/>
            <w:vAlign w:val="center"/>
          </w:tcPr>
          <w:p w14:paraId="370CB79F" w14:textId="77777777" w:rsidR="007F668D" w:rsidRPr="007F668D" w:rsidRDefault="007F668D" w:rsidP="007F668D">
            <w:pPr>
              <w:pStyle w:val="APVMATableText"/>
            </w:pPr>
            <w:r w:rsidRPr="007F668D">
              <w:t>Twin</w:t>
            </w:r>
          </w:p>
        </w:tc>
        <w:tc>
          <w:tcPr>
            <w:tcW w:w="2550" w:type="dxa"/>
            <w:vAlign w:val="center"/>
          </w:tcPr>
          <w:p w14:paraId="7DED253A" w14:textId="77777777" w:rsidR="007F668D" w:rsidRPr="007F668D" w:rsidRDefault="007F668D" w:rsidP="007F668D">
            <w:pPr>
              <w:pStyle w:val="APVMATableText"/>
            </w:pPr>
            <w:r w:rsidRPr="007F668D">
              <w:t>TeeJet DGTJ60-11002</w:t>
            </w:r>
          </w:p>
        </w:tc>
        <w:tc>
          <w:tcPr>
            <w:tcW w:w="638" w:type="dxa"/>
            <w:noWrap/>
            <w:vAlign w:val="center"/>
          </w:tcPr>
          <w:p w14:paraId="0DBA1371" w14:textId="77777777" w:rsidR="007F668D" w:rsidRPr="007F668D" w:rsidRDefault="007F668D" w:rsidP="007F668D">
            <w:pPr>
              <w:pStyle w:val="APVMATableText"/>
              <w:jc w:val="right"/>
            </w:pPr>
            <w:r w:rsidRPr="007F668D">
              <w:t>4.0</w:t>
            </w:r>
          </w:p>
        </w:tc>
        <w:tc>
          <w:tcPr>
            <w:tcW w:w="638" w:type="dxa"/>
            <w:noWrap/>
            <w:vAlign w:val="center"/>
          </w:tcPr>
          <w:p w14:paraId="368882C9" w14:textId="77777777" w:rsidR="007F668D" w:rsidRPr="007F668D" w:rsidRDefault="007F668D" w:rsidP="007F668D">
            <w:pPr>
              <w:pStyle w:val="APVMATableText"/>
              <w:jc w:val="right"/>
            </w:pPr>
            <w:r w:rsidRPr="007F668D">
              <w:t>2.5</w:t>
            </w:r>
          </w:p>
        </w:tc>
        <w:tc>
          <w:tcPr>
            <w:tcW w:w="638" w:type="dxa"/>
            <w:noWrap/>
            <w:vAlign w:val="center"/>
          </w:tcPr>
          <w:p w14:paraId="2E0E1D5B" w14:textId="77777777" w:rsidR="007F668D" w:rsidRPr="007F668D" w:rsidRDefault="007F668D" w:rsidP="007F668D">
            <w:pPr>
              <w:pStyle w:val="APVMATableText"/>
              <w:jc w:val="right"/>
            </w:pPr>
          </w:p>
        </w:tc>
        <w:tc>
          <w:tcPr>
            <w:tcW w:w="638" w:type="dxa"/>
            <w:noWrap/>
            <w:vAlign w:val="center"/>
          </w:tcPr>
          <w:p w14:paraId="6E88F8B5" w14:textId="77777777" w:rsidR="007F668D" w:rsidRPr="007F668D" w:rsidRDefault="007F668D" w:rsidP="007F668D">
            <w:pPr>
              <w:pStyle w:val="APVMATableText"/>
              <w:jc w:val="right"/>
            </w:pPr>
          </w:p>
        </w:tc>
        <w:tc>
          <w:tcPr>
            <w:tcW w:w="638" w:type="dxa"/>
            <w:noWrap/>
            <w:vAlign w:val="center"/>
          </w:tcPr>
          <w:p w14:paraId="17BA30FE" w14:textId="77777777" w:rsidR="007F668D" w:rsidRPr="007F668D" w:rsidRDefault="007F668D" w:rsidP="007F668D">
            <w:pPr>
              <w:pStyle w:val="APVMATableText"/>
              <w:jc w:val="right"/>
            </w:pPr>
          </w:p>
        </w:tc>
        <w:tc>
          <w:tcPr>
            <w:tcW w:w="638" w:type="dxa"/>
            <w:noWrap/>
            <w:vAlign w:val="center"/>
          </w:tcPr>
          <w:p w14:paraId="5CF62FDA" w14:textId="77777777" w:rsidR="007F668D" w:rsidRPr="007F668D" w:rsidRDefault="007F668D" w:rsidP="007F668D">
            <w:pPr>
              <w:pStyle w:val="APVMATableText"/>
              <w:jc w:val="right"/>
            </w:pPr>
          </w:p>
        </w:tc>
      </w:tr>
    </w:tbl>
    <w:p w14:paraId="48103A3F" w14:textId="77777777" w:rsidR="007F668D" w:rsidRPr="007F668D" w:rsidRDefault="007F668D" w:rsidP="007F668D">
      <w:pPr>
        <w:pStyle w:val="NormalText"/>
      </w:pPr>
    </w:p>
    <w:sectPr w:rsidR="007F668D" w:rsidRPr="007F668D">
      <w:headerReference w:type="even" r:id="rId54"/>
      <w:headerReference w:type="default" r:id="rId55"/>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5C14B" w14:textId="77777777" w:rsidR="00AE7922" w:rsidRDefault="00AE7922">
      <w:r>
        <w:separator/>
      </w:r>
    </w:p>
    <w:p w14:paraId="1E751B23" w14:textId="77777777" w:rsidR="00AE7922" w:rsidRDefault="00AE7922"/>
    <w:p w14:paraId="0D9ECCBC" w14:textId="77777777" w:rsidR="00AE7922" w:rsidRDefault="00AE7922"/>
  </w:endnote>
  <w:endnote w:type="continuationSeparator" w:id="0">
    <w:p w14:paraId="2B061C83" w14:textId="77777777" w:rsidR="00AE7922" w:rsidRDefault="00AE7922">
      <w:r>
        <w:continuationSeparator/>
      </w:r>
    </w:p>
    <w:p w14:paraId="248088C9" w14:textId="77777777" w:rsidR="00AE7922" w:rsidRDefault="00AE7922"/>
    <w:p w14:paraId="720C4D86" w14:textId="77777777" w:rsidR="00AE7922" w:rsidRDefault="00AE7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87640" w14:textId="77777777" w:rsidR="00AE7922" w:rsidRDefault="00AE7922">
      <w:r>
        <w:separator/>
      </w:r>
    </w:p>
  </w:footnote>
  <w:footnote w:type="continuationSeparator" w:id="0">
    <w:p w14:paraId="6E1C4E28" w14:textId="77777777" w:rsidR="00AE7922" w:rsidRDefault="00AE7922">
      <w:pPr>
        <w:spacing w:line="180" w:lineRule="exact"/>
      </w:pPr>
      <w:r>
        <w:continuationSeparator/>
      </w:r>
    </w:p>
    <w:p w14:paraId="4EEF5662" w14:textId="77777777" w:rsidR="00AE7922" w:rsidRDefault="00AE7922"/>
    <w:p w14:paraId="4ED1BF33" w14:textId="77777777" w:rsidR="00AE7922" w:rsidRDefault="00AE7922"/>
  </w:footnote>
  <w:footnote w:type="continuationNotice" w:id="1">
    <w:p w14:paraId="38D611A0" w14:textId="77777777" w:rsidR="00AE7922" w:rsidRDefault="00AE7922"/>
    <w:p w14:paraId="076EF282" w14:textId="77777777" w:rsidR="00AE7922" w:rsidRDefault="00AE7922"/>
    <w:p w14:paraId="465A0E5D" w14:textId="77777777" w:rsidR="00AE7922" w:rsidRDefault="00AE7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D187" w14:textId="77777777" w:rsidR="007F668D" w:rsidRDefault="007F668D" w:rsidP="007F668D">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iii</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7A81BD2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BE0B13">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07E9" w14:textId="65AFE1D1" w:rsidR="007F668D" w:rsidRDefault="007F668D" w:rsidP="007F668D">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BE0B13">
      <w:rPr>
        <w:rStyle w:val="PageNumber"/>
        <w:noProof/>
        <w:szCs w:val="24"/>
      </w:rPr>
      <w:t>1</w:t>
    </w:r>
    <w:r>
      <w:rPr>
        <w:rStyle w:val="PageNumber"/>
        <w:b w:val="0"/>
        <w:caps/>
        <w:szCs w:val="24"/>
      </w:rPr>
      <w:fldChar w:fldCharType="end"/>
    </w:r>
    <w:r>
      <w:tab/>
      <w:t>Spray drift data guideline</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2C28" w14:textId="180E95E7" w:rsidR="007F668D" w:rsidRDefault="007F668D" w:rsidP="007F668D">
    <w:pPr>
      <w:pStyle w:val="OddHeader"/>
    </w:pPr>
    <w:r>
      <w:tab/>
      <w:t>General information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BE0B13">
      <w:rPr>
        <w:rStyle w:val="PageNumber"/>
        <w:rFonts w:cs="Times New Roman"/>
        <w:bCs w:val="0"/>
        <w:noProof/>
        <w:szCs w:val="24"/>
      </w:rPr>
      <w:t>2</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879E" w14:textId="57D16CA4" w:rsidR="007F668D" w:rsidRDefault="007F668D" w:rsidP="007F668D">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BE0B13">
      <w:rPr>
        <w:rStyle w:val="PageNumber"/>
        <w:noProof/>
        <w:szCs w:val="24"/>
      </w:rPr>
      <w:t>5</w:t>
    </w:r>
    <w:r>
      <w:rPr>
        <w:rStyle w:val="PageNumber"/>
        <w:b w:val="0"/>
        <w:caps/>
        <w:szCs w:val="24"/>
      </w:rPr>
      <w:fldChar w:fldCharType="end"/>
    </w:r>
    <w:r>
      <w:tab/>
      <w:t>Spray drift data guideline</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23EF" w14:textId="77777777" w:rsidR="007F668D" w:rsidRDefault="007F668D" w:rsidP="007F668D">
    <w:pPr>
      <w:pStyle w:val="OddHeader"/>
    </w:pPr>
    <w:r>
      <w:tab/>
      <w:t>General information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96E1" w14:textId="06C47997" w:rsidR="007F668D" w:rsidRDefault="007F668D" w:rsidP="007F668D">
    <w:pPr>
      <w:pStyle w:val="OddHeader"/>
    </w:pPr>
    <w:r>
      <w:tab/>
      <w:t>Conducting wind tunnel studies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BE0B13">
      <w:rPr>
        <w:rStyle w:val="PageNumber"/>
        <w:rFonts w:cs="Times New Roman"/>
        <w:bCs w:val="0"/>
        <w:noProof/>
        <w:szCs w:val="24"/>
      </w:rPr>
      <w:t>4</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41CA" w14:textId="36031AC0" w:rsidR="007F668D" w:rsidRDefault="007F668D" w:rsidP="007F668D">
    <w:pPr>
      <w:pStyle w:val="OddHeader"/>
    </w:pPr>
    <w:r>
      <w:tab/>
      <w:t>Testing formulations or adjuvants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BE0B13">
      <w:rPr>
        <w:rStyle w:val="PageNumber"/>
        <w:rFonts w:cs="Times New Roman"/>
        <w:bCs w:val="0"/>
        <w:noProof/>
        <w:szCs w:val="24"/>
      </w:rPr>
      <w:t>6</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70D0" w14:textId="454BA515" w:rsidR="007F668D" w:rsidRDefault="007F668D" w:rsidP="007F668D">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BE0B13">
      <w:rPr>
        <w:rStyle w:val="PageNumber"/>
        <w:noProof/>
        <w:szCs w:val="24"/>
      </w:rPr>
      <w:t>7</w:t>
    </w:r>
    <w:r>
      <w:rPr>
        <w:rStyle w:val="PageNumber"/>
        <w:b w:val="0"/>
        <w:caps/>
        <w:szCs w:val="24"/>
      </w:rPr>
      <w:fldChar w:fldCharType="end"/>
    </w:r>
    <w:r>
      <w:tab/>
      <w:t>Spray drift data guideline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1"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71CE49AF"/>
    <w:multiLevelType w:val="hybridMultilevel"/>
    <w:tmpl w:val="12C68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16"/>
  </w:num>
  <w:num w:numId="4">
    <w:abstractNumId w:val="17"/>
  </w:num>
  <w:num w:numId="5">
    <w:abstractNumId w:val="16"/>
  </w:num>
  <w:num w:numId="6">
    <w:abstractNumId w:val="20"/>
  </w:num>
  <w:num w:numId="7">
    <w:abstractNumId w:val="18"/>
  </w:num>
  <w:num w:numId="8">
    <w:abstractNumId w:val="11"/>
  </w:num>
  <w:num w:numId="9">
    <w:abstractNumId w:val="10"/>
  </w:num>
  <w:num w:numId="10">
    <w:abstractNumId w:val="13"/>
  </w:num>
  <w:num w:numId="11">
    <w:abstractNumId w:val="15"/>
  </w:num>
  <w:num w:numId="12">
    <w:abstractNumId w:val="20"/>
  </w:num>
  <w:num w:numId="13">
    <w:abstractNumId w:val="20"/>
  </w:num>
  <w:num w:numId="14">
    <w:abstractNumId w:val="16"/>
  </w:num>
  <w:num w:numId="15">
    <w:abstractNumId w:val="11"/>
  </w:num>
  <w:num w:numId="16">
    <w:abstractNumId w:val="17"/>
  </w:num>
  <w:num w:numId="17">
    <w:abstractNumId w:val="10"/>
  </w:num>
  <w:num w:numId="18">
    <w:abstractNumId w:val="13"/>
  </w:num>
  <w:num w:numId="19">
    <w:abstractNumId w:val="19"/>
  </w:num>
  <w:num w:numId="20">
    <w:abstractNumId w:val="21"/>
  </w:num>
  <w:num w:numId="21">
    <w:abstractNumId w:val="12"/>
  </w:num>
  <w:num w:numId="22">
    <w:abstractNumId w:val="20"/>
  </w:num>
  <w:num w:numId="23">
    <w:abstractNumId w:val="20"/>
  </w:num>
  <w:num w:numId="24">
    <w:abstractNumId w:val="20"/>
  </w:num>
  <w:num w:numId="25">
    <w:abstractNumId w:val="20"/>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lvlOverride w:ilvl="0">
      <w:startOverride w:val="1"/>
    </w:lvlOverride>
    <w:lvlOverride w:ilvl="1"/>
    <w:lvlOverride w:ilvl="2"/>
    <w:lvlOverride w:ilvl="3"/>
    <w:lvlOverride w:ilvl="4"/>
    <w:lvlOverride w:ilvl="5"/>
    <w:lvlOverride w:ilvl="6"/>
    <w:lvlOverride w:ilvl="7"/>
    <w:lvlOverride w:ilvl="8"/>
  </w:num>
  <w:num w:numId="39">
    <w:abstractNumId w:val="1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67828"/>
    <w:rsid w:val="000765C1"/>
    <w:rsid w:val="0008350E"/>
    <w:rsid w:val="00096163"/>
    <w:rsid w:val="000A7EF6"/>
    <w:rsid w:val="000C2C1B"/>
    <w:rsid w:val="000D045A"/>
    <w:rsid w:val="000D49ED"/>
    <w:rsid w:val="000E372E"/>
    <w:rsid w:val="00120E00"/>
    <w:rsid w:val="001534D8"/>
    <w:rsid w:val="00167BB3"/>
    <w:rsid w:val="00174E15"/>
    <w:rsid w:val="001774CC"/>
    <w:rsid w:val="00184190"/>
    <w:rsid w:val="00193533"/>
    <w:rsid w:val="001B335C"/>
    <w:rsid w:val="001C6607"/>
    <w:rsid w:val="001D3257"/>
    <w:rsid w:val="0025418F"/>
    <w:rsid w:val="0026493F"/>
    <w:rsid w:val="00280720"/>
    <w:rsid w:val="00282A32"/>
    <w:rsid w:val="002A3239"/>
    <w:rsid w:val="002A394F"/>
    <w:rsid w:val="002A69DD"/>
    <w:rsid w:val="002B5703"/>
    <w:rsid w:val="002D7779"/>
    <w:rsid w:val="002E20AC"/>
    <w:rsid w:val="002F4591"/>
    <w:rsid w:val="0030255E"/>
    <w:rsid w:val="0031487D"/>
    <w:rsid w:val="00347883"/>
    <w:rsid w:val="003506C5"/>
    <w:rsid w:val="00381544"/>
    <w:rsid w:val="00393E2F"/>
    <w:rsid w:val="003A558F"/>
    <w:rsid w:val="003C0891"/>
    <w:rsid w:val="004070E1"/>
    <w:rsid w:val="0041228F"/>
    <w:rsid w:val="0041559F"/>
    <w:rsid w:val="00444045"/>
    <w:rsid w:val="00444FF1"/>
    <w:rsid w:val="004616C8"/>
    <w:rsid w:val="00461D26"/>
    <w:rsid w:val="00470304"/>
    <w:rsid w:val="00473575"/>
    <w:rsid w:val="0049603E"/>
    <w:rsid w:val="004D2C4F"/>
    <w:rsid w:val="005064D5"/>
    <w:rsid w:val="00515F30"/>
    <w:rsid w:val="00520963"/>
    <w:rsid w:val="00522E27"/>
    <w:rsid w:val="005527B9"/>
    <w:rsid w:val="00556804"/>
    <w:rsid w:val="00560E83"/>
    <w:rsid w:val="00563297"/>
    <w:rsid w:val="00566590"/>
    <w:rsid w:val="00572131"/>
    <w:rsid w:val="005D1A47"/>
    <w:rsid w:val="006110AE"/>
    <w:rsid w:val="0062466B"/>
    <w:rsid w:val="00643052"/>
    <w:rsid w:val="0064579C"/>
    <w:rsid w:val="00657A28"/>
    <w:rsid w:val="006C08BC"/>
    <w:rsid w:val="006E2753"/>
    <w:rsid w:val="006E33F7"/>
    <w:rsid w:val="00700C27"/>
    <w:rsid w:val="00702B7D"/>
    <w:rsid w:val="007275CF"/>
    <w:rsid w:val="00734103"/>
    <w:rsid w:val="00770B96"/>
    <w:rsid w:val="00794B71"/>
    <w:rsid w:val="0079772A"/>
    <w:rsid w:val="007A27EB"/>
    <w:rsid w:val="007D2FA8"/>
    <w:rsid w:val="007E13F3"/>
    <w:rsid w:val="007E420B"/>
    <w:rsid w:val="007F0146"/>
    <w:rsid w:val="007F668D"/>
    <w:rsid w:val="00832D38"/>
    <w:rsid w:val="008362F6"/>
    <w:rsid w:val="008366A3"/>
    <w:rsid w:val="00847050"/>
    <w:rsid w:val="008545E1"/>
    <w:rsid w:val="00860B66"/>
    <w:rsid w:val="00862E63"/>
    <w:rsid w:val="00876B6F"/>
    <w:rsid w:val="00892292"/>
    <w:rsid w:val="008B550C"/>
    <w:rsid w:val="008C5C0D"/>
    <w:rsid w:val="008C6B9D"/>
    <w:rsid w:val="008E4ED4"/>
    <w:rsid w:val="008F14C4"/>
    <w:rsid w:val="0095647E"/>
    <w:rsid w:val="00972247"/>
    <w:rsid w:val="009A4448"/>
    <w:rsid w:val="009A7614"/>
    <w:rsid w:val="009B6ACE"/>
    <w:rsid w:val="009D0E59"/>
    <w:rsid w:val="009D452E"/>
    <w:rsid w:val="009E2AD6"/>
    <w:rsid w:val="009F16FF"/>
    <w:rsid w:val="00A23729"/>
    <w:rsid w:val="00A2448D"/>
    <w:rsid w:val="00A35765"/>
    <w:rsid w:val="00A6283D"/>
    <w:rsid w:val="00A66116"/>
    <w:rsid w:val="00A77CE7"/>
    <w:rsid w:val="00A8549D"/>
    <w:rsid w:val="00A87101"/>
    <w:rsid w:val="00AB659C"/>
    <w:rsid w:val="00AE7922"/>
    <w:rsid w:val="00AF232A"/>
    <w:rsid w:val="00B15647"/>
    <w:rsid w:val="00B27675"/>
    <w:rsid w:val="00B50074"/>
    <w:rsid w:val="00BC5423"/>
    <w:rsid w:val="00BD021C"/>
    <w:rsid w:val="00BD2289"/>
    <w:rsid w:val="00BD55DB"/>
    <w:rsid w:val="00BD70E8"/>
    <w:rsid w:val="00BE0B13"/>
    <w:rsid w:val="00C36537"/>
    <w:rsid w:val="00C53C96"/>
    <w:rsid w:val="00C73D24"/>
    <w:rsid w:val="00C95323"/>
    <w:rsid w:val="00C9656F"/>
    <w:rsid w:val="00CA17DC"/>
    <w:rsid w:val="00CC6A6F"/>
    <w:rsid w:val="00CD6650"/>
    <w:rsid w:val="00CE456A"/>
    <w:rsid w:val="00CE7F45"/>
    <w:rsid w:val="00D10F59"/>
    <w:rsid w:val="00D23D6A"/>
    <w:rsid w:val="00D4143D"/>
    <w:rsid w:val="00D505AD"/>
    <w:rsid w:val="00D67788"/>
    <w:rsid w:val="00D874AA"/>
    <w:rsid w:val="00D9318E"/>
    <w:rsid w:val="00D942C8"/>
    <w:rsid w:val="00DB3BF5"/>
    <w:rsid w:val="00DC762C"/>
    <w:rsid w:val="00DD08E2"/>
    <w:rsid w:val="00E30533"/>
    <w:rsid w:val="00E318E3"/>
    <w:rsid w:val="00E33D53"/>
    <w:rsid w:val="00E35DE7"/>
    <w:rsid w:val="00E41FED"/>
    <w:rsid w:val="00E70840"/>
    <w:rsid w:val="00E97570"/>
    <w:rsid w:val="00EA511C"/>
    <w:rsid w:val="00EB4088"/>
    <w:rsid w:val="00EE297E"/>
    <w:rsid w:val="00EE5B09"/>
    <w:rsid w:val="00F0383D"/>
    <w:rsid w:val="00F30BDA"/>
    <w:rsid w:val="00F51AA7"/>
    <w:rsid w:val="00F56C76"/>
    <w:rsid w:val="00F6733A"/>
    <w:rsid w:val="00F916A0"/>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OddHeader">
    <w:name w:val="APVMA_Odd_Header"/>
    <w:basedOn w:val="NormalText"/>
    <w:uiPriority w:val="4"/>
    <w:rsid w:val="007F668D"/>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TableText">
    <w:name w:val="APVMA_TableText"/>
    <w:basedOn w:val="NormalText"/>
    <w:uiPriority w:val="4"/>
    <w:qFormat/>
    <w:rsid w:val="007F668D"/>
    <w:pPr>
      <w:spacing w:before="120" w:after="120" w:line="210" w:lineRule="exact"/>
    </w:pPr>
    <w:rPr>
      <w:color w:val="auto"/>
      <w:spacing w:val="6"/>
      <w:sz w:val="17"/>
    </w:rPr>
  </w:style>
  <w:style w:type="paragraph" w:customStyle="1" w:styleId="APVMATableHead">
    <w:name w:val="APVMA_TableHead"/>
    <w:basedOn w:val="APVMATableText"/>
    <w:uiPriority w:val="4"/>
    <w:qFormat/>
    <w:rsid w:val="007F668D"/>
    <w:pPr>
      <w:keepNext/>
      <w:keepLines/>
      <w:spacing w:before="60" w:after="60" w:line="240" w:lineRule="exact"/>
    </w:pPr>
    <w:rPr>
      <w:rFonts w:ascii="Franklin Gothic Medium" w:hAnsi="Franklin Gothic Medium"/>
      <w:bCs/>
      <w:color w:val="F8F8F8"/>
      <w:sz w:val="18"/>
    </w:rPr>
  </w:style>
  <w:style w:type="table" w:styleId="TableGrid">
    <w:name w:val="Table Grid"/>
    <w:basedOn w:val="TableNormal"/>
    <w:uiPriority w:val="59"/>
    <w:rsid w:val="007F66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3.xml"/><Relationship Id="rId39" Type="http://schemas.openxmlformats.org/officeDocument/2006/relationships/hyperlink" Target="https://apvma.gov.au/node/28076" TargetMode="External"/><Relationship Id="rId21" Type="http://schemas.openxmlformats.org/officeDocument/2006/relationships/hyperlink" Target="https://apvma.gov.au/node/28076" TargetMode="External"/><Relationship Id="rId34" Type="http://schemas.openxmlformats.org/officeDocument/2006/relationships/hyperlink" Target="http://elibrary.asabe.org/abstract.asp?search=1&amp;JID=2&amp;AID=44207&amp;Abstract=S561.1_R2013.htm" TargetMode="External"/><Relationship Id="rId42" Type="http://schemas.openxmlformats.org/officeDocument/2006/relationships/hyperlink" Target="http://www.astm.org/Standards/E799.htm" TargetMode="External"/><Relationship Id="rId47" Type="http://schemas.openxmlformats.org/officeDocument/2006/relationships/hyperlink" Target="https://elibrary.asabe.org/abstract.asp?aid=51101&amp;t=3&amp;redir=aid=51101&amp;redir=%5bconfid=s2000%5d&amp;redirType=standards.asp&amp;redirType=standards.asp" TargetMode="External"/><Relationship Id="rId50" Type="http://schemas.openxmlformats.org/officeDocument/2006/relationships/header" Target="header7.xml"/><Relationship Id="rId55" Type="http://schemas.openxmlformats.org/officeDocument/2006/relationships/header" Target="header9.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9" Type="http://schemas.openxmlformats.org/officeDocument/2006/relationships/header" Target="header4.xml"/><Relationship Id="rId11" Type="http://schemas.openxmlformats.org/officeDocument/2006/relationships/image" Target="media/image3.png"/><Relationship Id="rId24" Type="http://schemas.openxmlformats.org/officeDocument/2006/relationships/hyperlink" Target="https://apvma.gov.au/node/28076" TargetMode="External"/><Relationship Id="rId32" Type="http://schemas.openxmlformats.org/officeDocument/2006/relationships/hyperlink" Target="http://apvma.gov.au/node/10826" TargetMode="External"/><Relationship Id="rId37" Type="http://schemas.openxmlformats.org/officeDocument/2006/relationships/hyperlink" Target="https://www.julius-kuehn.de/en/application-techniques-in-plant-protection/test-reports-and-guidelines/" TargetMode="External"/><Relationship Id="rId40" Type="http://schemas.openxmlformats.org/officeDocument/2006/relationships/header" Target="header6.xml"/><Relationship Id="rId45" Type="http://schemas.openxmlformats.org/officeDocument/2006/relationships/hyperlink" Target="http://www.astm.org/Standards/E2872.htm" TargetMode="External"/><Relationship Id="rId53" Type="http://schemas.openxmlformats.org/officeDocument/2006/relationships/hyperlink" Target="http://apvma.gov.au/node/10826" TargetMode="External"/><Relationship Id="rId5"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yperlink" Target="http://apvma.gov.au/node/6" TargetMode="External"/><Relationship Id="rId27" Type="http://schemas.openxmlformats.org/officeDocument/2006/relationships/hyperlink" Target="https://apvma.gov.au/node/28076" TargetMode="External"/><Relationship Id="rId30" Type="http://schemas.openxmlformats.org/officeDocument/2006/relationships/header" Target="header5.xml"/><Relationship Id="rId35" Type="http://schemas.openxmlformats.org/officeDocument/2006/relationships/hyperlink" Target="http://www.iso.org/iso/home/store/catalogue_tc/catalogue_detail.htm?csnumber=44713" TargetMode="External"/><Relationship Id="rId43" Type="http://schemas.openxmlformats.org/officeDocument/2006/relationships/hyperlink" Target="http://www.astm.org/Standards/E1260.htm" TargetMode="External"/><Relationship Id="rId48" Type="http://schemas.openxmlformats.org/officeDocument/2006/relationships/hyperlink" Target="http://dropdata.net/bcpc_ewg/ESES_noz.pdf"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apvma.gov.au/node/3190" TargetMode="Externa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yperlink" Target="http://apvma.gov.au/node/10816" TargetMode="External"/><Relationship Id="rId33" Type="http://schemas.openxmlformats.org/officeDocument/2006/relationships/hyperlink" Target="https://www.julius-kuehn.de/en/application-techniques-in-plant-protection/test-reports-and-guidelines/" TargetMode="External"/><Relationship Id="rId38" Type="http://schemas.openxmlformats.org/officeDocument/2006/relationships/hyperlink" Target="https://www.epa.gov/reducing-pesticide-drift/generic-verification-protocol-testing-pesticide-application-spray-drift" TargetMode="External"/><Relationship Id="rId46" Type="http://schemas.openxmlformats.org/officeDocument/2006/relationships/hyperlink" Target="https://www.epa.gov/reducing-pesticide-drift/generic-verification-protocol-testing-pesticide-application-spray-drift" TargetMode="External"/><Relationship Id="rId20" Type="http://schemas.openxmlformats.org/officeDocument/2006/relationships/footer" Target="footer1.xml"/><Relationship Id="rId41" Type="http://schemas.openxmlformats.org/officeDocument/2006/relationships/hyperlink" Target="http://www.iso.org/iso/home/store/catalogue_tc/catalogue_detail.htm?csnumber=41187" TargetMode="External"/><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yperlink" Target="http://apvma.gov.au/node/611" TargetMode="External"/><Relationship Id="rId28" Type="http://schemas.openxmlformats.org/officeDocument/2006/relationships/hyperlink" Target="https://apvma.gov.au/node/28076" TargetMode="External"/><Relationship Id="rId36" Type="http://schemas.openxmlformats.org/officeDocument/2006/relationships/hyperlink" Target="http://www.jki.bund.de/fileadmin/dam_uploads/_AT/pr&#252;fverfahren/rilis/geraetepruefung_en/2-2.1%20Procedure%20for%20Registration%20of%20DRT_en.pdf" TargetMode="External"/><Relationship Id="rId49" Type="http://schemas.openxmlformats.org/officeDocument/2006/relationships/hyperlink" Target="https://elibrary.asabe.org/abstract.asp?aid=48958&amp;t=3&amp;redir=&amp;redirType=" TargetMode="External"/><Relationship Id="rId5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hyperlink" Target="http://www.comlaw.gov.au/Series/C2004A04723" TargetMode="External"/><Relationship Id="rId44" Type="http://schemas.openxmlformats.org/officeDocument/2006/relationships/hyperlink" Target="http://www.astm.org/Standards/E2798.htm" TargetMode="External"/><Relationship Id="rId52" Type="http://schemas.openxmlformats.org/officeDocument/2006/relationships/hyperlink" Target="http://apvma.gov.au/node/9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A2504264</value>
    </field>
    <field name="Objective-Title">
      <value order="0">Webpage Node 28726 - Spray Drift Data Guideline - Bill Measure 12 updates - NEW</value>
    </field>
    <field name="Objective-Description">
      <value order="0"/>
    </field>
    <field name="Objective-CreationStamp">
      <value order="0">2022-03-01T00:29:19Z</value>
    </field>
    <field name="Objective-IsApproved">
      <value order="0">false</value>
    </field>
    <field name="Objective-IsPublished">
      <value order="0">false</value>
    </field>
    <field name="Objective-DatePublished">
      <value order="0"/>
    </field>
    <field name="Objective-ModificationStamp">
      <value order="0">2022-03-06T23:23:50Z</value>
    </field>
    <field name="Objective-Owner">
      <value order="0">Leah Macdonald</value>
    </field>
    <field name="Objective-Path">
      <value order="0">APVMA:STRATEGIC COORDINATION:04 - Strategic Coordination - Regulatory Reform:02 - Regulatory Reform - Improvements Bill 2019-2022:2020 Improvements Bill Measure Project Plans:Registration Management:Bill Reference 12 - Additional information:Webpage updates</value>
    </field>
    <field name="Objective-Parent">
      <value order="0">Webpage updates</value>
    </field>
    <field name="Objective-State">
      <value order="0">Being Edited</value>
    </field>
    <field name="Objective-VersionId">
      <value order="0">vA3774838</value>
    </field>
    <field name="Objective-Version">
      <value order="0">0.4</value>
    </field>
    <field name="Objective-VersionNumber">
      <value order="0">4</value>
    </field>
    <field name="Objective-VersionComment">
      <value order="0"/>
    </field>
    <field name="Objective-FileNumber">
      <value order="0">2021\1847</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807A04DC-2033-4547-929F-B4E6676E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10</Pages>
  <Words>2423</Words>
  <Characters>16774</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Spray drift data guideline</vt:lpstr>
    </vt:vector>
  </TitlesOfParts>
  <Manager/>
  <Company>Australian Pesticides and Veterinary Medicines Authority</Company>
  <LinksUpToDate>false</LinksUpToDate>
  <CharactersWithSpaces>19159</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Spray drift data guideline</dc:title>
  <dc:subject/>
  <dc:creator>APVMA</dc:creator>
  <cp:keywords/>
  <dc:description/>
  <cp:lastModifiedBy>ELLIOTT, Amy</cp:lastModifiedBy>
  <cp:revision>2</cp:revision>
  <cp:lastPrinted>2020-11-12T03:52:00Z</cp:lastPrinted>
  <dcterms:created xsi:type="dcterms:W3CDTF">2022-03-06T23:36:00Z</dcterms:created>
  <dcterms:modified xsi:type="dcterms:W3CDTF">2022-03-06T23:36:00Z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A2504264</vt:lpwstr>
  </property>
  <property fmtid="{D5CDD505-2E9C-101B-9397-08002B2CF9AE}" pid="4" name="Objective-Title">
    <vt:lpwstr>Webpage Node 28726 - Spray Drift Data Guideline - Bill Measure 12 updates - NEW</vt:lpwstr>
  </property>
  <property fmtid="{D5CDD505-2E9C-101B-9397-08002B2CF9AE}" pid="5" name="Objective-Comment">
    <vt:lpwstr/>
  </property>
  <property fmtid="{D5CDD505-2E9C-101B-9397-08002B2CF9AE}" pid="6" name="Objective-CreationStamp">
    <vt:filetime>2022-03-01T00:43:27Z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2022-03-06T23:23:50Z</vt:filetime>
  </property>
  <property fmtid="{D5CDD505-2E9C-101B-9397-08002B2CF9AE}" pid="11" name="Objective-Owner">
    <vt:lpwstr>Leah Macdonald</vt:lpwstr>
  </property>
  <property fmtid="{D5CDD505-2E9C-101B-9397-08002B2CF9AE}" pid="12" name="Objective-Path">
    <vt:lpwstr>APVMA:STRATEGIC COORDINATION:04 - Strategic Coordination - Regulatory Reform:02 - Regulatory Reform - Improvements Bill 2019-2022:2020 Improvements Bill Measure Project Plans:Registration Management:Bill Reference 12 - Additional information:Webpage updates:</vt:lpwstr>
  </property>
  <property fmtid="{D5CDD505-2E9C-101B-9397-08002B2CF9AE}" pid="13" name="Objective-Parent">
    <vt:lpwstr>Webpage updates</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2021\1847</vt:lpwstr>
  </property>
  <property fmtid="{D5CDD505-2E9C-101B-9397-08002B2CF9AE}" pid="19" name="Objective-Classification">
    <vt:lpwstr>[Inherited - OFFICIAL:Sensitive]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vA3774838</vt:lpwstr>
  </property>
  <property fmtid="{D5CDD505-2E9C-101B-9397-08002B2CF9AE}" pid="23" name="Objective-Connect Creator">
    <vt:lpwstr/>
  </property>
</Properties>
</file>