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88A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4655036" wp14:editId="2DC2EEF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F1CE0CC" w14:textId="77777777" w:rsidR="00D83123" w:rsidRPr="00456A82" w:rsidRDefault="00D83123" w:rsidP="0072056F">
                            <w:pPr>
                              <w:pStyle w:val="Commonwealth"/>
                              <w:rPr>
                                <w:b w:val="0"/>
                              </w:rPr>
                            </w:pPr>
                            <w:r w:rsidRPr="00456A82">
                              <w:rPr>
                                <w:b w:val="0"/>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55036"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7F1CE0CC" w14:textId="77777777" w:rsidR="00D83123" w:rsidRPr="00456A82" w:rsidRDefault="00D83123" w:rsidP="0072056F">
                      <w:pPr>
                        <w:pStyle w:val="Commonwealth"/>
                        <w:rPr>
                          <w:b w:val="0"/>
                        </w:rPr>
                      </w:pPr>
                      <w:r w:rsidRPr="00456A82">
                        <w:rPr>
                          <w:b w:val="0"/>
                        </w:rPr>
                        <w:t>Commonwealth of Australia</w:t>
                      </w:r>
                    </w:p>
                  </w:txbxContent>
                </v:textbox>
              </v:shape>
            </w:pict>
          </mc:Fallback>
        </mc:AlternateContent>
      </w:r>
      <w:r w:rsidR="00442F77">
        <w:rPr>
          <w:noProof/>
          <w:lang w:eastAsia="en-AU"/>
        </w:rPr>
        <w:drawing>
          <wp:inline distT="0" distB="0" distL="0" distR="0" wp14:anchorId="2A55CE20" wp14:editId="38D1600B">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535E453C" wp14:editId="6292F453">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6B223004"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509F26F0" w14:textId="77777777" w:rsidR="00807954" w:rsidRPr="00456A82" w:rsidRDefault="00DE6C25" w:rsidP="006636BA">
      <w:pPr>
        <w:pStyle w:val="GazetteCoverH1"/>
        <w:rPr>
          <w:b w:val="0"/>
        </w:rPr>
      </w:pPr>
      <w:r w:rsidRPr="00456A82">
        <w:rPr>
          <w:b w:val="0"/>
        </w:rPr>
        <w:t>Gazette</w:t>
      </w:r>
    </w:p>
    <w:p w14:paraId="04A5AED7" w14:textId="77777777" w:rsidR="00807954" w:rsidRPr="00F30D67" w:rsidRDefault="00807954" w:rsidP="006636BA">
      <w:pPr>
        <w:pStyle w:val="GazetteCoverH2"/>
        <w:rPr>
          <w:rFonts w:ascii="Arial" w:hAnsi="Arial" w:cs="Arial"/>
          <w:b w:val="0"/>
        </w:rPr>
      </w:pPr>
      <w:r w:rsidRPr="00F30D67">
        <w:rPr>
          <w:rFonts w:ascii="Arial" w:hAnsi="Arial" w:cs="Arial"/>
          <w:b w:val="0"/>
        </w:rPr>
        <w:t>Agricultural and veterinary chemicals</w:t>
      </w:r>
    </w:p>
    <w:p w14:paraId="633125ED" w14:textId="77777777" w:rsidR="00CA3C84" w:rsidRPr="00F30D67" w:rsidRDefault="00CA3C84" w:rsidP="006636BA">
      <w:pPr>
        <w:pStyle w:val="GazetteCoverH3"/>
        <w:rPr>
          <w:rFonts w:ascii="Arial" w:hAnsi="Arial" w:cs="Arial"/>
          <w:b w:val="0"/>
        </w:rPr>
      </w:pPr>
      <w:r w:rsidRPr="00F30D67">
        <w:rPr>
          <w:rFonts w:ascii="Arial" w:hAnsi="Arial" w:cs="Arial"/>
          <w:b w:val="0"/>
        </w:rPr>
        <w:t xml:space="preserve">No. APVMA </w:t>
      </w:r>
      <w:r w:rsidR="001C3969" w:rsidRPr="00F30D67">
        <w:rPr>
          <w:rFonts w:ascii="Arial" w:hAnsi="Arial" w:cs="Arial"/>
          <w:b w:val="0"/>
        </w:rPr>
        <w:t>22</w:t>
      </w:r>
      <w:r w:rsidRPr="00F30D67">
        <w:rPr>
          <w:rFonts w:ascii="Arial" w:hAnsi="Arial" w:cs="Arial"/>
          <w:b w:val="0"/>
        </w:rPr>
        <w:t xml:space="preserve">, </w:t>
      </w:r>
      <w:r w:rsidR="001C3969" w:rsidRPr="00F30D67">
        <w:rPr>
          <w:rFonts w:ascii="Arial" w:hAnsi="Arial" w:cs="Arial"/>
          <w:b w:val="0"/>
        </w:rPr>
        <w:t>2 November 2021</w:t>
      </w:r>
    </w:p>
    <w:p w14:paraId="6F88DB4C" w14:textId="77777777" w:rsidR="00FD71D4" w:rsidRDefault="00FD71D4" w:rsidP="00FD71D4">
      <w:pPr>
        <w:pStyle w:val="GazetteNormalText"/>
      </w:pPr>
      <w:r w:rsidRPr="00FD71D4">
        <w:t>Published by the Australian Pesticides and Veterinary Medicines Authority</w:t>
      </w:r>
    </w:p>
    <w:p w14:paraId="7051E985" w14:textId="77777777" w:rsidR="00FD71D4" w:rsidRDefault="00FD71D4" w:rsidP="00FD71D4">
      <w:pPr>
        <w:spacing w:before="1600" w:after="1600"/>
        <w:jc w:val="center"/>
        <w:rPr>
          <w:szCs w:val="20"/>
        </w:rPr>
      </w:pPr>
      <w:r>
        <w:rPr>
          <w:noProof/>
          <w:szCs w:val="20"/>
          <w:lang w:eastAsia="en-AU"/>
        </w:rPr>
        <w:drawing>
          <wp:inline distT="0" distB="0" distL="0" distR="0" wp14:anchorId="3AB3F2B6" wp14:editId="247312CD">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1787759"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58757B0" w14:textId="77777777" w:rsidR="00FD71D4" w:rsidRPr="00FD71D4" w:rsidRDefault="00FD71D4" w:rsidP="00FD71D4">
      <w:pPr>
        <w:pStyle w:val="GazetteNormalText"/>
        <w:pBdr>
          <w:top w:val="single" w:sz="4" w:space="1" w:color="auto"/>
        </w:pBdr>
        <w:spacing w:before="1080" w:after="1200"/>
      </w:pPr>
      <w:r>
        <w:rPr>
          <w:color w:val="auto"/>
        </w:rPr>
        <w:t>ISSN 1837-7629</w:t>
      </w:r>
    </w:p>
    <w:p w14:paraId="443BEA48" w14:textId="22D4EC0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27F32">
        <w:rPr>
          <w:noProof/>
        </w:rPr>
        <w:t>2021</w:t>
      </w:r>
      <w:r>
        <w:fldChar w:fldCharType="end"/>
      </w:r>
    </w:p>
    <w:p w14:paraId="4997A2D9" w14:textId="7C5EBBEF"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r w:rsidR="00456A82">
        <w:t>:</w:t>
      </w:r>
    </w:p>
    <w:p w14:paraId="594F3EBD"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026C5AE" w14:textId="77777777" w:rsidR="00FD71D4" w:rsidRPr="00DC3817" w:rsidRDefault="00FD71D4" w:rsidP="00DC3817">
      <w:pPr>
        <w:pStyle w:val="GazetteNormalText"/>
      </w:pPr>
      <w:r w:rsidRPr="00DC3817">
        <w:t xml:space="preserve">Email </w:t>
      </w:r>
      <w:hyperlink r:id="rId11" w:history="1">
        <w:r w:rsidRPr="00E85C15">
          <w:rPr>
            <w:rStyle w:val="Hyperlink"/>
          </w:rPr>
          <w:t>communications@apvma.gov.au</w:t>
        </w:r>
      </w:hyperlink>
      <w:r w:rsidRPr="00DC3817">
        <w:br/>
        <w:t xml:space="preserve">Website </w:t>
      </w:r>
      <w:hyperlink r:id="rId12" w:history="1">
        <w:r w:rsidRPr="00E85C15">
          <w:rPr>
            <w:rStyle w:val="Hyperlink"/>
          </w:rPr>
          <w:t>apvma.gov.au</w:t>
        </w:r>
      </w:hyperlink>
    </w:p>
    <w:p w14:paraId="7A7A8910" w14:textId="77777777" w:rsidR="002C53E5" w:rsidRDefault="00FD71D4" w:rsidP="00DC3817">
      <w:pPr>
        <w:pStyle w:val="GazetteCopyrightHeadings"/>
      </w:pPr>
      <w:r>
        <w:t>General information</w:t>
      </w:r>
    </w:p>
    <w:p w14:paraId="49E91762"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E32EC16"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297C788" w14:textId="77777777" w:rsidR="00FD71D4" w:rsidRDefault="00FD71D4" w:rsidP="00DC3817">
      <w:pPr>
        <w:pStyle w:val="GazetteCopyrightHeadings"/>
      </w:pPr>
      <w:r>
        <w:t>Distribution and subscription</w:t>
      </w:r>
    </w:p>
    <w:p w14:paraId="23CE8772"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E85C15">
          <w:rPr>
            <w:rStyle w:val="Hyperlink"/>
          </w:rPr>
          <w:t>APVMA website</w:t>
        </w:r>
      </w:hyperlink>
      <w:r w:rsidRPr="00DC3817">
        <w:t>.</w:t>
      </w:r>
    </w:p>
    <w:p w14:paraId="452EEE7D"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E85C15">
          <w:rPr>
            <w:rStyle w:val="Hyperlink"/>
          </w:rPr>
          <w:t>subscription form</w:t>
        </w:r>
      </w:hyperlink>
      <w:r w:rsidRPr="00DC3817">
        <w:t>.</w:t>
      </w:r>
    </w:p>
    <w:p w14:paraId="34801597" w14:textId="77777777" w:rsidR="00FD71D4" w:rsidRDefault="00FD71D4" w:rsidP="00DC3817">
      <w:pPr>
        <w:pStyle w:val="GazetteCopyrightHeadings"/>
      </w:pPr>
      <w:r>
        <w:t>APVMA contacts</w:t>
      </w:r>
    </w:p>
    <w:p w14:paraId="30C9161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t xml:space="preserve"> </w:t>
      </w:r>
      <w:r w:rsidRPr="00546BD8">
        <w:t>Telephone +61 2 6</w:t>
      </w:r>
      <w:r>
        <w:t>770 2300.</w:t>
      </w:r>
    </w:p>
    <w:p w14:paraId="2D60B709"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25AAFD4" w14:textId="77777777" w:rsidR="00557AEB" w:rsidRDefault="00557AEB" w:rsidP="00557AEB">
      <w:pPr>
        <w:pStyle w:val="GazetteCopyrightHeadings"/>
      </w:pPr>
      <w:r>
        <w:t>Privacy</w:t>
      </w:r>
    </w:p>
    <w:p w14:paraId="1C1856DF"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E85C15">
          <w:rPr>
            <w:rStyle w:val="Hyperlink"/>
          </w:rPr>
          <w:t>Privacy Policy</w:t>
        </w:r>
      </w:hyperlink>
      <w:r>
        <w:t>.</w:t>
      </w:r>
    </w:p>
    <w:p w14:paraId="6CC9706A" w14:textId="77777777" w:rsidR="00557AEB" w:rsidRDefault="00557AEB" w:rsidP="00FD71D4">
      <w:pPr>
        <w:pStyle w:val="GazetteNormalText"/>
        <w:rPr>
          <w:b/>
          <w:bCs/>
          <w:sz w:val="23"/>
          <w:szCs w:val="23"/>
        </w:rPr>
        <w:sectPr w:rsidR="00557AEB" w:rsidSect="0084405D">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07EB7B3" w14:textId="77777777" w:rsidR="00AA133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85A3F9E" w14:textId="3F05CBD6" w:rsidR="00AA1339" w:rsidRDefault="00527F32">
      <w:pPr>
        <w:pStyle w:val="TOC2"/>
        <w:rPr>
          <w:rFonts w:asciiTheme="minorHAnsi" w:eastAsiaTheme="minorEastAsia" w:hAnsiTheme="minorHAnsi" w:cstheme="minorBidi"/>
          <w:sz w:val="22"/>
          <w:lang w:eastAsia="en-AU"/>
        </w:rPr>
      </w:pPr>
      <w:hyperlink w:anchor="_Toc89264308" w:history="1">
        <w:r w:rsidR="00AA1339" w:rsidRPr="00336627">
          <w:rPr>
            <w:rStyle w:val="Hyperlink"/>
            <w:rFonts w:eastAsia="Arial Unicode MS"/>
          </w:rPr>
          <w:t>Agricultural chemical products and approved labels</w:t>
        </w:r>
        <w:r w:rsidR="00AA1339">
          <w:rPr>
            <w:webHidden/>
          </w:rPr>
          <w:tab/>
        </w:r>
        <w:r w:rsidR="00AA1339">
          <w:rPr>
            <w:webHidden/>
          </w:rPr>
          <w:fldChar w:fldCharType="begin"/>
        </w:r>
        <w:r w:rsidR="00AA1339">
          <w:rPr>
            <w:webHidden/>
          </w:rPr>
          <w:instrText xml:space="preserve"> PAGEREF _Toc89264308 \h </w:instrText>
        </w:r>
        <w:r w:rsidR="00AA1339">
          <w:rPr>
            <w:webHidden/>
          </w:rPr>
        </w:r>
        <w:r w:rsidR="00AA1339">
          <w:rPr>
            <w:webHidden/>
          </w:rPr>
          <w:fldChar w:fldCharType="separate"/>
        </w:r>
        <w:r w:rsidR="00AA1339">
          <w:rPr>
            <w:webHidden/>
          </w:rPr>
          <w:t>1</w:t>
        </w:r>
        <w:r w:rsidR="00AA1339">
          <w:rPr>
            <w:webHidden/>
          </w:rPr>
          <w:fldChar w:fldCharType="end"/>
        </w:r>
      </w:hyperlink>
    </w:p>
    <w:p w14:paraId="39477853" w14:textId="45DDE2D1" w:rsidR="00AA1339" w:rsidRDefault="00527F32">
      <w:pPr>
        <w:pStyle w:val="TOC2"/>
        <w:rPr>
          <w:rFonts w:asciiTheme="minorHAnsi" w:eastAsiaTheme="minorEastAsia" w:hAnsiTheme="minorHAnsi" w:cstheme="minorBidi"/>
          <w:sz w:val="22"/>
          <w:lang w:eastAsia="en-AU"/>
        </w:rPr>
      </w:pPr>
      <w:hyperlink w:anchor="_Toc89264309" w:history="1">
        <w:r w:rsidR="00AA1339" w:rsidRPr="00336627">
          <w:rPr>
            <w:rStyle w:val="Hyperlink"/>
            <w:rFonts w:eastAsia="Arial Unicode MS"/>
          </w:rPr>
          <w:t>Veterinary chemical products and approved labels</w:t>
        </w:r>
        <w:r w:rsidR="00AA1339">
          <w:rPr>
            <w:webHidden/>
          </w:rPr>
          <w:tab/>
        </w:r>
        <w:r w:rsidR="00AA1339">
          <w:rPr>
            <w:webHidden/>
          </w:rPr>
          <w:fldChar w:fldCharType="begin"/>
        </w:r>
        <w:r w:rsidR="00AA1339">
          <w:rPr>
            <w:webHidden/>
          </w:rPr>
          <w:instrText xml:space="preserve"> PAGEREF _Toc89264309 \h </w:instrText>
        </w:r>
        <w:r w:rsidR="00AA1339">
          <w:rPr>
            <w:webHidden/>
          </w:rPr>
        </w:r>
        <w:r w:rsidR="00AA1339">
          <w:rPr>
            <w:webHidden/>
          </w:rPr>
          <w:fldChar w:fldCharType="separate"/>
        </w:r>
        <w:r w:rsidR="00AA1339">
          <w:rPr>
            <w:webHidden/>
          </w:rPr>
          <w:t>12</w:t>
        </w:r>
        <w:r w:rsidR="00AA1339">
          <w:rPr>
            <w:webHidden/>
          </w:rPr>
          <w:fldChar w:fldCharType="end"/>
        </w:r>
      </w:hyperlink>
    </w:p>
    <w:p w14:paraId="05DFDF99" w14:textId="79DBB338" w:rsidR="00AA1339" w:rsidRDefault="00527F32">
      <w:pPr>
        <w:pStyle w:val="TOC2"/>
        <w:rPr>
          <w:rFonts w:asciiTheme="minorHAnsi" w:eastAsiaTheme="minorEastAsia" w:hAnsiTheme="minorHAnsi" w:cstheme="minorBidi"/>
          <w:sz w:val="22"/>
          <w:lang w:eastAsia="en-AU"/>
        </w:rPr>
      </w:pPr>
      <w:hyperlink w:anchor="_Toc89264310" w:history="1">
        <w:r w:rsidR="00AA1339" w:rsidRPr="00336627">
          <w:rPr>
            <w:rStyle w:val="Hyperlink"/>
            <w:rFonts w:eastAsia="Arial Unicode MS"/>
          </w:rPr>
          <w:t>Approved active constituents</w:t>
        </w:r>
        <w:r w:rsidR="00AA1339">
          <w:rPr>
            <w:webHidden/>
          </w:rPr>
          <w:tab/>
        </w:r>
        <w:r w:rsidR="00AA1339">
          <w:rPr>
            <w:webHidden/>
          </w:rPr>
          <w:fldChar w:fldCharType="begin"/>
        </w:r>
        <w:r w:rsidR="00AA1339">
          <w:rPr>
            <w:webHidden/>
          </w:rPr>
          <w:instrText xml:space="preserve"> PAGEREF _Toc89264310 \h </w:instrText>
        </w:r>
        <w:r w:rsidR="00AA1339">
          <w:rPr>
            <w:webHidden/>
          </w:rPr>
        </w:r>
        <w:r w:rsidR="00AA1339">
          <w:rPr>
            <w:webHidden/>
          </w:rPr>
          <w:fldChar w:fldCharType="separate"/>
        </w:r>
        <w:r w:rsidR="00AA1339">
          <w:rPr>
            <w:webHidden/>
          </w:rPr>
          <w:t>15</w:t>
        </w:r>
        <w:r w:rsidR="00AA1339">
          <w:rPr>
            <w:webHidden/>
          </w:rPr>
          <w:fldChar w:fldCharType="end"/>
        </w:r>
      </w:hyperlink>
    </w:p>
    <w:p w14:paraId="7891A315" w14:textId="66647F17" w:rsidR="00AA1339" w:rsidRDefault="00527F32">
      <w:pPr>
        <w:pStyle w:val="TOC2"/>
        <w:rPr>
          <w:rFonts w:asciiTheme="minorHAnsi" w:eastAsiaTheme="minorEastAsia" w:hAnsiTheme="minorHAnsi" w:cstheme="minorBidi"/>
          <w:sz w:val="22"/>
          <w:lang w:eastAsia="en-AU"/>
        </w:rPr>
      </w:pPr>
      <w:hyperlink w:anchor="_Toc89264311" w:history="1">
        <w:r w:rsidR="00AA1339" w:rsidRPr="00336627">
          <w:rPr>
            <w:rStyle w:val="Hyperlink"/>
            <w:rFonts w:eastAsia="Arial Unicode MS"/>
          </w:rPr>
          <w:t>Licensing of veterinary chemical manufacturers</w:t>
        </w:r>
        <w:r w:rsidR="00AA1339">
          <w:rPr>
            <w:webHidden/>
          </w:rPr>
          <w:tab/>
        </w:r>
        <w:r w:rsidR="00AA1339">
          <w:rPr>
            <w:webHidden/>
          </w:rPr>
          <w:fldChar w:fldCharType="begin"/>
        </w:r>
        <w:r w:rsidR="00AA1339">
          <w:rPr>
            <w:webHidden/>
          </w:rPr>
          <w:instrText xml:space="preserve"> PAGEREF _Toc89264311 \h </w:instrText>
        </w:r>
        <w:r w:rsidR="00AA1339">
          <w:rPr>
            <w:webHidden/>
          </w:rPr>
        </w:r>
        <w:r w:rsidR="00AA1339">
          <w:rPr>
            <w:webHidden/>
          </w:rPr>
          <w:fldChar w:fldCharType="separate"/>
        </w:r>
        <w:r w:rsidR="00AA1339">
          <w:rPr>
            <w:webHidden/>
          </w:rPr>
          <w:t>17</w:t>
        </w:r>
        <w:r w:rsidR="00AA1339">
          <w:rPr>
            <w:webHidden/>
          </w:rPr>
          <w:fldChar w:fldCharType="end"/>
        </w:r>
      </w:hyperlink>
    </w:p>
    <w:p w14:paraId="062A46CE" w14:textId="6F9A72D2" w:rsidR="00AA1339" w:rsidRDefault="00527F32">
      <w:pPr>
        <w:pStyle w:val="TOC2"/>
        <w:rPr>
          <w:rFonts w:asciiTheme="minorHAnsi" w:eastAsiaTheme="minorEastAsia" w:hAnsiTheme="minorHAnsi" w:cstheme="minorBidi"/>
          <w:sz w:val="22"/>
          <w:lang w:eastAsia="en-AU"/>
        </w:rPr>
      </w:pPr>
      <w:hyperlink w:anchor="_Toc89264312" w:history="1">
        <w:r w:rsidR="00AA1339" w:rsidRPr="00336627">
          <w:rPr>
            <w:rStyle w:val="Hyperlink"/>
            <w:rFonts w:eastAsia="Arial Unicode MS"/>
          </w:rPr>
          <w:t>Notice of cancellation at the request of the holder</w:t>
        </w:r>
        <w:r w:rsidR="00AA1339">
          <w:rPr>
            <w:webHidden/>
          </w:rPr>
          <w:tab/>
        </w:r>
        <w:r w:rsidR="00AA1339">
          <w:rPr>
            <w:webHidden/>
          </w:rPr>
          <w:fldChar w:fldCharType="begin"/>
        </w:r>
        <w:r w:rsidR="00AA1339">
          <w:rPr>
            <w:webHidden/>
          </w:rPr>
          <w:instrText xml:space="preserve"> PAGEREF _Toc89264312 \h </w:instrText>
        </w:r>
        <w:r w:rsidR="00AA1339">
          <w:rPr>
            <w:webHidden/>
          </w:rPr>
        </w:r>
        <w:r w:rsidR="00AA1339">
          <w:rPr>
            <w:webHidden/>
          </w:rPr>
          <w:fldChar w:fldCharType="separate"/>
        </w:r>
        <w:r w:rsidR="00AA1339">
          <w:rPr>
            <w:webHidden/>
          </w:rPr>
          <w:t>22</w:t>
        </w:r>
        <w:r w:rsidR="00AA1339">
          <w:rPr>
            <w:webHidden/>
          </w:rPr>
          <w:fldChar w:fldCharType="end"/>
        </w:r>
      </w:hyperlink>
    </w:p>
    <w:p w14:paraId="1EEB0F26" w14:textId="423F304F" w:rsidR="00AA1339" w:rsidRDefault="00527F32">
      <w:pPr>
        <w:pStyle w:val="TOC2"/>
        <w:rPr>
          <w:rFonts w:asciiTheme="minorHAnsi" w:eastAsiaTheme="minorEastAsia" w:hAnsiTheme="minorHAnsi" w:cstheme="minorBidi"/>
          <w:sz w:val="22"/>
          <w:lang w:eastAsia="en-AU"/>
        </w:rPr>
      </w:pPr>
      <w:hyperlink w:anchor="_Toc89264313" w:history="1">
        <w:r w:rsidR="00AA1339" w:rsidRPr="00336627">
          <w:rPr>
            <w:rStyle w:val="Hyperlink"/>
            <w:rFonts w:eastAsia="Arial Unicode MS"/>
          </w:rPr>
          <w:t>Notice under section 32(1) of the Agvet Code: Reconsideration of anticoagulant rodenticide approvals and registrations</w:t>
        </w:r>
        <w:r w:rsidR="00AA1339">
          <w:rPr>
            <w:webHidden/>
          </w:rPr>
          <w:tab/>
        </w:r>
        <w:r w:rsidR="00AA1339">
          <w:rPr>
            <w:webHidden/>
          </w:rPr>
          <w:fldChar w:fldCharType="begin"/>
        </w:r>
        <w:r w:rsidR="00AA1339">
          <w:rPr>
            <w:webHidden/>
          </w:rPr>
          <w:instrText xml:space="preserve"> PAGEREF _Toc89264313 \h </w:instrText>
        </w:r>
        <w:r w:rsidR="00AA1339">
          <w:rPr>
            <w:webHidden/>
          </w:rPr>
        </w:r>
        <w:r w:rsidR="00AA1339">
          <w:rPr>
            <w:webHidden/>
          </w:rPr>
          <w:fldChar w:fldCharType="separate"/>
        </w:r>
        <w:r w:rsidR="00AA1339">
          <w:rPr>
            <w:webHidden/>
          </w:rPr>
          <w:t>24</w:t>
        </w:r>
        <w:r w:rsidR="00AA1339">
          <w:rPr>
            <w:webHidden/>
          </w:rPr>
          <w:fldChar w:fldCharType="end"/>
        </w:r>
      </w:hyperlink>
    </w:p>
    <w:p w14:paraId="47EFA595" w14:textId="77777777" w:rsidR="00FD71D4" w:rsidRDefault="00FD71D4" w:rsidP="00456A82">
      <w:pPr>
        <w:pStyle w:val="TOC2"/>
        <w:ind w:left="0"/>
      </w:pPr>
      <w:r>
        <w:fldChar w:fldCharType="end"/>
      </w:r>
    </w:p>
    <w:p w14:paraId="1889906F" w14:textId="77777777" w:rsidR="00AA1339" w:rsidRDefault="00304C66" w:rsidP="005D788E">
      <w:pPr>
        <w:pStyle w:val="TOCHeading1"/>
        <w:rPr>
          <w:noProof/>
        </w:rPr>
      </w:pPr>
      <w:r>
        <w:t>List of t</w:t>
      </w:r>
      <w:r w:rsidR="00E73E38">
        <w:t>ables</w:t>
      </w:r>
      <w:r w:rsidR="005D788E">
        <w:rPr>
          <w:noProof/>
          <w:color w:val="E7E6E6" w:themeColor="background2"/>
        </w:rPr>
        <w:fldChar w:fldCharType="begin"/>
      </w:r>
      <w:r w:rsidR="005D788E">
        <w:rPr>
          <w:noProof/>
          <w:color w:val="E7E6E6" w:themeColor="background2"/>
        </w:rPr>
        <w:instrText xml:space="preserve"> TOC \h \z \c "Table" </w:instrText>
      </w:r>
      <w:r w:rsidR="005D788E">
        <w:rPr>
          <w:noProof/>
          <w:color w:val="E7E6E6" w:themeColor="background2"/>
        </w:rPr>
        <w:fldChar w:fldCharType="separate"/>
      </w:r>
    </w:p>
    <w:p w14:paraId="7076C3D8" w14:textId="2AF2ED62" w:rsidR="00AA1339" w:rsidRDefault="00527F32" w:rsidP="00AA1339">
      <w:pPr>
        <w:pStyle w:val="TOC2"/>
        <w:rPr>
          <w:rFonts w:asciiTheme="minorHAnsi" w:eastAsiaTheme="minorEastAsia" w:hAnsiTheme="minorHAnsi" w:cstheme="minorBidi"/>
          <w:sz w:val="22"/>
          <w:lang w:eastAsia="en-AU"/>
        </w:rPr>
      </w:pPr>
      <w:hyperlink w:anchor="_Toc89264314" w:history="1">
        <w:r w:rsidR="00AA1339" w:rsidRPr="001213D6">
          <w:rPr>
            <w:rStyle w:val="Hyperlink"/>
          </w:rPr>
          <w:t>Table 1: Agricultural products based on existing active constituents</w:t>
        </w:r>
        <w:r w:rsidR="00AA1339">
          <w:rPr>
            <w:webHidden/>
          </w:rPr>
          <w:tab/>
        </w:r>
        <w:r w:rsidR="00AA1339">
          <w:rPr>
            <w:webHidden/>
          </w:rPr>
          <w:fldChar w:fldCharType="begin"/>
        </w:r>
        <w:r w:rsidR="00AA1339">
          <w:rPr>
            <w:webHidden/>
          </w:rPr>
          <w:instrText xml:space="preserve"> PAGEREF _Toc89264314 \h </w:instrText>
        </w:r>
        <w:r w:rsidR="00AA1339">
          <w:rPr>
            <w:webHidden/>
          </w:rPr>
        </w:r>
        <w:r w:rsidR="00AA1339">
          <w:rPr>
            <w:webHidden/>
          </w:rPr>
          <w:fldChar w:fldCharType="separate"/>
        </w:r>
        <w:r w:rsidR="00AA1339">
          <w:rPr>
            <w:webHidden/>
          </w:rPr>
          <w:t>1</w:t>
        </w:r>
        <w:r w:rsidR="00AA1339">
          <w:rPr>
            <w:webHidden/>
          </w:rPr>
          <w:fldChar w:fldCharType="end"/>
        </w:r>
      </w:hyperlink>
    </w:p>
    <w:p w14:paraId="1744274A" w14:textId="0146216B" w:rsidR="00AA1339" w:rsidRDefault="00527F32" w:rsidP="00AA1339">
      <w:pPr>
        <w:pStyle w:val="TOC2"/>
        <w:rPr>
          <w:rFonts w:asciiTheme="minorHAnsi" w:eastAsiaTheme="minorEastAsia" w:hAnsiTheme="minorHAnsi" w:cstheme="minorBidi"/>
          <w:sz w:val="22"/>
          <w:lang w:eastAsia="en-AU"/>
        </w:rPr>
      </w:pPr>
      <w:hyperlink w:anchor="_Toc89264315" w:history="1">
        <w:r w:rsidR="00AA1339" w:rsidRPr="001213D6">
          <w:rPr>
            <w:rStyle w:val="Hyperlink"/>
          </w:rPr>
          <w:t>Table 2: Listed registrations</w:t>
        </w:r>
        <w:r w:rsidR="00AA1339">
          <w:rPr>
            <w:webHidden/>
          </w:rPr>
          <w:tab/>
        </w:r>
        <w:r w:rsidR="00AA1339">
          <w:rPr>
            <w:webHidden/>
          </w:rPr>
          <w:fldChar w:fldCharType="begin"/>
        </w:r>
        <w:r w:rsidR="00AA1339">
          <w:rPr>
            <w:webHidden/>
          </w:rPr>
          <w:instrText xml:space="preserve"> PAGEREF _Toc89264315 \h </w:instrText>
        </w:r>
        <w:r w:rsidR="00AA1339">
          <w:rPr>
            <w:webHidden/>
          </w:rPr>
        </w:r>
        <w:r w:rsidR="00AA1339">
          <w:rPr>
            <w:webHidden/>
          </w:rPr>
          <w:fldChar w:fldCharType="separate"/>
        </w:r>
        <w:r w:rsidR="00AA1339">
          <w:rPr>
            <w:webHidden/>
          </w:rPr>
          <w:t>5</w:t>
        </w:r>
        <w:r w:rsidR="00AA1339">
          <w:rPr>
            <w:webHidden/>
          </w:rPr>
          <w:fldChar w:fldCharType="end"/>
        </w:r>
      </w:hyperlink>
    </w:p>
    <w:p w14:paraId="2CA3F210" w14:textId="2FBEBC15" w:rsidR="00AA1339" w:rsidRDefault="00527F32" w:rsidP="00AA1339">
      <w:pPr>
        <w:pStyle w:val="TOC2"/>
        <w:rPr>
          <w:rFonts w:asciiTheme="minorHAnsi" w:eastAsiaTheme="minorEastAsia" w:hAnsiTheme="minorHAnsi" w:cstheme="minorBidi"/>
          <w:sz w:val="22"/>
          <w:lang w:eastAsia="en-AU"/>
        </w:rPr>
      </w:pPr>
      <w:hyperlink w:anchor="_Toc89264316" w:history="1">
        <w:r w:rsidR="00AA1339" w:rsidRPr="001213D6">
          <w:rPr>
            <w:rStyle w:val="Hyperlink"/>
          </w:rPr>
          <w:t>Table 3: Variations of registration</w:t>
        </w:r>
        <w:r w:rsidR="00AA1339">
          <w:rPr>
            <w:webHidden/>
          </w:rPr>
          <w:tab/>
        </w:r>
        <w:r w:rsidR="00AA1339">
          <w:rPr>
            <w:webHidden/>
          </w:rPr>
          <w:fldChar w:fldCharType="begin"/>
        </w:r>
        <w:r w:rsidR="00AA1339">
          <w:rPr>
            <w:webHidden/>
          </w:rPr>
          <w:instrText xml:space="preserve"> PAGEREF _Toc89264316 \h </w:instrText>
        </w:r>
        <w:r w:rsidR="00AA1339">
          <w:rPr>
            <w:webHidden/>
          </w:rPr>
        </w:r>
        <w:r w:rsidR="00AA1339">
          <w:rPr>
            <w:webHidden/>
          </w:rPr>
          <w:fldChar w:fldCharType="separate"/>
        </w:r>
        <w:r w:rsidR="00AA1339">
          <w:rPr>
            <w:webHidden/>
          </w:rPr>
          <w:t>5</w:t>
        </w:r>
        <w:r w:rsidR="00AA1339">
          <w:rPr>
            <w:webHidden/>
          </w:rPr>
          <w:fldChar w:fldCharType="end"/>
        </w:r>
      </w:hyperlink>
    </w:p>
    <w:p w14:paraId="288A21C9" w14:textId="73E693B9" w:rsidR="00AA1339" w:rsidRDefault="00527F32" w:rsidP="00AA1339">
      <w:pPr>
        <w:pStyle w:val="TOC2"/>
        <w:rPr>
          <w:rFonts w:asciiTheme="minorHAnsi" w:eastAsiaTheme="minorEastAsia" w:hAnsiTheme="minorHAnsi" w:cstheme="minorBidi"/>
          <w:sz w:val="22"/>
          <w:lang w:eastAsia="en-AU"/>
        </w:rPr>
      </w:pPr>
      <w:hyperlink w:anchor="_Toc89264317" w:history="1">
        <w:r w:rsidR="00AA1339" w:rsidRPr="001213D6">
          <w:rPr>
            <w:rStyle w:val="Hyperlink"/>
          </w:rPr>
          <w:t>Table 4: Label approval</w:t>
        </w:r>
        <w:r w:rsidR="00AA1339">
          <w:rPr>
            <w:webHidden/>
          </w:rPr>
          <w:tab/>
        </w:r>
        <w:r w:rsidR="00AA1339">
          <w:rPr>
            <w:webHidden/>
          </w:rPr>
          <w:fldChar w:fldCharType="begin"/>
        </w:r>
        <w:r w:rsidR="00AA1339">
          <w:rPr>
            <w:webHidden/>
          </w:rPr>
          <w:instrText xml:space="preserve"> PAGEREF _Toc89264317 \h </w:instrText>
        </w:r>
        <w:r w:rsidR="00AA1339">
          <w:rPr>
            <w:webHidden/>
          </w:rPr>
        </w:r>
        <w:r w:rsidR="00AA1339">
          <w:rPr>
            <w:webHidden/>
          </w:rPr>
          <w:fldChar w:fldCharType="separate"/>
        </w:r>
        <w:r w:rsidR="00AA1339">
          <w:rPr>
            <w:webHidden/>
          </w:rPr>
          <w:t>11</w:t>
        </w:r>
        <w:r w:rsidR="00AA1339">
          <w:rPr>
            <w:webHidden/>
          </w:rPr>
          <w:fldChar w:fldCharType="end"/>
        </w:r>
      </w:hyperlink>
    </w:p>
    <w:p w14:paraId="563EEAEB" w14:textId="234FB482" w:rsidR="00AA1339" w:rsidRDefault="00527F32" w:rsidP="00AA1339">
      <w:pPr>
        <w:pStyle w:val="TOC2"/>
        <w:rPr>
          <w:rFonts w:asciiTheme="minorHAnsi" w:eastAsiaTheme="minorEastAsia" w:hAnsiTheme="minorHAnsi" w:cstheme="minorBidi"/>
          <w:sz w:val="22"/>
          <w:lang w:eastAsia="en-AU"/>
        </w:rPr>
      </w:pPr>
      <w:hyperlink w:anchor="_Toc89264318" w:history="1">
        <w:r w:rsidR="00AA1339" w:rsidRPr="001213D6">
          <w:rPr>
            <w:rStyle w:val="Hyperlink"/>
          </w:rPr>
          <w:t>Table 5: Veterinary products based on existing active constituents</w:t>
        </w:r>
        <w:r w:rsidR="00AA1339">
          <w:rPr>
            <w:webHidden/>
          </w:rPr>
          <w:tab/>
        </w:r>
        <w:r w:rsidR="00AA1339">
          <w:rPr>
            <w:webHidden/>
          </w:rPr>
          <w:fldChar w:fldCharType="begin"/>
        </w:r>
        <w:r w:rsidR="00AA1339">
          <w:rPr>
            <w:webHidden/>
          </w:rPr>
          <w:instrText xml:space="preserve"> PAGEREF _Toc89264318 \h </w:instrText>
        </w:r>
        <w:r w:rsidR="00AA1339">
          <w:rPr>
            <w:webHidden/>
          </w:rPr>
        </w:r>
        <w:r w:rsidR="00AA1339">
          <w:rPr>
            <w:webHidden/>
          </w:rPr>
          <w:fldChar w:fldCharType="separate"/>
        </w:r>
        <w:r w:rsidR="00AA1339">
          <w:rPr>
            <w:webHidden/>
          </w:rPr>
          <w:t>12</w:t>
        </w:r>
        <w:r w:rsidR="00AA1339">
          <w:rPr>
            <w:webHidden/>
          </w:rPr>
          <w:fldChar w:fldCharType="end"/>
        </w:r>
      </w:hyperlink>
    </w:p>
    <w:p w14:paraId="46C71D7A" w14:textId="5C83440F" w:rsidR="00AA1339" w:rsidRDefault="00527F32" w:rsidP="00AA1339">
      <w:pPr>
        <w:pStyle w:val="TOC2"/>
        <w:rPr>
          <w:rFonts w:asciiTheme="minorHAnsi" w:eastAsiaTheme="minorEastAsia" w:hAnsiTheme="minorHAnsi" w:cstheme="minorBidi"/>
          <w:sz w:val="22"/>
          <w:lang w:eastAsia="en-AU"/>
        </w:rPr>
      </w:pPr>
      <w:hyperlink w:anchor="_Toc89264319" w:history="1">
        <w:r w:rsidR="00AA1339" w:rsidRPr="001213D6">
          <w:rPr>
            <w:rStyle w:val="Hyperlink"/>
          </w:rPr>
          <w:t>Table 6: Variations of registration</w:t>
        </w:r>
        <w:r w:rsidR="00AA1339">
          <w:rPr>
            <w:webHidden/>
          </w:rPr>
          <w:tab/>
        </w:r>
        <w:r w:rsidR="00AA1339">
          <w:rPr>
            <w:webHidden/>
          </w:rPr>
          <w:fldChar w:fldCharType="begin"/>
        </w:r>
        <w:r w:rsidR="00AA1339">
          <w:rPr>
            <w:webHidden/>
          </w:rPr>
          <w:instrText xml:space="preserve"> PAGEREF _Toc89264319 \h </w:instrText>
        </w:r>
        <w:r w:rsidR="00AA1339">
          <w:rPr>
            <w:webHidden/>
          </w:rPr>
        </w:r>
        <w:r w:rsidR="00AA1339">
          <w:rPr>
            <w:webHidden/>
          </w:rPr>
          <w:fldChar w:fldCharType="separate"/>
        </w:r>
        <w:r w:rsidR="00AA1339">
          <w:rPr>
            <w:webHidden/>
          </w:rPr>
          <w:t>13</w:t>
        </w:r>
        <w:r w:rsidR="00AA1339">
          <w:rPr>
            <w:webHidden/>
          </w:rPr>
          <w:fldChar w:fldCharType="end"/>
        </w:r>
      </w:hyperlink>
    </w:p>
    <w:p w14:paraId="5FC29E92" w14:textId="67A2CC02" w:rsidR="00AA1339" w:rsidRDefault="00527F32" w:rsidP="00AA1339">
      <w:pPr>
        <w:pStyle w:val="TOC2"/>
        <w:rPr>
          <w:rFonts w:asciiTheme="minorHAnsi" w:eastAsiaTheme="minorEastAsia" w:hAnsiTheme="minorHAnsi" w:cstheme="minorBidi"/>
          <w:sz w:val="22"/>
          <w:lang w:eastAsia="en-AU"/>
        </w:rPr>
      </w:pPr>
      <w:hyperlink w:anchor="_Toc89264320" w:history="1">
        <w:r w:rsidR="00AA1339" w:rsidRPr="001213D6">
          <w:rPr>
            <w:rStyle w:val="Hyperlink"/>
          </w:rPr>
          <w:t>Table 7: Label approval</w:t>
        </w:r>
        <w:r w:rsidR="00AA1339">
          <w:rPr>
            <w:webHidden/>
          </w:rPr>
          <w:tab/>
        </w:r>
        <w:r w:rsidR="00AA1339">
          <w:rPr>
            <w:webHidden/>
          </w:rPr>
          <w:fldChar w:fldCharType="begin"/>
        </w:r>
        <w:r w:rsidR="00AA1339">
          <w:rPr>
            <w:webHidden/>
          </w:rPr>
          <w:instrText xml:space="preserve"> PAGEREF _Toc89264320 \h </w:instrText>
        </w:r>
        <w:r w:rsidR="00AA1339">
          <w:rPr>
            <w:webHidden/>
          </w:rPr>
        </w:r>
        <w:r w:rsidR="00AA1339">
          <w:rPr>
            <w:webHidden/>
          </w:rPr>
          <w:fldChar w:fldCharType="separate"/>
        </w:r>
        <w:r w:rsidR="00AA1339">
          <w:rPr>
            <w:webHidden/>
          </w:rPr>
          <w:t>14</w:t>
        </w:r>
        <w:r w:rsidR="00AA1339">
          <w:rPr>
            <w:webHidden/>
          </w:rPr>
          <w:fldChar w:fldCharType="end"/>
        </w:r>
      </w:hyperlink>
    </w:p>
    <w:p w14:paraId="484A2B4B" w14:textId="461BD630" w:rsidR="00AA1339" w:rsidRDefault="00527F32" w:rsidP="00AA1339">
      <w:pPr>
        <w:pStyle w:val="TOC2"/>
        <w:rPr>
          <w:rFonts w:asciiTheme="minorHAnsi" w:eastAsiaTheme="minorEastAsia" w:hAnsiTheme="minorHAnsi" w:cstheme="minorBidi"/>
          <w:sz w:val="22"/>
          <w:lang w:eastAsia="en-AU"/>
        </w:rPr>
      </w:pPr>
      <w:hyperlink w:anchor="_Toc89264321" w:history="1">
        <w:r w:rsidR="00AA1339" w:rsidRPr="001213D6">
          <w:rPr>
            <w:rStyle w:val="Hyperlink"/>
          </w:rPr>
          <w:t>Table 8: Active constituent</w:t>
        </w:r>
        <w:r w:rsidR="00AA1339">
          <w:rPr>
            <w:webHidden/>
          </w:rPr>
          <w:tab/>
        </w:r>
        <w:r w:rsidR="00AA1339">
          <w:rPr>
            <w:webHidden/>
          </w:rPr>
          <w:fldChar w:fldCharType="begin"/>
        </w:r>
        <w:r w:rsidR="00AA1339">
          <w:rPr>
            <w:webHidden/>
          </w:rPr>
          <w:instrText xml:space="preserve"> PAGEREF _Toc89264321 \h </w:instrText>
        </w:r>
        <w:r w:rsidR="00AA1339">
          <w:rPr>
            <w:webHidden/>
          </w:rPr>
        </w:r>
        <w:r w:rsidR="00AA1339">
          <w:rPr>
            <w:webHidden/>
          </w:rPr>
          <w:fldChar w:fldCharType="separate"/>
        </w:r>
        <w:r w:rsidR="00AA1339">
          <w:rPr>
            <w:webHidden/>
          </w:rPr>
          <w:t>15</w:t>
        </w:r>
        <w:r w:rsidR="00AA1339">
          <w:rPr>
            <w:webHidden/>
          </w:rPr>
          <w:fldChar w:fldCharType="end"/>
        </w:r>
      </w:hyperlink>
    </w:p>
    <w:p w14:paraId="606BB76F" w14:textId="56F6AFCE" w:rsidR="00AA1339" w:rsidRDefault="00527F32" w:rsidP="00AA1339">
      <w:pPr>
        <w:pStyle w:val="TOC2"/>
        <w:rPr>
          <w:rFonts w:asciiTheme="minorHAnsi" w:eastAsiaTheme="minorEastAsia" w:hAnsiTheme="minorHAnsi" w:cstheme="minorBidi"/>
          <w:sz w:val="22"/>
          <w:lang w:eastAsia="en-AU"/>
        </w:rPr>
      </w:pPr>
      <w:hyperlink w:anchor="_Toc89264322" w:history="1">
        <w:r w:rsidR="00AA1339" w:rsidRPr="001213D6">
          <w:rPr>
            <w:rStyle w:val="Hyperlink"/>
          </w:rPr>
          <w:t>Table 9: Variations of active constituent</w:t>
        </w:r>
        <w:r w:rsidR="00AA1339">
          <w:rPr>
            <w:webHidden/>
          </w:rPr>
          <w:tab/>
        </w:r>
        <w:r w:rsidR="00AA1339">
          <w:rPr>
            <w:webHidden/>
          </w:rPr>
          <w:fldChar w:fldCharType="begin"/>
        </w:r>
        <w:r w:rsidR="00AA1339">
          <w:rPr>
            <w:webHidden/>
          </w:rPr>
          <w:instrText xml:space="preserve"> PAGEREF _Toc89264322 \h </w:instrText>
        </w:r>
        <w:r w:rsidR="00AA1339">
          <w:rPr>
            <w:webHidden/>
          </w:rPr>
        </w:r>
        <w:r w:rsidR="00AA1339">
          <w:rPr>
            <w:webHidden/>
          </w:rPr>
          <w:fldChar w:fldCharType="separate"/>
        </w:r>
        <w:r w:rsidR="00AA1339">
          <w:rPr>
            <w:webHidden/>
          </w:rPr>
          <w:t>16</w:t>
        </w:r>
        <w:r w:rsidR="00AA1339">
          <w:rPr>
            <w:webHidden/>
          </w:rPr>
          <w:fldChar w:fldCharType="end"/>
        </w:r>
      </w:hyperlink>
    </w:p>
    <w:p w14:paraId="1F68F957" w14:textId="3D4D1BE7" w:rsidR="00AA1339" w:rsidRDefault="00527F32" w:rsidP="00AA1339">
      <w:pPr>
        <w:pStyle w:val="TOC2"/>
        <w:rPr>
          <w:rFonts w:asciiTheme="minorHAnsi" w:eastAsiaTheme="minorEastAsia" w:hAnsiTheme="minorHAnsi" w:cstheme="minorBidi"/>
          <w:sz w:val="22"/>
          <w:lang w:eastAsia="en-AU"/>
        </w:rPr>
      </w:pPr>
      <w:hyperlink w:anchor="_Toc89264323" w:history="1">
        <w:r w:rsidR="00AA1339" w:rsidRPr="001213D6">
          <w:rPr>
            <w:rStyle w:val="Hyperlink"/>
            <w:rFonts w:eastAsiaTheme="minorHAnsi"/>
          </w:rPr>
          <w:t>Table 10: New licenses issued by the APVMA under subsection 123(1) of the Agvet Code</w:t>
        </w:r>
        <w:r w:rsidR="00AA1339">
          <w:rPr>
            <w:webHidden/>
          </w:rPr>
          <w:tab/>
        </w:r>
        <w:r w:rsidR="00AA1339">
          <w:rPr>
            <w:webHidden/>
          </w:rPr>
          <w:fldChar w:fldCharType="begin"/>
        </w:r>
        <w:r w:rsidR="00AA1339">
          <w:rPr>
            <w:webHidden/>
          </w:rPr>
          <w:instrText xml:space="preserve"> PAGEREF _Toc89264323 \h </w:instrText>
        </w:r>
        <w:r w:rsidR="00AA1339">
          <w:rPr>
            <w:webHidden/>
          </w:rPr>
        </w:r>
        <w:r w:rsidR="00AA1339">
          <w:rPr>
            <w:webHidden/>
          </w:rPr>
          <w:fldChar w:fldCharType="separate"/>
        </w:r>
        <w:r w:rsidR="00AA1339">
          <w:rPr>
            <w:webHidden/>
          </w:rPr>
          <w:t>17</w:t>
        </w:r>
        <w:r w:rsidR="00AA1339">
          <w:rPr>
            <w:webHidden/>
          </w:rPr>
          <w:fldChar w:fldCharType="end"/>
        </w:r>
      </w:hyperlink>
    </w:p>
    <w:p w14:paraId="1932342F" w14:textId="56EFF8B2" w:rsidR="00AA1339" w:rsidRDefault="00527F32" w:rsidP="00AA1339">
      <w:pPr>
        <w:pStyle w:val="TOC2"/>
        <w:rPr>
          <w:rFonts w:asciiTheme="minorHAnsi" w:eastAsiaTheme="minorEastAsia" w:hAnsiTheme="minorHAnsi" w:cstheme="minorBidi"/>
          <w:sz w:val="22"/>
          <w:lang w:eastAsia="en-AU"/>
        </w:rPr>
      </w:pPr>
      <w:hyperlink w:anchor="_Toc89264324" w:history="1">
        <w:r w:rsidR="00AA1339" w:rsidRPr="001213D6">
          <w:rPr>
            <w:rStyle w:val="Hyperlink"/>
            <w:rFonts w:eastAsiaTheme="minorHAnsi"/>
          </w:rPr>
          <w:t>Table 11: Licenses cancelled by the APVMA under subsection 127(1) of the Agvet Code</w:t>
        </w:r>
        <w:r w:rsidR="00AA1339">
          <w:rPr>
            <w:webHidden/>
          </w:rPr>
          <w:tab/>
        </w:r>
        <w:r w:rsidR="00AA1339">
          <w:rPr>
            <w:webHidden/>
          </w:rPr>
          <w:fldChar w:fldCharType="begin"/>
        </w:r>
        <w:r w:rsidR="00AA1339">
          <w:rPr>
            <w:webHidden/>
          </w:rPr>
          <w:instrText xml:space="preserve"> PAGEREF _Toc89264324 \h </w:instrText>
        </w:r>
        <w:r w:rsidR="00AA1339">
          <w:rPr>
            <w:webHidden/>
          </w:rPr>
        </w:r>
        <w:r w:rsidR="00AA1339">
          <w:rPr>
            <w:webHidden/>
          </w:rPr>
          <w:fldChar w:fldCharType="separate"/>
        </w:r>
        <w:r w:rsidR="00AA1339">
          <w:rPr>
            <w:webHidden/>
          </w:rPr>
          <w:t>21</w:t>
        </w:r>
        <w:r w:rsidR="00AA1339">
          <w:rPr>
            <w:webHidden/>
          </w:rPr>
          <w:fldChar w:fldCharType="end"/>
        </w:r>
      </w:hyperlink>
    </w:p>
    <w:p w14:paraId="36089DAE" w14:textId="20712FE8" w:rsidR="00AA1339" w:rsidRDefault="00527F32" w:rsidP="00AA1339">
      <w:pPr>
        <w:pStyle w:val="TOC2"/>
        <w:rPr>
          <w:rFonts w:asciiTheme="minorHAnsi" w:eastAsiaTheme="minorEastAsia" w:hAnsiTheme="minorHAnsi" w:cstheme="minorBidi"/>
          <w:sz w:val="22"/>
          <w:lang w:eastAsia="en-AU"/>
        </w:rPr>
      </w:pPr>
      <w:hyperlink w:anchor="_Toc89264325" w:history="1">
        <w:r w:rsidR="00AA1339" w:rsidRPr="001213D6">
          <w:rPr>
            <w:rStyle w:val="Hyperlink"/>
            <w:rFonts w:eastAsiaTheme="minorHAnsi"/>
          </w:rPr>
          <w:t>Table 12: Active constituent approval/product registration/label approval cancelled at the request of the holder</w:t>
        </w:r>
        <w:r w:rsidR="00AA1339">
          <w:rPr>
            <w:webHidden/>
          </w:rPr>
          <w:tab/>
        </w:r>
        <w:r w:rsidR="00AA1339">
          <w:rPr>
            <w:webHidden/>
          </w:rPr>
          <w:fldChar w:fldCharType="begin"/>
        </w:r>
        <w:r w:rsidR="00AA1339">
          <w:rPr>
            <w:webHidden/>
          </w:rPr>
          <w:instrText xml:space="preserve"> PAGEREF _Toc89264325 \h </w:instrText>
        </w:r>
        <w:r w:rsidR="00AA1339">
          <w:rPr>
            <w:webHidden/>
          </w:rPr>
        </w:r>
        <w:r w:rsidR="00AA1339">
          <w:rPr>
            <w:webHidden/>
          </w:rPr>
          <w:fldChar w:fldCharType="separate"/>
        </w:r>
        <w:r w:rsidR="00AA1339">
          <w:rPr>
            <w:webHidden/>
          </w:rPr>
          <w:t>22</w:t>
        </w:r>
        <w:r w:rsidR="00AA1339">
          <w:rPr>
            <w:webHidden/>
          </w:rPr>
          <w:fldChar w:fldCharType="end"/>
        </w:r>
      </w:hyperlink>
    </w:p>
    <w:p w14:paraId="0395F54E" w14:textId="3257401F" w:rsidR="00AA1339" w:rsidRDefault="00527F32" w:rsidP="00AA1339">
      <w:pPr>
        <w:pStyle w:val="TOC2"/>
        <w:rPr>
          <w:rFonts w:asciiTheme="minorHAnsi" w:eastAsiaTheme="minorEastAsia" w:hAnsiTheme="minorHAnsi" w:cstheme="minorBidi"/>
          <w:sz w:val="22"/>
          <w:lang w:eastAsia="en-AU"/>
        </w:rPr>
      </w:pPr>
      <w:hyperlink w:anchor="_Toc89264326" w:history="1">
        <w:r w:rsidR="00AA1339" w:rsidRPr="001213D6">
          <w:rPr>
            <w:rStyle w:val="Hyperlink"/>
            <w:rFonts w:eastAsiaTheme="minorHAnsi"/>
          </w:rPr>
          <w:t>Table 13: APVMA data guidelines</w:t>
        </w:r>
        <w:r w:rsidR="00AA1339">
          <w:rPr>
            <w:webHidden/>
          </w:rPr>
          <w:tab/>
        </w:r>
        <w:r w:rsidR="00AA1339">
          <w:rPr>
            <w:webHidden/>
          </w:rPr>
          <w:fldChar w:fldCharType="begin"/>
        </w:r>
        <w:r w:rsidR="00AA1339">
          <w:rPr>
            <w:webHidden/>
          </w:rPr>
          <w:instrText xml:space="preserve"> PAGEREF _Toc89264326 \h </w:instrText>
        </w:r>
        <w:r w:rsidR="00AA1339">
          <w:rPr>
            <w:webHidden/>
          </w:rPr>
        </w:r>
        <w:r w:rsidR="00AA1339">
          <w:rPr>
            <w:webHidden/>
          </w:rPr>
          <w:fldChar w:fldCharType="separate"/>
        </w:r>
        <w:r w:rsidR="00AA1339">
          <w:rPr>
            <w:webHidden/>
          </w:rPr>
          <w:t>25</w:t>
        </w:r>
        <w:r w:rsidR="00AA1339">
          <w:rPr>
            <w:webHidden/>
          </w:rPr>
          <w:fldChar w:fldCharType="end"/>
        </w:r>
      </w:hyperlink>
    </w:p>
    <w:p w14:paraId="5FF8221B" w14:textId="7BAFD5F3" w:rsidR="00E73E38" w:rsidRPr="00616EBE" w:rsidRDefault="005D788E" w:rsidP="005D788E">
      <w:pPr>
        <w:pStyle w:val="TOCHeading1"/>
        <w:sectPr w:rsidR="00E73E38" w:rsidRPr="00616EBE" w:rsidSect="0084405D">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noProof/>
          <w:color w:val="E7E6E6" w:themeColor="background2"/>
        </w:rPr>
        <w:fldChar w:fldCharType="end"/>
      </w:r>
    </w:p>
    <w:p w14:paraId="4D413CE0" w14:textId="173EB8B5" w:rsidR="00404030" w:rsidRPr="00404030" w:rsidRDefault="0084405D" w:rsidP="00404030">
      <w:pPr>
        <w:pStyle w:val="GazetteHeading1"/>
      </w:pPr>
      <w:bookmarkStart w:id="0" w:name="_Toc89264308"/>
      <w:r>
        <w:lastRenderedPageBreak/>
        <w:t>Agricultural chemical products and ap</w:t>
      </w:r>
      <w:r w:rsidR="00404030" w:rsidRPr="00404030">
        <w:t xml:space="preserve">proved </w:t>
      </w:r>
      <w:r>
        <w:t>l</w:t>
      </w:r>
      <w:r w:rsidR="00404030" w:rsidRPr="00404030">
        <w:t>abels</w:t>
      </w:r>
      <w:bookmarkEnd w:id="0"/>
      <w:r w:rsidR="00404030" w:rsidRPr="00404030">
        <w:t xml:space="preserve"> </w:t>
      </w:r>
    </w:p>
    <w:p w14:paraId="5AC939C3" w14:textId="77777777" w:rsidR="00404030" w:rsidRDefault="00404030" w:rsidP="00E85C1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4B9C641" w14:textId="7998978C" w:rsidR="00404030" w:rsidRDefault="00404030" w:rsidP="00404030">
      <w:pPr>
        <w:pStyle w:val="Caption"/>
      </w:pPr>
      <w:bookmarkStart w:id="1" w:name="_Toc80626109"/>
      <w:bookmarkStart w:id="2" w:name="_Toc89264314"/>
      <w:r>
        <w:t xml:space="preserve">Table </w:t>
      </w:r>
      <w:fldSimple w:instr=" SEQ Table \* ARABIC ">
        <w:r>
          <w:rPr>
            <w:noProof/>
          </w:rPr>
          <w:t>1</w:t>
        </w:r>
      </w:fldSimple>
      <w:r w:rsidR="00E85C15">
        <w:rPr>
          <w:noProof/>
        </w:rPr>
        <w:t>:</w:t>
      </w:r>
      <w:r>
        <w:t xml:space="preserve"> </w:t>
      </w:r>
      <w:bookmarkEnd w:id="1"/>
      <w:r w:rsidR="00BD170C">
        <w:t>A</w:t>
      </w:r>
      <w:r w:rsidR="00BD170C" w:rsidRPr="00BD170C">
        <w:t>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3F90FE04" w14:textId="77777777" w:rsidTr="00C24AF9">
        <w:trPr>
          <w:tblHeader/>
        </w:trPr>
        <w:tc>
          <w:tcPr>
            <w:tcW w:w="1102" w:type="pct"/>
            <w:shd w:val="clear" w:color="auto" w:fill="E6E6E6"/>
          </w:tcPr>
          <w:p w14:paraId="15F79258" w14:textId="77777777" w:rsidR="00404030" w:rsidRPr="0004546D" w:rsidRDefault="00404030" w:rsidP="00E85C15">
            <w:pPr>
              <w:pStyle w:val="S8Gazettetableheading"/>
            </w:pPr>
            <w:r w:rsidRPr="0004546D">
              <w:t>Application no</w:t>
            </w:r>
            <w:r w:rsidR="00E85C15">
              <w:t>.</w:t>
            </w:r>
          </w:p>
        </w:tc>
        <w:tc>
          <w:tcPr>
            <w:tcW w:w="3898" w:type="pct"/>
          </w:tcPr>
          <w:p w14:paraId="55B5EEA4" w14:textId="77777777" w:rsidR="00404030" w:rsidRPr="00D84B68" w:rsidRDefault="00404030" w:rsidP="00404030">
            <w:pPr>
              <w:pStyle w:val="S8Gazettetabletext"/>
            </w:pPr>
            <w:r w:rsidRPr="00D84B68">
              <w:t>131706</w:t>
            </w:r>
          </w:p>
        </w:tc>
      </w:tr>
      <w:tr w:rsidR="00404030" w14:paraId="4DB17CAC" w14:textId="77777777" w:rsidTr="00C24AF9">
        <w:trPr>
          <w:tblHeader/>
        </w:trPr>
        <w:tc>
          <w:tcPr>
            <w:tcW w:w="1102" w:type="pct"/>
            <w:shd w:val="clear" w:color="auto" w:fill="E6E6E6"/>
          </w:tcPr>
          <w:p w14:paraId="386DC3A2" w14:textId="77777777" w:rsidR="00404030" w:rsidRPr="0004546D" w:rsidRDefault="00404030" w:rsidP="00E85C15">
            <w:pPr>
              <w:pStyle w:val="S8Gazettetableheading"/>
            </w:pPr>
            <w:r w:rsidRPr="0004546D">
              <w:t>Product name</w:t>
            </w:r>
          </w:p>
        </w:tc>
        <w:tc>
          <w:tcPr>
            <w:tcW w:w="3898" w:type="pct"/>
          </w:tcPr>
          <w:p w14:paraId="65F6F212" w14:textId="77777777" w:rsidR="00404030" w:rsidRPr="00D84B68" w:rsidRDefault="00404030" w:rsidP="00404030">
            <w:pPr>
              <w:pStyle w:val="S8Gazettetabletext"/>
            </w:pPr>
            <w:r w:rsidRPr="00D84B68">
              <w:t>Titan Pelargonic 525 Herbicide</w:t>
            </w:r>
          </w:p>
        </w:tc>
      </w:tr>
      <w:tr w:rsidR="00404030" w14:paraId="321DA487" w14:textId="77777777" w:rsidTr="00C24AF9">
        <w:trPr>
          <w:tblHeader/>
        </w:trPr>
        <w:tc>
          <w:tcPr>
            <w:tcW w:w="1102" w:type="pct"/>
            <w:shd w:val="clear" w:color="auto" w:fill="E6E6E6"/>
          </w:tcPr>
          <w:p w14:paraId="2D08AE0C" w14:textId="77777777" w:rsidR="00404030" w:rsidRPr="0004546D" w:rsidRDefault="00404030" w:rsidP="00E85C15">
            <w:pPr>
              <w:pStyle w:val="S8Gazettetableheading"/>
            </w:pPr>
            <w:r w:rsidRPr="0004546D">
              <w:t>Active constituent/s</w:t>
            </w:r>
          </w:p>
        </w:tc>
        <w:tc>
          <w:tcPr>
            <w:tcW w:w="3898" w:type="pct"/>
          </w:tcPr>
          <w:p w14:paraId="4109DADA" w14:textId="77777777" w:rsidR="00404030" w:rsidRPr="00D84B68" w:rsidRDefault="00404030" w:rsidP="00E85C15">
            <w:pPr>
              <w:pStyle w:val="S8Gazettetabletext"/>
            </w:pPr>
            <w:r w:rsidRPr="00D84B68">
              <w:t>525</w:t>
            </w:r>
            <w:r w:rsidR="00E85C15">
              <w:t> </w:t>
            </w:r>
            <w:r w:rsidRPr="00D84B68">
              <w:t>g/L nonanoic acid</w:t>
            </w:r>
          </w:p>
        </w:tc>
      </w:tr>
      <w:tr w:rsidR="00404030" w14:paraId="218A74B2" w14:textId="77777777" w:rsidTr="00C24AF9">
        <w:trPr>
          <w:tblHeader/>
        </w:trPr>
        <w:tc>
          <w:tcPr>
            <w:tcW w:w="1102" w:type="pct"/>
            <w:shd w:val="clear" w:color="auto" w:fill="E6E6E6"/>
          </w:tcPr>
          <w:p w14:paraId="363DA5E3" w14:textId="77777777" w:rsidR="00404030" w:rsidRPr="0004546D" w:rsidRDefault="00404030" w:rsidP="00E85C15">
            <w:pPr>
              <w:pStyle w:val="S8Gazettetableheading"/>
            </w:pPr>
            <w:r w:rsidRPr="0004546D">
              <w:t>Applicant name</w:t>
            </w:r>
          </w:p>
        </w:tc>
        <w:tc>
          <w:tcPr>
            <w:tcW w:w="3898" w:type="pct"/>
          </w:tcPr>
          <w:p w14:paraId="7611BCF2" w14:textId="77777777" w:rsidR="00404030" w:rsidRPr="00D84B68" w:rsidRDefault="00404030" w:rsidP="00404030">
            <w:pPr>
              <w:pStyle w:val="S8Gazettetabletext"/>
            </w:pPr>
            <w:r w:rsidRPr="00D84B68">
              <w:t>Titan Ag Pty Ltd</w:t>
            </w:r>
          </w:p>
        </w:tc>
      </w:tr>
      <w:tr w:rsidR="00404030" w14:paraId="265F3BDE" w14:textId="77777777" w:rsidTr="00C24AF9">
        <w:trPr>
          <w:tblHeader/>
        </w:trPr>
        <w:tc>
          <w:tcPr>
            <w:tcW w:w="1102" w:type="pct"/>
            <w:shd w:val="clear" w:color="auto" w:fill="E6E6E6"/>
          </w:tcPr>
          <w:p w14:paraId="57AB8FFA" w14:textId="77777777" w:rsidR="00404030" w:rsidRPr="0004546D" w:rsidRDefault="00404030" w:rsidP="00E85C15">
            <w:pPr>
              <w:pStyle w:val="S8Gazettetableheading"/>
            </w:pPr>
            <w:r w:rsidRPr="0004546D">
              <w:t>Applicant ACN</w:t>
            </w:r>
          </w:p>
        </w:tc>
        <w:tc>
          <w:tcPr>
            <w:tcW w:w="3898" w:type="pct"/>
          </w:tcPr>
          <w:p w14:paraId="6BBF5650" w14:textId="77777777" w:rsidR="00404030" w:rsidRPr="00D84B68" w:rsidRDefault="00404030" w:rsidP="00404030">
            <w:pPr>
              <w:pStyle w:val="S8Gazettetabletext"/>
            </w:pPr>
            <w:r w:rsidRPr="00D84B68">
              <w:t>122 081 574</w:t>
            </w:r>
          </w:p>
        </w:tc>
      </w:tr>
      <w:tr w:rsidR="00404030" w14:paraId="0E0B6F72" w14:textId="77777777" w:rsidTr="00C24AF9">
        <w:trPr>
          <w:tblHeader/>
        </w:trPr>
        <w:tc>
          <w:tcPr>
            <w:tcW w:w="1102" w:type="pct"/>
            <w:shd w:val="clear" w:color="auto" w:fill="E6E6E6"/>
          </w:tcPr>
          <w:p w14:paraId="2E88706B" w14:textId="77777777" w:rsidR="00404030" w:rsidRPr="0004546D" w:rsidRDefault="00404030" w:rsidP="00E85C15">
            <w:pPr>
              <w:pStyle w:val="S8Gazettetableheading"/>
            </w:pPr>
            <w:r w:rsidRPr="0004546D">
              <w:t>Summary of use</w:t>
            </w:r>
          </w:p>
        </w:tc>
        <w:tc>
          <w:tcPr>
            <w:tcW w:w="3898" w:type="pct"/>
          </w:tcPr>
          <w:p w14:paraId="434D7843" w14:textId="70924BE9" w:rsidR="00404030" w:rsidRPr="00D84B68" w:rsidRDefault="00404030" w:rsidP="00404030">
            <w:pPr>
              <w:pStyle w:val="S8Gazettetabletext"/>
            </w:pPr>
            <w:r w:rsidRPr="00D84B68">
              <w:t xml:space="preserve">For </w:t>
            </w:r>
            <w:r w:rsidR="00456A82">
              <w:t xml:space="preserve">the </w:t>
            </w:r>
            <w:r w:rsidRPr="00D84B68">
              <w:t>suppression of established weeds and perennial species and for control of moss and algae according to the directions for use</w:t>
            </w:r>
          </w:p>
        </w:tc>
      </w:tr>
      <w:tr w:rsidR="00404030" w14:paraId="66A75607" w14:textId="77777777" w:rsidTr="00C24AF9">
        <w:trPr>
          <w:tblHeader/>
        </w:trPr>
        <w:tc>
          <w:tcPr>
            <w:tcW w:w="1102" w:type="pct"/>
            <w:shd w:val="clear" w:color="auto" w:fill="E6E6E6"/>
          </w:tcPr>
          <w:p w14:paraId="67BF185E" w14:textId="77777777" w:rsidR="00404030" w:rsidRPr="0004546D" w:rsidRDefault="00404030" w:rsidP="00E85C15">
            <w:pPr>
              <w:pStyle w:val="S8Gazettetableheading"/>
            </w:pPr>
            <w:r w:rsidRPr="0004546D">
              <w:t>Date of registration</w:t>
            </w:r>
          </w:p>
        </w:tc>
        <w:tc>
          <w:tcPr>
            <w:tcW w:w="3898" w:type="pct"/>
          </w:tcPr>
          <w:p w14:paraId="2916B194" w14:textId="77777777" w:rsidR="00404030" w:rsidRPr="00D84B68" w:rsidRDefault="00404030" w:rsidP="00404030">
            <w:pPr>
              <w:pStyle w:val="S8Gazettetabletext"/>
            </w:pPr>
            <w:r w:rsidRPr="00D84B68">
              <w:t>11 October 2021</w:t>
            </w:r>
          </w:p>
        </w:tc>
      </w:tr>
      <w:tr w:rsidR="00404030" w14:paraId="4FF5EE7B" w14:textId="77777777" w:rsidTr="00C24AF9">
        <w:trPr>
          <w:tblHeader/>
        </w:trPr>
        <w:tc>
          <w:tcPr>
            <w:tcW w:w="1102" w:type="pct"/>
            <w:shd w:val="clear" w:color="auto" w:fill="E6E6E6"/>
          </w:tcPr>
          <w:p w14:paraId="3C9C2D86" w14:textId="77777777" w:rsidR="00404030" w:rsidRPr="0004546D" w:rsidRDefault="00404030" w:rsidP="00E85C15">
            <w:pPr>
              <w:pStyle w:val="S8Gazettetableheading"/>
            </w:pPr>
            <w:r w:rsidRPr="0004546D">
              <w:t>Product registration no.</w:t>
            </w:r>
          </w:p>
        </w:tc>
        <w:tc>
          <w:tcPr>
            <w:tcW w:w="3898" w:type="pct"/>
          </w:tcPr>
          <w:p w14:paraId="4E8B457F" w14:textId="77777777" w:rsidR="00404030" w:rsidRPr="00D84B68" w:rsidRDefault="00404030" w:rsidP="00404030">
            <w:pPr>
              <w:pStyle w:val="S8Gazettetabletext"/>
            </w:pPr>
            <w:r w:rsidRPr="00D84B68">
              <w:t>91305</w:t>
            </w:r>
          </w:p>
        </w:tc>
      </w:tr>
      <w:tr w:rsidR="00404030" w14:paraId="41F97E51" w14:textId="77777777" w:rsidTr="00C24AF9">
        <w:trPr>
          <w:tblHeader/>
        </w:trPr>
        <w:tc>
          <w:tcPr>
            <w:tcW w:w="1102" w:type="pct"/>
            <w:shd w:val="clear" w:color="auto" w:fill="E6E6E6"/>
          </w:tcPr>
          <w:p w14:paraId="28CABA41" w14:textId="77777777" w:rsidR="00404030" w:rsidRDefault="00404030" w:rsidP="00E85C15">
            <w:pPr>
              <w:pStyle w:val="S8Gazettetableheading"/>
            </w:pPr>
            <w:r w:rsidRPr="0004546D">
              <w:t>Label approval no.</w:t>
            </w:r>
          </w:p>
        </w:tc>
        <w:tc>
          <w:tcPr>
            <w:tcW w:w="3898" w:type="pct"/>
          </w:tcPr>
          <w:p w14:paraId="045813BA" w14:textId="77777777" w:rsidR="00404030" w:rsidRDefault="00404030" w:rsidP="00404030">
            <w:pPr>
              <w:pStyle w:val="S8Gazettetabletext"/>
            </w:pPr>
            <w:r w:rsidRPr="00D84B68">
              <w:t>91305/131706</w:t>
            </w:r>
          </w:p>
        </w:tc>
      </w:tr>
    </w:tbl>
    <w:p w14:paraId="1B6FC8AA" w14:textId="77777777" w:rsidR="00404030" w:rsidRP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3E6BBA87" w14:textId="77777777" w:rsidTr="00C24AF9">
        <w:trPr>
          <w:tblHeader/>
        </w:trPr>
        <w:tc>
          <w:tcPr>
            <w:tcW w:w="1102" w:type="pct"/>
            <w:shd w:val="clear" w:color="auto" w:fill="E6E6E6"/>
          </w:tcPr>
          <w:p w14:paraId="2A71D011" w14:textId="77777777" w:rsidR="00404030" w:rsidRPr="00CA420A" w:rsidRDefault="00404030" w:rsidP="00E85C15">
            <w:pPr>
              <w:pStyle w:val="S8Gazettetableheading"/>
            </w:pPr>
            <w:r w:rsidRPr="00CA420A">
              <w:t>Application no</w:t>
            </w:r>
            <w:r w:rsidR="00E85C15">
              <w:t>.</w:t>
            </w:r>
          </w:p>
        </w:tc>
        <w:tc>
          <w:tcPr>
            <w:tcW w:w="3898" w:type="pct"/>
          </w:tcPr>
          <w:p w14:paraId="6B47D964" w14:textId="77777777" w:rsidR="00404030" w:rsidRPr="00C3529A" w:rsidRDefault="00404030" w:rsidP="00404030">
            <w:pPr>
              <w:pStyle w:val="S8Gazettetabletext"/>
            </w:pPr>
            <w:r w:rsidRPr="00C3529A">
              <w:t>126235</w:t>
            </w:r>
          </w:p>
        </w:tc>
      </w:tr>
      <w:tr w:rsidR="00404030" w14:paraId="688E6501" w14:textId="77777777" w:rsidTr="00C24AF9">
        <w:trPr>
          <w:tblHeader/>
        </w:trPr>
        <w:tc>
          <w:tcPr>
            <w:tcW w:w="1102" w:type="pct"/>
            <w:shd w:val="clear" w:color="auto" w:fill="E6E6E6"/>
          </w:tcPr>
          <w:p w14:paraId="45DFA7C8" w14:textId="77777777" w:rsidR="00404030" w:rsidRPr="00CA420A" w:rsidRDefault="00404030" w:rsidP="00E85C15">
            <w:pPr>
              <w:pStyle w:val="S8Gazettetableheading"/>
            </w:pPr>
            <w:r w:rsidRPr="00CA420A">
              <w:t>Product name</w:t>
            </w:r>
          </w:p>
        </w:tc>
        <w:tc>
          <w:tcPr>
            <w:tcW w:w="3898" w:type="pct"/>
          </w:tcPr>
          <w:p w14:paraId="30347C39" w14:textId="77777777" w:rsidR="00404030" w:rsidRPr="00C3529A" w:rsidRDefault="00404030" w:rsidP="00404030">
            <w:pPr>
              <w:pStyle w:val="S8Gazettetabletext"/>
            </w:pPr>
            <w:r w:rsidRPr="00C3529A">
              <w:t>Orma Delta Insecticide</w:t>
            </w:r>
          </w:p>
        </w:tc>
      </w:tr>
      <w:tr w:rsidR="00404030" w14:paraId="005E8F1D" w14:textId="77777777" w:rsidTr="00C24AF9">
        <w:trPr>
          <w:tblHeader/>
        </w:trPr>
        <w:tc>
          <w:tcPr>
            <w:tcW w:w="1102" w:type="pct"/>
            <w:shd w:val="clear" w:color="auto" w:fill="E6E6E6"/>
          </w:tcPr>
          <w:p w14:paraId="39C5D073" w14:textId="77777777" w:rsidR="00404030" w:rsidRPr="00CA420A" w:rsidRDefault="00E85C15" w:rsidP="00404030">
            <w:pPr>
              <w:pStyle w:val="S8Gazettetableheading"/>
            </w:pPr>
            <w:r>
              <w:t>Active constituent/s</w:t>
            </w:r>
          </w:p>
        </w:tc>
        <w:tc>
          <w:tcPr>
            <w:tcW w:w="3898" w:type="pct"/>
          </w:tcPr>
          <w:p w14:paraId="74DA93A1" w14:textId="77777777" w:rsidR="00404030" w:rsidRPr="00C3529A" w:rsidRDefault="00404030" w:rsidP="00404030">
            <w:pPr>
              <w:pStyle w:val="S8Gazettetabletext"/>
            </w:pPr>
            <w:r w:rsidRPr="00C3529A">
              <w:t>25</w:t>
            </w:r>
            <w:r w:rsidR="00E85C15">
              <w:t> </w:t>
            </w:r>
            <w:r w:rsidRPr="00C3529A">
              <w:t>g/L deltamethrin</w:t>
            </w:r>
          </w:p>
        </w:tc>
      </w:tr>
      <w:tr w:rsidR="00404030" w14:paraId="77FB104C" w14:textId="77777777" w:rsidTr="00C24AF9">
        <w:trPr>
          <w:tblHeader/>
        </w:trPr>
        <w:tc>
          <w:tcPr>
            <w:tcW w:w="1102" w:type="pct"/>
            <w:shd w:val="clear" w:color="auto" w:fill="E6E6E6"/>
          </w:tcPr>
          <w:p w14:paraId="46A4F652" w14:textId="77777777" w:rsidR="00404030" w:rsidRPr="00CA420A" w:rsidRDefault="00E85C15" w:rsidP="00404030">
            <w:pPr>
              <w:pStyle w:val="S8Gazettetableheading"/>
            </w:pPr>
            <w:r>
              <w:t>Applicant name</w:t>
            </w:r>
          </w:p>
        </w:tc>
        <w:tc>
          <w:tcPr>
            <w:tcW w:w="3898" w:type="pct"/>
          </w:tcPr>
          <w:p w14:paraId="418A76C4" w14:textId="77777777" w:rsidR="00404030" w:rsidRPr="00C3529A" w:rsidRDefault="00404030" w:rsidP="00404030">
            <w:pPr>
              <w:pStyle w:val="S8Gazettetabletext"/>
            </w:pPr>
            <w:r w:rsidRPr="00C3529A">
              <w:t>Orma S.r.l.</w:t>
            </w:r>
          </w:p>
        </w:tc>
      </w:tr>
      <w:tr w:rsidR="00404030" w14:paraId="315214A4" w14:textId="77777777" w:rsidTr="00C24AF9">
        <w:trPr>
          <w:tblHeader/>
        </w:trPr>
        <w:tc>
          <w:tcPr>
            <w:tcW w:w="1102" w:type="pct"/>
            <w:shd w:val="clear" w:color="auto" w:fill="E6E6E6"/>
          </w:tcPr>
          <w:p w14:paraId="75AD1E4E" w14:textId="77777777" w:rsidR="00404030" w:rsidRPr="00CA420A" w:rsidRDefault="00E85C15" w:rsidP="00404030">
            <w:pPr>
              <w:pStyle w:val="S8Gazettetableheading"/>
            </w:pPr>
            <w:r>
              <w:t>Applicant CAN</w:t>
            </w:r>
          </w:p>
        </w:tc>
        <w:tc>
          <w:tcPr>
            <w:tcW w:w="3898" w:type="pct"/>
          </w:tcPr>
          <w:p w14:paraId="0D70895B" w14:textId="77777777" w:rsidR="00404030" w:rsidRPr="00C3529A" w:rsidRDefault="00404030" w:rsidP="00404030">
            <w:pPr>
              <w:pStyle w:val="S8Gazettetabletext"/>
            </w:pPr>
            <w:r w:rsidRPr="00C3529A">
              <w:t>N/A</w:t>
            </w:r>
          </w:p>
        </w:tc>
      </w:tr>
      <w:tr w:rsidR="00404030" w14:paraId="60C8FA9F" w14:textId="77777777" w:rsidTr="00C24AF9">
        <w:trPr>
          <w:tblHeader/>
        </w:trPr>
        <w:tc>
          <w:tcPr>
            <w:tcW w:w="1102" w:type="pct"/>
            <w:shd w:val="clear" w:color="auto" w:fill="E6E6E6"/>
          </w:tcPr>
          <w:p w14:paraId="34EEB457" w14:textId="77777777" w:rsidR="00404030" w:rsidRPr="00CA420A" w:rsidRDefault="00E85C15" w:rsidP="00404030">
            <w:pPr>
              <w:pStyle w:val="S8Gazettetableheading"/>
            </w:pPr>
            <w:r>
              <w:t>Summary of use</w:t>
            </w:r>
          </w:p>
        </w:tc>
        <w:tc>
          <w:tcPr>
            <w:tcW w:w="3898" w:type="pct"/>
          </w:tcPr>
          <w:p w14:paraId="44894280" w14:textId="77777777" w:rsidR="00404030" w:rsidRPr="00C3529A" w:rsidRDefault="00404030" w:rsidP="00404030">
            <w:pPr>
              <w:pStyle w:val="S8Gazettetabletext"/>
            </w:pPr>
            <w:r w:rsidRPr="00C3529A">
              <w:t>For the control of a range of insect pests in various situations</w:t>
            </w:r>
          </w:p>
        </w:tc>
      </w:tr>
      <w:tr w:rsidR="00404030" w14:paraId="71EEFA69" w14:textId="77777777" w:rsidTr="00C24AF9">
        <w:trPr>
          <w:tblHeader/>
        </w:trPr>
        <w:tc>
          <w:tcPr>
            <w:tcW w:w="1102" w:type="pct"/>
            <w:shd w:val="clear" w:color="auto" w:fill="E6E6E6"/>
          </w:tcPr>
          <w:p w14:paraId="1943829A" w14:textId="77777777" w:rsidR="00404030" w:rsidRPr="00CA420A" w:rsidRDefault="00404030" w:rsidP="00404030">
            <w:pPr>
              <w:pStyle w:val="S8Gazettetableheading"/>
            </w:pPr>
            <w:r w:rsidRPr="00CA420A">
              <w:t xml:space="preserve">Date of </w:t>
            </w:r>
            <w:r w:rsidR="00E85C15">
              <w:t>registration</w:t>
            </w:r>
          </w:p>
        </w:tc>
        <w:tc>
          <w:tcPr>
            <w:tcW w:w="3898" w:type="pct"/>
          </w:tcPr>
          <w:p w14:paraId="4DF60372" w14:textId="77777777" w:rsidR="00404030" w:rsidRPr="00C3529A" w:rsidRDefault="00404030" w:rsidP="00404030">
            <w:pPr>
              <w:pStyle w:val="S8Gazettetabletext"/>
            </w:pPr>
            <w:r w:rsidRPr="00C3529A">
              <w:t>12 October 2021</w:t>
            </w:r>
          </w:p>
        </w:tc>
      </w:tr>
      <w:tr w:rsidR="00404030" w14:paraId="7734A2E8" w14:textId="77777777" w:rsidTr="00C24AF9">
        <w:trPr>
          <w:tblHeader/>
        </w:trPr>
        <w:tc>
          <w:tcPr>
            <w:tcW w:w="1102" w:type="pct"/>
            <w:shd w:val="clear" w:color="auto" w:fill="E6E6E6"/>
          </w:tcPr>
          <w:p w14:paraId="780991B7" w14:textId="77777777" w:rsidR="00404030" w:rsidRPr="00CA420A" w:rsidRDefault="00E85C15" w:rsidP="00404030">
            <w:pPr>
              <w:pStyle w:val="S8Gazettetableheading"/>
            </w:pPr>
            <w:r>
              <w:t>Product registration no.</w:t>
            </w:r>
          </w:p>
        </w:tc>
        <w:tc>
          <w:tcPr>
            <w:tcW w:w="3898" w:type="pct"/>
          </w:tcPr>
          <w:p w14:paraId="22281830" w14:textId="77777777" w:rsidR="00404030" w:rsidRPr="00C3529A" w:rsidRDefault="00404030" w:rsidP="00404030">
            <w:pPr>
              <w:pStyle w:val="S8Gazettetabletext"/>
            </w:pPr>
            <w:r w:rsidRPr="00C3529A">
              <w:t>89851</w:t>
            </w:r>
          </w:p>
        </w:tc>
      </w:tr>
      <w:tr w:rsidR="00404030" w14:paraId="1987EC23" w14:textId="77777777" w:rsidTr="00C24AF9">
        <w:trPr>
          <w:tblHeader/>
        </w:trPr>
        <w:tc>
          <w:tcPr>
            <w:tcW w:w="1102" w:type="pct"/>
            <w:shd w:val="clear" w:color="auto" w:fill="E6E6E6"/>
          </w:tcPr>
          <w:p w14:paraId="395A8456" w14:textId="77777777" w:rsidR="00404030" w:rsidRDefault="00E85C15" w:rsidP="00404030">
            <w:pPr>
              <w:pStyle w:val="S8Gazettetableheading"/>
            </w:pPr>
            <w:r>
              <w:t>Label approval no.</w:t>
            </w:r>
          </w:p>
        </w:tc>
        <w:tc>
          <w:tcPr>
            <w:tcW w:w="3898" w:type="pct"/>
          </w:tcPr>
          <w:p w14:paraId="60939A00" w14:textId="77777777" w:rsidR="00404030" w:rsidRDefault="00404030" w:rsidP="00404030">
            <w:pPr>
              <w:pStyle w:val="S8Gazettetabletext"/>
            </w:pPr>
            <w:r w:rsidRPr="00C3529A">
              <w:t>89851/126235</w:t>
            </w:r>
          </w:p>
        </w:tc>
      </w:tr>
    </w:tbl>
    <w:p w14:paraId="0E7AB10B"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25FD243" w14:textId="77777777" w:rsidTr="00C24AF9">
        <w:trPr>
          <w:tblHeader/>
        </w:trPr>
        <w:tc>
          <w:tcPr>
            <w:tcW w:w="1102" w:type="pct"/>
            <w:shd w:val="clear" w:color="auto" w:fill="E6E6E6"/>
          </w:tcPr>
          <w:p w14:paraId="13E69A90" w14:textId="77777777" w:rsidR="00404030" w:rsidRPr="007100C3" w:rsidRDefault="00E85C15" w:rsidP="00404030">
            <w:pPr>
              <w:pStyle w:val="S8Gazettetableheading"/>
            </w:pPr>
            <w:r>
              <w:t>Application no.</w:t>
            </w:r>
          </w:p>
        </w:tc>
        <w:tc>
          <w:tcPr>
            <w:tcW w:w="3898" w:type="pct"/>
          </w:tcPr>
          <w:p w14:paraId="10C43632" w14:textId="77777777" w:rsidR="00404030" w:rsidRPr="00E94E0E" w:rsidRDefault="00404030" w:rsidP="00404030">
            <w:pPr>
              <w:pStyle w:val="S8Gazettetabletext"/>
            </w:pPr>
            <w:r w:rsidRPr="00E94E0E">
              <w:t>130773</w:t>
            </w:r>
          </w:p>
        </w:tc>
      </w:tr>
      <w:tr w:rsidR="00404030" w14:paraId="13DF60E7" w14:textId="77777777" w:rsidTr="00C24AF9">
        <w:trPr>
          <w:tblHeader/>
        </w:trPr>
        <w:tc>
          <w:tcPr>
            <w:tcW w:w="1102" w:type="pct"/>
            <w:shd w:val="clear" w:color="auto" w:fill="E6E6E6"/>
          </w:tcPr>
          <w:p w14:paraId="411233B9" w14:textId="77777777" w:rsidR="00404030" w:rsidRPr="007100C3" w:rsidRDefault="00E85C15" w:rsidP="00404030">
            <w:pPr>
              <w:pStyle w:val="S8Gazettetableheading"/>
            </w:pPr>
            <w:r>
              <w:t>Product name</w:t>
            </w:r>
          </w:p>
        </w:tc>
        <w:tc>
          <w:tcPr>
            <w:tcW w:w="3898" w:type="pct"/>
          </w:tcPr>
          <w:p w14:paraId="725722CF" w14:textId="77777777" w:rsidR="00404030" w:rsidRPr="00E94E0E" w:rsidRDefault="00404030" w:rsidP="00404030">
            <w:pPr>
              <w:pStyle w:val="S8Gazettetabletext"/>
            </w:pPr>
            <w:r w:rsidRPr="00E94E0E">
              <w:t>Titan Atrazine 600 SC Herbicide</w:t>
            </w:r>
          </w:p>
        </w:tc>
      </w:tr>
      <w:tr w:rsidR="00404030" w14:paraId="62343EB5" w14:textId="77777777" w:rsidTr="00C24AF9">
        <w:trPr>
          <w:tblHeader/>
        </w:trPr>
        <w:tc>
          <w:tcPr>
            <w:tcW w:w="1102" w:type="pct"/>
            <w:shd w:val="clear" w:color="auto" w:fill="E6E6E6"/>
          </w:tcPr>
          <w:p w14:paraId="7B954193" w14:textId="77777777" w:rsidR="00404030" w:rsidRPr="007100C3" w:rsidRDefault="00E85C15" w:rsidP="00404030">
            <w:pPr>
              <w:pStyle w:val="S8Gazettetableheading"/>
            </w:pPr>
            <w:r>
              <w:t>Active constituent/s</w:t>
            </w:r>
          </w:p>
        </w:tc>
        <w:tc>
          <w:tcPr>
            <w:tcW w:w="3898" w:type="pct"/>
          </w:tcPr>
          <w:p w14:paraId="2801A56E" w14:textId="77777777" w:rsidR="00404030" w:rsidRPr="00E94E0E" w:rsidRDefault="00404030" w:rsidP="00404030">
            <w:pPr>
              <w:pStyle w:val="S8Gazettetabletext"/>
            </w:pPr>
            <w:r w:rsidRPr="00E94E0E">
              <w:t>600</w:t>
            </w:r>
            <w:r w:rsidR="00E85C15">
              <w:t> </w:t>
            </w:r>
            <w:r w:rsidRPr="00E94E0E">
              <w:t>g/L atrazine</w:t>
            </w:r>
          </w:p>
        </w:tc>
      </w:tr>
      <w:tr w:rsidR="00404030" w14:paraId="2B47EFB5" w14:textId="77777777" w:rsidTr="00C24AF9">
        <w:trPr>
          <w:tblHeader/>
        </w:trPr>
        <w:tc>
          <w:tcPr>
            <w:tcW w:w="1102" w:type="pct"/>
            <w:shd w:val="clear" w:color="auto" w:fill="E6E6E6"/>
          </w:tcPr>
          <w:p w14:paraId="0956861E" w14:textId="77777777" w:rsidR="00404030" w:rsidRPr="007100C3" w:rsidRDefault="00404030" w:rsidP="00E85C15">
            <w:pPr>
              <w:pStyle w:val="S8Gazettetableheading"/>
            </w:pPr>
            <w:r w:rsidRPr="007100C3">
              <w:t>Applicant name</w:t>
            </w:r>
          </w:p>
        </w:tc>
        <w:tc>
          <w:tcPr>
            <w:tcW w:w="3898" w:type="pct"/>
          </w:tcPr>
          <w:p w14:paraId="5763D0A3" w14:textId="77777777" w:rsidR="00404030" w:rsidRPr="00E94E0E" w:rsidRDefault="00404030" w:rsidP="00404030">
            <w:pPr>
              <w:pStyle w:val="S8Gazettetabletext"/>
            </w:pPr>
            <w:r w:rsidRPr="00E94E0E">
              <w:t>Titan Ag Pty Ltd</w:t>
            </w:r>
          </w:p>
        </w:tc>
      </w:tr>
      <w:tr w:rsidR="00404030" w14:paraId="74347195" w14:textId="77777777" w:rsidTr="00C24AF9">
        <w:trPr>
          <w:tblHeader/>
        </w:trPr>
        <w:tc>
          <w:tcPr>
            <w:tcW w:w="1102" w:type="pct"/>
            <w:shd w:val="clear" w:color="auto" w:fill="E6E6E6"/>
          </w:tcPr>
          <w:p w14:paraId="01C3BB37" w14:textId="77777777" w:rsidR="00404030" w:rsidRPr="007100C3" w:rsidRDefault="00404030" w:rsidP="00E85C15">
            <w:pPr>
              <w:pStyle w:val="S8Gazettetableheading"/>
            </w:pPr>
            <w:r w:rsidRPr="007100C3">
              <w:t>Applicant ACN</w:t>
            </w:r>
          </w:p>
        </w:tc>
        <w:tc>
          <w:tcPr>
            <w:tcW w:w="3898" w:type="pct"/>
          </w:tcPr>
          <w:p w14:paraId="4CF1D2E5" w14:textId="77777777" w:rsidR="00404030" w:rsidRPr="00E94E0E" w:rsidRDefault="00404030" w:rsidP="00404030">
            <w:pPr>
              <w:pStyle w:val="S8Gazettetabletext"/>
            </w:pPr>
            <w:r w:rsidRPr="00E94E0E">
              <w:t>122 081 574</w:t>
            </w:r>
          </w:p>
        </w:tc>
      </w:tr>
      <w:tr w:rsidR="00404030" w14:paraId="12F737BD" w14:textId="77777777" w:rsidTr="00C24AF9">
        <w:trPr>
          <w:tblHeader/>
        </w:trPr>
        <w:tc>
          <w:tcPr>
            <w:tcW w:w="1102" w:type="pct"/>
            <w:shd w:val="clear" w:color="auto" w:fill="E6E6E6"/>
          </w:tcPr>
          <w:p w14:paraId="1AF66288" w14:textId="77777777" w:rsidR="00404030" w:rsidRPr="007100C3" w:rsidRDefault="00404030" w:rsidP="00E85C15">
            <w:pPr>
              <w:pStyle w:val="S8Gazettetableheading"/>
            </w:pPr>
            <w:r w:rsidRPr="007100C3">
              <w:t>Summary of use</w:t>
            </w:r>
          </w:p>
        </w:tc>
        <w:tc>
          <w:tcPr>
            <w:tcW w:w="3898" w:type="pct"/>
          </w:tcPr>
          <w:p w14:paraId="792EC98E" w14:textId="6F63E98E" w:rsidR="00404030" w:rsidRPr="00E94E0E" w:rsidRDefault="00404030" w:rsidP="00404030">
            <w:pPr>
              <w:pStyle w:val="S8Gazettetabletext"/>
            </w:pPr>
            <w:r w:rsidRPr="00E94E0E">
              <w:t xml:space="preserve">For </w:t>
            </w:r>
            <w:r w:rsidR="00456A82">
              <w:t xml:space="preserve">the </w:t>
            </w:r>
            <w:r w:rsidRPr="00E94E0E">
              <w:t>control of weeds and grasses in TT-canola, lupins, maize, sorghum, sugarcane and other crops</w:t>
            </w:r>
          </w:p>
        </w:tc>
      </w:tr>
      <w:tr w:rsidR="00404030" w14:paraId="69465659" w14:textId="77777777" w:rsidTr="00C24AF9">
        <w:trPr>
          <w:tblHeader/>
        </w:trPr>
        <w:tc>
          <w:tcPr>
            <w:tcW w:w="1102" w:type="pct"/>
            <w:shd w:val="clear" w:color="auto" w:fill="E6E6E6"/>
          </w:tcPr>
          <w:p w14:paraId="3121F78C" w14:textId="77777777" w:rsidR="00404030" w:rsidRPr="007100C3" w:rsidRDefault="00404030" w:rsidP="00404030">
            <w:pPr>
              <w:pStyle w:val="S8Gazettetableheading"/>
            </w:pPr>
            <w:r w:rsidRPr="007100C3">
              <w:t>Date of registration</w:t>
            </w:r>
          </w:p>
        </w:tc>
        <w:tc>
          <w:tcPr>
            <w:tcW w:w="3898" w:type="pct"/>
          </w:tcPr>
          <w:p w14:paraId="7F227DF0" w14:textId="77777777" w:rsidR="00404030" w:rsidRPr="00E94E0E" w:rsidRDefault="00404030" w:rsidP="00404030">
            <w:pPr>
              <w:pStyle w:val="S8Gazettetabletext"/>
            </w:pPr>
            <w:r w:rsidRPr="00E94E0E">
              <w:t>12 October 2021</w:t>
            </w:r>
          </w:p>
        </w:tc>
      </w:tr>
      <w:tr w:rsidR="00404030" w14:paraId="369BAC46" w14:textId="77777777" w:rsidTr="00C24AF9">
        <w:trPr>
          <w:tblHeader/>
        </w:trPr>
        <w:tc>
          <w:tcPr>
            <w:tcW w:w="1102" w:type="pct"/>
            <w:shd w:val="clear" w:color="auto" w:fill="E6E6E6"/>
          </w:tcPr>
          <w:p w14:paraId="4A6B7F67" w14:textId="77777777" w:rsidR="00404030" w:rsidRPr="007100C3" w:rsidRDefault="00404030" w:rsidP="00404030">
            <w:pPr>
              <w:pStyle w:val="S8Gazettetableheading"/>
            </w:pPr>
            <w:r w:rsidRPr="007100C3">
              <w:t>Product registration no.</w:t>
            </w:r>
          </w:p>
        </w:tc>
        <w:tc>
          <w:tcPr>
            <w:tcW w:w="3898" w:type="pct"/>
          </w:tcPr>
          <w:p w14:paraId="190381EA" w14:textId="77777777" w:rsidR="00404030" w:rsidRPr="00E94E0E" w:rsidRDefault="00404030" w:rsidP="00404030">
            <w:pPr>
              <w:pStyle w:val="S8Gazettetabletext"/>
            </w:pPr>
            <w:r w:rsidRPr="00E94E0E">
              <w:t>91025</w:t>
            </w:r>
          </w:p>
        </w:tc>
      </w:tr>
      <w:tr w:rsidR="00404030" w14:paraId="41816038" w14:textId="77777777" w:rsidTr="00C24AF9">
        <w:trPr>
          <w:tblHeader/>
        </w:trPr>
        <w:tc>
          <w:tcPr>
            <w:tcW w:w="1102" w:type="pct"/>
            <w:shd w:val="clear" w:color="auto" w:fill="E6E6E6"/>
          </w:tcPr>
          <w:p w14:paraId="0D2CD119" w14:textId="77777777" w:rsidR="00404030" w:rsidRDefault="00404030" w:rsidP="00404030">
            <w:pPr>
              <w:pStyle w:val="S8Gazettetableheading"/>
            </w:pPr>
            <w:r w:rsidRPr="007100C3">
              <w:t>Label approval no.</w:t>
            </w:r>
          </w:p>
        </w:tc>
        <w:tc>
          <w:tcPr>
            <w:tcW w:w="3898" w:type="pct"/>
          </w:tcPr>
          <w:p w14:paraId="0B5E737E" w14:textId="77777777" w:rsidR="00404030" w:rsidRDefault="00404030" w:rsidP="00404030">
            <w:pPr>
              <w:pStyle w:val="S8Gazettetabletext"/>
            </w:pPr>
            <w:r w:rsidRPr="00E94E0E">
              <w:t>91025/130773</w:t>
            </w:r>
          </w:p>
        </w:tc>
      </w:tr>
    </w:tbl>
    <w:p w14:paraId="1B552E12" w14:textId="77777777" w:rsidR="00404030" w:rsidRPr="00E85C15"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2E5AF582" w14:textId="77777777" w:rsidTr="00C24AF9">
        <w:trPr>
          <w:tblHeader/>
        </w:trPr>
        <w:tc>
          <w:tcPr>
            <w:tcW w:w="1102" w:type="pct"/>
            <w:shd w:val="clear" w:color="auto" w:fill="E6E6E6"/>
          </w:tcPr>
          <w:p w14:paraId="2DD52755" w14:textId="77777777" w:rsidR="00404030" w:rsidRPr="008659D3" w:rsidRDefault="00404030" w:rsidP="00404030">
            <w:pPr>
              <w:pStyle w:val="S8Gazettetableheading"/>
            </w:pPr>
            <w:r w:rsidRPr="008659D3">
              <w:lastRenderedPageBreak/>
              <w:t>Application no</w:t>
            </w:r>
            <w:r w:rsidR="00E85C15">
              <w:t>.</w:t>
            </w:r>
          </w:p>
        </w:tc>
        <w:tc>
          <w:tcPr>
            <w:tcW w:w="3898" w:type="pct"/>
          </w:tcPr>
          <w:p w14:paraId="6552A398" w14:textId="77777777" w:rsidR="00404030" w:rsidRPr="001205F5" w:rsidRDefault="00404030" w:rsidP="00404030">
            <w:pPr>
              <w:pStyle w:val="S8Gazettetabletext"/>
            </w:pPr>
            <w:r w:rsidRPr="001205F5">
              <w:t>131860</w:t>
            </w:r>
          </w:p>
        </w:tc>
      </w:tr>
      <w:tr w:rsidR="00404030" w14:paraId="0F434BBC" w14:textId="77777777" w:rsidTr="00C24AF9">
        <w:trPr>
          <w:tblHeader/>
        </w:trPr>
        <w:tc>
          <w:tcPr>
            <w:tcW w:w="1102" w:type="pct"/>
            <w:shd w:val="clear" w:color="auto" w:fill="E6E6E6"/>
          </w:tcPr>
          <w:p w14:paraId="7289364B" w14:textId="77777777" w:rsidR="00404030" w:rsidRPr="008659D3" w:rsidRDefault="00404030" w:rsidP="00404030">
            <w:pPr>
              <w:pStyle w:val="S8Gazettetableheading"/>
            </w:pPr>
            <w:r w:rsidRPr="008659D3">
              <w:t>Product name</w:t>
            </w:r>
          </w:p>
        </w:tc>
        <w:tc>
          <w:tcPr>
            <w:tcW w:w="3898" w:type="pct"/>
          </w:tcPr>
          <w:p w14:paraId="14F4D2AF" w14:textId="77777777" w:rsidR="00404030" w:rsidRPr="001205F5" w:rsidRDefault="00404030" w:rsidP="00404030">
            <w:pPr>
              <w:pStyle w:val="S8Gazettetabletext"/>
            </w:pPr>
            <w:r w:rsidRPr="001205F5">
              <w:t>Relyon Fludioxonil 230 SC Fungicide</w:t>
            </w:r>
          </w:p>
        </w:tc>
      </w:tr>
      <w:tr w:rsidR="00404030" w14:paraId="2F7CEED2" w14:textId="77777777" w:rsidTr="00C24AF9">
        <w:trPr>
          <w:tblHeader/>
        </w:trPr>
        <w:tc>
          <w:tcPr>
            <w:tcW w:w="1102" w:type="pct"/>
            <w:shd w:val="clear" w:color="auto" w:fill="E6E6E6"/>
          </w:tcPr>
          <w:p w14:paraId="23BD1BB4" w14:textId="77777777" w:rsidR="00404030" w:rsidRPr="008659D3" w:rsidRDefault="00404030" w:rsidP="00404030">
            <w:pPr>
              <w:pStyle w:val="S8Gazettetableheading"/>
            </w:pPr>
            <w:r w:rsidRPr="008659D3">
              <w:t>Active constituent/s</w:t>
            </w:r>
          </w:p>
        </w:tc>
        <w:tc>
          <w:tcPr>
            <w:tcW w:w="3898" w:type="pct"/>
          </w:tcPr>
          <w:p w14:paraId="28DC88E8" w14:textId="77777777" w:rsidR="00404030" w:rsidRPr="001205F5" w:rsidRDefault="00404030" w:rsidP="00404030">
            <w:pPr>
              <w:pStyle w:val="S8Gazettetabletext"/>
            </w:pPr>
            <w:r w:rsidRPr="001205F5">
              <w:t>230</w:t>
            </w:r>
            <w:r w:rsidR="00E85C15">
              <w:t> </w:t>
            </w:r>
            <w:r w:rsidRPr="001205F5">
              <w:t>g/L fludioxonil</w:t>
            </w:r>
          </w:p>
        </w:tc>
      </w:tr>
      <w:tr w:rsidR="00404030" w14:paraId="6E3E2325" w14:textId="77777777" w:rsidTr="00C24AF9">
        <w:trPr>
          <w:tblHeader/>
        </w:trPr>
        <w:tc>
          <w:tcPr>
            <w:tcW w:w="1102" w:type="pct"/>
            <w:shd w:val="clear" w:color="auto" w:fill="E6E6E6"/>
          </w:tcPr>
          <w:p w14:paraId="66E2AD27" w14:textId="77777777" w:rsidR="00404030" w:rsidRPr="008659D3" w:rsidRDefault="00404030" w:rsidP="00404030">
            <w:pPr>
              <w:pStyle w:val="S8Gazettetableheading"/>
            </w:pPr>
            <w:r w:rsidRPr="008659D3">
              <w:t>Applicant name</w:t>
            </w:r>
          </w:p>
        </w:tc>
        <w:tc>
          <w:tcPr>
            <w:tcW w:w="3898" w:type="pct"/>
          </w:tcPr>
          <w:p w14:paraId="21199A38" w14:textId="77777777" w:rsidR="00404030" w:rsidRPr="001205F5" w:rsidRDefault="00404030" w:rsidP="00404030">
            <w:pPr>
              <w:pStyle w:val="S8Gazettetabletext"/>
            </w:pPr>
            <w:r w:rsidRPr="001205F5">
              <w:t>Nutrien Ag Solutions Limited</w:t>
            </w:r>
          </w:p>
        </w:tc>
      </w:tr>
      <w:tr w:rsidR="00404030" w14:paraId="3FE7613D" w14:textId="77777777" w:rsidTr="00C24AF9">
        <w:trPr>
          <w:tblHeader/>
        </w:trPr>
        <w:tc>
          <w:tcPr>
            <w:tcW w:w="1102" w:type="pct"/>
            <w:shd w:val="clear" w:color="auto" w:fill="E6E6E6"/>
          </w:tcPr>
          <w:p w14:paraId="60D7233F" w14:textId="77777777" w:rsidR="00404030" w:rsidRPr="008659D3" w:rsidRDefault="00404030" w:rsidP="00404030">
            <w:pPr>
              <w:pStyle w:val="S8Gazettetableheading"/>
            </w:pPr>
            <w:r w:rsidRPr="008659D3">
              <w:t>Applicant ACN</w:t>
            </w:r>
          </w:p>
        </w:tc>
        <w:tc>
          <w:tcPr>
            <w:tcW w:w="3898" w:type="pct"/>
          </w:tcPr>
          <w:p w14:paraId="38701BCD" w14:textId="77777777" w:rsidR="00404030" w:rsidRPr="001205F5" w:rsidRDefault="00404030" w:rsidP="00404030">
            <w:pPr>
              <w:pStyle w:val="S8Gazettetabletext"/>
            </w:pPr>
            <w:r w:rsidRPr="001205F5">
              <w:t>008 743 217</w:t>
            </w:r>
          </w:p>
        </w:tc>
      </w:tr>
      <w:tr w:rsidR="00404030" w14:paraId="4B5C51F6" w14:textId="77777777" w:rsidTr="00C24AF9">
        <w:trPr>
          <w:tblHeader/>
        </w:trPr>
        <w:tc>
          <w:tcPr>
            <w:tcW w:w="1102" w:type="pct"/>
            <w:shd w:val="clear" w:color="auto" w:fill="E6E6E6"/>
          </w:tcPr>
          <w:p w14:paraId="2A8A2BDE" w14:textId="77777777" w:rsidR="00404030" w:rsidRPr="008659D3" w:rsidRDefault="00404030" w:rsidP="00404030">
            <w:pPr>
              <w:pStyle w:val="S8Gazettetableheading"/>
            </w:pPr>
            <w:r w:rsidRPr="008659D3">
              <w:t>Summary of use</w:t>
            </w:r>
          </w:p>
        </w:tc>
        <w:tc>
          <w:tcPr>
            <w:tcW w:w="3898" w:type="pct"/>
          </w:tcPr>
          <w:p w14:paraId="11C19ACC" w14:textId="77777777" w:rsidR="00404030" w:rsidRPr="001205F5" w:rsidRDefault="00404030" w:rsidP="00404030">
            <w:pPr>
              <w:pStyle w:val="S8Gazettetabletext"/>
            </w:pPr>
            <w:r w:rsidRPr="001205F5">
              <w:t>For the control of certain post-harvest diseases in citrus, pome fruit, stone fruit, kiwi fruit, mangoes and pomegranates</w:t>
            </w:r>
          </w:p>
        </w:tc>
      </w:tr>
      <w:tr w:rsidR="00404030" w14:paraId="3BF7C8E7" w14:textId="77777777" w:rsidTr="00C24AF9">
        <w:trPr>
          <w:tblHeader/>
        </w:trPr>
        <w:tc>
          <w:tcPr>
            <w:tcW w:w="1102" w:type="pct"/>
            <w:shd w:val="clear" w:color="auto" w:fill="E6E6E6"/>
          </w:tcPr>
          <w:p w14:paraId="2FC119A5" w14:textId="77777777" w:rsidR="00404030" w:rsidRPr="008659D3" w:rsidRDefault="00404030" w:rsidP="00404030">
            <w:pPr>
              <w:pStyle w:val="S8Gazettetableheading"/>
            </w:pPr>
            <w:r w:rsidRPr="008659D3">
              <w:t>Date of registration</w:t>
            </w:r>
          </w:p>
        </w:tc>
        <w:tc>
          <w:tcPr>
            <w:tcW w:w="3898" w:type="pct"/>
          </w:tcPr>
          <w:p w14:paraId="1E01892A" w14:textId="77777777" w:rsidR="00404030" w:rsidRPr="001205F5" w:rsidRDefault="00404030" w:rsidP="00404030">
            <w:pPr>
              <w:pStyle w:val="S8Gazettetabletext"/>
            </w:pPr>
            <w:r w:rsidRPr="001205F5">
              <w:t>12 October 2021</w:t>
            </w:r>
          </w:p>
        </w:tc>
      </w:tr>
      <w:tr w:rsidR="00404030" w14:paraId="1A748C44" w14:textId="77777777" w:rsidTr="00C24AF9">
        <w:trPr>
          <w:tblHeader/>
        </w:trPr>
        <w:tc>
          <w:tcPr>
            <w:tcW w:w="1102" w:type="pct"/>
            <w:shd w:val="clear" w:color="auto" w:fill="E6E6E6"/>
          </w:tcPr>
          <w:p w14:paraId="2BE32C0C" w14:textId="77777777" w:rsidR="00404030" w:rsidRPr="008659D3" w:rsidRDefault="00404030" w:rsidP="00404030">
            <w:pPr>
              <w:pStyle w:val="S8Gazettetableheading"/>
            </w:pPr>
            <w:r w:rsidRPr="008659D3">
              <w:t>Product registration no.</w:t>
            </w:r>
          </w:p>
        </w:tc>
        <w:tc>
          <w:tcPr>
            <w:tcW w:w="3898" w:type="pct"/>
          </w:tcPr>
          <w:p w14:paraId="451D91F0" w14:textId="77777777" w:rsidR="00404030" w:rsidRPr="001205F5" w:rsidRDefault="00404030" w:rsidP="00404030">
            <w:pPr>
              <w:pStyle w:val="S8Gazettetabletext"/>
            </w:pPr>
            <w:r w:rsidRPr="001205F5">
              <w:t>91328</w:t>
            </w:r>
          </w:p>
        </w:tc>
      </w:tr>
      <w:tr w:rsidR="00404030" w14:paraId="0351B044" w14:textId="77777777" w:rsidTr="00C24AF9">
        <w:trPr>
          <w:tblHeader/>
        </w:trPr>
        <w:tc>
          <w:tcPr>
            <w:tcW w:w="1102" w:type="pct"/>
            <w:shd w:val="clear" w:color="auto" w:fill="E6E6E6"/>
          </w:tcPr>
          <w:p w14:paraId="0435CBA6" w14:textId="77777777" w:rsidR="00404030" w:rsidRDefault="00404030" w:rsidP="00404030">
            <w:pPr>
              <w:pStyle w:val="S8Gazettetableheading"/>
            </w:pPr>
            <w:r w:rsidRPr="008659D3">
              <w:t>Label approval no.</w:t>
            </w:r>
          </w:p>
        </w:tc>
        <w:tc>
          <w:tcPr>
            <w:tcW w:w="3898" w:type="pct"/>
          </w:tcPr>
          <w:p w14:paraId="1ED24299" w14:textId="77777777" w:rsidR="00404030" w:rsidRDefault="00404030" w:rsidP="00404030">
            <w:pPr>
              <w:pStyle w:val="S8Gazettetabletext"/>
            </w:pPr>
            <w:r w:rsidRPr="001205F5">
              <w:t>91328/131860</w:t>
            </w:r>
          </w:p>
        </w:tc>
      </w:tr>
    </w:tbl>
    <w:p w14:paraId="6FE3DB85" w14:textId="77777777" w:rsidR="00404030"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3FA5C89" w14:textId="77777777" w:rsidTr="00C24AF9">
        <w:trPr>
          <w:tblHeader/>
        </w:trPr>
        <w:tc>
          <w:tcPr>
            <w:tcW w:w="1102" w:type="pct"/>
            <w:shd w:val="clear" w:color="auto" w:fill="E6E6E6"/>
          </w:tcPr>
          <w:p w14:paraId="13696DB7" w14:textId="77777777" w:rsidR="00404030" w:rsidRPr="00BD3918" w:rsidRDefault="00404030" w:rsidP="00404030">
            <w:pPr>
              <w:pStyle w:val="S8Gazettetableheading"/>
            </w:pPr>
            <w:r w:rsidRPr="00BD3918">
              <w:t>Application no</w:t>
            </w:r>
            <w:r w:rsidR="00E85C15">
              <w:t>.</w:t>
            </w:r>
          </w:p>
        </w:tc>
        <w:tc>
          <w:tcPr>
            <w:tcW w:w="3898" w:type="pct"/>
          </w:tcPr>
          <w:p w14:paraId="4EA2BB5A" w14:textId="77777777" w:rsidR="00404030" w:rsidRPr="00935B34" w:rsidRDefault="00404030" w:rsidP="00404030">
            <w:pPr>
              <w:pStyle w:val="S8Gazettetabletext"/>
            </w:pPr>
            <w:r w:rsidRPr="00935B34">
              <w:t>126338</w:t>
            </w:r>
          </w:p>
        </w:tc>
      </w:tr>
      <w:tr w:rsidR="00404030" w14:paraId="30D2CD87" w14:textId="77777777" w:rsidTr="00C24AF9">
        <w:trPr>
          <w:tblHeader/>
        </w:trPr>
        <w:tc>
          <w:tcPr>
            <w:tcW w:w="1102" w:type="pct"/>
            <w:shd w:val="clear" w:color="auto" w:fill="E6E6E6"/>
          </w:tcPr>
          <w:p w14:paraId="46BCE2BD" w14:textId="77777777" w:rsidR="00404030" w:rsidRPr="00BD3918" w:rsidRDefault="00404030" w:rsidP="00404030">
            <w:pPr>
              <w:pStyle w:val="S8Gazettetableheading"/>
            </w:pPr>
            <w:r w:rsidRPr="00BD3918">
              <w:t>Product name</w:t>
            </w:r>
          </w:p>
        </w:tc>
        <w:tc>
          <w:tcPr>
            <w:tcW w:w="3898" w:type="pct"/>
          </w:tcPr>
          <w:p w14:paraId="575346DF" w14:textId="77777777" w:rsidR="00404030" w:rsidRPr="00935B34" w:rsidRDefault="00404030" w:rsidP="00404030">
            <w:pPr>
              <w:pStyle w:val="S8Gazettetabletext"/>
            </w:pPr>
            <w:r w:rsidRPr="00935B34">
              <w:t>Farmalinx Sayonara 10 GR Herbicide</w:t>
            </w:r>
          </w:p>
        </w:tc>
      </w:tr>
      <w:tr w:rsidR="00404030" w14:paraId="1DD2920C" w14:textId="77777777" w:rsidTr="00C24AF9">
        <w:trPr>
          <w:tblHeader/>
        </w:trPr>
        <w:tc>
          <w:tcPr>
            <w:tcW w:w="1102" w:type="pct"/>
            <w:shd w:val="clear" w:color="auto" w:fill="E6E6E6"/>
          </w:tcPr>
          <w:p w14:paraId="222378D4" w14:textId="77777777" w:rsidR="00404030" w:rsidRPr="00BD3918" w:rsidRDefault="00404030" w:rsidP="00404030">
            <w:pPr>
              <w:pStyle w:val="S8Gazettetableheading"/>
            </w:pPr>
            <w:r w:rsidRPr="00BD3918">
              <w:t>Active constituent/s</w:t>
            </w:r>
          </w:p>
        </w:tc>
        <w:tc>
          <w:tcPr>
            <w:tcW w:w="3898" w:type="pct"/>
          </w:tcPr>
          <w:p w14:paraId="45DF2D1D" w14:textId="77777777" w:rsidR="00404030" w:rsidRPr="00935B34" w:rsidRDefault="00404030" w:rsidP="00E85C15">
            <w:pPr>
              <w:pStyle w:val="S8Gazettetabletext"/>
            </w:pPr>
            <w:r w:rsidRPr="00935B34">
              <w:t>10</w:t>
            </w:r>
            <w:r w:rsidR="00E85C15">
              <w:t> </w:t>
            </w:r>
            <w:r w:rsidRPr="00935B34">
              <w:t>g/kg prodiamine</w:t>
            </w:r>
          </w:p>
        </w:tc>
      </w:tr>
      <w:tr w:rsidR="00404030" w14:paraId="6DD4D685" w14:textId="77777777" w:rsidTr="00C24AF9">
        <w:trPr>
          <w:tblHeader/>
        </w:trPr>
        <w:tc>
          <w:tcPr>
            <w:tcW w:w="1102" w:type="pct"/>
            <w:shd w:val="clear" w:color="auto" w:fill="E6E6E6"/>
          </w:tcPr>
          <w:p w14:paraId="3239880A" w14:textId="77777777" w:rsidR="00404030" w:rsidRPr="00BD3918" w:rsidRDefault="00404030" w:rsidP="00404030">
            <w:pPr>
              <w:pStyle w:val="S8Gazettetableheading"/>
            </w:pPr>
            <w:r w:rsidRPr="00BD3918">
              <w:t>Applicant name</w:t>
            </w:r>
          </w:p>
        </w:tc>
        <w:tc>
          <w:tcPr>
            <w:tcW w:w="3898" w:type="pct"/>
          </w:tcPr>
          <w:p w14:paraId="6424AB84" w14:textId="77777777" w:rsidR="00404030" w:rsidRPr="00935B34" w:rsidRDefault="00404030" w:rsidP="00404030">
            <w:pPr>
              <w:pStyle w:val="S8Gazettetabletext"/>
            </w:pPr>
            <w:r w:rsidRPr="00935B34">
              <w:t>Farmalinx Pty Ltd</w:t>
            </w:r>
          </w:p>
        </w:tc>
      </w:tr>
      <w:tr w:rsidR="00404030" w14:paraId="59B7725E" w14:textId="77777777" w:rsidTr="00C24AF9">
        <w:trPr>
          <w:tblHeader/>
        </w:trPr>
        <w:tc>
          <w:tcPr>
            <w:tcW w:w="1102" w:type="pct"/>
            <w:shd w:val="clear" w:color="auto" w:fill="E6E6E6"/>
          </w:tcPr>
          <w:p w14:paraId="193697EB" w14:textId="77777777" w:rsidR="00404030" w:rsidRPr="00BD3918" w:rsidRDefault="00404030" w:rsidP="00404030">
            <w:pPr>
              <w:pStyle w:val="S8Gazettetableheading"/>
            </w:pPr>
            <w:r w:rsidRPr="00BD3918">
              <w:t>Applicant ACN</w:t>
            </w:r>
          </w:p>
        </w:tc>
        <w:tc>
          <w:tcPr>
            <w:tcW w:w="3898" w:type="pct"/>
          </w:tcPr>
          <w:p w14:paraId="5E6EBF8D" w14:textId="77777777" w:rsidR="00404030" w:rsidRPr="00935B34" w:rsidRDefault="00404030" w:rsidP="00404030">
            <w:pPr>
              <w:pStyle w:val="S8Gazettetabletext"/>
            </w:pPr>
            <w:r w:rsidRPr="00935B34">
              <w:t>134 353 245</w:t>
            </w:r>
          </w:p>
        </w:tc>
      </w:tr>
      <w:tr w:rsidR="00404030" w14:paraId="1D3778DD" w14:textId="77777777" w:rsidTr="00C24AF9">
        <w:trPr>
          <w:tblHeader/>
        </w:trPr>
        <w:tc>
          <w:tcPr>
            <w:tcW w:w="1102" w:type="pct"/>
            <w:shd w:val="clear" w:color="auto" w:fill="E6E6E6"/>
          </w:tcPr>
          <w:p w14:paraId="6DAB5A6F" w14:textId="77777777" w:rsidR="00404030" w:rsidRPr="00BD3918" w:rsidRDefault="00404030" w:rsidP="00404030">
            <w:pPr>
              <w:pStyle w:val="S8Gazettetableheading"/>
            </w:pPr>
            <w:r w:rsidRPr="00BD3918">
              <w:t>Summary of use</w:t>
            </w:r>
          </w:p>
        </w:tc>
        <w:tc>
          <w:tcPr>
            <w:tcW w:w="3898" w:type="pct"/>
          </w:tcPr>
          <w:p w14:paraId="61B94FCE" w14:textId="5BD77F6B" w:rsidR="00404030" w:rsidRPr="00935B34" w:rsidRDefault="00404030" w:rsidP="00404030">
            <w:pPr>
              <w:pStyle w:val="S8Gazettetabletext"/>
            </w:pPr>
            <w:r w:rsidRPr="00935B34">
              <w:t>For</w:t>
            </w:r>
            <w:r w:rsidR="00456A82">
              <w:t xml:space="preserve"> the</w:t>
            </w:r>
            <w:r w:rsidRPr="00935B34">
              <w:t xml:space="preserve"> pre-emergent control of weeds in established turf</w:t>
            </w:r>
          </w:p>
        </w:tc>
      </w:tr>
      <w:tr w:rsidR="00404030" w14:paraId="546FA1BD" w14:textId="77777777" w:rsidTr="00C24AF9">
        <w:trPr>
          <w:tblHeader/>
        </w:trPr>
        <w:tc>
          <w:tcPr>
            <w:tcW w:w="1102" w:type="pct"/>
            <w:shd w:val="clear" w:color="auto" w:fill="E6E6E6"/>
          </w:tcPr>
          <w:p w14:paraId="742486C1" w14:textId="77777777" w:rsidR="00404030" w:rsidRPr="00BD3918" w:rsidRDefault="00404030" w:rsidP="00404030">
            <w:pPr>
              <w:pStyle w:val="S8Gazettetableheading"/>
            </w:pPr>
            <w:r w:rsidRPr="00BD3918">
              <w:t>Date of registration</w:t>
            </w:r>
          </w:p>
        </w:tc>
        <w:tc>
          <w:tcPr>
            <w:tcW w:w="3898" w:type="pct"/>
          </w:tcPr>
          <w:p w14:paraId="38529D77" w14:textId="77777777" w:rsidR="00404030" w:rsidRPr="00935B34" w:rsidRDefault="00404030" w:rsidP="00404030">
            <w:pPr>
              <w:pStyle w:val="S8Gazettetabletext"/>
            </w:pPr>
            <w:r w:rsidRPr="00935B34">
              <w:t>13 October 2021</w:t>
            </w:r>
          </w:p>
        </w:tc>
      </w:tr>
      <w:tr w:rsidR="00404030" w14:paraId="7C2A8786" w14:textId="77777777" w:rsidTr="00C24AF9">
        <w:trPr>
          <w:tblHeader/>
        </w:trPr>
        <w:tc>
          <w:tcPr>
            <w:tcW w:w="1102" w:type="pct"/>
            <w:shd w:val="clear" w:color="auto" w:fill="E6E6E6"/>
          </w:tcPr>
          <w:p w14:paraId="599CC2C0" w14:textId="77777777" w:rsidR="00404030" w:rsidRPr="00BD3918" w:rsidRDefault="00404030" w:rsidP="00404030">
            <w:pPr>
              <w:pStyle w:val="S8Gazettetableheading"/>
            </w:pPr>
            <w:r w:rsidRPr="00BD3918">
              <w:t>Product registration no.</w:t>
            </w:r>
          </w:p>
        </w:tc>
        <w:tc>
          <w:tcPr>
            <w:tcW w:w="3898" w:type="pct"/>
          </w:tcPr>
          <w:p w14:paraId="6DE81996" w14:textId="77777777" w:rsidR="00404030" w:rsidRPr="00935B34" w:rsidRDefault="00404030" w:rsidP="00404030">
            <w:pPr>
              <w:pStyle w:val="S8Gazettetabletext"/>
            </w:pPr>
            <w:r w:rsidRPr="00935B34">
              <w:t>89917</w:t>
            </w:r>
          </w:p>
        </w:tc>
      </w:tr>
      <w:tr w:rsidR="00404030" w14:paraId="400CA7A1" w14:textId="77777777" w:rsidTr="00C24AF9">
        <w:trPr>
          <w:tblHeader/>
        </w:trPr>
        <w:tc>
          <w:tcPr>
            <w:tcW w:w="1102" w:type="pct"/>
            <w:shd w:val="clear" w:color="auto" w:fill="E6E6E6"/>
          </w:tcPr>
          <w:p w14:paraId="069E1F96" w14:textId="77777777" w:rsidR="00404030" w:rsidRDefault="00404030" w:rsidP="00404030">
            <w:pPr>
              <w:pStyle w:val="S8Gazettetableheading"/>
            </w:pPr>
            <w:r w:rsidRPr="00BD3918">
              <w:t>Label approval no.</w:t>
            </w:r>
          </w:p>
        </w:tc>
        <w:tc>
          <w:tcPr>
            <w:tcW w:w="3898" w:type="pct"/>
          </w:tcPr>
          <w:p w14:paraId="7B2E735D" w14:textId="77777777" w:rsidR="00404030" w:rsidRDefault="00404030" w:rsidP="00404030">
            <w:pPr>
              <w:pStyle w:val="S8Gazettetabletext"/>
            </w:pPr>
            <w:r w:rsidRPr="00935B34">
              <w:t>89917/126338</w:t>
            </w:r>
          </w:p>
        </w:tc>
      </w:tr>
    </w:tbl>
    <w:p w14:paraId="4087943E" w14:textId="77777777" w:rsidR="00404030"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641A802" w14:textId="77777777" w:rsidTr="00C24AF9">
        <w:trPr>
          <w:tblHeader/>
        </w:trPr>
        <w:tc>
          <w:tcPr>
            <w:tcW w:w="1102" w:type="pct"/>
            <w:shd w:val="clear" w:color="auto" w:fill="E6E6E6"/>
          </w:tcPr>
          <w:p w14:paraId="2C4EF6AD" w14:textId="77777777" w:rsidR="00404030" w:rsidRPr="004A6964" w:rsidRDefault="00404030" w:rsidP="00404030">
            <w:pPr>
              <w:pStyle w:val="S8Gazettetableheading"/>
            </w:pPr>
            <w:r w:rsidRPr="004A6964">
              <w:t>Application no</w:t>
            </w:r>
            <w:r w:rsidR="00E85C15">
              <w:t>.</w:t>
            </w:r>
          </w:p>
        </w:tc>
        <w:tc>
          <w:tcPr>
            <w:tcW w:w="3898" w:type="pct"/>
          </w:tcPr>
          <w:p w14:paraId="6C5A10C1" w14:textId="77777777" w:rsidR="00404030" w:rsidRPr="00511009" w:rsidRDefault="00404030" w:rsidP="00404030">
            <w:pPr>
              <w:pStyle w:val="S8Gazettetabletext"/>
            </w:pPr>
            <w:r w:rsidRPr="00511009">
              <w:t>131938</w:t>
            </w:r>
          </w:p>
        </w:tc>
      </w:tr>
      <w:tr w:rsidR="00404030" w14:paraId="658F4A3B" w14:textId="77777777" w:rsidTr="00C24AF9">
        <w:trPr>
          <w:tblHeader/>
        </w:trPr>
        <w:tc>
          <w:tcPr>
            <w:tcW w:w="1102" w:type="pct"/>
            <w:shd w:val="clear" w:color="auto" w:fill="E6E6E6"/>
          </w:tcPr>
          <w:p w14:paraId="2FD74425" w14:textId="77777777" w:rsidR="00404030" w:rsidRPr="004A6964" w:rsidRDefault="00404030" w:rsidP="00404030">
            <w:pPr>
              <w:pStyle w:val="S8Gazettetableheading"/>
            </w:pPr>
            <w:r w:rsidRPr="004A6964">
              <w:t>Product name</w:t>
            </w:r>
          </w:p>
        </w:tc>
        <w:tc>
          <w:tcPr>
            <w:tcW w:w="3898" w:type="pct"/>
          </w:tcPr>
          <w:p w14:paraId="705E1D19" w14:textId="77777777" w:rsidR="00404030" w:rsidRPr="00511009" w:rsidRDefault="00404030" w:rsidP="00404030">
            <w:pPr>
              <w:pStyle w:val="S8Gazettetabletext"/>
            </w:pPr>
            <w:r w:rsidRPr="00511009">
              <w:t>AgMerch Chlorpyrifos 500 Insecticide</w:t>
            </w:r>
          </w:p>
        </w:tc>
      </w:tr>
      <w:tr w:rsidR="00404030" w14:paraId="06A43C31" w14:textId="77777777" w:rsidTr="00C24AF9">
        <w:trPr>
          <w:tblHeader/>
        </w:trPr>
        <w:tc>
          <w:tcPr>
            <w:tcW w:w="1102" w:type="pct"/>
            <w:shd w:val="clear" w:color="auto" w:fill="E6E6E6"/>
          </w:tcPr>
          <w:p w14:paraId="451FA6E7" w14:textId="77777777" w:rsidR="00404030" w:rsidRPr="004A6964" w:rsidRDefault="00404030" w:rsidP="00404030">
            <w:pPr>
              <w:pStyle w:val="S8Gazettetableheading"/>
            </w:pPr>
            <w:r w:rsidRPr="004A6964">
              <w:t>Active constituent/s</w:t>
            </w:r>
          </w:p>
        </w:tc>
        <w:tc>
          <w:tcPr>
            <w:tcW w:w="3898" w:type="pct"/>
          </w:tcPr>
          <w:p w14:paraId="6A52D437" w14:textId="77777777" w:rsidR="00404030" w:rsidRPr="00511009" w:rsidRDefault="00404030" w:rsidP="00404030">
            <w:pPr>
              <w:pStyle w:val="S8Gazettetabletext"/>
            </w:pPr>
            <w:r w:rsidRPr="00511009">
              <w:t>500</w:t>
            </w:r>
            <w:r w:rsidR="00E85C15">
              <w:t> </w:t>
            </w:r>
            <w:r w:rsidRPr="00511009">
              <w:t>g/L chlorpyrifos</w:t>
            </w:r>
          </w:p>
        </w:tc>
      </w:tr>
      <w:tr w:rsidR="00404030" w14:paraId="03FB2E4D" w14:textId="77777777" w:rsidTr="00C24AF9">
        <w:trPr>
          <w:tblHeader/>
        </w:trPr>
        <w:tc>
          <w:tcPr>
            <w:tcW w:w="1102" w:type="pct"/>
            <w:shd w:val="clear" w:color="auto" w:fill="E6E6E6"/>
          </w:tcPr>
          <w:p w14:paraId="65A5E117" w14:textId="77777777" w:rsidR="00404030" w:rsidRPr="004A6964" w:rsidRDefault="00404030" w:rsidP="00404030">
            <w:pPr>
              <w:pStyle w:val="S8Gazettetableheading"/>
            </w:pPr>
            <w:r w:rsidRPr="004A6964">
              <w:t>Applicant name</w:t>
            </w:r>
          </w:p>
        </w:tc>
        <w:tc>
          <w:tcPr>
            <w:tcW w:w="3898" w:type="pct"/>
          </w:tcPr>
          <w:p w14:paraId="27B91F86" w14:textId="77777777" w:rsidR="00404030" w:rsidRPr="00511009" w:rsidRDefault="00404030" w:rsidP="00404030">
            <w:pPr>
              <w:pStyle w:val="S8Gazettetabletext"/>
            </w:pPr>
            <w:r w:rsidRPr="00511009">
              <w:t>AgMerch Pty Ltd</w:t>
            </w:r>
          </w:p>
        </w:tc>
      </w:tr>
      <w:tr w:rsidR="00404030" w14:paraId="2792A27B" w14:textId="77777777" w:rsidTr="00C24AF9">
        <w:trPr>
          <w:tblHeader/>
        </w:trPr>
        <w:tc>
          <w:tcPr>
            <w:tcW w:w="1102" w:type="pct"/>
            <w:shd w:val="clear" w:color="auto" w:fill="E6E6E6"/>
          </w:tcPr>
          <w:p w14:paraId="562BF28C" w14:textId="77777777" w:rsidR="00404030" w:rsidRPr="004A6964" w:rsidRDefault="00404030" w:rsidP="00404030">
            <w:pPr>
              <w:pStyle w:val="S8Gazettetableheading"/>
            </w:pPr>
            <w:r w:rsidRPr="004A6964">
              <w:t>Applicant ACN</w:t>
            </w:r>
          </w:p>
        </w:tc>
        <w:tc>
          <w:tcPr>
            <w:tcW w:w="3898" w:type="pct"/>
          </w:tcPr>
          <w:p w14:paraId="6F04D600" w14:textId="77777777" w:rsidR="00404030" w:rsidRPr="00511009" w:rsidRDefault="00404030" w:rsidP="00404030">
            <w:pPr>
              <w:pStyle w:val="S8Gazettetabletext"/>
            </w:pPr>
            <w:r w:rsidRPr="00511009">
              <w:t>645 371 017</w:t>
            </w:r>
          </w:p>
        </w:tc>
      </w:tr>
      <w:tr w:rsidR="00404030" w14:paraId="1F7A117C" w14:textId="77777777" w:rsidTr="00C24AF9">
        <w:trPr>
          <w:tblHeader/>
        </w:trPr>
        <w:tc>
          <w:tcPr>
            <w:tcW w:w="1102" w:type="pct"/>
            <w:shd w:val="clear" w:color="auto" w:fill="E6E6E6"/>
          </w:tcPr>
          <w:p w14:paraId="3F70127D" w14:textId="77777777" w:rsidR="00404030" w:rsidRPr="004A6964" w:rsidRDefault="00404030" w:rsidP="00404030">
            <w:pPr>
              <w:pStyle w:val="S8Gazettetableheading"/>
            </w:pPr>
            <w:r w:rsidRPr="004A6964">
              <w:t>Summary of use</w:t>
            </w:r>
          </w:p>
        </w:tc>
        <w:tc>
          <w:tcPr>
            <w:tcW w:w="3898" w:type="pct"/>
          </w:tcPr>
          <w:p w14:paraId="49821C07" w14:textId="77777777" w:rsidR="00404030" w:rsidRPr="00511009" w:rsidRDefault="00404030" w:rsidP="00404030">
            <w:pPr>
              <w:pStyle w:val="S8Gazettetabletext"/>
            </w:pPr>
            <w:r w:rsidRPr="00511009">
              <w:t>For the control of a wide range of insect pests on fruit, vegetables, oilseeds, cotton, cereals, pasture, commercial turf and other situations as specified in the directions for use</w:t>
            </w:r>
          </w:p>
        </w:tc>
      </w:tr>
      <w:tr w:rsidR="00404030" w14:paraId="691E6514" w14:textId="77777777" w:rsidTr="00C24AF9">
        <w:trPr>
          <w:tblHeader/>
        </w:trPr>
        <w:tc>
          <w:tcPr>
            <w:tcW w:w="1102" w:type="pct"/>
            <w:shd w:val="clear" w:color="auto" w:fill="E6E6E6"/>
          </w:tcPr>
          <w:p w14:paraId="28FD8CD4" w14:textId="77777777" w:rsidR="00404030" w:rsidRPr="004A6964" w:rsidRDefault="00404030" w:rsidP="00404030">
            <w:pPr>
              <w:pStyle w:val="S8Gazettetableheading"/>
            </w:pPr>
            <w:r w:rsidRPr="004A6964">
              <w:t>Date of registration</w:t>
            </w:r>
          </w:p>
        </w:tc>
        <w:tc>
          <w:tcPr>
            <w:tcW w:w="3898" w:type="pct"/>
          </w:tcPr>
          <w:p w14:paraId="22105F22" w14:textId="77777777" w:rsidR="00404030" w:rsidRPr="00511009" w:rsidRDefault="00404030" w:rsidP="00404030">
            <w:pPr>
              <w:pStyle w:val="S8Gazettetabletext"/>
            </w:pPr>
            <w:r w:rsidRPr="00511009">
              <w:t>13 October 2021</w:t>
            </w:r>
          </w:p>
        </w:tc>
      </w:tr>
      <w:tr w:rsidR="00404030" w14:paraId="4D9F71F6" w14:textId="77777777" w:rsidTr="00C24AF9">
        <w:trPr>
          <w:tblHeader/>
        </w:trPr>
        <w:tc>
          <w:tcPr>
            <w:tcW w:w="1102" w:type="pct"/>
            <w:shd w:val="clear" w:color="auto" w:fill="E6E6E6"/>
          </w:tcPr>
          <w:p w14:paraId="4E18A647" w14:textId="77777777" w:rsidR="00404030" w:rsidRPr="004A6964" w:rsidRDefault="00404030" w:rsidP="00404030">
            <w:pPr>
              <w:pStyle w:val="S8Gazettetableheading"/>
            </w:pPr>
            <w:r w:rsidRPr="004A6964">
              <w:t>Product registration no.</w:t>
            </w:r>
          </w:p>
        </w:tc>
        <w:tc>
          <w:tcPr>
            <w:tcW w:w="3898" w:type="pct"/>
          </w:tcPr>
          <w:p w14:paraId="22AFCEDB" w14:textId="77777777" w:rsidR="00404030" w:rsidRPr="00511009" w:rsidRDefault="00404030" w:rsidP="00404030">
            <w:pPr>
              <w:pStyle w:val="S8Gazettetabletext"/>
            </w:pPr>
            <w:r w:rsidRPr="00511009">
              <w:t>91352</w:t>
            </w:r>
          </w:p>
        </w:tc>
      </w:tr>
      <w:tr w:rsidR="00404030" w14:paraId="3F0BE8E6" w14:textId="77777777" w:rsidTr="00C24AF9">
        <w:trPr>
          <w:tblHeader/>
        </w:trPr>
        <w:tc>
          <w:tcPr>
            <w:tcW w:w="1102" w:type="pct"/>
            <w:shd w:val="clear" w:color="auto" w:fill="E6E6E6"/>
          </w:tcPr>
          <w:p w14:paraId="78E3D25D" w14:textId="77777777" w:rsidR="00404030" w:rsidRDefault="00404030" w:rsidP="00404030">
            <w:pPr>
              <w:pStyle w:val="S8Gazettetableheading"/>
            </w:pPr>
            <w:r w:rsidRPr="004A6964">
              <w:t>Label approval no.</w:t>
            </w:r>
          </w:p>
        </w:tc>
        <w:tc>
          <w:tcPr>
            <w:tcW w:w="3898" w:type="pct"/>
          </w:tcPr>
          <w:p w14:paraId="570A3E7B" w14:textId="77777777" w:rsidR="00404030" w:rsidRDefault="00404030" w:rsidP="00404030">
            <w:pPr>
              <w:pStyle w:val="S8Gazettetabletext"/>
            </w:pPr>
            <w:r w:rsidRPr="00511009">
              <w:t>91352/131938</w:t>
            </w:r>
          </w:p>
        </w:tc>
      </w:tr>
    </w:tbl>
    <w:p w14:paraId="46F28ED4"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19F7F5FC" w14:textId="77777777" w:rsidTr="00C24AF9">
        <w:trPr>
          <w:tblHeader/>
        </w:trPr>
        <w:tc>
          <w:tcPr>
            <w:tcW w:w="1102" w:type="pct"/>
            <w:shd w:val="clear" w:color="auto" w:fill="E6E6E6"/>
          </w:tcPr>
          <w:p w14:paraId="625E3B99" w14:textId="77777777" w:rsidR="00404030" w:rsidRPr="0089463B" w:rsidRDefault="00404030" w:rsidP="00404030">
            <w:pPr>
              <w:pStyle w:val="S8Gazettetableheading"/>
            </w:pPr>
            <w:r w:rsidRPr="0089463B">
              <w:t>Application no.</w:t>
            </w:r>
          </w:p>
        </w:tc>
        <w:tc>
          <w:tcPr>
            <w:tcW w:w="3898" w:type="pct"/>
          </w:tcPr>
          <w:p w14:paraId="54213B97" w14:textId="77777777" w:rsidR="00404030" w:rsidRPr="00433C77" w:rsidRDefault="00404030" w:rsidP="00404030">
            <w:pPr>
              <w:pStyle w:val="S8Gazettetabletext"/>
            </w:pPr>
            <w:r w:rsidRPr="00433C77">
              <w:t>126514</w:t>
            </w:r>
          </w:p>
        </w:tc>
      </w:tr>
      <w:tr w:rsidR="00404030" w14:paraId="19313D55" w14:textId="77777777" w:rsidTr="00C24AF9">
        <w:trPr>
          <w:tblHeader/>
        </w:trPr>
        <w:tc>
          <w:tcPr>
            <w:tcW w:w="1102" w:type="pct"/>
            <w:shd w:val="clear" w:color="auto" w:fill="E6E6E6"/>
          </w:tcPr>
          <w:p w14:paraId="58A48E20" w14:textId="77777777" w:rsidR="00404030" w:rsidRPr="0089463B" w:rsidRDefault="00404030" w:rsidP="00404030">
            <w:pPr>
              <w:pStyle w:val="S8Gazettetableheading"/>
            </w:pPr>
            <w:r w:rsidRPr="0089463B">
              <w:t>Product name</w:t>
            </w:r>
          </w:p>
        </w:tc>
        <w:tc>
          <w:tcPr>
            <w:tcW w:w="3898" w:type="pct"/>
          </w:tcPr>
          <w:p w14:paraId="3BED49B3" w14:textId="77777777" w:rsidR="00404030" w:rsidRPr="00433C77" w:rsidRDefault="00404030" w:rsidP="00404030">
            <w:pPr>
              <w:pStyle w:val="S8Gazettetabletext"/>
            </w:pPr>
            <w:r w:rsidRPr="00433C77">
              <w:t>Imtrade Kersel 850 WG Insecticide</w:t>
            </w:r>
          </w:p>
        </w:tc>
      </w:tr>
      <w:tr w:rsidR="00404030" w14:paraId="3DAE93F6" w14:textId="77777777" w:rsidTr="00C24AF9">
        <w:trPr>
          <w:tblHeader/>
        </w:trPr>
        <w:tc>
          <w:tcPr>
            <w:tcW w:w="1102" w:type="pct"/>
            <w:shd w:val="clear" w:color="auto" w:fill="E6E6E6"/>
          </w:tcPr>
          <w:p w14:paraId="110AAF89" w14:textId="77777777" w:rsidR="00404030" w:rsidRPr="0089463B" w:rsidRDefault="00404030" w:rsidP="00404030">
            <w:pPr>
              <w:pStyle w:val="S8Gazettetableheading"/>
            </w:pPr>
            <w:r w:rsidRPr="0089463B">
              <w:t>Active constituent/s</w:t>
            </w:r>
          </w:p>
        </w:tc>
        <w:tc>
          <w:tcPr>
            <w:tcW w:w="3898" w:type="pct"/>
          </w:tcPr>
          <w:p w14:paraId="61FCE373" w14:textId="77777777" w:rsidR="00404030" w:rsidRPr="00433C77" w:rsidRDefault="00404030" w:rsidP="00404030">
            <w:pPr>
              <w:pStyle w:val="S8Gazettetabletext"/>
            </w:pPr>
            <w:r w:rsidRPr="00433C77">
              <w:t>850</w:t>
            </w:r>
            <w:r w:rsidR="00E85C15">
              <w:t> </w:t>
            </w:r>
            <w:r w:rsidRPr="00433C77">
              <w:t>g/kg spirotetramat</w:t>
            </w:r>
          </w:p>
        </w:tc>
      </w:tr>
      <w:tr w:rsidR="00404030" w14:paraId="79E21EA1" w14:textId="77777777" w:rsidTr="00C24AF9">
        <w:trPr>
          <w:tblHeader/>
        </w:trPr>
        <w:tc>
          <w:tcPr>
            <w:tcW w:w="1102" w:type="pct"/>
            <w:shd w:val="clear" w:color="auto" w:fill="E6E6E6"/>
          </w:tcPr>
          <w:p w14:paraId="6D6F0E65" w14:textId="77777777" w:rsidR="00404030" w:rsidRPr="0089463B" w:rsidRDefault="00404030" w:rsidP="00404030">
            <w:pPr>
              <w:pStyle w:val="S8Gazettetableheading"/>
            </w:pPr>
            <w:r w:rsidRPr="0089463B">
              <w:t>Applicant name</w:t>
            </w:r>
          </w:p>
        </w:tc>
        <w:tc>
          <w:tcPr>
            <w:tcW w:w="3898" w:type="pct"/>
          </w:tcPr>
          <w:p w14:paraId="58882436" w14:textId="77777777" w:rsidR="00404030" w:rsidRPr="00433C77" w:rsidRDefault="00404030" w:rsidP="00404030">
            <w:pPr>
              <w:pStyle w:val="S8Gazettetabletext"/>
            </w:pPr>
            <w:r w:rsidRPr="00433C77">
              <w:t>Imtrade Australia Pty Ltd</w:t>
            </w:r>
          </w:p>
        </w:tc>
      </w:tr>
      <w:tr w:rsidR="00404030" w14:paraId="1B78C2D5" w14:textId="77777777" w:rsidTr="00C24AF9">
        <w:trPr>
          <w:tblHeader/>
        </w:trPr>
        <w:tc>
          <w:tcPr>
            <w:tcW w:w="1102" w:type="pct"/>
            <w:shd w:val="clear" w:color="auto" w:fill="E6E6E6"/>
          </w:tcPr>
          <w:p w14:paraId="72BDFFB8" w14:textId="77777777" w:rsidR="00404030" w:rsidRPr="0089463B" w:rsidRDefault="00404030" w:rsidP="00404030">
            <w:pPr>
              <w:pStyle w:val="S8Gazettetableheading"/>
            </w:pPr>
            <w:r w:rsidRPr="0089463B">
              <w:t>Applicant ACN</w:t>
            </w:r>
          </w:p>
        </w:tc>
        <w:tc>
          <w:tcPr>
            <w:tcW w:w="3898" w:type="pct"/>
          </w:tcPr>
          <w:p w14:paraId="7E083225" w14:textId="77777777" w:rsidR="00404030" w:rsidRPr="00433C77" w:rsidRDefault="00404030" w:rsidP="00404030">
            <w:pPr>
              <w:pStyle w:val="S8Gazettetabletext"/>
            </w:pPr>
            <w:r w:rsidRPr="00433C77">
              <w:t>090 151 134</w:t>
            </w:r>
          </w:p>
        </w:tc>
      </w:tr>
      <w:tr w:rsidR="00404030" w14:paraId="532E3D67" w14:textId="77777777" w:rsidTr="00C24AF9">
        <w:trPr>
          <w:tblHeader/>
        </w:trPr>
        <w:tc>
          <w:tcPr>
            <w:tcW w:w="1102" w:type="pct"/>
            <w:shd w:val="clear" w:color="auto" w:fill="E6E6E6"/>
          </w:tcPr>
          <w:p w14:paraId="02D735EE" w14:textId="77777777" w:rsidR="00404030" w:rsidRPr="0089463B" w:rsidRDefault="00404030" w:rsidP="00404030">
            <w:pPr>
              <w:pStyle w:val="S8Gazettetableheading"/>
            </w:pPr>
            <w:r w:rsidRPr="0089463B">
              <w:t>Summary of variation</w:t>
            </w:r>
          </w:p>
        </w:tc>
        <w:tc>
          <w:tcPr>
            <w:tcW w:w="3898" w:type="pct"/>
          </w:tcPr>
          <w:p w14:paraId="153CA90E" w14:textId="77777777" w:rsidR="00404030" w:rsidRPr="00433C77" w:rsidRDefault="00404030" w:rsidP="00404030">
            <w:pPr>
              <w:pStyle w:val="S8Gazettetabletext"/>
            </w:pPr>
            <w:r w:rsidRPr="00433C77">
              <w:t>For the control of various insect pests in certain fruit and vegetable crops</w:t>
            </w:r>
          </w:p>
        </w:tc>
      </w:tr>
      <w:tr w:rsidR="00404030" w14:paraId="6E072FE1" w14:textId="77777777" w:rsidTr="00C24AF9">
        <w:trPr>
          <w:tblHeader/>
        </w:trPr>
        <w:tc>
          <w:tcPr>
            <w:tcW w:w="1102" w:type="pct"/>
            <w:shd w:val="clear" w:color="auto" w:fill="E6E6E6"/>
          </w:tcPr>
          <w:p w14:paraId="2FF6758E" w14:textId="77777777" w:rsidR="00404030" w:rsidRPr="0089463B" w:rsidRDefault="00404030" w:rsidP="00404030">
            <w:pPr>
              <w:pStyle w:val="S8Gazettetableheading"/>
            </w:pPr>
            <w:r w:rsidRPr="0089463B">
              <w:t>Date of variation</w:t>
            </w:r>
          </w:p>
        </w:tc>
        <w:tc>
          <w:tcPr>
            <w:tcW w:w="3898" w:type="pct"/>
          </w:tcPr>
          <w:p w14:paraId="1D0899F6" w14:textId="77777777" w:rsidR="00404030" w:rsidRPr="00433C77" w:rsidRDefault="00404030" w:rsidP="00404030">
            <w:pPr>
              <w:pStyle w:val="S8Gazettetabletext"/>
            </w:pPr>
            <w:r w:rsidRPr="00433C77">
              <w:t>15 October 2021</w:t>
            </w:r>
          </w:p>
        </w:tc>
      </w:tr>
      <w:tr w:rsidR="00404030" w14:paraId="1CDBB3FE" w14:textId="77777777" w:rsidTr="00C24AF9">
        <w:trPr>
          <w:tblHeader/>
        </w:trPr>
        <w:tc>
          <w:tcPr>
            <w:tcW w:w="1102" w:type="pct"/>
            <w:shd w:val="clear" w:color="auto" w:fill="E6E6E6"/>
          </w:tcPr>
          <w:p w14:paraId="24C4CFD0" w14:textId="77777777" w:rsidR="00404030" w:rsidRPr="0089463B" w:rsidRDefault="00404030" w:rsidP="00404030">
            <w:pPr>
              <w:pStyle w:val="S8Gazettetableheading"/>
            </w:pPr>
            <w:r w:rsidRPr="0089463B">
              <w:t>Product registration no.</w:t>
            </w:r>
          </w:p>
        </w:tc>
        <w:tc>
          <w:tcPr>
            <w:tcW w:w="3898" w:type="pct"/>
          </w:tcPr>
          <w:p w14:paraId="2D6528D1" w14:textId="77777777" w:rsidR="00404030" w:rsidRPr="00433C77" w:rsidRDefault="00404030" w:rsidP="00404030">
            <w:pPr>
              <w:pStyle w:val="S8Gazettetabletext"/>
            </w:pPr>
            <w:r w:rsidRPr="00433C77">
              <w:t>89958</w:t>
            </w:r>
          </w:p>
        </w:tc>
      </w:tr>
      <w:tr w:rsidR="00404030" w14:paraId="6F59CF09" w14:textId="77777777" w:rsidTr="00C24AF9">
        <w:trPr>
          <w:tblHeader/>
        </w:trPr>
        <w:tc>
          <w:tcPr>
            <w:tcW w:w="1102" w:type="pct"/>
            <w:shd w:val="clear" w:color="auto" w:fill="E6E6E6"/>
          </w:tcPr>
          <w:p w14:paraId="3394D77D" w14:textId="77777777" w:rsidR="00404030" w:rsidRDefault="00404030" w:rsidP="00404030">
            <w:pPr>
              <w:pStyle w:val="S8Gazettetableheading"/>
            </w:pPr>
            <w:r w:rsidRPr="0089463B">
              <w:t>Label approval no.</w:t>
            </w:r>
          </w:p>
        </w:tc>
        <w:tc>
          <w:tcPr>
            <w:tcW w:w="3898" w:type="pct"/>
          </w:tcPr>
          <w:p w14:paraId="701BA36F" w14:textId="77777777" w:rsidR="00404030" w:rsidRDefault="00404030" w:rsidP="00404030">
            <w:pPr>
              <w:pStyle w:val="S8Gazettetabletext"/>
            </w:pPr>
            <w:r w:rsidRPr="00433C77">
              <w:t>89958/126514</w:t>
            </w:r>
          </w:p>
        </w:tc>
      </w:tr>
    </w:tbl>
    <w:p w14:paraId="636873E5" w14:textId="77777777" w:rsidR="00404030"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1D312959" w14:textId="77777777" w:rsidTr="00C24AF9">
        <w:trPr>
          <w:tblHeader/>
        </w:trPr>
        <w:tc>
          <w:tcPr>
            <w:tcW w:w="1102" w:type="pct"/>
            <w:shd w:val="clear" w:color="auto" w:fill="E6E6E6"/>
          </w:tcPr>
          <w:p w14:paraId="3932FA20" w14:textId="77777777" w:rsidR="00404030" w:rsidRPr="00573AC7" w:rsidRDefault="00404030" w:rsidP="00404030">
            <w:pPr>
              <w:pStyle w:val="S8Gazettetableheading"/>
            </w:pPr>
            <w:r w:rsidRPr="00573AC7">
              <w:lastRenderedPageBreak/>
              <w:t>Application no</w:t>
            </w:r>
            <w:r w:rsidR="00E85C15">
              <w:t>.</w:t>
            </w:r>
          </w:p>
        </w:tc>
        <w:tc>
          <w:tcPr>
            <w:tcW w:w="3898" w:type="pct"/>
          </w:tcPr>
          <w:p w14:paraId="73B2609C" w14:textId="77777777" w:rsidR="00404030" w:rsidRPr="00350D3F" w:rsidRDefault="00404030" w:rsidP="00404030">
            <w:pPr>
              <w:pStyle w:val="S8Gazettetabletext"/>
            </w:pPr>
            <w:r w:rsidRPr="00350D3F">
              <w:t>129485</w:t>
            </w:r>
          </w:p>
        </w:tc>
      </w:tr>
      <w:tr w:rsidR="00404030" w14:paraId="3E1E8A33" w14:textId="77777777" w:rsidTr="00C24AF9">
        <w:trPr>
          <w:tblHeader/>
        </w:trPr>
        <w:tc>
          <w:tcPr>
            <w:tcW w:w="1102" w:type="pct"/>
            <w:shd w:val="clear" w:color="auto" w:fill="E6E6E6"/>
          </w:tcPr>
          <w:p w14:paraId="020C0BBC" w14:textId="77777777" w:rsidR="00404030" w:rsidRPr="00573AC7" w:rsidRDefault="00404030" w:rsidP="00404030">
            <w:pPr>
              <w:pStyle w:val="S8Gazettetableheading"/>
            </w:pPr>
            <w:r w:rsidRPr="00573AC7">
              <w:t>Product name</w:t>
            </w:r>
          </w:p>
        </w:tc>
        <w:tc>
          <w:tcPr>
            <w:tcW w:w="3898" w:type="pct"/>
          </w:tcPr>
          <w:p w14:paraId="232ADAF4" w14:textId="77777777" w:rsidR="00404030" w:rsidRPr="00350D3F" w:rsidRDefault="00404030" w:rsidP="00404030">
            <w:pPr>
              <w:pStyle w:val="S8Gazettetabletext"/>
            </w:pPr>
            <w:r w:rsidRPr="00350D3F">
              <w:t>David Grays Fipronil 100SC Termiticide and Insecticide</w:t>
            </w:r>
          </w:p>
        </w:tc>
      </w:tr>
      <w:tr w:rsidR="00404030" w14:paraId="4E1BECF6" w14:textId="77777777" w:rsidTr="00C24AF9">
        <w:trPr>
          <w:tblHeader/>
        </w:trPr>
        <w:tc>
          <w:tcPr>
            <w:tcW w:w="1102" w:type="pct"/>
            <w:shd w:val="clear" w:color="auto" w:fill="E6E6E6"/>
          </w:tcPr>
          <w:p w14:paraId="34A8A2EA" w14:textId="77777777" w:rsidR="00404030" w:rsidRPr="00573AC7" w:rsidRDefault="00404030" w:rsidP="00404030">
            <w:pPr>
              <w:pStyle w:val="S8Gazettetableheading"/>
            </w:pPr>
            <w:r w:rsidRPr="00573AC7">
              <w:t>Active constituent</w:t>
            </w:r>
          </w:p>
        </w:tc>
        <w:tc>
          <w:tcPr>
            <w:tcW w:w="3898" w:type="pct"/>
          </w:tcPr>
          <w:p w14:paraId="447EC36C" w14:textId="77777777" w:rsidR="00404030" w:rsidRPr="00350D3F" w:rsidRDefault="00404030" w:rsidP="00404030">
            <w:pPr>
              <w:pStyle w:val="S8Gazettetabletext"/>
            </w:pPr>
            <w:r w:rsidRPr="00350D3F">
              <w:t>100</w:t>
            </w:r>
            <w:r w:rsidR="00E85C15">
              <w:t> </w:t>
            </w:r>
            <w:r w:rsidRPr="00350D3F">
              <w:t>g/L fipronil</w:t>
            </w:r>
          </w:p>
        </w:tc>
      </w:tr>
      <w:tr w:rsidR="00404030" w14:paraId="6EB656D8" w14:textId="77777777" w:rsidTr="00C24AF9">
        <w:trPr>
          <w:tblHeader/>
        </w:trPr>
        <w:tc>
          <w:tcPr>
            <w:tcW w:w="1102" w:type="pct"/>
            <w:shd w:val="clear" w:color="auto" w:fill="E6E6E6"/>
          </w:tcPr>
          <w:p w14:paraId="205E7455" w14:textId="77777777" w:rsidR="00404030" w:rsidRPr="00573AC7" w:rsidRDefault="00404030" w:rsidP="00404030">
            <w:pPr>
              <w:pStyle w:val="S8Gazettetableheading"/>
            </w:pPr>
            <w:r w:rsidRPr="00573AC7">
              <w:t>Applicant name</w:t>
            </w:r>
          </w:p>
        </w:tc>
        <w:tc>
          <w:tcPr>
            <w:tcW w:w="3898" w:type="pct"/>
          </w:tcPr>
          <w:p w14:paraId="62A1A7FC" w14:textId="77777777" w:rsidR="00404030" w:rsidRPr="00350D3F" w:rsidRDefault="00404030" w:rsidP="00E85C15">
            <w:pPr>
              <w:pStyle w:val="S8Gazettetabletext"/>
            </w:pPr>
            <w:r w:rsidRPr="00350D3F">
              <w:t>David Gray &amp; Co Pty L</w:t>
            </w:r>
            <w:r w:rsidR="00E85C15">
              <w:t>td</w:t>
            </w:r>
          </w:p>
        </w:tc>
      </w:tr>
      <w:tr w:rsidR="00404030" w14:paraId="326E548A" w14:textId="77777777" w:rsidTr="00C24AF9">
        <w:trPr>
          <w:tblHeader/>
        </w:trPr>
        <w:tc>
          <w:tcPr>
            <w:tcW w:w="1102" w:type="pct"/>
            <w:shd w:val="clear" w:color="auto" w:fill="E6E6E6"/>
          </w:tcPr>
          <w:p w14:paraId="642E96AD" w14:textId="77777777" w:rsidR="00404030" w:rsidRPr="00573AC7" w:rsidRDefault="00404030" w:rsidP="00404030">
            <w:pPr>
              <w:pStyle w:val="S8Gazettetableheading"/>
            </w:pPr>
            <w:r w:rsidRPr="00573AC7">
              <w:t>Applicant ACN</w:t>
            </w:r>
          </w:p>
        </w:tc>
        <w:tc>
          <w:tcPr>
            <w:tcW w:w="3898" w:type="pct"/>
          </w:tcPr>
          <w:p w14:paraId="6A574E93" w14:textId="77777777" w:rsidR="00404030" w:rsidRPr="00350D3F" w:rsidRDefault="00404030" w:rsidP="00404030">
            <w:pPr>
              <w:pStyle w:val="S8Gazettetabletext"/>
            </w:pPr>
            <w:r w:rsidRPr="00350D3F">
              <w:t>008 671 127</w:t>
            </w:r>
          </w:p>
        </w:tc>
      </w:tr>
      <w:tr w:rsidR="00404030" w14:paraId="67253F17" w14:textId="77777777" w:rsidTr="00C24AF9">
        <w:trPr>
          <w:tblHeader/>
        </w:trPr>
        <w:tc>
          <w:tcPr>
            <w:tcW w:w="1102" w:type="pct"/>
            <w:shd w:val="clear" w:color="auto" w:fill="E6E6E6"/>
          </w:tcPr>
          <w:p w14:paraId="4DAE04A1" w14:textId="77777777" w:rsidR="00404030" w:rsidRPr="00573AC7" w:rsidRDefault="00404030" w:rsidP="00404030">
            <w:pPr>
              <w:pStyle w:val="S8Gazettetableheading"/>
            </w:pPr>
            <w:r w:rsidRPr="00573AC7">
              <w:t>Summary of use</w:t>
            </w:r>
          </w:p>
        </w:tc>
        <w:tc>
          <w:tcPr>
            <w:tcW w:w="3898" w:type="pct"/>
          </w:tcPr>
          <w:p w14:paraId="27F46DCE" w14:textId="77777777" w:rsidR="00404030" w:rsidRPr="00350D3F" w:rsidRDefault="00404030" w:rsidP="00404030">
            <w:pPr>
              <w:pStyle w:val="S8Gazettetabletext"/>
            </w:pPr>
            <w:r w:rsidRPr="00350D3F">
              <w:t>For the protection of structures from subterranean termite damage and for the control of subterranean termites and ants around domestic and commercial structures</w:t>
            </w:r>
          </w:p>
        </w:tc>
      </w:tr>
      <w:tr w:rsidR="00404030" w14:paraId="3D6049B2" w14:textId="77777777" w:rsidTr="00C24AF9">
        <w:trPr>
          <w:tblHeader/>
        </w:trPr>
        <w:tc>
          <w:tcPr>
            <w:tcW w:w="1102" w:type="pct"/>
            <w:shd w:val="clear" w:color="auto" w:fill="E6E6E6"/>
          </w:tcPr>
          <w:p w14:paraId="1AF24B98" w14:textId="77777777" w:rsidR="00404030" w:rsidRPr="00573AC7" w:rsidRDefault="00404030" w:rsidP="00404030">
            <w:pPr>
              <w:pStyle w:val="S8Gazettetableheading"/>
            </w:pPr>
            <w:r w:rsidRPr="00573AC7">
              <w:t>Date of registration</w:t>
            </w:r>
          </w:p>
        </w:tc>
        <w:tc>
          <w:tcPr>
            <w:tcW w:w="3898" w:type="pct"/>
          </w:tcPr>
          <w:p w14:paraId="5C4AD1D2" w14:textId="77777777" w:rsidR="00404030" w:rsidRPr="00350D3F" w:rsidRDefault="00404030" w:rsidP="00404030">
            <w:pPr>
              <w:pStyle w:val="S8Gazettetabletext"/>
            </w:pPr>
            <w:r w:rsidRPr="00350D3F">
              <w:t>15 October 2021</w:t>
            </w:r>
          </w:p>
        </w:tc>
      </w:tr>
      <w:tr w:rsidR="00404030" w14:paraId="1F9B6BD6" w14:textId="77777777" w:rsidTr="00C24AF9">
        <w:trPr>
          <w:tblHeader/>
        </w:trPr>
        <w:tc>
          <w:tcPr>
            <w:tcW w:w="1102" w:type="pct"/>
            <w:shd w:val="clear" w:color="auto" w:fill="E6E6E6"/>
          </w:tcPr>
          <w:p w14:paraId="31F7F46D" w14:textId="77777777" w:rsidR="00404030" w:rsidRPr="00573AC7" w:rsidRDefault="00404030" w:rsidP="00404030">
            <w:pPr>
              <w:pStyle w:val="S8Gazettetableheading"/>
            </w:pPr>
            <w:r w:rsidRPr="00573AC7">
              <w:t>Product registration no.</w:t>
            </w:r>
          </w:p>
        </w:tc>
        <w:tc>
          <w:tcPr>
            <w:tcW w:w="3898" w:type="pct"/>
          </w:tcPr>
          <w:p w14:paraId="1068CD5F" w14:textId="77777777" w:rsidR="00404030" w:rsidRPr="00350D3F" w:rsidRDefault="00404030" w:rsidP="00404030">
            <w:pPr>
              <w:pStyle w:val="S8Gazettetabletext"/>
            </w:pPr>
            <w:r w:rsidRPr="00350D3F">
              <w:t>90608</w:t>
            </w:r>
          </w:p>
        </w:tc>
      </w:tr>
      <w:tr w:rsidR="00404030" w14:paraId="4016D83F" w14:textId="77777777" w:rsidTr="00C24AF9">
        <w:trPr>
          <w:tblHeader/>
        </w:trPr>
        <w:tc>
          <w:tcPr>
            <w:tcW w:w="1102" w:type="pct"/>
            <w:shd w:val="clear" w:color="auto" w:fill="E6E6E6"/>
          </w:tcPr>
          <w:p w14:paraId="2884BEAB" w14:textId="77777777" w:rsidR="00404030" w:rsidRDefault="00404030" w:rsidP="00404030">
            <w:pPr>
              <w:pStyle w:val="S8Gazettetableheading"/>
            </w:pPr>
            <w:r w:rsidRPr="00573AC7">
              <w:t>Label approval no.</w:t>
            </w:r>
          </w:p>
        </w:tc>
        <w:tc>
          <w:tcPr>
            <w:tcW w:w="3898" w:type="pct"/>
          </w:tcPr>
          <w:p w14:paraId="07937C5E" w14:textId="77777777" w:rsidR="00404030" w:rsidRDefault="00404030" w:rsidP="00404030">
            <w:pPr>
              <w:pStyle w:val="S8Gazettetabletext"/>
            </w:pPr>
            <w:r w:rsidRPr="00350D3F">
              <w:t>90608/129485</w:t>
            </w:r>
          </w:p>
        </w:tc>
      </w:tr>
    </w:tbl>
    <w:p w14:paraId="4772C845"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0EE9883E" w14:textId="77777777" w:rsidTr="00C24AF9">
        <w:trPr>
          <w:tblHeader/>
        </w:trPr>
        <w:tc>
          <w:tcPr>
            <w:tcW w:w="1102" w:type="pct"/>
            <w:shd w:val="clear" w:color="auto" w:fill="E6E6E6"/>
          </w:tcPr>
          <w:p w14:paraId="1979E1AD" w14:textId="77777777" w:rsidR="00404030" w:rsidRPr="000A1084" w:rsidRDefault="00404030" w:rsidP="00404030">
            <w:pPr>
              <w:pStyle w:val="S8Gazettetableheading"/>
            </w:pPr>
            <w:r w:rsidRPr="000A1084">
              <w:t>Application no</w:t>
            </w:r>
            <w:r w:rsidR="00E85C15">
              <w:t>.</w:t>
            </w:r>
          </w:p>
        </w:tc>
        <w:tc>
          <w:tcPr>
            <w:tcW w:w="3898" w:type="pct"/>
          </w:tcPr>
          <w:p w14:paraId="73D35ED2" w14:textId="77777777" w:rsidR="00404030" w:rsidRPr="00943811" w:rsidRDefault="00404030" w:rsidP="00404030">
            <w:pPr>
              <w:pStyle w:val="S8Gazettetabletext"/>
            </w:pPr>
            <w:r w:rsidRPr="00943811">
              <w:t>129617</w:t>
            </w:r>
          </w:p>
        </w:tc>
      </w:tr>
      <w:tr w:rsidR="00404030" w14:paraId="376D8B9F" w14:textId="77777777" w:rsidTr="00C24AF9">
        <w:trPr>
          <w:tblHeader/>
        </w:trPr>
        <w:tc>
          <w:tcPr>
            <w:tcW w:w="1102" w:type="pct"/>
            <w:shd w:val="clear" w:color="auto" w:fill="E6E6E6"/>
          </w:tcPr>
          <w:p w14:paraId="301C6002" w14:textId="77777777" w:rsidR="00404030" w:rsidRPr="000A1084" w:rsidRDefault="00404030" w:rsidP="00404030">
            <w:pPr>
              <w:pStyle w:val="S8Gazettetableheading"/>
            </w:pPr>
            <w:r w:rsidRPr="000A1084">
              <w:t>Product name</w:t>
            </w:r>
          </w:p>
        </w:tc>
        <w:tc>
          <w:tcPr>
            <w:tcW w:w="3898" w:type="pct"/>
          </w:tcPr>
          <w:p w14:paraId="4B9BEA04" w14:textId="77777777" w:rsidR="00404030" w:rsidRPr="00943811" w:rsidRDefault="00404030" w:rsidP="00404030">
            <w:pPr>
              <w:pStyle w:val="S8Gazettetabletext"/>
            </w:pPr>
            <w:r w:rsidRPr="00943811">
              <w:t>Imtrade D-Ploy Plus Grain Protectant</w:t>
            </w:r>
          </w:p>
        </w:tc>
      </w:tr>
      <w:tr w:rsidR="00404030" w14:paraId="76997A7D" w14:textId="77777777" w:rsidTr="00C24AF9">
        <w:trPr>
          <w:tblHeader/>
        </w:trPr>
        <w:tc>
          <w:tcPr>
            <w:tcW w:w="1102" w:type="pct"/>
            <w:shd w:val="clear" w:color="auto" w:fill="E6E6E6"/>
          </w:tcPr>
          <w:p w14:paraId="00922962" w14:textId="77777777" w:rsidR="00404030" w:rsidRPr="000A1084" w:rsidRDefault="00404030" w:rsidP="00404030">
            <w:pPr>
              <w:pStyle w:val="S8Gazettetableheading"/>
            </w:pPr>
            <w:r w:rsidRPr="000A1084">
              <w:t>Active constituents</w:t>
            </w:r>
          </w:p>
        </w:tc>
        <w:tc>
          <w:tcPr>
            <w:tcW w:w="3898" w:type="pct"/>
          </w:tcPr>
          <w:p w14:paraId="024A472F" w14:textId="77777777" w:rsidR="00404030" w:rsidRPr="00943811" w:rsidRDefault="00404030" w:rsidP="00404030">
            <w:pPr>
              <w:pStyle w:val="S8Gazettetabletext"/>
            </w:pPr>
            <w:r w:rsidRPr="00943811">
              <w:t>250</w:t>
            </w:r>
            <w:r w:rsidR="00E85C15">
              <w:t> </w:t>
            </w:r>
            <w:r w:rsidRPr="00943811">
              <w:t>g/L chlorpyrifos-methyl, 200</w:t>
            </w:r>
            <w:r w:rsidR="00E85C15">
              <w:t> </w:t>
            </w:r>
            <w:r w:rsidRPr="00943811">
              <w:t>g/L piperonyl butoxide, 25</w:t>
            </w:r>
            <w:r w:rsidR="00E85C15">
              <w:t> </w:t>
            </w:r>
            <w:r w:rsidRPr="00943811">
              <w:t>g/L deltamethrin</w:t>
            </w:r>
          </w:p>
        </w:tc>
      </w:tr>
      <w:tr w:rsidR="00404030" w14:paraId="1AB69088" w14:textId="77777777" w:rsidTr="00C24AF9">
        <w:trPr>
          <w:tblHeader/>
        </w:trPr>
        <w:tc>
          <w:tcPr>
            <w:tcW w:w="1102" w:type="pct"/>
            <w:shd w:val="clear" w:color="auto" w:fill="E6E6E6"/>
          </w:tcPr>
          <w:p w14:paraId="78FCFD63" w14:textId="77777777" w:rsidR="00404030" w:rsidRPr="000A1084" w:rsidRDefault="00404030" w:rsidP="00404030">
            <w:pPr>
              <w:pStyle w:val="S8Gazettetableheading"/>
            </w:pPr>
            <w:r w:rsidRPr="000A1084">
              <w:t>Applicant name</w:t>
            </w:r>
          </w:p>
        </w:tc>
        <w:tc>
          <w:tcPr>
            <w:tcW w:w="3898" w:type="pct"/>
          </w:tcPr>
          <w:p w14:paraId="1C91A6BE" w14:textId="77777777" w:rsidR="00404030" w:rsidRPr="00943811" w:rsidRDefault="00404030" w:rsidP="00404030">
            <w:pPr>
              <w:pStyle w:val="S8Gazettetabletext"/>
            </w:pPr>
            <w:r w:rsidRPr="00943811">
              <w:t>Imtrade Australia Pty Ltd</w:t>
            </w:r>
          </w:p>
        </w:tc>
      </w:tr>
      <w:tr w:rsidR="00404030" w14:paraId="2C95BBB7" w14:textId="77777777" w:rsidTr="00C24AF9">
        <w:trPr>
          <w:tblHeader/>
        </w:trPr>
        <w:tc>
          <w:tcPr>
            <w:tcW w:w="1102" w:type="pct"/>
            <w:shd w:val="clear" w:color="auto" w:fill="E6E6E6"/>
          </w:tcPr>
          <w:p w14:paraId="68D36C26" w14:textId="77777777" w:rsidR="00404030" w:rsidRPr="000A1084" w:rsidRDefault="00404030" w:rsidP="00404030">
            <w:pPr>
              <w:pStyle w:val="S8Gazettetableheading"/>
            </w:pPr>
            <w:r w:rsidRPr="000A1084">
              <w:t>Applicant ACN</w:t>
            </w:r>
          </w:p>
        </w:tc>
        <w:tc>
          <w:tcPr>
            <w:tcW w:w="3898" w:type="pct"/>
          </w:tcPr>
          <w:p w14:paraId="11E8D73B" w14:textId="77777777" w:rsidR="00404030" w:rsidRPr="00943811" w:rsidRDefault="00404030" w:rsidP="00404030">
            <w:pPr>
              <w:pStyle w:val="S8Gazettetabletext"/>
            </w:pPr>
            <w:r w:rsidRPr="00943811">
              <w:t>090 151 134</w:t>
            </w:r>
          </w:p>
        </w:tc>
      </w:tr>
      <w:tr w:rsidR="00404030" w14:paraId="0981AC29" w14:textId="77777777" w:rsidTr="00C24AF9">
        <w:trPr>
          <w:tblHeader/>
        </w:trPr>
        <w:tc>
          <w:tcPr>
            <w:tcW w:w="1102" w:type="pct"/>
            <w:shd w:val="clear" w:color="auto" w:fill="E6E6E6"/>
          </w:tcPr>
          <w:p w14:paraId="074F27B0" w14:textId="77777777" w:rsidR="00404030" w:rsidRPr="000A1084" w:rsidRDefault="00404030" w:rsidP="00404030">
            <w:pPr>
              <w:pStyle w:val="S8Gazettetableheading"/>
            </w:pPr>
            <w:r w:rsidRPr="000A1084">
              <w:t>Summary of use</w:t>
            </w:r>
          </w:p>
        </w:tc>
        <w:tc>
          <w:tcPr>
            <w:tcW w:w="3898" w:type="pct"/>
          </w:tcPr>
          <w:p w14:paraId="02B23401" w14:textId="3AF76E3A" w:rsidR="00404030" w:rsidRPr="00943811" w:rsidRDefault="00404030" w:rsidP="00404030">
            <w:pPr>
              <w:pStyle w:val="S8Gazettetabletext"/>
            </w:pPr>
            <w:r w:rsidRPr="00943811">
              <w:t>For</w:t>
            </w:r>
            <w:r w:rsidR="0084405D">
              <w:t xml:space="preserve"> the</w:t>
            </w:r>
            <w:r w:rsidRPr="00943811">
              <w:t xml:space="preserve"> treatment of cereal grain to prevent infestation of stored grain pests</w:t>
            </w:r>
          </w:p>
        </w:tc>
      </w:tr>
      <w:tr w:rsidR="00404030" w14:paraId="6753153B" w14:textId="77777777" w:rsidTr="00C24AF9">
        <w:trPr>
          <w:tblHeader/>
        </w:trPr>
        <w:tc>
          <w:tcPr>
            <w:tcW w:w="1102" w:type="pct"/>
            <w:shd w:val="clear" w:color="auto" w:fill="E6E6E6"/>
          </w:tcPr>
          <w:p w14:paraId="4EB6514D" w14:textId="77777777" w:rsidR="00404030" w:rsidRPr="000A1084" w:rsidRDefault="00404030" w:rsidP="00404030">
            <w:pPr>
              <w:pStyle w:val="S8Gazettetableheading"/>
            </w:pPr>
            <w:r w:rsidRPr="000A1084">
              <w:t>Date of registration</w:t>
            </w:r>
          </w:p>
        </w:tc>
        <w:tc>
          <w:tcPr>
            <w:tcW w:w="3898" w:type="pct"/>
          </w:tcPr>
          <w:p w14:paraId="4359CE7B" w14:textId="77777777" w:rsidR="00404030" w:rsidRPr="00943811" w:rsidRDefault="00404030" w:rsidP="00404030">
            <w:pPr>
              <w:pStyle w:val="S8Gazettetabletext"/>
            </w:pPr>
            <w:r w:rsidRPr="00943811">
              <w:t>15 October 2021</w:t>
            </w:r>
          </w:p>
        </w:tc>
      </w:tr>
      <w:tr w:rsidR="00404030" w14:paraId="2220AB27" w14:textId="77777777" w:rsidTr="00C24AF9">
        <w:trPr>
          <w:tblHeader/>
        </w:trPr>
        <w:tc>
          <w:tcPr>
            <w:tcW w:w="1102" w:type="pct"/>
            <w:shd w:val="clear" w:color="auto" w:fill="E6E6E6"/>
          </w:tcPr>
          <w:p w14:paraId="79625C62" w14:textId="77777777" w:rsidR="00404030" w:rsidRPr="000A1084" w:rsidRDefault="00404030" w:rsidP="00404030">
            <w:pPr>
              <w:pStyle w:val="S8Gazettetableheading"/>
            </w:pPr>
            <w:r w:rsidRPr="000A1084">
              <w:t>Product registration no.</w:t>
            </w:r>
          </w:p>
        </w:tc>
        <w:tc>
          <w:tcPr>
            <w:tcW w:w="3898" w:type="pct"/>
          </w:tcPr>
          <w:p w14:paraId="4D7F27A4" w14:textId="77777777" w:rsidR="00404030" w:rsidRPr="00943811" w:rsidRDefault="00404030" w:rsidP="00404030">
            <w:pPr>
              <w:pStyle w:val="S8Gazettetabletext"/>
            </w:pPr>
            <w:r w:rsidRPr="00943811">
              <w:t>90623</w:t>
            </w:r>
          </w:p>
        </w:tc>
      </w:tr>
      <w:tr w:rsidR="00404030" w14:paraId="549B2061" w14:textId="77777777" w:rsidTr="00C24AF9">
        <w:trPr>
          <w:tblHeader/>
        </w:trPr>
        <w:tc>
          <w:tcPr>
            <w:tcW w:w="1102" w:type="pct"/>
            <w:shd w:val="clear" w:color="auto" w:fill="E6E6E6"/>
          </w:tcPr>
          <w:p w14:paraId="5A52B236" w14:textId="77777777" w:rsidR="00404030" w:rsidRDefault="00404030" w:rsidP="00404030">
            <w:pPr>
              <w:pStyle w:val="S8Gazettetableheading"/>
            </w:pPr>
            <w:r w:rsidRPr="000A1084">
              <w:t>Label approval no.</w:t>
            </w:r>
          </w:p>
        </w:tc>
        <w:tc>
          <w:tcPr>
            <w:tcW w:w="3898" w:type="pct"/>
          </w:tcPr>
          <w:p w14:paraId="318BA08D" w14:textId="77777777" w:rsidR="00404030" w:rsidRDefault="00404030" w:rsidP="00404030">
            <w:pPr>
              <w:pStyle w:val="S8Gazettetabletext"/>
            </w:pPr>
            <w:r w:rsidRPr="00943811">
              <w:t>90623/129617</w:t>
            </w:r>
          </w:p>
        </w:tc>
      </w:tr>
    </w:tbl>
    <w:p w14:paraId="5E361D4D"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B7491F5" w14:textId="77777777" w:rsidTr="00C24AF9">
        <w:trPr>
          <w:tblHeader/>
        </w:trPr>
        <w:tc>
          <w:tcPr>
            <w:tcW w:w="1102" w:type="pct"/>
            <w:shd w:val="clear" w:color="auto" w:fill="E6E6E6"/>
          </w:tcPr>
          <w:p w14:paraId="5D0EFAAC" w14:textId="77777777" w:rsidR="00404030" w:rsidRPr="00F2110A" w:rsidRDefault="00404030" w:rsidP="00404030">
            <w:pPr>
              <w:pStyle w:val="S8Gazettetableheading"/>
            </w:pPr>
            <w:r w:rsidRPr="00F2110A">
              <w:t>Application no</w:t>
            </w:r>
            <w:r w:rsidR="00E85C15">
              <w:t>.</w:t>
            </w:r>
          </w:p>
        </w:tc>
        <w:tc>
          <w:tcPr>
            <w:tcW w:w="3898" w:type="pct"/>
          </w:tcPr>
          <w:p w14:paraId="22B38150" w14:textId="77777777" w:rsidR="00404030" w:rsidRPr="003E1EA2" w:rsidRDefault="00404030" w:rsidP="00404030">
            <w:pPr>
              <w:pStyle w:val="S8Gazettetabletext"/>
            </w:pPr>
            <w:r w:rsidRPr="003E1EA2">
              <w:t>127835</w:t>
            </w:r>
          </w:p>
        </w:tc>
      </w:tr>
      <w:tr w:rsidR="00404030" w14:paraId="115C4B43" w14:textId="77777777" w:rsidTr="00C24AF9">
        <w:trPr>
          <w:tblHeader/>
        </w:trPr>
        <w:tc>
          <w:tcPr>
            <w:tcW w:w="1102" w:type="pct"/>
            <w:shd w:val="clear" w:color="auto" w:fill="E6E6E6"/>
          </w:tcPr>
          <w:p w14:paraId="2210512D" w14:textId="77777777" w:rsidR="00404030" w:rsidRPr="00F2110A" w:rsidRDefault="00404030" w:rsidP="00404030">
            <w:pPr>
              <w:pStyle w:val="S8Gazettetableheading"/>
            </w:pPr>
            <w:r w:rsidRPr="00F2110A">
              <w:t>Product name</w:t>
            </w:r>
          </w:p>
        </w:tc>
        <w:tc>
          <w:tcPr>
            <w:tcW w:w="3898" w:type="pct"/>
          </w:tcPr>
          <w:p w14:paraId="6706F7C6" w14:textId="77777777" w:rsidR="00404030" w:rsidRPr="003E1EA2" w:rsidRDefault="00404030" w:rsidP="00404030">
            <w:pPr>
              <w:pStyle w:val="S8Gazettetabletext"/>
            </w:pPr>
            <w:r w:rsidRPr="003E1EA2">
              <w:t>AVA Pro-Teb Fungicide</w:t>
            </w:r>
          </w:p>
        </w:tc>
      </w:tr>
      <w:tr w:rsidR="00404030" w14:paraId="2BAF43D6" w14:textId="77777777" w:rsidTr="00C24AF9">
        <w:trPr>
          <w:tblHeader/>
        </w:trPr>
        <w:tc>
          <w:tcPr>
            <w:tcW w:w="1102" w:type="pct"/>
            <w:shd w:val="clear" w:color="auto" w:fill="E6E6E6"/>
          </w:tcPr>
          <w:p w14:paraId="1CC00523" w14:textId="77777777" w:rsidR="00404030" w:rsidRPr="00F2110A" w:rsidRDefault="00404030" w:rsidP="00404030">
            <w:pPr>
              <w:pStyle w:val="S8Gazettetableheading"/>
            </w:pPr>
            <w:r w:rsidRPr="00F2110A">
              <w:t>Active constituent/s</w:t>
            </w:r>
          </w:p>
        </w:tc>
        <w:tc>
          <w:tcPr>
            <w:tcW w:w="3898" w:type="pct"/>
          </w:tcPr>
          <w:p w14:paraId="0D91C13F" w14:textId="77777777" w:rsidR="00404030" w:rsidRPr="003E1EA2" w:rsidRDefault="00404030" w:rsidP="00404030">
            <w:pPr>
              <w:pStyle w:val="S8Gazettetabletext"/>
            </w:pPr>
            <w:r w:rsidRPr="003E1EA2">
              <w:t>210</w:t>
            </w:r>
            <w:r w:rsidR="00E85C15">
              <w:t> </w:t>
            </w:r>
            <w:r w:rsidRPr="003E1EA2">
              <w:t>g/L prothioconazole, 210</w:t>
            </w:r>
            <w:r w:rsidR="00E85C15">
              <w:t> </w:t>
            </w:r>
            <w:r w:rsidRPr="003E1EA2">
              <w:t>g/L tebuconazole</w:t>
            </w:r>
          </w:p>
        </w:tc>
      </w:tr>
      <w:tr w:rsidR="00404030" w14:paraId="44278142" w14:textId="77777777" w:rsidTr="00C24AF9">
        <w:trPr>
          <w:tblHeader/>
        </w:trPr>
        <w:tc>
          <w:tcPr>
            <w:tcW w:w="1102" w:type="pct"/>
            <w:shd w:val="clear" w:color="auto" w:fill="E6E6E6"/>
          </w:tcPr>
          <w:p w14:paraId="7DCA3A30" w14:textId="77777777" w:rsidR="00404030" w:rsidRPr="00F2110A" w:rsidRDefault="00404030" w:rsidP="00404030">
            <w:pPr>
              <w:pStyle w:val="S8Gazettetableheading"/>
            </w:pPr>
            <w:r w:rsidRPr="00F2110A">
              <w:t>Applicant name</w:t>
            </w:r>
          </w:p>
        </w:tc>
        <w:tc>
          <w:tcPr>
            <w:tcW w:w="3898" w:type="pct"/>
          </w:tcPr>
          <w:p w14:paraId="52272E49" w14:textId="77777777" w:rsidR="00404030" w:rsidRPr="003E1EA2" w:rsidRDefault="00404030" w:rsidP="00404030">
            <w:pPr>
              <w:pStyle w:val="S8Gazettetabletext"/>
            </w:pPr>
            <w:r w:rsidRPr="003E1EA2">
              <w:t>American Vanguard Australia Pty Ltd</w:t>
            </w:r>
          </w:p>
        </w:tc>
      </w:tr>
      <w:tr w:rsidR="00404030" w14:paraId="4AA25FD4" w14:textId="77777777" w:rsidTr="00C24AF9">
        <w:trPr>
          <w:tblHeader/>
        </w:trPr>
        <w:tc>
          <w:tcPr>
            <w:tcW w:w="1102" w:type="pct"/>
            <w:shd w:val="clear" w:color="auto" w:fill="E6E6E6"/>
          </w:tcPr>
          <w:p w14:paraId="3A96998B" w14:textId="77777777" w:rsidR="00404030" w:rsidRPr="00F2110A" w:rsidRDefault="00404030" w:rsidP="00404030">
            <w:pPr>
              <w:pStyle w:val="S8Gazettetableheading"/>
            </w:pPr>
            <w:r w:rsidRPr="00F2110A">
              <w:t>Applicant ACN</w:t>
            </w:r>
          </w:p>
        </w:tc>
        <w:tc>
          <w:tcPr>
            <w:tcW w:w="3898" w:type="pct"/>
          </w:tcPr>
          <w:p w14:paraId="3E8D37CC" w14:textId="77777777" w:rsidR="00404030" w:rsidRPr="003E1EA2" w:rsidRDefault="00404030" w:rsidP="00404030">
            <w:pPr>
              <w:pStyle w:val="S8Gazettetabletext"/>
            </w:pPr>
            <w:r w:rsidRPr="003E1EA2">
              <w:t>629 600 906</w:t>
            </w:r>
          </w:p>
        </w:tc>
      </w:tr>
      <w:tr w:rsidR="00404030" w14:paraId="30BE5316" w14:textId="77777777" w:rsidTr="00C24AF9">
        <w:trPr>
          <w:tblHeader/>
        </w:trPr>
        <w:tc>
          <w:tcPr>
            <w:tcW w:w="1102" w:type="pct"/>
            <w:shd w:val="clear" w:color="auto" w:fill="E6E6E6"/>
          </w:tcPr>
          <w:p w14:paraId="5243363C" w14:textId="77777777" w:rsidR="00404030" w:rsidRPr="00F2110A" w:rsidRDefault="00404030" w:rsidP="00404030">
            <w:pPr>
              <w:pStyle w:val="S8Gazettetableheading"/>
            </w:pPr>
            <w:r w:rsidRPr="00F2110A">
              <w:t>Summary of use</w:t>
            </w:r>
          </w:p>
        </w:tc>
        <w:tc>
          <w:tcPr>
            <w:tcW w:w="3898" w:type="pct"/>
          </w:tcPr>
          <w:p w14:paraId="77847D0D" w14:textId="77777777" w:rsidR="00404030" w:rsidRPr="003E1EA2" w:rsidRDefault="00404030" w:rsidP="00404030">
            <w:pPr>
              <w:pStyle w:val="S8Gazettetabletext"/>
            </w:pPr>
            <w:r w:rsidRPr="003E1EA2">
              <w:t>For the control of various diseases in wheat, barley, oats, triticale, canola and pyrethrum</w:t>
            </w:r>
          </w:p>
        </w:tc>
      </w:tr>
      <w:tr w:rsidR="00404030" w14:paraId="4B26A131" w14:textId="77777777" w:rsidTr="00C24AF9">
        <w:trPr>
          <w:tblHeader/>
        </w:trPr>
        <w:tc>
          <w:tcPr>
            <w:tcW w:w="1102" w:type="pct"/>
            <w:shd w:val="clear" w:color="auto" w:fill="E6E6E6"/>
          </w:tcPr>
          <w:p w14:paraId="1086341C" w14:textId="77777777" w:rsidR="00404030" w:rsidRPr="00F2110A" w:rsidRDefault="00404030" w:rsidP="00404030">
            <w:pPr>
              <w:pStyle w:val="S8Gazettetableheading"/>
            </w:pPr>
            <w:r w:rsidRPr="00F2110A">
              <w:t>Date of registration</w:t>
            </w:r>
          </w:p>
        </w:tc>
        <w:tc>
          <w:tcPr>
            <w:tcW w:w="3898" w:type="pct"/>
          </w:tcPr>
          <w:p w14:paraId="0789C3BB" w14:textId="77777777" w:rsidR="00404030" w:rsidRPr="003E1EA2" w:rsidRDefault="00404030" w:rsidP="00404030">
            <w:pPr>
              <w:pStyle w:val="S8Gazettetabletext"/>
            </w:pPr>
            <w:r w:rsidRPr="003E1EA2">
              <w:t>19 October 2021</w:t>
            </w:r>
          </w:p>
        </w:tc>
      </w:tr>
      <w:tr w:rsidR="00404030" w14:paraId="44114312" w14:textId="77777777" w:rsidTr="00C24AF9">
        <w:trPr>
          <w:tblHeader/>
        </w:trPr>
        <w:tc>
          <w:tcPr>
            <w:tcW w:w="1102" w:type="pct"/>
            <w:shd w:val="clear" w:color="auto" w:fill="E6E6E6"/>
          </w:tcPr>
          <w:p w14:paraId="2402C0D9" w14:textId="77777777" w:rsidR="00404030" w:rsidRPr="00F2110A" w:rsidRDefault="00404030" w:rsidP="00404030">
            <w:pPr>
              <w:pStyle w:val="S8Gazettetableheading"/>
            </w:pPr>
            <w:r w:rsidRPr="00F2110A">
              <w:t>Product registration no.</w:t>
            </w:r>
          </w:p>
        </w:tc>
        <w:tc>
          <w:tcPr>
            <w:tcW w:w="3898" w:type="pct"/>
          </w:tcPr>
          <w:p w14:paraId="18AD1BD4" w14:textId="77777777" w:rsidR="00404030" w:rsidRPr="003E1EA2" w:rsidRDefault="00404030" w:rsidP="00404030">
            <w:pPr>
              <w:pStyle w:val="S8Gazettetabletext"/>
            </w:pPr>
            <w:r w:rsidRPr="003E1EA2">
              <w:t>90170</w:t>
            </w:r>
          </w:p>
        </w:tc>
      </w:tr>
      <w:tr w:rsidR="00404030" w14:paraId="3CA19519" w14:textId="77777777" w:rsidTr="00C24AF9">
        <w:trPr>
          <w:tblHeader/>
        </w:trPr>
        <w:tc>
          <w:tcPr>
            <w:tcW w:w="1102" w:type="pct"/>
            <w:shd w:val="clear" w:color="auto" w:fill="E6E6E6"/>
          </w:tcPr>
          <w:p w14:paraId="6546E613" w14:textId="77777777" w:rsidR="00404030" w:rsidRDefault="00404030" w:rsidP="00404030">
            <w:pPr>
              <w:pStyle w:val="S8Gazettetableheading"/>
            </w:pPr>
            <w:r w:rsidRPr="00F2110A">
              <w:t>Label approval no.</w:t>
            </w:r>
          </w:p>
        </w:tc>
        <w:tc>
          <w:tcPr>
            <w:tcW w:w="3898" w:type="pct"/>
          </w:tcPr>
          <w:p w14:paraId="6BF54D41" w14:textId="77777777" w:rsidR="00404030" w:rsidRDefault="00404030" w:rsidP="00404030">
            <w:pPr>
              <w:pStyle w:val="S8Gazettetabletext"/>
            </w:pPr>
            <w:r w:rsidRPr="003E1EA2">
              <w:t>90170/127835</w:t>
            </w:r>
          </w:p>
        </w:tc>
      </w:tr>
    </w:tbl>
    <w:p w14:paraId="1DE1BBDF" w14:textId="77777777" w:rsidR="00404030" w:rsidRP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681A628E" w14:textId="77777777" w:rsidTr="00C24AF9">
        <w:trPr>
          <w:tblHeader/>
        </w:trPr>
        <w:tc>
          <w:tcPr>
            <w:tcW w:w="1102" w:type="pct"/>
            <w:shd w:val="clear" w:color="auto" w:fill="E6E6E6"/>
          </w:tcPr>
          <w:p w14:paraId="77F1210A" w14:textId="77777777" w:rsidR="00404030" w:rsidRPr="008B7DE2" w:rsidRDefault="00404030" w:rsidP="00404030">
            <w:pPr>
              <w:pStyle w:val="S8Gazettetableheading"/>
            </w:pPr>
            <w:r w:rsidRPr="008B7DE2">
              <w:t>Application no</w:t>
            </w:r>
            <w:r w:rsidR="00E85C15">
              <w:t>.</w:t>
            </w:r>
          </w:p>
        </w:tc>
        <w:tc>
          <w:tcPr>
            <w:tcW w:w="3898" w:type="pct"/>
          </w:tcPr>
          <w:p w14:paraId="788D8453" w14:textId="77777777" w:rsidR="00404030" w:rsidRPr="00250364" w:rsidRDefault="00404030" w:rsidP="00404030">
            <w:pPr>
              <w:pStyle w:val="S8Gazettetabletext"/>
            </w:pPr>
            <w:r w:rsidRPr="00250364">
              <w:t>131941</w:t>
            </w:r>
          </w:p>
        </w:tc>
      </w:tr>
      <w:tr w:rsidR="00404030" w14:paraId="17382E68" w14:textId="77777777" w:rsidTr="00C24AF9">
        <w:trPr>
          <w:tblHeader/>
        </w:trPr>
        <w:tc>
          <w:tcPr>
            <w:tcW w:w="1102" w:type="pct"/>
            <w:shd w:val="clear" w:color="auto" w:fill="E6E6E6"/>
          </w:tcPr>
          <w:p w14:paraId="5743CBE8" w14:textId="77777777" w:rsidR="00404030" w:rsidRPr="008B7DE2" w:rsidRDefault="00404030" w:rsidP="00404030">
            <w:pPr>
              <w:pStyle w:val="S8Gazettetableheading"/>
            </w:pPr>
            <w:r w:rsidRPr="008B7DE2">
              <w:t>Product name</w:t>
            </w:r>
          </w:p>
        </w:tc>
        <w:tc>
          <w:tcPr>
            <w:tcW w:w="3898" w:type="pct"/>
          </w:tcPr>
          <w:p w14:paraId="5EF279D1" w14:textId="77777777" w:rsidR="00404030" w:rsidRPr="00250364" w:rsidRDefault="00404030" w:rsidP="00404030">
            <w:pPr>
              <w:pStyle w:val="S8Gazettetabletext"/>
            </w:pPr>
            <w:r w:rsidRPr="00250364">
              <w:t>AgMerch Oxyfluorfen 240 Herbicide</w:t>
            </w:r>
          </w:p>
        </w:tc>
      </w:tr>
      <w:tr w:rsidR="00404030" w14:paraId="2DAC0455" w14:textId="77777777" w:rsidTr="00C24AF9">
        <w:trPr>
          <w:tblHeader/>
        </w:trPr>
        <w:tc>
          <w:tcPr>
            <w:tcW w:w="1102" w:type="pct"/>
            <w:shd w:val="clear" w:color="auto" w:fill="E6E6E6"/>
          </w:tcPr>
          <w:p w14:paraId="6158F956" w14:textId="77777777" w:rsidR="00404030" w:rsidRPr="008B7DE2" w:rsidRDefault="00404030" w:rsidP="00404030">
            <w:pPr>
              <w:pStyle w:val="S8Gazettetableheading"/>
            </w:pPr>
            <w:r w:rsidRPr="008B7DE2">
              <w:t>Active constituent/s</w:t>
            </w:r>
          </w:p>
        </w:tc>
        <w:tc>
          <w:tcPr>
            <w:tcW w:w="3898" w:type="pct"/>
          </w:tcPr>
          <w:p w14:paraId="2D6242DE" w14:textId="77777777" w:rsidR="00404030" w:rsidRPr="00250364" w:rsidRDefault="00404030" w:rsidP="00404030">
            <w:pPr>
              <w:pStyle w:val="S8Gazettetabletext"/>
            </w:pPr>
            <w:r w:rsidRPr="00250364">
              <w:t>240</w:t>
            </w:r>
            <w:r w:rsidR="00E85C15">
              <w:t> </w:t>
            </w:r>
            <w:r w:rsidRPr="00250364">
              <w:t>g/L oxyfluorfen</w:t>
            </w:r>
          </w:p>
        </w:tc>
      </w:tr>
      <w:tr w:rsidR="00404030" w14:paraId="4182177F" w14:textId="77777777" w:rsidTr="00C24AF9">
        <w:trPr>
          <w:tblHeader/>
        </w:trPr>
        <w:tc>
          <w:tcPr>
            <w:tcW w:w="1102" w:type="pct"/>
            <w:shd w:val="clear" w:color="auto" w:fill="E6E6E6"/>
          </w:tcPr>
          <w:p w14:paraId="3B2F07DF" w14:textId="77777777" w:rsidR="00404030" w:rsidRPr="008B7DE2" w:rsidRDefault="00404030" w:rsidP="00404030">
            <w:pPr>
              <w:pStyle w:val="S8Gazettetableheading"/>
            </w:pPr>
            <w:r w:rsidRPr="008B7DE2">
              <w:t>Applicant name</w:t>
            </w:r>
          </w:p>
        </w:tc>
        <w:tc>
          <w:tcPr>
            <w:tcW w:w="3898" w:type="pct"/>
          </w:tcPr>
          <w:p w14:paraId="164DCB6F" w14:textId="77777777" w:rsidR="00404030" w:rsidRPr="00250364" w:rsidRDefault="00404030" w:rsidP="00404030">
            <w:pPr>
              <w:pStyle w:val="S8Gazettetabletext"/>
            </w:pPr>
            <w:r w:rsidRPr="00250364">
              <w:t>AgMerch Pty Ltd</w:t>
            </w:r>
          </w:p>
        </w:tc>
      </w:tr>
      <w:tr w:rsidR="00404030" w14:paraId="75AA12E7" w14:textId="77777777" w:rsidTr="00C24AF9">
        <w:trPr>
          <w:tblHeader/>
        </w:trPr>
        <w:tc>
          <w:tcPr>
            <w:tcW w:w="1102" w:type="pct"/>
            <w:shd w:val="clear" w:color="auto" w:fill="E6E6E6"/>
          </w:tcPr>
          <w:p w14:paraId="36CC497D" w14:textId="77777777" w:rsidR="00404030" w:rsidRPr="008B7DE2" w:rsidRDefault="00404030" w:rsidP="00404030">
            <w:pPr>
              <w:pStyle w:val="S8Gazettetableheading"/>
            </w:pPr>
            <w:r w:rsidRPr="008B7DE2">
              <w:t>Applicant ACN</w:t>
            </w:r>
          </w:p>
        </w:tc>
        <w:tc>
          <w:tcPr>
            <w:tcW w:w="3898" w:type="pct"/>
          </w:tcPr>
          <w:p w14:paraId="562C1EE5" w14:textId="77777777" w:rsidR="00404030" w:rsidRPr="00250364" w:rsidRDefault="00404030" w:rsidP="00404030">
            <w:pPr>
              <w:pStyle w:val="S8Gazettetabletext"/>
            </w:pPr>
            <w:r w:rsidRPr="00250364">
              <w:t>645 371 017</w:t>
            </w:r>
          </w:p>
        </w:tc>
      </w:tr>
      <w:tr w:rsidR="00404030" w14:paraId="3BDC85B2" w14:textId="77777777" w:rsidTr="00C24AF9">
        <w:trPr>
          <w:tblHeader/>
        </w:trPr>
        <w:tc>
          <w:tcPr>
            <w:tcW w:w="1102" w:type="pct"/>
            <w:shd w:val="clear" w:color="auto" w:fill="E6E6E6"/>
          </w:tcPr>
          <w:p w14:paraId="18A40E59" w14:textId="77777777" w:rsidR="00404030" w:rsidRPr="008B7DE2" w:rsidRDefault="00404030" w:rsidP="00404030">
            <w:pPr>
              <w:pStyle w:val="S8Gazettetableheading"/>
            </w:pPr>
            <w:r w:rsidRPr="008B7DE2">
              <w:t>Summary of use</w:t>
            </w:r>
          </w:p>
        </w:tc>
        <w:tc>
          <w:tcPr>
            <w:tcW w:w="3898" w:type="pct"/>
          </w:tcPr>
          <w:p w14:paraId="68C72B7F" w14:textId="77777777" w:rsidR="00404030" w:rsidRPr="00250364" w:rsidRDefault="00404030" w:rsidP="00404030">
            <w:pPr>
              <w:pStyle w:val="S8Gazettetabletext"/>
            </w:pPr>
            <w:r w:rsidRPr="00250364">
              <w:t>For the selective control of certain broadleaf and grass weeds as per directions for use table</w:t>
            </w:r>
          </w:p>
        </w:tc>
      </w:tr>
      <w:tr w:rsidR="00404030" w14:paraId="1C14CD42" w14:textId="77777777" w:rsidTr="00C24AF9">
        <w:trPr>
          <w:tblHeader/>
        </w:trPr>
        <w:tc>
          <w:tcPr>
            <w:tcW w:w="1102" w:type="pct"/>
            <w:shd w:val="clear" w:color="auto" w:fill="E6E6E6"/>
          </w:tcPr>
          <w:p w14:paraId="1601E059" w14:textId="77777777" w:rsidR="00404030" w:rsidRPr="008B7DE2" w:rsidRDefault="00404030" w:rsidP="00404030">
            <w:pPr>
              <w:pStyle w:val="S8Gazettetableheading"/>
            </w:pPr>
            <w:r w:rsidRPr="008B7DE2">
              <w:t>Date of registration</w:t>
            </w:r>
          </w:p>
        </w:tc>
        <w:tc>
          <w:tcPr>
            <w:tcW w:w="3898" w:type="pct"/>
          </w:tcPr>
          <w:p w14:paraId="61087246" w14:textId="77777777" w:rsidR="00404030" w:rsidRPr="00250364" w:rsidRDefault="00404030" w:rsidP="00404030">
            <w:pPr>
              <w:pStyle w:val="S8Gazettetabletext"/>
            </w:pPr>
            <w:r w:rsidRPr="00250364">
              <w:t>20 October 2021</w:t>
            </w:r>
          </w:p>
        </w:tc>
      </w:tr>
      <w:tr w:rsidR="00404030" w14:paraId="31240A64" w14:textId="77777777" w:rsidTr="00C24AF9">
        <w:trPr>
          <w:tblHeader/>
        </w:trPr>
        <w:tc>
          <w:tcPr>
            <w:tcW w:w="1102" w:type="pct"/>
            <w:shd w:val="clear" w:color="auto" w:fill="E6E6E6"/>
          </w:tcPr>
          <w:p w14:paraId="6513310B" w14:textId="77777777" w:rsidR="00404030" w:rsidRPr="008B7DE2" w:rsidRDefault="00404030" w:rsidP="00404030">
            <w:pPr>
              <w:pStyle w:val="S8Gazettetableheading"/>
            </w:pPr>
            <w:r w:rsidRPr="008B7DE2">
              <w:t>Product registration no.</w:t>
            </w:r>
          </w:p>
        </w:tc>
        <w:tc>
          <w:tcPr>
            <w:tcW w:w="3898" w:type="pct"/>
          </w:tcPr>
          <w:p w14:paraId="2C4D6B8F" w14:textId="77777777" w:rsidR="00404030" w:rsidRPr="00250364" w:rsidRDefault="00404030" w:rsidP="00404030">
            <w:pPr>
              <w:pStyle w:val="S8Gazettetabletext"/>
            </w:pPr>
            <w:r w:rsidRPr="00250364">
              <w:t>91354</w:t>
            </w:r>
          </w:p>
        </w:tc>
      </w:tr>
      <w:tr w:rsidR="00404030" w14:paraId="18B310B3" w14:textId="77777777" w:rsidTr="00C24AF9">
        <w:trPr>
          <w:tblHeader/>
        </w:trPr>
        <w:tc>
          <w:tcPr>
            <w:tcW w:w="1102" w:type="pct"/>
            <w:shd w:val="clear" w:color="auto" w:fill="E6E6E6"/>
          </w:tcPr>
          <w:p w14:paraId="4EAF7612" w14:textId="77777777" w:rsidR="00404030" w:rsidRDefault="00404030" w:rsidP="00404030">
            <w:pPr>
              <w:pStyle w:val="S8Gazettetableheading"/>
            </w:pPr>
            <w:r w:rsidRPr="008B7DE2">
              <w:t>Label approval no.</w:t>
            </w:r>
          </w:p>
        </w:tc>
        <w:tc>
          <w:tcPr>
            <w:tcW w:w="3898" w:type="pct"/>
          </w:tcPr>
          <w:p w14:paraId="3C515EEA" w14:textId="77777777" w:rsidR="00404030" w:rsidRDefault="00404030" w:rsidP="00404030">
            <w:pPr>
              <w:pStyle w:val="S8Gazettetabletext"/>
            </w:pPr>
            <w:r w:rsidRPr="00250364">
              <w:t>91354/131941</w:t>
            </w:r>
          </w:p>
        </w:tc>
      </w:tr>
    </w:tbl>
    <w:p w14:paraId="289466C4" w14:textId="77777777" w:rsidR="00404030"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28AAB01F" w14:textId="77777777" w:rsidTr="00C24AF9">
        <w:trPr>
          <w:tblHeader/>
        </w:trPr>
        <w:tc>
          <w:tcPr>
            <w:tcW w:w="1102" w:type="pct"/>
            <w:shd w:val="clear" w:color="auto" w:fill="E6E6E6"/>
          </w:tcPr>
          <w:p w14:paraId="60372878" w14:textId="77777777" w:rsidR="00404030" w:rsidRPr="008B7DE2" w:rsidRDefault="00404030" w:rsidP="00404030">
            <w:pPr>
              <w:pStyle w:val="S8Gazettetableheading"/>
            </w:pPr>
            <w:r w:rsidRPr="008B7DE2">
              <w:lastRenderedPageBreak/>
              <w:t>Application no</w:t>
            </w:r>
            <w:r w:rsidR="00E85C15">
              <w:t>.</w:t>
            </w:r>
          </w:p>
        </w:tc>
        <w:tc>
          <w:tcPr>
            <w:tcW w:w="3898" w:type="pct"/>
          </w:tcPr>
          <w:p w14:paraId="3F18776F" w14:textId="77777777" w:rsidR="00404030" w:rsidRPr="007D3053" w:rsidRDefault="00404030" w:rsidP="00404030">
            <w:pPr>
              <w:pStyle w:val="S8Gazettetabletext"/>
            </w:pPr>
            <w:r w:rsidRPr="007D3053">
              <w:t>132074</w:t>
            </w:r>
          </w:p>
        </w:tc>
      </w:tr>
      <w:tr w:rsidR="00404030" w14:paraId="3A342C5C" w14:textId="77777777" w:rsidTr="00C24AF9">
        <w:trPr>
          <w:tblHeader/>
        </w:trPr>
        <w:tc>
          <w:tcPr>
            <w:tcW w:w="1102" w:type="pct"/>
            <w:shd w:val="clear" w:color="auto" w:fill="E6E6E6"/>
          </w:tcPr>
          <w:p w14:paraId="37336416" w14:textId="77777777" w:rsidR="00404030" w:rsidRPr="008B7DE2" w:rsidRDefault="00404030" w:rsidP="00404030">
            <w:pPr>
              <w:pStyle w:val="S8Gazettetableheading"/>
            </w:pPr>
            <w:r w:rsidRPr="008B7DE2">
              <w:t>Product name</w:t>
            </w:r>
          </w:p>
        </w:tc>
        <w:tc>
          <w:tcPr>
            <w:tcW w:w="3898" w:type="pct"/>
          </w:tcPr>
          <w:p w14:paraId="49937D21" w14:textId="77777777" w:rsidR="00404030" w:rsidRPr="007D3053" w:rsidRDefault="00404030" w:rsidP="00404030">
            <w:pPr>
              <w:pStyle w:val="S8Gazettetabletext"/>
            </w:pPr>
            <w:r w:rsidRPr="007D3053">
              <w:t>F.S.A. Clopyralid 600 Herbicide</w:t>
            </w:r>
          </w:p>
        </w:tc>
      </w:tr>
      <w:tr w:rsidR="00404030" w14:paraId="48847CD4" w14:textId="77777777" w:rsidTr="00C24AF9">
        <w:trPr>
          <w:tblHeader/>
        </w:trPr>
        <w:tc>
          <w:tcPr>
            <w:tcW w:w="1102" w:type="pct"/>
            <w:shd w:val="clear" w:color="auto" w:fill="E6E6E6"/>
          </w:tcPr>
          <w:p w14:paraId="7E96A94C" w14:textId="77777777" w:rsidR="00404030" w:rsidRPr="008B7DE2" w:rsidRDefault="00404030" w:rsidP="00404030">
            <w:pPr>
              <w:pStyle w:val="S8Gazettetableheading"/>
            </w:pPr>
            <w:r w:rsidRPr="008B7DE2">
              <w:t>Active constituent/s</w:t>
            </w:r>
          </w:p>
        </w:tc>
        <w:tc>
          <w:tcPr>
            <w:tcW w:w="3898" w:type="pct"/>
          </w:tcPr>
          <w:p w14:paraId="74E9CDAE" w14:textId="77777777" w:rsidR="00404030" w:rsidRPr="007D3053" w:rsidRDefault="00404030" w:rsidP="00404030">
            <w:pPr>
              <w:pStyle w:val="S8Gazettetabletext"/>
            </w:pPr>
            <w:r w:rsidRPr="007D3053">
              <w:t>600</w:t>
            </w:r>
            <w:r w:rsidR="00E85C15">
              <w:t> </w:t>
            </w:r>
            <w:r w:rsidRPr="007D3053">
              <w:t>g/L clopyralid present as the acid and triisopropanolamine salt</w:t>
            </w:r>
          </w:p>
        </w:tc>
      </w:tr>
      <w:tr w:rsidR="00404030" w14:paraId="421A0963" w14:textId="77777777" w:rsidTr="00C24AF9">
        <w:trPr>
          <w:tblHeader/>
        </w:trPr>
        <w:tc>
          <w:tcPr>
            <w:tcW w:w="1102" w:type="pct"/>
            <w:shd w:val="clear" w:color="auto" w:fill="E6E6E6"/>
          </w:tcPr>
          <w:p w14:paraId="1DB5AB28" w14:textId="77777777" w:rsidR="00404030" w:rsidRPr="008B7DE2" w:rsidRDefault="00404030" w:rsidP="00404030">
            <w:pPr>
              <w:pStyle w:val="S8Gazettetableheading"/>
            </w:pPr>
            <w:r w:rsidRPr="008B7DE2">
              <w:t>Applicant name</w:t>
            </w:r>
          </w:p>
        </w:tc>
        <w:tc>
          <w:tcPr>
            <w:tcW w:w="3898" w:type="pct"/>
          </w:tcPr>
          <w:p w14:paraId="5D73E4B6" w14:textId="77777777" w:rsidR="00404030" w:rsidRPr="007D3053" w:rsidRDefault="00404030" w:rsidP="00404030">
            <w:pPr>
              <w:pStyle w:val="S8Gazettetabletext"/>
            </w:pPr>
            <w:r w:rsidRPr="007D3053">
              <w:t>Four Seasons Agribusiness Pty Ltd</w:t>
            </w:r>
          </w:p>
        </w:tc>
      </w:tr>
      <w:tr w:rsidR="00404030" w14:paraId="25770174" w14:textId="77777777" w:rsidTr="00C24AF9">
        <w:trPr>
          <w:tblHeader/>
        </w:trPr>
        <w:tc>
          <w:tcPr>
            <w:tcW w:w="1102" w:type="pct"/>
            <w:shd w:val="clear" w:color="auto" w:fill="E6E6E6"/>
          </w:tcPr>
          <w:p w14:paraId="7BE6EAAF" w14:textId="77777777" w:rsidR="00404030" w:rsidRPr="008B7DE2" w:rsidRDefault="00404030" w:rsidP="00404030">
            <w:pPr>
              <w:pStyle w:val="S8Gazettetableheading"/>
            </w:pPr>
            <w:r w:rsidRPr="008B7DE2">
              <w:t>Applicant ACN</w:t>
            </w:r>
          </w:p>
        </w:tc>
        <w:tc>
          <w:tcPr>
            <w:tcW w:w="3898" w:type="pct"/>
          </w:tcPr>
          <w:p w14:paraId="64C645F7" w14:textId="77777777" w:rsidR="00404030" w:rsidRPr="007D3053" w:rsidRDefault="00404030" w:rsidP="00404030">
            <w:pPr>
              <w:pStyle w:val="S8Gazettetabletext"/>
            </w:pPr>
            <w:r w:rsidRPr="007D3053">
              <w:t>115 133 189</w:t>
            </w:r>
          </w:p>
        </w:tc>
      </w:tr>
      <w:tr w:rsidR="00404030" w14:paraId="3556E78D" w14:textId="77777777" w:rsidTr="00C24AF9">
        <w:trPr>
          <w:tblHeader/>
        </w:trPr>
        <w:tc>
          <w:tcPr>
            <w:tcW w:w="1102" w:type="pct"/>
            <w:shd w:val="clear" w:color="auto" w:fill="E6E6E6"/>
          </w:tcPr>
          <w:p w14:paraId="617F881E" w14:textId="77777777" w:rsidR="00404030" w:rsidRPr="008B7DE2" w:rsidRDefault="00404030" w:rsidP="00404030">
            <w:pPr>
              <w:pStyle w:val="S8Gazettetableheading"/>
            </w:pPr>
            <w:r w:rsidRPr="008B7DE2">
              <w:t>Summary of use</w:t>
            </w:r>
          </w:p>
        </w:tc>
        <w:tc>
          <w:tcPr>
            <w:tcW w:w="3898" w:type="pct"/>
          </w:tcPr>
          <w:p w14:paraId="7495E3F3" w14:textId="77777777" w:rsidR="00404030" w:rsidRPr="007D3053" w:rsidRDefault="00404030" w:rsidP="00404030">
            <w:pPr>
              <w:pStyle w:val="S8Gazettetabletext"/>
            </w:pPr>
            <w:r w:rsidRPr="007D3053">
              <w:t>For the control of a wide range of broadleaf weeds in wheat, barley, triticale, oats, pastures, canola, fallow land, forests and industrial situations as specified in the directions for use</w:t>
            </w:r>
          </w:p>
        </w:tc>
      </w:tr>
      <w:tr w:rsidR="00404030" w14:paraId="688E1B6D" w14:textId="77777777" w:rsidTr="00C24AF9">
        <w:trPr>
          <w:tblHeader/>
        </w:trPr>
        <w:tc>
          <w:tcPr>
            <w:tcW w:w="1102" w:type="pct"/>
            <w:shd w:val="clear" w:color="auto" w:fill="E6E6E6"/>
          </w:tcPr>
          <w:p w14:paraId="61FDD2E1" w14:textId="77777777" w:rsidR="00404030" w:rsidRPr="008B7DE2" w:rsidRDefault="00404030" w:rsidP="00404030">
            <w:pPr>
              <w:pStyle w:val="S8Gazettetableheading"/>
            </w:pPr>
            <w:r w:rsidRPr="008B7DE2">
              <w:t>Date of registration</w:t>
            </w:r>
          </w:p>
        </w:tc>
        <w:tc>
          <w:tcPr>
            <w:tcW w:w="3898" w:type="pct"/>
          </w:tcPr>
          <w:p w14:paraId="618FE697" w14:textId="77777777" w:rsidR="00404030" w:rsidRPr="007D3053" w:rsidRDefault="00404030" w:rsidP="00404030">
            <w:pPr>
              <w:pStyle w:val="S8Gazettetabletext"/>
            </w:pPr>
            <w:r w:rsidRPr="007D3053">
              <w:t>21 October 2021</w:t>
            </w:r>
          </w:p>
        </w:tc>
      </w:tr>
      <w:tr w:rsidR="00404030" w14:paraId="12FAC9C5" w14:textId="77777777" w:rsidTr="00C24AF9">
        <w:trPr>
          <w:tblHeader/>
        </w:trPr>
        <w:tc>
          <w:tcPr>
            <w:tcW w:w="1102" w:type="pct"/>
            <w:shd w:val="clear" w:color="auto" w:fill="E6E6E6"/>
          </w:tcPr>
          <w:p w14:paraId="2EBF0601" w14:textId="77777777" w:rsidR="00404030" w:rsidRPr="008B7DE2" w:rsidRDefault="00404030" w:rsidP="00404030">
            <w:pPr>
              <w:pStyle w:val="S8Gazettetableheading"/>
            </w:pPr>
            <w:r w:rsidRPr="008B7DE2">
              <w:t>Product registration no.</w:t>
            </w:r>
          </w:p>
        </w:tc>
        <w:tc>
          <w:tcPr>
            <w:tcW w:w="3898" w:type="pct"/>
          </w:tcPr>
          <w:p w14:paraId="7156334B" w14:textId="77777777" w:rsidR="00404030" w:rsidRPr="007D3053" w:rsidRDefault="00404030" w:rsidP="00404030">
            <w:pPr>
              <w:pStyle w:val="S8Gazettetabletext"/>
            </w:pPr>
            <w:r w:rsidRPr="007D3053">
              <w:t>91387</w:t>
            </w:r>
          </w:p>
        </w:tc>
      </w:tr>
      <w:tr w:rsidR="00404030" w14:paraId="340CFC06" w14:textId="77777777" w:rsidTr="00C24AF9">
        <w:trPr>
          <w:tblHeader/>
        </w:trPr>
        <w:tc>
          <w:tcPr>
            <w:tcW w:w="1102" w:type="pct"/>
            <w:shd w:val="clear" w:color="auto" w:fill="E6E6E6"/>
          </w:tcPr>
          <w:p w14:paraId="3A1B586B" w14:textId="77777777" w:rsidR="00404030" w:rsidRDefault="00404030" w:rsidP="00404030">
            <w:pPr>
              <w:pStyle w:val="S8Gazettetableheading"/>
            </w:pPr>
            <w:r w:rsidRPr="008B7DE2">
              <w:t>Label approval no.</w:t>
            </w:r>
          </w:p>
        </w:tc>
        <w:tc>
          <w:tcPr>
            <w:tcW w:w="3898" w:type="pct"/>
          </w:tcPr>
          <w:p w14:paraId="461BD025" w14:textId="77777777" w:rsidR="00404030" w:rsidRDefault="00404030" w:rsidP="00404030">
            <w:pPr>
              <w:pStyle w:val="S8Gazettetabletext"/>
            </w:pPr>
            <w:r w:rsidRPr="007D3053">
              <w:t>91387/132074</w:t>
            </w:r>
          </w:p>
        </w:tc>
      </w:tr>
    </w:tbl>
    <w:p w14:paraId="712D5130"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37271DA3" w14:textId="77777777" w:rsidTr="00C24AF9">
        <w:trPr>
          <w:tblHeader/>
        </w:trPr>
        <w:tc>
          <w:tcPr>
            <w:tcW w:w="1102" w:type="pct"/>
            <w:shd w:val="clear" w:color="auto" w:fill="E6E6E6"/>
          </w:tcPr>
          <w:p w14:paraId="72908490" w14:textId="77777777" w:rsidR="00404030" w:rsidRPr="003A6AD7" w:rsidRDefault="00404030" w:rsidP="00404030">
            <w:pPr>
              <w:pStyle w:val="S8Gazettetableheading"/>
            </w:pPr>
            <w:r w:rsidRPr="003A6AD7">
              <w:t>Application no</w:t>
            </w:r>
            <w:r w:rsidR="00E85C15">
              <w:t>.</w:t>
            </w:r>
          </w:p>
        </w:tc>
        <w:tc>
          <w:tcPr>
            <w:tcW w:w="3898" w:type="pct"/>
          </w:tcPr>
          <w:p w14:paraId="2D3A7855" w14:textId="77777777" w:rsidR="00404030" w:rsidRPr="008310BD" w:rsidRDefault="00404030" w:rsidP="00404030">
            <w:pPr>
              <w:pStyle w:val="S8Gazettetabletext"/>
            </w:pPr>
            <w:r w:rsidRPr="008310BD">
              <w:t>132083</w:t>
            </w:r>
          </w:p>
        </w:tc>
      </w:tr>
      <w:tr w:rsidR="00404030" w14:paraId="3821770A" w14:textId="77777777" w:rsidTr="00C24AF9">
        <w:trPr>
          <w:tblHeader/>
        </w:trPr>
        <w:tc>
          <w:tcPr>
            <w:tcW w:w="1102" w:type="pct"/>
            <w:shd w:val="clear" w:color="auto" w:fill="E6E6E6"/>
          </w:tcPr>
          <w:p w14:paraId="72A8B800" w14:textId="77777777" w:rsidR="00404030" w:rsidRPr="003A6AD7" w:rsidRDefault="00404030" w:rsidP="00404030">
            <w:pPr>
              <w:pStyle w:val="S8Gazettetableheading"/>
            </w:pPr>
            <w:r w:rsidRPr="003A6AD7">
              <w:t>Product name</w:t>
            </w:r>
          </w:p>
        </w:tc>
        <w:tc>
          <w:tcPr>
            <w:tcW w:w="3898" w:type="pct"/>
          </w:tcPr>
          <w:p w14:paraId="4DA7C445" w14:textId="77777777" w:rsidR="00404030" w:rsidRPr="008310BD" w:rsidRDefault="00404030" w:rsidP="00404030">
            <w:pPr>
              <w:pStyle w:val="S8Gazettetabletext"/>
            </w:pPr>
            <w:r w:rsidRPr="008310BD">
              <w:t>F.S.A. Diflufenican 500 SC Herbicide</w:t>
            </w:r>
          </w:p>
        </w:tc>
      </w:tr>
      <w:tr w:rsidR="00404030" w14:paraId="2F054547" w14:textId="77777777" w:rsidTr="00C24AF9">
        <w:trPr>
          <w:tblHeader/>
        </w:trPr>
        <w:tc>
          <w:tcPr>
            <w:tcW w:w="1102" w:type="pct"/>
            <w:shd w:val="clear" w:color="auto" w:fill="E6E6E6"/>
          </w:tcPr>
          <w:p w14:paraId="76E08AA7" w14:textId="77777777" w:rsidR="00404030" w:rsidRPr="003A6AD7" w:rsidRDefault="00404030" w:rsidP="00404030">
            <w:pPr>
              <w:pStyle w:val="S8Gazettetableheading"/>
            </w:pPr>
            <w:r w:rsidRPr="003A6AD7">
              <w:t>Active constituent/s</w:t>
            </w:r>
          </w:p>
        </w:tc>
        <w:tc>
          <w:tcPr>
            <w:tcW w:w="3898" w:type="pct"/>
          </w:tcPr>
          <w:p w14:paraId="1F342893" w14:textId="77777777" w:rsidR="00404030" w:rsidRPr="008310BD" w:rsidRDefault="00404030" w:rsidP="00404030">
            <w:pPr>
              <w:pStyle w:val="S8Gazettetabletext"/>
            </w:pPr>
            <w:r w:rsidRPr="008310BD">
              <w:t>500</w:t>
            </w:r>
            <w:r w:rsidR="00E85C15">
              <w:t> </w:t>
            </w:r>
            <w:r w:rsidRPr="008310BD">
              <w:t>g/L diflufenican</w:t>
            </w:r>
          </w:p>
        </w:tc>
      </w:tr>
      <w:tr w:rsidR="00404030" w14:paraId="7284588E" w14:textId="77777777" w:rsidTr="00C24AF9">
        <w:trPr>
          <w:tblHeader/>
        </w:trPr>
        <w:tc>
          <w:tcPr>
            <w:tcW w:w="1102" w:type="pct"/>
            <w:shd w:val="clear" w:color="auto" w:fill="E6E6E6"/>
          </w:tcPr>
          <w:p w14:paraId="783F7F45" w14:textId="77777777" w:rsidR="00404030" w:rsidRPr="003A6AD7" w:rsidRDefault="00404030" w:rsidP="00404030">
            <w:pPr>
              <w:pStyle w:val="S8Gazettetableheading"/>
            </w:pPr>
            <w:r w:rsidRPr="003A6AD7">
              <w:t>Applicant name</w:t>
            </w:r>
          </w:p>
        </w:tc>
        <w:tc>
          <w:tcPr>
            <w:tcW w:w="3898" w:type="pct"/>
          </w:tcPr>
          <w:p w14:paraId="37026909" w14:textId="77777777" w:rsidR="00404030" w:rsidRPr="008310BD" w:rsidRDefault="00404030" w:rsidP="00404030">
            <w:pPr>
              <w:pStyle w:val="S8Gazettetabletext"/>
            </w:pPr>
            <w:r w:rsidRPr="008310BD">
              <w:t>Four Seasons Agribusiness Pty Ltd</w:t>
            </w:r>
          </w:p>
        </w:tc>
      </w:tr>
      <w:tr w:rsidR="00404030" w14:paraId="7A76B55C" w14:textId="77777777" w:rsidTr="00C24AF9">
        <w:trPr>
          <w:tblHeader/>
        </w:trPr>
        <w:tc>
          <w:tcPr>
            <w:tcW w:w="1102" w:type="pct"/>
            <w:shd w:val="clear" w:color="auto" w:fill="E6E6E6"/>
          </w:tcPr>
          <w:p w14:paraId="5A463B11" w14:textId="77777777" w:rsidR="00404030" w:rsidRPr="003A6AD7" w:rsidRDefault="00404030" w:rsidP="00404030">
            <w:pPr>
              <w:pStyle w:val="S8Gazettetableheading"/>
            </w:pPr>
            <w:r w:rsidRPr="003A6AD7">
              <w:t>Applicant ACN</w:t>
            </w:r>
          </w:p>
        </w:tc>
        <w:tc>
          <w:tcPr>
            <w:tcW w:w="3898" w:type="pct"/>
          </w:tcPr>
          <w:p w14:paraId="5354E234" w14:textId="77777777" w:rsidR="00404030" w:rsidRPr="008310BD" w:rsidRDefault="00404030" w:rsidP="00404030">
            <w:pPr>
              <w:pStyle w:val="S8Gazettetabletext"/>
            </w:pPr>
            <w:r w:rsidRPr="008310BD">
              <w:t>115 133 189</w:t>
            </w:r>
          </w:p>
        </w:tc>
      </w:tr>
      <w:tr w:rsidR="00404030" w14:paraId="5B61C3C7" w14:textId="77777777" w:rsidTr="00C24AF9">
        <w:trPr>
          <w:tblHeader/>
        </w:trPr>
        <w:tc>
          <w:tcPr>
            <w:tcW w:w="1102" w:type="pct"/>
            <w:shd w:val="clear" w:color="auto" w:fill="E6E6E6"/>
          </w:tcPr>
          <w:p w14:paraId="37188DC6" w14:textId="77777777" w:rsidR="00404030" w:rsidRPr="003A6AD7" w:rsidRDefault="00404030" w:rsidP="00404030">
            <w:pPr>
              <w:pStyle w:val="S8Gazettetableheading"/>
            </w:pPr>
            <w:r w:rsidRPr="003A6AD7">
              <w:t>Summary of use</w:t>
            </w:r>
          </w:p>
        </w:tc>
        <w:tc>
          <w:tcPr>
            <w:tcW w:w="3898" w:type="pct"/>
          </w:tcPr>
          <w:p w14:paraId="4403A871" w14:textId="22ABD7A6" w:rsidR="00404030" w:rsidRPr="008310BD" w:rsidRDefault="00404030" w:rsidP="00404030">
            <w:pPr>
              <w:pStyle w:val="S8Gazettetabletext"/>
            </w:pPr>
            <w:r w:rsidRPr="008310BD">
              <w:t xml:space="preserve">For </w:t>
            </w:r>
            <w:r w:rsidR="0084405D">
              <w:t xml:space="preserve">the </w:t>
            </w:r>
            <w:r w:rsidRPr="008310BD">
              <w:t>control of certain weeds in clover-based pasture field peas, lentils, lupins and oilseed poppy as specified in the directions for use table</w:t>
            </w:r>
          </w:p>
        </w:tc>
      </w:tr>
      <w:tr w:rsidR="00404030" w14:paraId="25099C92" w14:textId="77777777" w:rsidTr="00C24AF9">
        <w:trPr>
          <w:tblHeader/>
        </w:trPr>
        <w:tc>
          <w:tcPr>
            <w:tcW w:w="1102" w:type="pct"/>
            <w:shd w:val="clear" w:color="auto" w:fill="E6E6E6"/>
          </w:tcPr>
          <w:p w14:paraId="50A08322" w14:textId="77777777" w:rsidR="00404030" w:rsidRPr="003A6AD7" w:rsidRDefault="00404030" w:rsidP="00404030">
            <w:pPr>
              <w:pStyle w:val="S8Gazettetableheading"/>
            </w:pPr>
            <w:r w:rsidRPr="003A6AD7">
              <w:t>Date of registration</w:t>
            </w:r>
          </w:p>
        </w:tc>
        <w:tc>
          <w:tcPr>
            <w:tcW w:w="3898" w:type="pct"/>
          </w:tcPr>
          <w:p w14:paraId="38D38106" w14:textId="77777777" w:rsidR="00404030" w:rsidRPr="008310BD" w:rsidRDefault="00404030" w:rsidP="00404030">
            <w:pPr>
              <w:pStyle w:val="S8Gazettetabletext"/>
            </w:pPr>
            <w:r w:rsidRPr="008310BD">
              <w:t>21 October 2021</w:t>
            </w:r>
          </w:p>
        </w:tc>
      </w:tr>
      <w:tr w:rsidR="00404030" w14:paraId="255E538F" w14:textId="77777777" w:rsidTr="0084405D">
        <w:trPr>
          <w:tblHeader/>
        </w:trPr>
        <w:tc>
          <w:tcPr>
            <w:tcW w:w="1102" w:type="pct"/>
            <w:tcBorders>
              <w:bottom w:val="single" w:sz="4" w:space="0" w:color="auto"/>
            </w:tcBorders>
            <w:shd w:val="clear" w:color="auto" w:fill="E6E6E6"/>
          </w:tcPr>
          <w:p w14:paraId="7CC85B43" w14:textId="77777777" w:rsidR="00404030" w:rsidRPr="003A6AD7" w:rsidRDefault="00404030" w:rsidP="00404030">
            <w:pPr>
              <w:pStyle w:val="S8Gazettetableheading"/>
            </w:pPr>
            <w:r w:rsidRPr="003A6AD7">
              <w:t>Product registration no.</w:t>
            </w:r>
          </w:p>
        </w:tc>
        <w:tc>
          <w:tcPr>
            <w:tcW w:w="3898" w:type="pct"/>
            <w:tcBorders>
              <w:bottom w:val="single" w:sz="4" w:space="0" w:color="auto"/>
            </w:tcBorders>
          </w:tcPr>
          <w:p w14:paraId="2D620B75" w14:textId="77777777" w:rsidR="00404030" w:rsidRPr="008310BD" w:rsidRDefault="00404030" w:rsidP="00404030">
            <w:pPr>
              <w:pStyle w:val="S8Gazettetabletext"/>
            </w:pPr>
            <w:r w:rsidRPr="008310BD">
              <w:t>91390</w:t>
            </w:r>
          </w:p>
        </w:tc>
      </w:tr>
      <w:tr w:rsidR="00404030" w14:paraId="49C03D02" w14:textId="77777777" w:rsidTr="0084405D">
        <w:trPr>
          <w:tblHeader/>
        </w:trPr>
        <w:tc>
          <w:tcPr>
            <w:tcW w:w="1102" w:type="pct"/>
            <w:tcBorders>
              <w:top w:val="single" w:sz="4" w:space="0" w:color="auto"/>
              <w:left w:val="single" w:sz="4" w:space="0" w:color="auto"/>
              <w:bottom w:val="single" w:sz="4" w:space="0" w:color="auto"/>
              <w:right w:val="single" w:sz="4" w:space="0" w:color="auto"/>
            </w:tcBorders>
            <w:shd w:val="clear" w:color="auto" w:fill="E6E6E6"/>
          </w:tcPr>
          <w:p w14:paraId="2EB85670" w14:textId="77777777" w:rsidR="00404030" w:rsidRDefault="00404030" w:rsidP="00404030">
            <w:pPr>
              <w:pStyle w:val="S8Gazettetableheading"/>
            </w:pPr>
            <w:r w:rsidRPr="003A6AD7">
              <w:t>Label approval no.</w:t>
            </w:r>
          </w:p>
        </w:tc>
        <w:tc>
          <w:tcPr>
            <w:tcW w:w="3898" w:type="pct"/>
            <w:tcBorders>
              <w:top w:val="single" w:sz="4" w:space="0" w:color="auto"/>
              <w:left w:val="single" w:sz="4" w:space="0" w:color="auto"/>
              <w:bottom w:val="single" w:sz="4" w:space="0" w:color="auto"/>
              <w:right w:val="single" w:sz="4" w:space="0" w:color="auto"/>
            </w:tcBorders>
          </w:tcPr>
          <w:p w14:paraId="70D8D715" w14:textId="77777777" w:rsidR="00404030" w:rsidRDefault="00404030" w:rsidP="00404030">
            <w:pPr>
              <w:pStyle w:val="S8Gazettetabletext"/>
            </w:pPr>
            <w:r w:rsidRPr="008310BD">
              <w:t>91390/132083</w:t>
            </w:r>
          </w:p>
        </w:tc>
      </w:tr>
    </w:tbl>
    <w:p w14:paraId="6EF163A5"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B79C783" w14:textId="77777777" w:rsidTr="00C24AF9">
        <w:trPr>
          <w:tblHeader/>
        </w:trPr>
        <w:tc>
          <w:tcPr>
            <w:tcW w:w="1102" w:type="pct"/>
            <w:shd w:val="clear" w:color="auto" w:fill="E6E6E6"/>
          </w:tcPr>
          <w:p w14:paraId="3D889CB0" w14:textId="77777777" w:rsidR="00404030" w:rsidRPr="007C5D74" w:rsidRDefault="00404030" w:rsidP="00404030">
            <w:pPr>
              <w:pStyle w:val="S8Gazettetableheading"/>
            </w:pPr>
            <w:r w:rsidRPr="007C5D74">
              <w:t>Application no</w:t>
            </w:r>
            <w:r w:rsidR="00E85C15">
              <w:t>.</w:t>
            </w:r>
          </w:p>
        </w:tc>
        <w:tc>
          <w:tcPr>
            <w:tcW w:w="3898" w:type="pct"/>
          </w:tcPr>
          <w:p w14:paraId="3CEFED92" w14:textId="77777777" w:rsidR="00404030" w:rsidRPr="00EB563A" w:rsidRDefault="00404030" w:rsidP="00404030">
            <w:pPr>
              <w:pStyle w:val="S8Gazettetabletext"/>
            </w:pPr>
            <w:r w:rsidRPr="00EB563A">
              <w:t>131952</w:t>
            </w:r>
          </w:p>
        </w:tc>
      </w:tr>
      <w:tr w:rsidR="00404030" w14:paraId="5B597589" w14:textId="77777777" w:rsidTr="00C24AF9">
        <w:trPr>
          <w:tblHeader/>
        </w:trPr>
        <w:tc>
          <w:tcPr>
            <w:tcW w:w="1102" w:type="pct"/>
            <w:shd w:val="clear" w:color="auto" w:fill="E6E6E6"/>
          </w:tcPr>
          <w:p w14:paraId="69E7E5BF" w14:textId="77777777" w:rsidR="00404030" w:rsidRPr="007C5D74" w:rsidRDefault="00404030" w:rsidP="00404030">
            <w:pPr>
              <w:pStyle w:val="S8Gazettetableheading"/>
            </w:pPr>
            <w:r w:rsidRPr="007C5D74">
              <w:t>Product name</w:t>
            </w:r>
          </w:p>
        </w:tc>
        <w:tc>
          <w:tcPr>
            <w:tcW w:w="3898" w:type="pct"/>
          </w:tcPr>
          <w:p w14:paraId="0065C594" w14:textId="77777777" w:rsidR="00404030" w:rsidRPr="00EB563A" w:rsidRDefault="00404030" w:rsidP="00404030">
            <w:pPr>
              <w:pStyle w:val="S8Gazettetabletext"/>
            </w:pPr>
            <w:r w:rsidRPr="00EB563A">
              <w:t>4Farmers Zinc Phosphide Mouse Bait</w:t>
            </w:r>
          </w:p>
        </w:tc>
      </w:tr>
      <w:tr w:rsidR="00404030" w14:paraId="248C96E7" w14:textId="77777777" w:rsidTr="00C24AF9">
        <w:trPr>
          <w:tblHeader/>
        </w:trPr>
        <w:tc>
          <w:tcPr>
            <w:tcW w:w="1102" w:type="pct"/>
            <w:shd w:val="clear" w:color="auto" w:fill="E6E6E6"/>
          </w:tcPr>
          <w:p w14:paraId="11FF0082" w14:textId="77777777" w:rsidR="00404030" w:rsidRPr="007C5D74" w:rsidRDefault="00404030" w:rsidP="00404030">
            <w:pPr>
              <w:pStyle w:val="S8Gazettetableheading"/>
            </w:pPr>
            <w:r w:rsidRPr="007C5D74">
              <w:t>Active constituent/s</w:t>
            </w:r>
          </w:p>
        </w:tc>
        <w:tc>
          <w:tcPr>
            <w:tcW w:w="3898" w:type="pct"/>
          </w:tcPr>
          <w:p w14:paraId="7EC34720" w14:textId="77777777" w:rsidR="00404030" w:rsidRPr="00EB563A" w:rsidRDefault="00404030" w:rsidP="00404030">
            <w:pPr>
              <w:pStyle w:val="S8Gazettetabletext"/>
            </w:pPr>
            <w:r w:rsidRPr="00EB563A">
              <w:t>25</w:t>
            </w:r>
            <w:r w:rsidR="00E85C15">
              <w:t> </w:t>
            </w:r>
            <w:r w:rsidRPr="00EB563A">
              <w:t>g/kg zinc phosphide</w:t>
            </w:r>
          </w:p>
        </w:tc>
      </w:tr>
      <w:tr w:rsidR="00404030" w14:paraId="26CA1DF2" w14:textId="77777777" w:rsidTr="00C24AF9">
        <w:trPr>
          <w:tblHeader/>
        </w:trPr>
        <w:tc>
          <w:tcPr>
            <w:tcW w:w="1102" w:type="pct"/>
            <w:shd w:val="clear" w:color="auto" w:fill="E6E6E6"/>
          </w:tcPr>
          <w:p w14:paraId="4085F48F" w14:textId="77777777" w:rsidR="00404030" w:rsidRPr="007C5D74" w:rsidRDefault="00404030" w:rsidP="00404030">
            <w:pPr>
              <w:pStyle w:val="S8Gazettetableheading"/>
            </w:pPr>
            <w:r w:rsidRPr="007C5D74">
              <w:t>Applicant name</w:t>
            </w:r>
          </w:p>
        </w:tc>
        <w:tc>
          <w:tcPr>
            <w:tcW w:w="3898" w:type="pct"/>
          </w:tcPr>
          <w:p w14:paraId="6E03E737" w14:textId="77777777" w:rsidR="00404030" w:rsidRPr="00EB563A" w:rsidRDefault="00404030" w:rsidP="00404030">
            <w:pPr>
              <w:pStyle w:val="S8Gazettetabletext"/>
            </w:pPr>
            <w:r w:rsidRPr="00EB563A">
              <w:t>4 Farmers Australia Pty Ltd</w:t>
            </w:r>
          </w:p>
        </w:tc>
      </w:tr>
      <w:tr w:rsidR="00404030" w14:paraId="2D992CFF" w14:textId="77777777" w:rsidTr="00C24AF9">
        <w:trPr>
          <w:tblHeader/>
        </w:trPr>
        <w:tc>
          <w:tcPr>
            <w:tcW w:w="1102" w:type="pct"/>
            <w:shd w:val="clear" w:color="auto" w:fill="E6E6E6"/>
          </w:tcPr>
          <w:p w14:paraId="32EB9539" w14:textId="77777777" w:rsidR="00404030" w:rsidRPr="007C5D74" w:rsidRDefault="00404030" w:rsidP="00404030">
            <w:pPr>
              <w:pStyle w:val="S8Gazettetableheading"/>
            </w:pPr>
            <w:r w:rsidRPr="007C5D74">
              <w:t>Applicant ACN</w:t>
            </w:r>
          </w:p>
        </w:tc>
        <w:tc>
          <w:tcPr>
            <w:tcW w:w="3898" w:type="pct"/>
          </w:tcPr>
          <w:p w14:paraId="12C86A0D" w14:textId="77777777" w:rsidR="00404030" w:rsidRPr="00EB563A" w:rsidRDefault="00404030" w:rsidP="00404030">
            <w:pPr>
              <w:pStyle w:val="S8Gazettetabletext"/>
            </w:pPr>
            <w:r w:rsidRPr="00EB563A">
              <w:t>160 092 428</w:t>
            </w:r>
          </w:p>
        </w:tc>
      </w:tr>
      <w:tr w:rsidR="00404030" w14:paraId="3AAFE993" w14:textId="77777777" w:rsidTr="00C24AF9">
        <w:trPr>
          <w:tblHeader/>
        </w:trPr>
        <w:tc>
          <w:tcPr>
            <w:tcW w:w="1102" w:type="pct"/>
            <w:shd w:val="clear" w:color="auto" w:fill="E6E6E6"/>
          </w:tcPr>
          <w:p w14:paraId="685FF5EC" w14:textId="77777777" w:rsidR="00404030" w:rsidRPr="007C5D74" w:rsidRDefault="00404030" w:rsidP="00404030">
            <w:pPr>
              <w:pStyle w:val="S8Gazettetableheading"/>
            </w:pPr>
            <w:r w:rsidRPr="007C5D74">
              <w:t>Summary of use</w:t>
            </w:r>
          </w:p>
        </w:tc>
        <w:tc>
          <w:tcPr>
            <w:tcW w:w="3898" w:type="pct"/>
          </w:tcPr>
          <w:p w14:paraId="446A3CEB" w14:textId="5E1B9056" w:rsidR="00404030" w:rsidRPr="00EB563A" w:rsidRDefault="00404030" w:rsidP="00404030">
            <w:pPr>
              <w:pStyle w:val="S8Gazettetabletext"/>
            </w:pPr>
            <w:r w:rsidRPr="00EB563A">
              <w:t>For</w:t>
            </w:r>
            <w:r w:rsidR="0084405D">
              <w:t xml:space="preserve"> the</w:t>
            </w:r>
            <w:r w:rsidRPr="00EB563A">
              <w:t xml:space="preserve"> control of heavy infestation of mice</w:t>
            </w:r>
          </w:p>
        </w:tc>
      </w:tr>
      <w:tr w:rsidR="00404030" w14:paraId="5C206F1C" w14:textId="77777777" w:rsidTr="00C24AF9">
        <w:trPr>
          <w:tblHeader/>
        </w:trPr>
        <w:tc>
          <w:tcPr>
            <w:tcW w:w="1102" w:type="pct"/>
            <w:shd w:val="clear" w:color="auto" w:fill="E6E6E6"/>
          </w:tcPr>
          <w:p w14:paraId="09A07CF4" w14:textId="77777777" w:rsidR="00404030" w:rsidRPr="007C5D74" w:rsidRDefault="00404030" w:rsidP="00404030">
            <w:pPr>
              <w:pStyle w:val="S8Gazettetableheading"/>
            </w:pPr>
            <w:r w:rsidRPr="007C5D74">
              <w:t>Date of registration</w:t>
            </w:r>
          </w:p>
        </w:tc>
        <w:tc>
          <w:tcPr>
            <w:tcW w:w="3898" w:type="pct"/>
          </w:tcPr>
          <w:p w14:paraId="6CE65A3B" w14:textId="77777777" w:rsidR="00404030" w:rsidRPr="00EB563A" w:rsidRDefault="00404030" w:rsidP="00404030">
            <w:pPr>
              <w:pStyle w:val="S8Gazettetabletext"/>
            </w:pPr>
            <w:r w:rsidRPr="00EB563A">
              <w:t>22 October 2021</w:t>
            </w:r>
          </w:p>
        </w:tc>
      </w:tr>
      <w:tr w:rsidR="00404030" w14:paraId="026FC5E6" w14:textId="77777777" w:rsidTr="00C24AF9">
        <w:trPr>
          <w:tblHeader/>
        </w:trPr>
        <w:tc>
          <w:tcPr>
            <w:tcW w:w="1102" w:type="pct"/>
            <w:shd w:val="clear" w:color="auto" w:fill="E6E6E6"/>
          </w:tcPr>
          <w:p w14:paraId="635371BE" w14:textId="77777777" w:rsidR="00404030" w:rsidRPr="007C5D74" w:rsidRDefault="00404030" w:rsidP="00404030">
            <w:pPr>
              <w:pStyle w:val="S8Gazettetableheading"/>
            </w:pPr>
            <w:r w:rsidRPr="007C5D74">
              <w:t>Product registration no.</w:t>
            </w:r>
          </w:p>
        </w:tc>
        <w:tc>
          <w:tcPr>
            <w:tcW w:w="3898" w:type="pct"/>
          </w:tcPr>
          <w:p w14:paraId="133F676F" w14:textId="77777777" w:rsidR="00404030" w:rsidRPr="00EB563A" w:rsidRDefault="00404030" w:rsidP="00404030">
            <w:pPr>
              <w:pStyle w:val="S8Gazettetabletext"/>
            </w:pPr>
            <w:r w:rsidRPr="00EB563A">
              <w:t>91357</w:t>
            </w:r>
          </w:p>
        </w:tc>
      </w:tr>
      <w:tr w:rsidR="00404030" w14:paraId="16388C66" w14:textId="77777777" w:rsidTr="00C24AF9">
        <w:trPr>
          <w:tblHeader/>
        </w:trPr>
        <w:tc>
          <w:tcPr>
            <w:tcW w:w="1102" w:type="pct"/>
            <w:shd w:val="clear" w:color="auto" w:fill="E6E6E6"/>
          </w:tcPr>
          <w:p w14:paraId="1507C15A" w14:textId="77777777" w:rsidR="00404030" w:rsidRDefault="00404030" w:rsidP="00404030">
            <w:pPr>
              <w:pStyle w:val="S8Gazettetableheading"/>
            </w:pPr>
            <w:r w:rsidRPr="007C5D74">
              <w:t>Label approval no.</w:t>
            </w:r>
          </w:p>
        </w:tc>
        <w:tc>
          <w:tcPr>
            <w:tcW w:w="3898" w:type="pct"/>
          </w:tcPr>
          <w:p w14:paraId="65916765" w14:textId="77777777" w:rsidR="00404030" w:rsidRDefault="00404030" w:rsidP="00404030">
            <w:pPr>
              <w:pStyle w:val="S8Gazettetabletext"/>
            </w:pPr>
            <w:r w:rsidRPr="00EB563A">
              <w:t>91357/131952</w:t>
            </w:r>
          </w:p>
        </w:tc>
      </w:tr>
    </w:tbl>
    <w:p w14:paraId="126EDE74" w14:textId="77777777" w:rsidR="00E85C15" w:rsidRDefault="00E85C15" w:rsidP="00E85C15">
      <w:pPr>
        <w:pStyle w:val="S8Gazettetabletext"/>
      </w:pPr>
    </w:p>
    <w:p w14:paraId="4258C0DD" w14:textId="7C7D9777" w:rsidR="00404030" w:rsidRDefault="00404030" w:rsidP="00404030">
      <w:pPr>
        <w:pStyle w:val="Caption"/>
        <w:keepNext/>
      </w:pPr>
      <w:bookmarkStart w:id="3" w:name="_Toc89264315"/>
      <w:r>
        <w:t xml:space="preserve">Table </w:t>
      </w:r>
      <w:fldSimple w:instr=" SEQ Table \* ARABIC ">
        <w:r>
          <w:rPr>
            <w:noProof/>
          </w:rPr>
          <w:t>2</w:t>
        </w:r>
      </w:fldSimple>
      <w:r w:rsidR="00E85C15">
        <w:rPr>
          <w:noProof/>
        </w:rPr>
        <w:t>:</w:t>
      </w:r>
      <w:r>
        <w:t xml:space="preserve"> Listed registrations</w:t>
      </w:r>
      <w:bookmarkEnd w:id="3"/>
      <w: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669443E1" w14:textId="77777777" w:rsidTr="00C24AF9">
        <w:trPr>
          <w:tblHeader/>
        </w:trPr>
        <w:tc>
          <w:tcPr>
            <w:tcW w:w="1102" w:type="pct"/>
            <w:shd w:val="clear" w:color="auto" w:fill="E6E6E6"/>
          </w:tcPr>
          <w:p w14:paraId="61EBA504" w14:textId="77777777" w:rsidR="00404030" w:rsidRPr="00CF2410" w:rsidRDefault="00404030" w:rsidP="00404030">
            <w:pPr>
              <w:pStyle w:val="S8Gazettetableheading"/>
            </w:pPr>
            <w:r w:rsidRPr="00CF2410">
              <w:t>Application no</w:t>
            </w:r>
            <w:r w:rsidR="00E85C15">
              <w:t>.</w:t>
            </w:r>
          </w:p>
        </w:tc>
        <w:tc>
          <w:tcPr>
            <w:tcW w:w="3898" w:type="pct"/>
          </w:tcPr>
          <w:p w14:paraId="28267647" w14:textId="77777777" w:rsidR="00404030" w:rsidRPr="006559C4" w:rsidRDefault="00404030" w:rsidP="00404030">
            <w:pPr>
              <w:pStyle w:val="S8Gazettetabletext"/>
            </w:pPr>
            <w:r w:rsidRPr="006559C4">
              <w:t>132383</w:t>
            </w:r>
          </w:p>
        </w:tc>
      </w:tr>
      <w:tr w:rsidR="00404030" w14:paraId="47B0457D" w14:textId="77777777" w:rsidTr="00C24AF9">
        <w:trPr>
          <w:tblHeader/>
        </w:trPr>
        <w:tc>
          <w:tcPr>
            <w:tcW w:w="1102" w:type="pct"/>
            <w:shd w:val="clear" w:color="auto" w:fill="E6E6E6"/>
          </w:tcPr>
          <w:p w14:paraId="60FCF085" w14:textId="77777777" w:rsidR="00404030" w:rsidRPr="00CF2410" w:rsidRDefault="00404030" w:rsidP="00404030">
            <w:pPr>
              <w:pStyle w:val="S8Gazettetableheading"/>
            </w:pPr>
            <w:r w:rsidRPr="00CF2410">
              <w:t>Product name</w:t>
            </w:r>
          </w:p>
        </w:tc>
        <w:tc>
          <w:tcPr>
            <w:tcW w:w="3898" w:type="pct"/>
          </w:tcPr>
          <w:p w14:paraId="62A3F9BA" w14:textId="77777777" w:rsidR="00404030" w:rsidRPr="006559C4" w:rsidRDefault="00404030" w:rsidP="00404030">
            <w:pPr>
              <w:pStyle w:val="S8Gazettetabletext"/>
            </w:pPr>
            <w:r w:rsidRPr="006559C4">
              <w:t>Pool Protector Stabilised Chlorine</w:t>
            </w:r>
          </w:p>
        </w:tc>
      </w:tr>
      <w:tr w:rsidR="00404030" w14:paraId="053BAA1B" w14:textId="77777777" w:rsidTr="00C24AF9">
        <w:trPr>
          <w:tblHeader/>
        </w:trPr>
        <w:tc>
          <w:tcPr>
            <w:tcW w:w="1102" w:type="pct"/>
            <w:shd w:val="clear" w:color="auto" w:fill="E6E6E6"/>
          </w:tcPr>
          <w:p w14:paraId="50669BFC" w14:textId="77777777" w:rsidR="00404030" w:rsidRPr="00CF2410" w:rsidRDefault="00404030" w:rsidP="00404030">
            <w:pPr>
              <w:pStyle w:val="S8Gazettetableheading"/>
            </w:pPr>
            <w:r w:rsidRPr="00CF2410">
              <w:t>Active constituent/s</w:t>
            </w:r>
          </w:p>
        </w:tc>
        <w:tc>
          <w:tcPr>
            <w:tcW w:w="3898" w:type="pct"/>
          </w:tcPr>
          <w:p w14:paraId="0B7AE8A5" w14:textId="77777777" w:rsidR="00404030" w:rsidRPr="006559C4" w:rsidRDefault="00404030" w:rsidP="00404030">
            <w:pPr>
              <w:pStyle w:val="S8Gazettetabletext"/>
            </w:pPr>
            <w:r w:rsidRPr="006559C4">
              <w:t>560</w:t>
            </w:r>
            <w:r w:rsidR="00E85C15">
              <w:t> </w:t>
            </w:r>
            <w:r w:rsidRPr="006559C4">
              <w:t>g/kg available chlorine (Cl) present as sodium dichloroisocyanurate</w:t>
            </w:r>
          </w:p>
        </w:tc>
      </w:tr>
      <w:tr w:rsidR="00404030" w14:paraId="2F411013" w14:textId="77777777" w:rsidTr="00C24AF9">
        <w:trPr>
          <w:tblHeader/>
        </w:trPr>
        <w:tc>
          <w:tcPr>
            <w:tcW w:w="1102" w:type="pct"/>
            <w:shd w:val="clear" w:color="auto" w:fill="E6E6E6"/>
          </w:tcPr>
          <w:p w14:paraId="5CF98F12" w14:textId="77777777" w:rsidR="00404030" w:rsidRPr="00CF2410" w:rsidRDefault="00404030" w:rsidP="00404030">
            <w:pPr>
              <w:pStyle w:val="S8Gazettetableheading"/>
            </w:pPr>
            <w:r w:rsidRPr="00CF2410">
              <w:t>Applicant name</w:t>
            </w:r>
          </w:p>
        </w:tc>
        <w:tc>
          <w:tcPr>
            <w:tcW w:w="3898" w:type="pct"/>
          </w:tcPr>
          <w:p w14:paraId="6CF28765" w14:textId="77777777" w:rsidR="00404030" w:rsidRPr="006559C4" w:rsidRDefault="00404030" w:rsidP="00E85C15">
            <w:pPr>
              <w:pStyle w:val="S8Gazettetabletext"/>
            </w:pPr>
            <w:r w:rsidRPr="006559C4">
              <w:t>Pool Ranger Pty L</w:t>
            </w:r>
            <w:r w:rsidR="00E85C15">
              <w:t>td</w:t>
            </w:r>
          </w:p>
        </w:tc>
      </w:tr>
      <w:tr w:rsidR="00404030" w14:paraId="0BAEC244" w14:textId="77777777" w:rsidTr="00C24AF9">
        <w:trPr>
          <w:tblHeader/>
        </w:trPr>
        <w:tc>
          <w:tcPr>
            <w:tcW w:w="1102" w:type="pct"/>
            <w:shd w:val="clear" w:color="auto" w:fill="E6E6E6"/>
          </w:tcPr>
          <w:p w14:paraId="6E126F68" w14:textId="77777777" w:rsidR="00404030" w:rsidRPr="00CF2410" w:rsidRDefault="00404030" w:rsidP="00404030">
            <w:pPr>
              <w:pStyle w:val="S8Gazettetableheading"/>
            </w:pPr>
            <w:r w:rsidRPr="00CF2410">
              <w:t>Applicant ACN</w:t>
            </w:r>
          </w:p>
        </w:tc>
        <w:tc>
          <w:tcPr>
            <w:tcW w:w="3898" w:type="pct"/>
          </w:tcPr>
          <w:p w14:paraId="5448E60F" w14:textId="77777777" w:rsidR="00404030" w:rsidRPr="006559C4" w:rsidRDefault="00404030" w:rsidP="00404030">
            <w:pPr>
              <w:pStyle w:val="S8Gazettetabletext"/>
            </w:pPr>
            <w:r w:rsidRPr="006559C4">
              <w:t>078 758 040</w:t>
            </w:r>
          </w:p>
        </w:tc>
      </w:tr>
      <w:tr w:rsidR="00404030" w14:paraId="0097190C" w14:textId="77777777" w:rsidTr="00C24AF9">
        <w:trPr>
          <w:tblHeader/>
        </w:trPr>
        <w:tc>
          <w:tcPr>
            <w:tcW w:w="1102" w:type="pct"/>
            <w:shd w:val="clear" w:color="auto" w:fill="E6E6E6"/>
          </w:tcPr>
          <w:p w14:paraId="4A5F64FF" w14:textId="77777777" w:rsidR="00404030" w:rsidRPr="00CF2410" w:rsidRDefault="00404030" w:rsidP="00404030">
            <w:pPr>
              <w:pStyle w:val="S8Gazettetableheading"/>
            </w:pPr>
            <w:r w:rsidRPr="00CF2410">
              <w:t>Summary of use</w:t>
            </w:r>
          </w:p>
        </w:tc>
        <w:tc>
          <w:tcPr>
            <w:tcW w:w="3898" w:type="pct"/>
          </w:tcPr>
          <w:p w14:paraId="48B2709D" w14:textId="77777777" w:rsidR="00404030" w:rsidRPr="006559C4" w:rsidRDefault="00404030" w:rsidP="00404030">
            <w:pPr>
              <w:pStyle w:val="S8Gazettetabletext"/>
            </w:pPr>
            <w:r w:rsidRPr="006559C4">
              <w:t>For the control of bacteria, viruses and protozoa in swimming pools and spas</w:t>
            </w:r>
          </w:p>
        </w:tc>
      </w:tr>
      <w:tr w:rsidR="00404030" w14:paraId="2E6DC18B" w14:textId="77777777" w:rsidTr="00C24AF9">
        <w:trPr>
          <w:tblHeader/>
        </w:trPr>
        <w:tc>
          <w:tcPr>
            <w:tcW w:w="1102" w:type="pct"/>
            <w:shd w:val="clear" w:color="auto" w:fill="E6E6E6"/>
          </w:tcPr>
          <w:p w14:paraId="3FA884F3" w14:textId="77777777" w:rsidR="00404030" w:rsidRPr="00CF2410" w:rsidRDefault="00404030" w:rsidP="00404030">
            <w:pPr>
              <w:pStyle w:val="S8Gazettetableheading"/>
            </w:pPr>
            <w:r w:rsidRPr="00CF2410">
              <w:t>Date of registration</w:t>
            </w:r>
          </w:p>
        </w:tc>
        <w:tc>
          <w:tcPr>
            <w:tcW w:w="3898" w:type="pct"/>
          </w:tcPr>
          <w:p w14:paraId="3F0142D5" w14:textId="77777777" w:rsidR="00404030" w:rsidRPr="006559C4" w:rsidRDefault="00404030" w:rsidP="00404030">
            <w:pPr>
              <w:pStyle w:val="S8Gazettetabletext"/>
            </w:pPr>
            <w:r w:rsidRPr="006559C4">
              <w:t>15 October 2021</w:t>
            </w:r>
          </w:p>
        </w:tc>
      </w:tr>
      <w:tr w:rsidR="00404030" w14:paraId="1D1B6DFB" w14:textId="77777777" w:rsidTr="00C24AF9">
        <w:trPr>
          <w:tblHeader/>
        </w:trPr>
        <w:tc>
          <w:tcPr>
            <w:tcW w:w="1102" w:type="pct"/>
            <w:shd w:val="clear" w:color="auto" w:fill="E6E6E6"/>
          </w:tcPr>
          <w:p w14:paraId="43A6B502" w14:textId="77777777" w:rsidR="00404030" w:rsidRPr="00CF2410" w:rsidRDefault="00404030" w:rsidP="00404030">
            <w:pPr>
              <w:pStyle w:val="S8Gazettetableheading"/>
            </w:pPr>
            <w:r w:rsidRPr="00CF2410">
              <w:t>Product registration no.</w:t>
            </w:r>
          </w:p>
        </w:tc>
        <w:tc>
          <w:tcPr>
            <w:tcW w:w="3898" w:type="pct"/>
          </w:tcPr>
          <w:p w14:paraId="6D7ADA73" w14:textId="77777777" w:rsidR="00404030" w:rsidRPr="006559C4" w:rsidRDefault="00404030" w:rsidP="00404030">
            <w:pPr>
              <w:pStyle w:val="S8Gazettetabletext"/>
            </w:pPr>
            <w:r w:rsidRPr="006559C4">
              <w:t>91489</w:t>
            </w:r>
          </w:p>
        </w:tc>
      </w:tr>
      <w:tr w:rsidR="00404030" w14:paraId="2DC9E365" w14:textId="77777777" w:rsidTr="00C24AF9">
        <w:trPr>
          <w:tblHeader/>
        </w:trPr>
        <w:tc>
          <w:tcPr>
            <w:tcW w:w="1102" w:type="pct"/>
            <w:shd w:val="clear" w:color="auto" w:fill="E6E6E6"/>
          </w:tcPr>
          <w:p w14:paraId="405707EE" w14:textId="77777777" w:rsidR="00404030" w:rsidRDefault="00404030" w:rsidP="00404030">
            <w:pPr>
              <w:pStyle w:val="S8Gazettetableheading"/>
            </w:pPr>
            <w:r w:rsidRPr="00CF2410">
              <w:t>Label approval no.</w:t>
            </w:r>
          </w:p>
        </w:tc>
        <w:tc>
          <w:tcPr>
            <w:tcW w:w="3898" w:type="pct"/>
          </w:tcPr>
          <w:p w14:paraId="65D815D1" w14:textId="77777777" w:rsidR="00404030" w:rsidRDefault="00404030" w:rsidP="00404030">
            <w:pPr>
              <w:pStyle w:val="S8Gazettetabletext"/>
            </w:pPr>
            <w:r w:rsidRPr="006559C4">
              <w:t>91489/132383</w:t>
            </w:r>
          </w:p>
        </w:tc>
      </w:tr>
    </w:tbl>
    <w:p w14:paraId="352565D2" w14:textId="77777777" w:rsid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5FB5684C" w14:textId="77777777" w:rsidTr="00C24AF9">
        <w:trPr>
          <w:tblHeader/>
        </w:trPr>
        <w:tc>
          <w:tcPr>
            <w:tcW w:w="1102" w:type="pct"/>
            <w:shd w:val="clear" w:color="auto" w:fill="E6E6E6"/>
          </w:tcPr>
          <w:p w14:paraId="76BFF1BE" w14:textId="77777777" w:rsidR="00404030" w:rsidRPr="001F15F7" w:rsidRDefault="00404030" w:rsidP="00404030">
            <w:pPr>
              <w:pStyle w:val="S8Gazettetableheading"/>
            </w:pPr>
            <w:r w:rsidRPr="001F15F7">
              <w:t>Application no</w:t>
            </w:r>
            <w:r w:rsidR="00E85C15">
              <w:t>.</w:t>
            </w:r>
          </w:p>
        </w:tc>
        <w:tc>
          <w:tcPr>
            <w:tcW w:w="3898" w:type="pct"/>
          </w:tcPr>
          <w:p w14:paraId="3CA9F8AA" w14:textId="77777777" w:rsidR="00404030" w:rsidRPr="006238B3" w:rsidRDefault="00404030" w:rsidP="00404030">
            <w:pPr>
              <w:pStyle w:val="S8Gazettetabletext"/>
            </w:pPr>
            <w:r w:rsidRPr="006238B3">
              <w:t>132379</w:t>
            </w:r>
          </w:p>
        </w:tc>
      </w:tr>
      <w:tr w:rsidR="00404030" w14:paraId="3AC514AB" w14:textId="77777777" w:rsidTr="00C24AF9">
        <w:trPr>
          <w:tblHeader/>
        </w:trPr>
        <w:tc>
          <w:tcPr>
            <w:tcW w:w="1102" w:type="pct"/>
            <w:shd w:val="clear" w:color="auto" w:fill="E6E6E6"/>
          </w:tcPr>
          <w:p w14:paraId="4D6F23F2" w14:textId="77777777" w:rsidR="00404030" w:rsidRPr="001F15F7" w:rsidRDefault="00404030" w:rsidP="00404030">
            <w:pPr>
              <w:pStyle w:val="S8Gazettetableheading"/>
            </w:pPr>
            <w:r w:rsidRPr="001F15F7">
              <w:t>Product name</w:t>
            </w:r>
          </w:p>
        </w:tc>
        <w:tc>
          <w:tcPr>
            <w:tcW w:w="3898" w:type="pct"/>
          </w:tcPr>
          <w:p w14:paraId="3BC2C9D0" w14:textId="77777777" w:rsidR="00404030" w:rsidRPr="006238B3" w:rsidRDefault="00404030" w:rsidP="00404030">
            <w:pPr>
              <w:pStyle w:val="S8Gazettetabletext"/>
            </w:pPr>
            <w:r w:rsidRPr="006238B3">
              <w:t>Maytronics Ecoclear S Sanitiser for Pool Water</w:t>
            </w:r>
          </w:p>
        </w:tc>
      </w:tr>
      <w:tr w:rsidR="00404030" w14:paraId="16E2D365" w14:textId="77777777" w:rsidTr="00C24AF9">
        <w:trPr>
          <w:tblHeader/>
        </w:trPr>
        <w:tc>
          <w:tcPr>
            <w:tcW w:w="1102" w:type="pct"/>
            <w:shd w:val="clear" w:color="auto" w:fill="E6E6E6"/>
          </w:tcPr>
          <w:p w14:paraId="35B6B160" w14:textId="77777777" w:rsidR="00404030" w:rsidRPr="001F15F7" w:rsidRDefault="00404030" w:rsidP="00404030">
            <w:pPr>
              <w:pStyle w:val="S8Gazettetableheading"/>
            </w:pPr>
            <w:r w:rsidRPr="001F15F7">
              <w:t>Active constituent/s</w:t>
            </w:r>
          </w:p>
        </w:tc>
        <w:tc>
          <w:tcPr>
            <w:tcW w:w="3898" w:type="pct"/>
          </w:tcPr>
          <w:p w14:paraId="3CBF6DC4" w14:textId="77777777" w:rsidR="00404030" w:rsidRPr="006238B3" w:rsidRDefault="00404030" w:rsidP="00404030">
            <w:pPr>
              <w:pStyle w:val="S8Gazettetabletext"/>
            </w:pPr>
            <w:r w:rsidRPr="006238B3">
              <w:t>560</w:t>
            </w:r>
            <w:r w:rsidR="00E85C15">
              <w:t> </w:t>
            </w:r>
            <w:r w:rsidRPr="006238B3">
              <w:t>g/kg available chlorine (Cl) present as sodium dichloroisocyanurate</w:t>
            </w:r>
          </w:p>
        </w:tc>
      </w:tr>
      <w:tr w:rsidR="00404030" w14:paraId="5B229177" w14:textId="77777777" w:rsidTr="00C24AF9">
        <w:trPr>
          <w:tblHeader/>
        </w:trPr>
        <w:tc>
          <w:tcPr>
            <w:tcW w:w="1102" w:type="pct"/>
            <w:shd w:val="clear" w:color="auto" w:fill="E6E6E6"/>
          </w:tcPr>
          <w:p w14:paraId="16D47F58" w14:textId="77777777" w:rsidR="00404030" w:rsidRPr="001F15F7" w:rsidRDefault="00404030" w:rsidP="00404030">
            <w:pPr>
              <w:pStyle w:val="S8Gazettetableheading"/>
            </w:pPr>
            <w:r w:rsidRPr="001F15F7">
              <w:t>Applicant name</w:t>
            </w:r>
          </w:p>
        </w:tc>
        <w:tc>
          <w:tcPr>
            <w:tcW w:w="3898" w:type="pct"/>
          </w:tcPr>
          <w:p w14:paraId="7126088A" w14:textId="77777777" w:rsidR="00404030" w:rsidRPr="006238B3" w:rsidRDefault="00404030" w:rsidP="00E85C15">
            <w:pPr>
              <w:pStyle w:val="S8Gazettetabletext"/>
            </w:pPr>
            <w:r w:rsidRPr="006238B3">
              <w:t xml:space="preserve">Pool Ranger Pty </w:t>
            </w:r>
            <w:r w:rsidR="00E85C15">
              <w:t>Ltd</w:t>
            </w:r>
          </w:p>
        </w:tc>
      </w:tr>
      <w:tr w:rsidR="00404030" w14:paraId="1A5BD1E2" w14:textId="77777777" w:rsidTr="00C24AF9">
        <w:trPr>
          <w:tblHeader/>
        </w:trPr>
        <w:tc>
          <w:tcPr>
            <w:tcW w:w="1102" w:type="pct"/>
            <w:shd w:val="clear" w:color="auto" w:fill="E6E6E6"/>
          </w:tcPr>
          <w:p w14:paraId="58335B78" w14:textId="77777777" w:rsidR="00404030" w:rsidRPr="001F15F7" w:rsidRDefault="00404030" w:rsidP="00404030">
            <w:pPr>
              <w:pStyle w:val="S8Gazettetableheading"/>
            </w:pPr>
            <w:r w:rsidRPr="001F15F7">
              <w:t>Applicant ACN</w:t>
            </w:r>
          </w:p>
        </w:tc>
        <w:tc>
          <w:tcPr>
            <w:tcW w:w="3898" w:type="pct"/>
          </w:tcPr>
          <w:p w14:paraId="4548F13F" w14:textId="77777777" w:rsidR="00404030" w:rsidRPr="006238B3" w:rsidRDefault="00404030" w:rsidP="00404030">
            <w:pPr>
              <w:pStyle w:val="S8Gazettetabletext"/>
            </w:pPr>
            <w:r w:rsidRPr="006238B3">
              <w:t>078 758 040</w:t>
            </w:r>
          </w:p>
        </w:tc>
      </w:tr>
      <w:tr w:rsidR="00404030" w14:paraId="1F8F526B" w14:textId="77777777" w:rsidTr="00C24AF9">
        <w:trPr>
          <w:tblHeader/>
        </w:trPr>
        <w:tc>
          <w:tcPr>
            <w:tcW w:w="1102" w:type="pct"/>
            <w:shd w:val="clear" w:color="auto" w:fill="E6E6E6"/>
          </w:tcPr>
          <w:p w14:paraId="4F8F9654" w14:textId="77777777" w:rsidR="00404030" w:rsidRPr="001F15F7" w:rsidRDefault="00404030" w:rsidP="00404030">
            <w:pPr>
              <w:pStyle w:val="S8Gazettetableheading"/>
            </w:pPr>
            <w:r w:rsidRPr="001F15F7">
              <w:t>Summary of use</w:t>
            </w:r>
          </w:p>
        </w:tc>
        <w:tc>
          <w:tcPr>
            <w:tcW w:w="3898" w:type="pct"/>
          </w:tcPr>
          <w:p w14:paraId="5286FC71" w14:textId="77777777" w:rsidR="00404030" w:rsidRPr="006238B3" w:rsidRDefault="00404030" w:rsidP="00404030">
            <w:pPr>
              <w:pStyle w:val="S8Gazettetabletext"/>
            </w:pPr>
            <w:r w:rsidRPr="006238B3">
              <w:t>For the control of bacteria, viruses and protozoa in swimming pools and spas</w:t>
            </w:r>
          </w:p>
        </w:tc>
      </w:tr>
      <w:tr w:rsidR="00404030" w14:paraId="2961AD5D" w14:textId="77777777" w:rsidTr="00C24AF9">
        <w:trPr>
          <w:tblHeader/>
        </w:trPr>
        <w:tc>
          <w:tcPr>
            <w:tcW w:w="1102" w:type="pct"/>
            <w:shd w:val="clear" w:color="auto" w:fill="E6E6E6"/>
          </w:tcPr>
          <w:p w14:paraId="5859A4C4" w14:textId="77777777" w:rsidR="00404030" w:rsidRPr="001F15F7" w:rsidRDefault="00404030" w:rsidP="00404030">
            <w:pPr>
              <w:pStyle w:val="S8Gazettetableheading"/>
            </w:pPr>
            <w:r w:rsidRPr="001F15F7">
              <w:t>Date of registration</w:t>
            </w:r>
          </w:p>
        </w:tc>
        <w:tc>
          <w:tcPr>
            <w:tcW w:w="3898" w:type="pct"/>
          </w:tcPr>
          <w:p w14:paraId="0212E180" w14:textId="77777777" w:rsidR="00404030" w:rsidRPr="006238B3" w:rsidRDefault="00404030" w:rsidP="00404030">
            <w:pPr>
              <w:pStyle w:val="S8Gazettetabletext"/>
            </w:pPr>
            <w:r w:rsidRPr="006238B3">
              <w:t>20 October 2021</w:t>
            </w:r>
          </w:p>
        </w:tc>
      </w:tr>
      <w:tr w:rsidR="00404030" w14:paraId="260545B7" w14:textId="77777777" w:rsidTr="00C24AF9">
        <w:trPr>
          <w:tblHeader/>
        </w:trPr>
        <w:tc>
          <w:tcPr>
            <w:tcW w:w="1102" w:type="pct"/>
            <w:shd w:val="clear" w:color="auto" w:fill="E6E6E6"/>
          </w:tcPr>
          <w:p w14:paraId="234495AA" w14:textId="77777777" w:rsidR="00404030" w:rsidRPr="001F15F7" w:rsidRDefault="00404030" w:rsidP="00404030">
            <w:pPr>
              <w:pStyle w:val="S8Gazettetableheading"/>
            </w:pPr>
            <w:r w:rsidRPr="001F15F7">
              <w:t>Product registration no.</w:t>
            </w:r>
          </w:p>
        </w:tc>
        <w:tc>
          <w:tcPr>
            <w:tcW w:w="3898" w:type="pct"/>
          </w:tcPr>
          <w:p w14:paraId="192E732D" w14:textId="77777777" w:rsidR="00404030" w:rsidRPr="006238B3" w:rsidRDefault="00404030" w:rsidP="00404030">
            <w:pPr>
              <w:pStyle w:val="S8Gazettetabletext"/>
            </w:pPr>
            <w:r w:rsidRPr="006238B3">
              <w:t>91487</w:t>
            </w:r>
          </w:p>
        </w:tc>
      </w:tr>
      <w:tr w:rsidR="00404030" w14:paraId="19DB129A" w14:textId="77777777" w:rsidTr="00C24AF9">
        <w:trPr>
          <w:tblHeader/>
        </w:trPr>
        <w:tc>
          <w:tcPr>
            <w:tcW w:w="1102" w:type="pct"/>
            <w:shd w:val="clear" w:color="auto" w:fill="E6E6E6"/>
          </w:tcPr>
          <w:p w14:paraId="33503215" w14:textId="77777777" w:rsidR="00404030" w:rsidRDefault="00404030" w:rsidP="00404030">
            <w:pPr>
              <w:pStyle w:val="S8Gazettetableheading"/>
            </w:pPr>
            <w:r w:rsidRPr="001F15F7">
              <w:t>Label approval no.</w:t>
            </w:r>
          </w:p>
        </w:tc>
        <w:tc>
          <w:tcPr>
            <w:tcW w:w="3898" w:type="pct"/>
          </w:tcPr>
          <w:p w14:paraId="269E16BD" w14:textId="77777777" w:rsidR="00404030" w:rsidRDefault="00404030" w:rsidP="00404030">
            <w:pPr>
              <w:pStyle w:val="S8Gazettetabletext"/>
            </w:pPr>
            <w:r w:rsidRPr="006238B3">
              <w:t>91487/132379</w:t>
            </w:r>
          </w:p>
        </w:tc>
      </w:tr>
    </w:tbl>
    <w:p w14:paraId="3D0B7841" w14:textId="3715FA13" w:rsidR="00404030" w:rsidRDefault="00404030" w:rsidP="00404030">
      <w:pPr>
        <w:pStyle w:val="Caption"/>
        <w:keepNext/>
      </w:pPr>
      <w:bookmarkStart w:id="4" w:name="_Toc89264316"/>
      <w:r>
        <w:t xml:space="preserve">Table </w:t>
      </w:r>
      <w:fldSimple w:instr=" SEQ Table \* ARABIC ">
        <w:r>
          <w:rPr>
            <w:noProof/>
          </w:rPr>
          <w:t>3</w:t>
        </w:r>
      </w:fldSimple>
      <w:r w:rsidR="00E85C15">
        <w:rPr>
          <w:noProof/>
        </w:rPr>
        <w:t>:</w:t>
      </w:r>
      <w:r>
        <w:t xml:space="preserve"> Variations of registration</w:t>
      </w:r>
      <w:bookmarkEnd w:id="4"/>
      <w: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6C0AEE59" w14:textId="77777777" w:rsidTr="00C24AF9">
        <w:trPr>
          <w:tblHeader/>
        </w:trPr>
        <w:tc>
          <w:tcPr>
            <w:tcW w:w="1102" w:type="pct"/>
            <w:shd w:val="clear" w:color="auto" w:fill="E6E6E6"/>
          </w:tcPr>
          <w:p w14:paraId="7C111F6A" w14:textId="77777777" w:rsidR="00404030" w:rsidRPr="00EC6062" w:rsidRDefault="00404030" w:rsidP="00404030">
            <w:pPr>
              <w:pStyle w:val="S8Gazettetableheading"/>
            </w:pPr>
            <w:r w:rsidRPr="00EC6062">
              <w:t>Application no.</w:t>
            </w:r>
          </w:p>
        </w:tc>
        <w:tc>
          <w:tcPr>
            <w:tcW w:w="3898" w:type="pct"/>
          </w:tcPr>
          <w:p w14:paraId="37EF227D" w14:textId="77777777" w:rsidR="00404030" w:rsidRPr="00EE7F9B" w:rsidRDefault="00404030" w:rsidP="00404030">
            <w:pPr>
              <w:pStyle w:val="S8Gazettetabletext"/>
            </w:pPr>
            <w:r w:rsidRPr="00EE7F9B">
              <w:t>133068</w:t>
            </w:r>
          </w:p>
        </w:tc>
      </w:tr>
      <w:tr w:rsidR="00404030" w14:paraId="077FE53D" w14:textId="77777777" w:rsidTr="00C24AF9">
        <w:trPr>
          <w:tblHeader/>
        </w:trPr>
        <w:tc>
          <w:tcPr>
            <w:tcW w:w="1102" w:type="pct"/>
            <w:shd w:val="clear" w:color="auto" w:fill="E6E6E6"/>
          </w:tcPr>
          <w:p w14:paraId="7A66BD78" w14:textId="77777777" w:rsidR="00404030" w:rsidRPr="00EC6062" w:rsidRDefault="00404030" w:rsidP="00404030">
            <w:pPr>
              <w:pStyle w:val="S8Gazettetableheading"/>
            </w:pPr>
            <w:r w:rsidRPr="00EC6062">
              <w:t>Product name</w:t>
            </w:r>
          </w:p>
        </w:tc>
        <w:tc>
          <w:tcPr>
            <w:tcW w:w="3898" w:type="pct"/>
          </w:tcPr>
          <w:p w14:paraId="527FAF96" w14:textId="77777777" w:rsidR="00404030" w:rsidRPr="00EE7F9B" w:rsidRDefault="00404030" w:rsidP="00404030">
            <w:pPr>
              <w:pStyle w:val="S8Gazettetabletext"/>
            </w:pPr>
            <w:r w:rsidRPr="00EE7F9B">
              <w:t>Omite 570EW Liquid Miticide</w:t>
            </w:r>
          </w:p>
        </w:tc>
      </w:tr>
      <w:tr w:rsidR="00404030" w14:paraId="331D6295" w14:textId="77777777" w:rsidTr="00C24AF9">
        <w:trPr>
          <w:tblHeader/>
        </w:trPr>
        <w:tc>
          <w:tcPr>
            <w:tcW w:w="1102" w:type="pct"/>
            <w:shd w:val="clear" w:color="auto" w:fill="E6E6E6"/>
          </w:tcPr>
          <w:p w14:paraId="5089FD2C" w14:textId="77777777" w:rsidR="00404030" w:rsidRPr="00EC6062" w:rsidRDefault="00404030" w:rsidP="00404030">
            <w:pPr>
              <w:pStyle w:val="S8Gazettetableheading"/>
            </w:pPr>
            <w:r w:rsidRPr="00EC6062">
              <w:t>Active constituent/s</w:t>
            </w:r>
          </w:p>
        </w:tc>
        <w:tc>
          <w:tcPr>
            <w:tcW w:w="3898" w:type="pct"/>
          </w:tcPr>
          <w:p w14:paraId="58C25AAC" w14:textId="77777777" w:rsidR="00404030" w:rsidRPr="00EE7F9B" w:rsidRDefault="00404030" w:rsidP="00404030">
            <w:pPr>
              <w:pStyle w:val="S8Gazettetabletext"/>
            </w:pPr>
            <w:r w:rsidRPr="00EE7F9B">
              <w:t>570</w:t>
            </w:r>
            <w:r w:rsidR="00E85C15">
              <w:t> </w:t>
            </w:r>
            <w:r w:rsidRPr="00EE7F9B">
              <w:t>g/L propargite</w:t>
            </w:r>
          </w:p>
        </w:tc>
      </w:tr>
      <w:tr w:rsidR="00404030" w14:paraId="4829AB39" w14:textId="77777777" w:rsidTr="00C24AF9">
        <w:trPr>
          <w:tblHeader/>
        </w:trPr>
        <w:tc>
          <w:tcPr>
            <w:tcW w:w="1102" w:type="pct"/>
            <w:shd w:val="clear" w:color="auto" w:fill="E6E6E6"/>
          </w:tcPr>
          <w:p w14:paraId="095BCFC4" w14:textId="77777777" w:rsidR="00404030" w:rsidRPr="00EC6062" w:rsidRDefault="00404030" w:rsidP="00404030">
            <w:pPr>
              <w:pStyle w:val="S8Gazettetableheading"/>
            </w:pPr>
            <w:r w:rsidRPr="00EC6062">
              <w:t>Applicant name</w:t>
            </w:r>
          </w:p>
        </w:tc>
        <w:tc>
          <w:tcPr>
            <w:tcW w:w="3898" w:type="pct"/>
          </w:tcPr>
          <w:p w14:paraId="223E3951" w14:textId="77777777" w:rsidR="00404030" w:rsidRPr="00EE7F9B" w:rsidRDefault="00404030" w:rsidP="00404030">
            <w:pPr>
              <w:pStyle w:val="S8Gazettetabletext"/>
            </w:pPr>
            <w:r w:rsidRPr="00EE7F9B">
              <w:t>Arysta Lifescience Australia Pty Ltd</w:t>
            </w:r>
          </w:p>
        </w:tc>
      </w:tr>
      <w:tr w:rsidR="00404030" w14:paraId="3A4963DF" w14:textId="77777777" w:rsidTr="00C24AF9">
        <w:trPr>
          <w:tblHeader/>
        </w:trPr>
        <w:tc>
          <w:tcPr>
            <w:tcW w:w="1102" w:type="pct"/>
            <w:shd w:val="clear" w:color="auto" w:fill="E6E6E6"/>
          </w:tcPr>
          <w:p w14:paraId="019A7889" w14:textId="77777777" w:rsidR="00404030" w:rsidRPr="00EC6062" w:rsidRDefault="00404030" w:rsidP="00404030">
            <w:pPr>
              <w:pStyle w:val="S8Gazettetableheading"/>
            </w:pPr>
            <w:r w:rsidRPr="00EC6062">
              <w:t>Applicant ACN</w:t>
            </w:r>
          </w:p>
        </w:tc>
        <w:tc>
          <w:tcPr>
            <w:tcW w:w="3898" w:type="pct"/>
          </w:tcPr>
          <w:p w14:paraId="1E0ED68B" w14:textId="77777777" w:rsidR="00404030" w:rsidRPr="00EE7F9B" w:rsidRDefault="00404030" w:rsidP="00404030">
            <w:pPr>
              <w:pStyle w:val="S8Gazettetabletext"/>
            </w:pPr>
            <w:r w:rsidRPr="00EE7F9B">
              <w:t>005 225 507</w:t>
            </w:r>
          </w:p>
        </w:tc>
      </w:tr>
      <w:tr w:rsidR="00404030" w14:paraId="53AC1085" w14:textId="77777777" w:rsidTr="00C24AF9">
        <w:trPr>
          <w:tblHeader/>
        </w:trPr>
        <w:tc>
          <w:tcPr>
            <w:tcW w:w="1102" w:type="pct"/>
            <w:shd w:val="clear" w:color="auto" w:fill="E6E6E6"/>
          </w:tcPr>
          <w:p w14:paraId="2C892B08" w14:textId="77777777" w:rsidR="00404030" w:rsidRPr="00EC6062" w:rsidRDefault="00404030" w:rsidP="00404030">
            <w:pPr>
              <w:pStyle w:val="S8Gazettetableheading"/>
            </w:pPr>
            <w:r w:rsidRPr="00EC6062">
              <w:t>Summary of variation</w:t>
            </w:r>
          </w:p>
        </w:tc>
        <w:tc>
          <w:tcPr>
            <w:tcW w:w="3898" w:type="pct"/>
          </w:tcPr>
          <w:p w14:paraId="254498F1" w14:textId="08DAED16" w:rsidR="00404030" w:rsidRPr="00EE7F9B" w:rsidRDefault="00404030" w:rsidP="0084405D">
            <w:pPr>
              <w:pStyle w:val="S8Gazettetabletext"/>
            </w:pPr>
            <w:r w:rsidRPr="00EE7F9B">
              <w:t xml:space="preserve">To update the first aid instructions and safety directions appearing on a label to reflect the current FAISD </w:t>
            </w:r>
            <w:r w:rsidR="0084405D">
              <w:t>H</w:t>
            </w:r>
            <w:r w:rsidRPr="00EE7F9B">
              <w:t>andbook</w:t>
            </w:r>
          </w:p>
        </w:tc>
      </w:tr>
      <w:tr w:rsidR="00404030" w14:paraId="6E2B3503" w14:textId="77777777" w:rsidTr="00C24AF9">
        <w:trPr>
          <w:tblHeader/>
        </w:trPr>
        <w:tc>
          <w:tcPr>
            <w:tcW w:w="1102" w:type="pct"/>
            <w:shd w:val="clear" w:color="auto" w:fill="E6E6E6"/>
          </w:tcPr>
          <w:p w14:paraId="0B029649" w14:textId="77777777" w:rsidR="00404030" w:rsidRPr="00EC6062" w:rsidRDefault="00404030" w:rsidP="00404030">
            <w:pPr>
              <w:pStyle w:val="S8Gazettetableheading"/>
            </w:pPr>
            <w:r w:rsidRPr="00EC6062">
              <w:t>Date of variation</w:t>
            </w:r>
          </w:p>
        </w:tc>
        <w:tc>
          <w:tcPr>
            <w:tcW w:w="3898" w:type="pct"/>
          </w:tcPr>
          <w:p w14:paraId="7D4C2B6F" w14:textId="77777777" w:rsidR="00404030" w:rsidRPr="00EE7F9B" w:rsidRDefault="00404030" w:rsidP="00404030">
            <w:pPr>
              <w:pStyle w:val="S8Gazettetabletext"/>
            </w:pPr>
            <w:r w:rsidRPr="00EE7F9B">
              <w:t>29 September 2021</w:t>
            </w:r>
          </w:p>
        </w:tc>
      </w:tr>
      <w:tr w:rsidR="00404030" w14:paraId="77B6893E" w14:textId="77777777" w:rsidTr="00C24AF9">
        <w:trPr>
          <w:tblHeader/>
        </w:trPr>
        <w:tc>
          <w:tcPr>
            <w:tcW w:w="1102" w:type="pct"/>
            <w:shd w:val="clear" w:color="auto" w:fill="E6E6E6"/>
          </w:tcPr>
          <w:p w14:paraId="0A9D9F51" w14:textId="77777777" w:rsidR="00404030" w:rsidRPr="00EC6062" w:rsidRDefault="00404030" w:rsidP="00404030">
            <w:pPr>
              <w:pStyle w:val="S8Gazettetableheading"/>
            </w:pPr>
            <w:r w:rsidRPr="00EC6062">
              <w:t>Product registration no.</w:t>
            </w:r>
          </w:p>
        </w:tc>
        <w:tc>
          <w:tcPr>
            <w:tcW w:w="3898" w:type="pct"/>
          </w:tcPr>
          <w:p w14:paraId="5BF59734" w14:textId="77777777" w:rsidR="00404030" w:rsidRPr="00EE7F9B" w:rsidRDefault="00404030" w:rsidP="00404030">
            <w:pPr>
              <w:pStyle w:val="S8Gazettetabletext"/>
            </w:pPr>
            <w:r w:rsidRPr="00EE7F9B">
              <w:t>63387</w:t>
            </w:r>
          </w:p>
        </w:tc>
      </w:tr>
      <w:tr w:rsidR="00404030" w14:paraId="6E877BDF" w14:textId="77777777" w:rsidTr="00C24AF9">
        <w:trPr>
          <w:tblHeader/>
        </w:trPr>
        <w:tc>
          <w:tcPr>
            <w:tcW w:w="1102" w:type="pct"/>
            <w:shd w:val="clear" w:color="auto" w:fill="E6E6E6"/>
          </w:tcPr>
          <w:p w14:paraId="30BC0A2F" w14:textId="77777777" w:rsidR="00404030" w:rsidRDefault="00404030" w:rsidP="00404030">
            <w:pPr>
              <w:pStyle w:val="S8Gazettetableheading"/>
            </w:pPr>
            <w:r w:rsidRPr="00EC6062">
              <w:t>Label approval no.</w:t>
            </w:r>
          </w:p>
        </w:tc>
        <w:tc>
          <w:tcPr>
            <w:tcW w:w="3898" w:type="pct"/>
          </w:tcPr>
          <w:p w14:paraId="38DF6DE3" w14:textId="77777777" w:rsidR="00404030" w:rsidRDefault="00404030" w:rsidP="00404030">
            <w:pPr>
              <w:pStyle w:val="S8Gazettetabletext"/>
            </w:pPr>
            <w:r w:rsidRPr="00EE7F9B">
              <w:t>63387/133068</w:t>
            </w:r>
          </w:p>
        </w:tc>
      </w:tr>
    </w:tbl>
    <w:p w14:paraId="5EA8151E" w14:textId="77777777" w:rsidR="00404030" w:rsidRDefault="00404030"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4146D2ED" w14:textId="77777777" w:rsidTr="00C24AF9">
        <w:trPr>
          <w:tblHeader/>
        </w:trPr>
        <w:tc>
          <w:tcPr>
            <w:tcW w:w="1102" w:type="pct"/>
            <w:shd w:val="clear" w:color="auto" w:fill="E6E6E6"/>
          </w:tcPr>
          <w:p w14:paraId="713F0A85" w14:textId="77777777" w:rsidR="00404030" w:rsidRPr="001A54C5" w:rsidRDefault="00404030" w:rsidP="00404030">
            <w:pPr>
              <w:pStyle w:val="S8Gazettetableheading"/>
            </w:pPr>
            <w:r w:rsidRPr="001A54C5">
              <w:t>Application no.</w:t>
            </w:r>
          </w:p>
        </w:tc>
        <w:tc>
          <w:tcPr>
            <w:tcW w:w="3898" w:type="pct"/>
          </w:tcPr>
          <w:p w14:paraId="1A837C5E" w14:textId="77777777" w:rsidR="00404030" w:rsidRPr="00736B7D" w:rsidRDefault="00404030" w:rsidP="00404030">
            <w:pPr>
              <w:pStyle w:val="S8Gazettetabletext"/>
            </w:pPr>
            <w:r w:rsidRPr="00736B7D">
              <w:t>133117</w:t>
            </w:r>
          </w:p>
        </w:tc>
      </w:tr>
      <w:tr w:rsidR="00404030" w14:paraId="0F99206E" w14:textId="77777777" w:rsidTr="00C24AF9">
        <w:trPr>
          <w:tblHeader/>
        </w:trPr>
        <w:tc>
          <w:tcPr>
            <w:tcW w:w="1102" w:type="pct"/>
            <w:shd w:val="clear" w:color="auto" w:fill="E6E6E6"/>
          </w:tcPr>
          <w:p w14:paraId="5516B174" w14:textId="77777777" w:rsidR="00404030" w:rsidRPr="001A54C5" w:rsidRDefault="00404030" w:rsidP="00404030">
            <w:pPr>
              <w:pStyle w:val="S8Gazettetableheading"/>
            </w:pPr>
            <w:r w:rsidRPr="001A54C5">
              <w:t>Product name</w:t>
            </w:r>
          </w:p>
        </w:tc>
        <w:tc>
          <w:tcPr>
            <w:tcW w:w="3898" w:type="pct"/>
          </w:tcPr>
          <w:p w14:paraId="62A2836F" w14:textId="77777777" w:rsidR="00404030" w:rsidRPr="00736B7D" w:rsidRDefault="00404030" w:rsidP="00404030">
            <w:pPr>
              <w:pStyle w:val="S8Gazettetabletext"/>
            </w:pPr>
            <w:r w:rsidRPr="00736B7D">
              <w:t>Nufarm Kamba 750 Selective Herbicide</w:t>
            </w:r>
          </w:p>
        </w:tc>
      </w:tr>
      <w:tr w:rsidR="00404030" w14:paraId="4684DF50" w14:textId="77777777" w:rsidTr="00C24AF9">
        <w:trPr>
          <w:tblHeader/>
        </w:trPr>
        <w:tc>
          <w:tcPr>
            <w:tcW w:w="1102" w:type="pct"/>
            <w:shd w:val="clear" w:color="auto" w:fill="E6E6E6"/>
          </w:tcPr>
          <w:p w14:paraId="007DCD0B" w14:textId="77777777" w:rsidR="00404030" w:rsidRPr="001A54C5" w:rsidRDefault="00404030" w:rsidP="00404030">
            <w:pPr>
              <w:pStyle w:val="S8Gazettetableheading"/>
            </w:pPr>
            <w:r w:rsidRPr="001A54C5">
              <w:t>Active constituent/s</w:t>
            </w:r>
          </w:p>
        </w:tc>
        <w:tc>
          <w:tcPr>
            <w:tcW w:w="3898" w:type="pct"/>
          </w:tcPr>
          <w:p w14:paraId="752FD17F" w14:textId="77777777" w:rsidR="00404030" w:rsidRPr="00736B7D" w:rsidRDefault="00404030" w:rsidP="00404030">
            <w:pPr>
              <w:pStyle w:val="S8Gazettetabletext"/>
            </w:pPr>
            <w:r w:rsidRPr="00736B7D">
              <w:t>750</w:t>
            </w:r>
            <w:r w:rsidR="00E85C15">
              <w:t> </w:t>
            </w:r>
            <w:r w:rsidRPr="00736B7D">
              <w:t>g/L dicamba as the dimethylamine and monomethylamine salt</w:t>
            </w:r>
          </w:p>
        </w:tc>
      </w:tr>
      <w:tr w:rsidR="00404030" w14:paraId="5C24FFE3" w14:textId="77777777" w:rsidTr="00C24AF9">
        <w:trPr>
          <w:tblHeader/>
        </w:trPr>
        <w:tc>
          <w:tcPr>
            <w:tcW w:w="1102" w:type="pct"/>
            <w:shd w:val="clear" w:color="auto" w:fill="E6E6E6"/>
          </w:tcPr>
          <w:p w14:paraId="7277CDE9" w14:textId="77777777" w:rsidR="00404030" w:rsidRPr="001A54C5" w:rsidRDefault="00404030" w:rsidP="00404030">
            <w:pPr>
              <w:pStyle w:val="S8Gazettetableheading"/>
            </w:pPr>
            <w:r w:rsidRPr="001A54C5">
              <w:t>Applicant name</w:t>
            </w:r>
          </w:p>
        </w:tc>
        <w:tc>
          <w:tcPr>
            <w:tcW w:w="3898" w:type="pct"/>
          </w:tcPr>
          <w:p w14:paraId="79235947" w14:textId="77777777" w:rsidR="00404030" w:rsidRPr="00736B7D" w:rsidRDefault="00404030" w:rsidP="00404030">
            <w:pPr>
              <w:pStyle w:val="S8Gazettetabletext"/>
            </w:pPr>
            <w:r w:rsidRPr="00736B7D">
              <w:t>Nufarm Australia Limited</w:t>
            </w:r>
          </w:p>
        </w:tc>
      </w:tr>
      <w:tr w:rsidR="00404030" w14:paraId="514D8D20" w14:textId="77777777" w:rsidTr="00C24AF9">
        <w:trPr>
          <w:tblHeader/>
        </w:trPr>
        <w:tc>
          <w:tcPr>
            <w:tcW w:w="1102" w:type="pct"/>
            <w:shd w:val="clear" w:color="auto" w:fill="E6E6E6"/>
          </w:tcPr>
          <w:p w14:paraId="1279947D" w14:textId="77777777" w:rsidR="00404030" w:rsidRPr="001A54C5" w:rsidRDefault="00404030" w:rsidP="00404030">
            <w:pPr>
              <w:pStyle w:val="S8Gazettetableheading"/>
            </w:pPr>
            <w:r w:rsidRPr="001A54C5">
              <w:t>Applicant ACN</w:t>
            </w:r>
          </w:p>
        </w:tc>
        <w:tc>
          <w:tcPr>
            <w:tcW w:w="3898" w:type="pct"/>
          </w:tcPr>
          <w:p w14:paraId="5D423DE6" w14:textId="77777777" w:rsidR="00404030" w:rsidRPr="00736B7D" w:rsidRDefault="00404030" w:rsidP="00404030">
            <w:pPr>
              <w:pStyle w:val="S8Gazettetabletext"/>
            </w:pPr>
            <w:r w:rsidRPr="00736B7D">
              <w:t>004 377 780</w:t>
            </w:r>
          </w:p>
        </w:tc>
      </w:tr>
      <w:tr w:rsidR="00404030" w14:paraId="4A14DA44" w14:textId="77777777" w:rsidTr="00C24AF9">
        <w:trPr>
          <w:tblHeader/>
        </w:trPr>
        <w:tc>
          <w:tcPr>
            <w:tcW w:w="1102" w:type="pct"/>
            <w:shd w:val="clear" w:color="auto" w:fill="E6E6E6"/>
          </w:tcPr>
          <w:p w14:paraId="272BE609" w14:textId="77777777" w:rsidR="00404030" w:rsidRPr="001A54C5" w:rsidRDefault="00404030" w:rsidP="00404030">
            <w:pPr>
              <w:pStyle w:val="S8Gazettetableheading"/>
            </w:pPr>
            <w:r w:rsidRPr="001A54C5">
              <w:t>Summary of variation</w:t>
            </w:r>
          </w:p>
        </w:tc>
        <w:tc>
          <w:tcPr>
            <w:tcW w:w="3898" w:type="pct"/>
          </w:tcPr>
          <w:p w14:paraId="5A249FD7" w14:textId="77777777" w:rsidR="00404030" w:rsidRPr="00736B7D" w:rsidRDefault="00404030" w:rsidP="00404030">
            <w:pPr>
              <w:pStyle w:val="S8Gazettetabletext"/>
            </w:pPr>
            <w:r w:rsidRPr="00736B7D">
              <w:t>To vary the distinguishing product name and the name that appears on the label from 'Kamba 750 Selective Herbicide' to 'Nufarm Kamba 750 Selective Herbicide'</w:t>
            </w:r>
          </w:p>
        </w:tc>
      </w:tr>
      <w:tr w:rsidR="00404030" w14:paraId="5492B2B9" w14:textId="77777777" w:rsidTr="00C24AF9">
        <w:trPr>
          <w:tblHeader/>
        </w:trPr>
        <w:tc>
          <w:tcPr>
            <w:tcW w:w="1102" w:type="pct"/>
            <w:shd w:val="clear" w:color="auto" w:fill="E6E6E6"/>
          </w:tcPr>
          <w:p w14:paraId="1D063068" w14:textId="77777777" w:rsidR="00404030" w:rsidRPr="001A54C5" w:rsidRDefault="00404030" w:rsidP="00404030">
            <w:pPr>
              <w:pStyle w:val="S8Gazettetableheading"/>
            </w:pPr>
            <w:r w:rsidRPr="001A54C5">
              <w:t>Date of variation</w:t>
            </w:r>
          </w:p>
        </w:tc>
        <w:tc>
          <w:tcPr>
            <w:tcW w:w="3898" w:type="pct"/>
          </w:tcPr>
          <w:p w14:paraId="117BC71F" w14:textId="77777777" w:rsidR="00404030" w:rsidRPr="00736B7D" w:rsidRDefault="00404030" w:rsidP="00404030">
            <w:pPr>
              <w:pStyle w:val="S8Gazettetabletext"/>
            </w:pPr>
            <w:r w:rsidRPr="00736B7D">
              <w:t>5 October 2021</w:t>
            </w:r>
          </w:p>
        </w:tc>
      </w:tr>
      <w:tr w:rsidR="00404030" w14:paraId="715BBED8" w14:textId="77777777" w:rsidTr="00C24AF9">
        <w:trPr>
          <w:tblHeader/>
        </w:trPr>
        <w:tc>
          <w:tcPr>
            <w:tcW w:w="1102" w:type="pct"/>
            <w:shd w:val="clear" w:color="auto" w:fill="E6E6E6"/>
          </w:tcPr>
          <w:p w14:paraId="1ADF4178" w14:textId="77777777" w:rsidR="00404030" w:rsidRPr="001A54C5" w:rsidRDefault="00404030" w:rsidP="00404030">
            <w:pPr>
              <w:pStyle w:val="S8Gazettetableheading"/>
            </w:pPr>
            <w:r w:rsidRPr="001A54C5">
              <w:t>Product registration no.</w:t>
            </w:r>
          </w:p>
        </w:tc>
        <w:tc>
          <w:tcPr>
            <w:tcW w:w="3898" w:type="pct"/>
          </w:tcPr>
          <w:p w14:paraId="01DF5F68" w14:textId="77777777" w:rsidR="00404030" w:rsidRPr="00736B7D" w:rsidRDefault="00404030" w:rsidP="00404030">
            <w:pPr>
              <w:pStyle w:val="S8Gazettetabletext"/>
            </w:pPr>
            <w:r w:rsidRPr="00736B7D">
              <w:t>69302</w:t>
            </w:r>
          </w:p>
        </w:tc>
      </w:tr>
      <w:tr w:rsidR="00404030" w14:paraId="6C082CE3" w14:textId="77777777" w:rsidTr="00C24AF9">
        <w:trPr>
          <w:tblHeader/>
        </w:trPr>
        <w:tc>
          <w:tcPr>
            <w:tcW w:w="1102" w:type="pct"/>
            <w:shd w:val="clear" w:color="auto" w:fill="E6E6E6"/>
          </w:tcPr>
          <w:p w14:paraId="67B548CC" w14:textId="77777777" w:rsidR="00404030" w:rsidRDefault="00404030" w:rsidP="00404030">
            <w:pPr>
              <w:pStyle w:val="S8Gazettetableheading"/>
            </w:pPr>
            <w:r w:rsidRPr="001A54C5">
              <w:t>Label approval no.</w:t>
            </w:r>
          </w:p>
        </w:tc>
        <w:tc>
          <w:tcPr>
            <w:tcW w:w="3898" w:type="pct"/>
          </w:tcPr>
          <w:p w14:paraId="30B6B345" w14:textId="77777777" w:rsidR="00404030" w:rsidRDefault="00404030" w:rsidP="00404030">
            <w:pPr>
              <w:pStyle w:val="S8Gazettetabletext"/>
            </w:pPr>
            <w:r w:rsidRPr="00736B7D">
              <w:t>69302/133117</w:t>
            </w:r>
          </w:p>
        </w:tc>
      </w:tr>
    </w:tbl>
    <w:p w14:paraId="10AF03F8" w14:textId="77777777" w:rsidR="00404030" w:rsidRPr="00404030" w:rsidRDefault="00404030" w:rsidP="004040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727309C0" w14:textId="77777777" w:rsidTr="00C24AF9">
        <w:trPr>
          <w:tblHeader/>
        </w:trPr>
        <w:tc>
          <w:tcPr>
            <w:tcW w:w="1102" w:type="pct"/>
            <w:shd w:val="clear" w:color="auto" w:fill="E6E6E6"/>
          </w:tcPr>
          <w:p w14:paraId="2537EC2E" w14:textId="77777777" w:rsidR="00404030" w:rsidRPr="003F136A" w:rsidRDefault="00404030" w:rsidP="00404030">
            <w:pPr>
              <w:pStyle w:val="S8Gazettetableheading"/>
            </w:pPr>
            <w:r w:rsidRPr="003F136A">
              <w:t>Application no.</w:t>
            </w:r>
          </w:p>
        </w:tc>
        <w:tc>
          <w:tcPr>
            <w:tcW w:w="3898" w:type="pct"/>
          </w:tcPr>
          <w:p w14:paraId="6D6C6531" w14:textId="77777777" w:rsidR="00404030" w:rsidRPr="00784D9F" w:rsidRDefault="00404030" w:rsidP="00404030">
            <w:pPr>
              <w:pStyle w:val="S8Gazettetabletext"/>
            </w:pPr>
            <w:r w:rsidRPr="00784D9F">
              <w:t>133118</w:t>
            </w:r>
          </w:p>
        </w:tc>
      </w:tr>
      <w:tr w:rsidR="00404030" w14:paraId="788C9C68" w14:textId="77777777" w:rsidTr="00C24AF9">
        <w:trPr>
          <w:tblHeader/>
        </w:trPr>
        <w:tc>
          <w:tcPr>
            <w:tcW w:w="1102" w:type="pct"/>
            <w:shd w:val="clear" w:color="auto" w:fill="E6E6E6"/>
          </w:tcPr>
          <w:p w14:paraId="4249FBD1" w14:textId="77777777" w:rsidR="00404030" w:rsidRPr="003F136A" w:rsidRDefault="00404030" w:rsidP="00404030">
            <w:pPr>
              <w:pStyle w:val="S8Gazettetableheading"/>
            </w:pPr>
            <w:r w:rsidRPr="003F136A">
              <w:t>Product name</w:t>
            </w:r>
          </w:p>
        </w:tc>
        <w:tc>
          <w:tcPr>
            <w:tcW w:w="3898" w:type="pct"/>
          </w:tcPr>
          <w:p w14:paraId="2B4E5E83" w14:textId="77777777" w:rsidR="00404030" w:rsidRPr="00784D9F" w:rsidRDefault="00404030" w:rsidP="00404030">
            <w:pPr>
              <w:pStyle w:val="S8Gazettetabletext"/>
            </w:pPr>
            <w:r w:rsidRPr="00784D9F">
              <w:t>Promote Opti Growth Regulator</w:t>
            </w:r>
          </w:p>
        </w:tc>
      </w:tr>
      <w:tr w:rsidR="00404030" w14:paraId="67BE3508" w14:textId="77777777" w:rsidTr="00C24AF9">
        <w:trPr>
          <w:tblHeader/>
        </w:trPr>
        <w:tc>
          <w:tcPr>
            <w:tcW w:w="1102" w:type="pct"/>
            <w:shd w:val="clear" w:color="auto" w:fill="E6E6E6"/>
          </w:tcPr>
          <w:p w14:paraId="4559334C" w14:textId="77777777" w:rsidR="00404030" w:rsidRPr="003F136A" w:rsidRDefault="00404030" w:rsidP="00404030">
            <w:pPr>
              <w:pStyle w:val="S8Gazettetableheading"/>
            </w:pPr>
            <w:r w:rsidRPr="003F136A">
              <w:t>Active constituent/s</w:t>
            </w:r>
          </w:p>
        </w:tc>
        <w:tc>
          <w:tcPr>
            <w:tcW w:w="3898" w:type="pct"/>
          </w:tcPr>
          <w:p w14:paraId="0A11CBA5" w14:textId="77777777" w:rsidR="00404030" w:rsidRPr="00784D9F" w:rsidRDefault="00404030" w:rsidP="00404030">
            <w:pPr>
              <w:pStyle w:val="S8Gazettetabletext"/>
            </w:pPr>
            <w:r w:rsidRPr="00784D9F">
              <w:t>1000</w:t>
            </w:r>
            <w:r w:rsidR="00E85C15">
              <w:t> </w:t>
            </w:r>
            <w:r w:rsidRPr="00784D9F">
              <w:t>g/L ethephon</w:t>
            </w:r>
          </w:p>
        </w:tc>
      </w:tr>
      <w:tr w:rsidR="00404030" w14:paraId="0B10B903" w14:textId="77777777" w:rsidTr="00C24AF9">
        <w:trPr>
          <w:tblHeader/>
        </w:trPr>
        <w:tc>
          <w:tcPr>
            <w:tcW w:w="1102" w:type="pct"/>
            <w:shd w:val="clear" w:color="auto" w:fill="E6E6E6"/>
          </w:tcPr>
          <w:p w14:paraId="070567AD" w14:textId="77777777" w:rsidR="00404030" w:rsidRPr="003F136A" w:rsidRDefault="00404030" w:rsidP="00404030">
            <w:pPr>
              <w:pStyle w:val="S8Gazettetableheading"/>
            </w:pPr>
            <w:r w:rsidRPr="003F136A">
              <w:t>Applicant name</w:t>
            </w:r>
          </w:p>
        </w:tc>
        <w:tc>
          <w:tcPr>
            <w:tcW w:w="3898" w:type="pct"/>
          </w:tcPr>
          <w:p w14:paraId="7566FD4F" w14:textId="77777777" w:rsidR="00404030" w:rsidRPr="00784D9F" w:rsidRDefault="00404030" w:rsidP="00E85C15">
            <w:pPr>
              <w:pStyle w:val="S8Gazettetabletext"/>
            </w:pPr>
            <w:r w:rsidRPr="00784D9F">
              <w:t xml:space="preserve">ADAMA Australia Pty </w:t>
            </w:r>
            <w:r w:rsidR="00E85C15">
              <w:t>Ltd</w:t>
            </w:r>
          </w:p>
        </w:tc>
      </w:tr>
      <w:tr w:rsidR="00404030" w14:paraId="61AC0A59" w14:textId="77777777" w:rsidTr="00C24AF9">
        <w:trPr>
          <w:tblHeader/>
        </w:trPr>
        <w:tc>
          <w:tcPr>
            <w:tcW w:w="1102" w:type="pct"/>
            <w:shd w:val="clear" w:color="auto" w:fill="E6E6E6"/>
          </w:tcPr>
          <w:p w14:paraId="1B965E91" w14:textId="77777777" w:rsidR="00404030" w:rsidRPr="003F136A" w:rsidRDefault="00404030" w:rsidP="00404030">
            <w:pPr>
              <w:pStyle w:val="S8Gazettetableheading"/>
            </w:pPr>
            <w:r w:rsidRPr="003F136A">
              <w:t>Applicant CAN</w:t>
            </w:r>
          </w:p>
        </w:tc>
        <w:tc>
          <w:tcPr>
            <w:tcW w:w="3898" w:type="pct"/>
          </w:tcPr>
          <w:p w14:paraId="72B6962C" w14:textId="77777777" w:rsidR="00404030" w:rsidRPr="00784D9F" w:rsidRDefault="00404030" w:rsidP="00404030">
            <w:pPr>
              <w:pStyle w:val="S8Gazettetabletext"/>
            </w:pPr>
            <w:r w:rsidRPr="00784D9F">
              <w:t>050 328 973</w:t>
            </w:r>
          </w:p>
        </w:tc>
      </w:tr>
      <w:tr w:rsidR="00404030" w14:paraId="1E9C1465" w14:textId="77777777" w:rsidTr="00C24AF9">
        <w:trPr>
          <w:tblHeader/>
        </w:trPr>
        <w:tc>
          <w:tcPr>
            <w:tcW w:w="1102" w:type="pct"/>
            <w:shd w:val="clear" w:color="auto" w:fill="E6E6E6"/>
          </w:tcPr>
          <w:p w14:paraId="2015D59F" w14:textId="77777777" w:rsidR="00404030" w:rsidRPr="003F136A" w:rsidRDefault="00404030" w:rsidP="00404030">
            <w:pPr>
              <w:pStyle w:val="S8Gazettetableheading"/>
            </w:pPr>
            <w:r w:rsidRPr="003F136A">
              <w:t>Summary of variation</w:t>
            </w:r>
          </w:p>
        </w:tc>
        <w:tc>
          <w:tcPr>
            <w:tcW w:w="3898" w:type="pct"/>
          </w:tcPr>
          <w:p w14:paraId="00B0EDB6" w14:textId="77777777" w:rsidR="00404030" w:rsidRPr="00784D9F" w:rsidRDefault="00404030" w:rsidP="00404030">
            <w:pPr>
              <w:pStyle w:val="S8Gazettetabletext"/>
            </w:pPr>
            <w:r w:rsidRPr="00784D9F">
              <w:t>To vary the distinguishing product name and the name that appears on the label from 'Promote 1000 Growth Regulator' to 'Promote Opti Growth Regulator'</w:t>
            </w:r>
          </w:p>
        </w:tc>
      </w:tr>
      <w:tr w:rsidR="00404030" w14:paraId="21E919A0" w14:textId="77777777" w:rsidTr="00C24AF9">
        <w:trPr>
          <w:tblHeader/>
        </w:trPr>
        <w:tc>
          <w:tcPr>
            <w:tcW w:w="1102" w:type="pct"/>
            <w:shd w:val="clear" w:color="auto" w:fill="E6E6E6"/>
          </w:tcPr>
          <w:p w14:paraId="64C71FC9" w14:textId="77777777" w:rsidR="00404030" w:rsidRPr="003F136A" w:rsidRDefault="00404030" w:rsidP="00404030">
            <w:pPr>
              <w:pStyle w:val="S8Gazettetableheading"/>
            </w:pPr>
            <w:r w:rsidRPr="003F136A">
              <w:t>Date of variation</w:t>
            </w:r>
          </w:p>
        </w:tc>
        <w:tc>
          <w:tcPr>
            <w:tcW w:w="3898" w:type="pct"/>
          </w:tcPr>
          <w:p w14:paraId="461B5718" w14:textId="77777777" w:rsidR="00404030" w:rsidRPr="00784D9F" w:rsidRDefault="00404030" w:rsidP="00404030">
            <w:pPr>
              <w:pStyle w:val="S8Gazettetabletext"/>
            </w:pPr>
            <w:r w:rsidRPr="00784D9F">
              <w:t>5 October 2021</w:t>
            </w:r>
          </w:p>
        </w:tc>
      </w:tr>
      <w:tr w:rsidR="00404030" w14:paraId="062DA80B" w14:textId="77777777" w:rsidTr="00C24AF9">
        <w:trPr>
          <w:tblHeader/>
        </w:trPr>
        <w:tc>
          <w:tcPr>
            <w:tcW w:w="1102" w:type="pct"/>
            <w:shd w:val="clear" w:color="auto" w:fill="E6E6E6"/>
          </w:tcPr>
          <w:p w14:paraId="0688C3CE" w14:textId="77777777" w:rsidR="00404030" w:rsidRPr="003F136A" w:rsidRDefault="00404030" w:rsidP="00404030">
            <w:pPr>
              <w:pStyle w:val="S8Gazettetableheading"/>
            </w:pPr>
            <w:r w:rsidRPr="003F136A">
              <w:t>Product registration no.</w:t>
            </w:r>
          </w:p>
        </w:tc>
        <w:tc>
          <w:tcPr>
            <w:tcW w:w="3898" w:type="pct"/>
          </w:tcPr>
          <w:p w14:paraId="47CC5D8C" w14:textId="77777777" w:rsidR="00404030" w:rsidRPr="00784D9F" w:rsidRDefault="00404030" w:rsidP="00404030">
            <w:pPr>
              <w:pStyle w:val="S8Gazettetabletext"/>
            </w:pPr>
            <w:r w:rsidRPr="00784D9F">
              <w:t>88033</w:t>
            </w:r>
          </w:p>
        </w:tc>
      </w:tr>
      <w:tr w:rsidR="00404030" w14:paraId="3DF16414" w14:textId="77777777" w:rsidTr="00C24AF9">
        <w:trPr>
          <w:tblHeader/>
        </w:trPr>
        <w:tc>
          <w:tcPr>
            <w:tcW w:w="1102" w:type="pct"/>
            <w:shd w:val="clear" w:color="auto" w:fill="E6E6E6"/>
          </w:tcPr>
          <w:p w14:paraId="20945BDB" w14:textId="77777777" w:rsidR="00404030" w:rsidRDefault="00404030" w:rsidP="00404030">
            <w:pPr>
              <w:pStyle w:val="S8Gazettetableheading"/>
            </w:pPr>
            <w:r w:rsidRPr="003F136A">
              <w:t>Label approval no.</w:t>
            </w:r>
          </w:p>
        </w:tc>
        <w:tc>
          <w:tcPr>
            <w:tcW w:w="3898" w:type="pct"/>
          </w:tcPr>
          <w:p w14:paraId="76949A53" w14:textId="77777777" w:rsidR="00404030" w:rsidRDefault="00404030" w:rsidP="00404030">
            <w:pPr>
              <w:pStyle w:val="S8Gazettetabletext"/>
            </w:pPr>
            <w:r w:rsidRPr="00784D9F">
              <w:t>88033/133118</w:t>
            </w:r>
          </w:p>
        </w:tc>
      </w:tr>
    </w:tbl>
    <w:p w14:paraId="70992BE7" w14:textId="77777777" w:rsidR="00404030" w:rsidRDefault="00404030" w:rsidP="00404030">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70E9F19F" w14:textId="77777777" w:rsidTr="00C24AF9">
        <w:trPr>
          <w:tblHeader/>
        </w:trPr>
        <w:tc>
          <w:tcPr>
            <w:tcW w:w="1102" w:type="pct"/>
            <w:shd w:val="clear" w:color="auto" w:fill="E6E6E6"/>
          </w:tcPr>
          <w:p w14:paraId="3F36388D" w14:textId="77777777" w:rsidR="00404030" w:rsidRPr="000E791F" w:rsidRDefault="00404030" w:rsidP="00404030">
            <w:pPr>
              <w:pStyle w:val="S8Gazettetableheading"/>
            </w:pPr>
            <w:r w:rsidRPr="000E791F">
              <w:t>Application no.</w:t>
            </w:r>
          </w:p>
        </w:tc>
        <w:tc>
          <w:tcPr>
            <w:tcW w:w="3898" w:type="pct"/>
          </w:tcPr>
          <w:p w14:paraId="1E2447FA" w14:textId="77777777" w:rsidR="00404030" w:rsidRPr="00AA55C5" w:rsidRDefault="00404030" w:rsidP="00404030">
            <w:pPr>
              <w:pStyle w:val="S8Gazettetabletext"/>
            </w:pPr>
            <w:r w:rsidRPr="00AA55C5">
              <w:t>133201</w:t>
            </w:r>
          </w:p>
        </w:tc>
      </w:tr>
      <w:tr w:rsidR="00404030" w14:paraId="6E6DEC04" w14:textId="77777777" w:rsidTr="00C24AF9">
        <w:trPr>
          <w:tblHeader/>
        </w:trPr>
        <w:tc>
          <w:tcPr>
            <w:tcW w:w="1102" w:type="pct"/>
            <w:shd w:val="clear" w:color="auto" w:fill="E6E6E6"/>
          </w:tcPr>
          <w:p w14:paraId="59E75C9E" w14:textId="77777777" w:rsidR="00404030" w:rsidRPr="000E791F" w:rsidRDefault="00404030" w:rsidP="00404030">
            <w:pPr>
              <w:pStyle w:val="S8Gazettetableheading"/>
            </w:pPr>
            <w:r w:rsidRPr="000E791F">
              <w:t>Product name</w:t>
            </w:r>
          </w:p>
        </w:tc>
        <w:tc>
          <w:tcPr>
            <w:tcW w:w="3898" w:type="pct"/>
          </w:tcPr>
          <w:p w14:paraId="1BD8FCFB" w14:textId="77777777" w:rsidR="00404030" w:rsidRPr="00AA55C5" w:rsidRDefault="00404030" w:rsidP="00404030">
            <w:pPr>
              <w:pStyle w:val="S8Gazettetabletext"/>
            </w:pPr>
            <w:r w:rsidRPr="00AA55C5">
              <w:t>Farmalinx FLX700 Aquatic Penetrating Surfactant</w:t>
            </w:r>
          </w:p>
        </w:tc>
      </w:tr>
      <w:tr w:rsidR="00404030" w14:paraId="4220AC57" w14:textId="77777777" w:rsidTr="00C24AF9">
        <w:trPr>
          <w:tblHeader/>
        </w:trPr>
        <w:tc>
          <w:tcPr>
            <w:tcW w:w="1102" w:type="pct"/>
            <w:shd w:val="clear" w:color="auto" w:fill="E6E6E6"/>
          </w:tcPr>
          <w:p w14:paraId="0A04568F" w14:textId="77777777" w:rsidR="00404030" w:rsidRPr="000E791F" w:rsidRDefault="00404030" w:rsidP="00404030">
            <w:pPr>
              <w:pStyle w:val="S8Gazettetableheading"/>
            </w:pPr>
            <w:r w:rsidRPr="000E791F">
              <w:t>Active constituent/s</w:t>
            </w:r>
          </w:p>
        </w:tc>
        <w:tc>
          <w:tcPr>
            <w:tcW w:w="3898" w:type="pct"/>
          </w:tcPr>
          <w:p w14:paraId="63795E39" w14:textId="77777777" w:rsidR="00404030" w:rsidRPr="00AA55C5" w:rsidRDefault="00404030" w:rsidP="00404030">
            <w:pPr>
              <w:pStyle w:val="S8Gazettetabletext"/>
            </w:pPr>
            <w:r w:rsidRPr="00AA55C5">
              <w:t>350</w:t>
            </w:r>
            <w:r w:rsidR="00E85C15">
              <w:t> </w:t>
            </w:r>
            <w:r w:rsidRPr="00AA55C5">
              <w:t>g/L soyal phospholipids, 350</w:t>
            </w:r>
            <w:r w:rsidR="00E85C15">
              <w:t> </w:t>
            </w:r>
            <w:r w:rsidRPr="00AA55C5">
              <w:t>g/L propionic acid</w:t>
            </w:r>
          </w:p>
        </w:tc>
      </w:tr>
      <w:tr w:rsidR="00404030" w14:paraId="1DE29BC9" w14:textId="77777777" w:rsidTr="00C24AF9">
        <w:trPr>
          <w:tblHeader/>
        </w:trPr>
        <w:tc>
          <w:tcPr>
            <w:tcW w:w="1102" w:type="pct"/>
            <w:shd w:val="clear" w:color="auto" w:fill="E6E6E6"/>
          </w:tcPr>
          <w:p w14:paraId="7A805434" w14:textId="77777777" w:rsidR="00404030" w:rsidRPr="000E791F" w:rsidRDefault="00404030" w:rsidP="00404030">
            <w:pPr>
              <w:pStyle w:val="S8Gazettetableheading"/>
            </w:pPr>
            <w:r w:rsidRPr="000E791F">
              <w:t>Applicant name</w:t>
            </w:r>
          </w:p>
        </w:tc>
        <w:tc>
          <w:tcPr>
            <w:tcW w:w="3898" w:type="pct"/>
          </w:tcPr>
          <w:p w14:paraId="282B3D7D" w14:textId="77777777" w:rsidR="00404030" w:rsidRPr="00AA55C5" w:rsidRDefault="00404030" w:rsidP="00404030">
            <w:pPr>
              <w:pStyle w:val="S8Gazettetabletext"/>
            </w:pPr>
            <w:r w:rsidRPr="00AA55C5">
              <w:t>Farmalinx Pty Ltd</w:t>
            </w:r>
          </w:p>
        </w:tc>
      </w:tr>
      <w:tr w:rsidR="00404030" w14:paraId="71DCD593" w14:textId="77777777" w:rsidTr="00C24AF9">
        <w:trPr>
          <w:tblHeader/>
        </w:trPr>
        <w:tc>
          <w:tcPr>
            <w:tcW w:w="1102" w:type="pct"/>
            <w:shd w:val="clear" w:color="auto" w:fill="E6E6E6"/>
          </w:tcPr>
          <w:p w14:paraId="197F2A6A" w14:textId="77777777" w:rsidR="00404030" w:rsidRPr="000E791F" w:rsidRDefault="00404030" w:rsidP="00404030">
            <w:pPr>
              <w:pStyle w:val="S8Gazettetableheading"/>
            </w:pPr>
            <w:r w:rsidRPr="000E791F">
              <w:t>Applicant ACN</w:t>
            </w:r>
          </w:p>
        </w:tc>
        <w:tc>
          <w:tcPr>
            <w:tcW w:w="3898" w:type="pct"/>
          </w:tcPr>
          <w:p w14:paraId="3E8AE76B" w14:textId="77777777" w:rsidR="00404030" w:rsidRPr="00AA55C5" w:rsidRDefault="00404030" w:rsidP="00404030">
            <w:pPr>
              <w:pStyle w:val="S8Gazettetabletext"/>
            </w:pPr>
            <w:r w:rsidRPr="00AA55C5">
              <w:t>134 353 245</w:t>
            </w:r>
          </w:p>
        </w:tc>
      </w:tr>
      <w:tr w:rsidR="00404030" w14:paraId="7F853550" w14:textId="77777777" w:rsidTr="00C24AF9">
        <w:trPr>
          <w:tblHeader/>
        </w:trPr>
        <w:tc>
          <w:tcPr>
            <w:tcW w:w="1102" w:type="pct"/>
            <w:shd w:val="clear" w:color="auto" w:fill="E6E6E6"/>
          </w:tcPr>
          <w:p w14:paraId="3FFA6336" w14:textId="77777777" w:rsidR="00404030" w:rsidRPr="000E791F" w:rsidRDefault="00404030" w:rsidP="00404030">
            <w:pPr>
              <w:pStyle w:val="S8Gazettetableheading"/>
            </w:pPr>
            <w:r w:rsidRPr="000E791F">
              <w:t>Summary of variation</w:t>
            </w:r>
          </w:p>
        </w:tc>
        <w:tc>
          <w:tcPr>
            <w:tcW w:w="3898" w:type="pct"/>
          </w:tcPr>
          <w:p w14:paraId="03BCDD5F" w14:textId="77777777" w:rsidR="00404030" w:rsidRPr="00AA55C5" w:rsidRDefault="00404030" w:rsidP="00404030">
            <w:pPr>
              <w:pStyle w:val="S8Gazettetabletext"/>
            </w:pPr>
            <w:r w:rsidRPr="00AA55C5">
              <w:t>To vary the distinguishing product name and the name that appears on the label from 'Farmalinx Aquasurf Penetrating Surfactant' to 'Farmalinx FLX700 Aquatic Penetrating Surfactant</w:t>
            </w:r>
            <w:r w:rsidR="00E85C15">
              <w:t>’</w:t>
            </w:r>
          </w:p>
        </w:tc>
      </w:tr>
      <w:tr w:rsidR="00404030" w14:paraId="1B3B867B" w14:textId="77777777" w:rsidTr="00C24AF9">
        <w:trPr>
          <w:tblHeader/>
        </w:trPr>
        <w:tc>
          <w:tcPr>
            <w:tcW w:w="1102" w:type="pct"/>
            <w:shd w:val="clear" w:color="auto" w:fill="E6E6E6"/>
          </w:tcPr>
          <w:p w14:paraId="345B39EC" w14:textId="77777777" w:rsidR="00404030" w:rsidRPr="000E791F" w:rsidRDefault="00404030" w:rsidP="00404030">
            <w:pPr>
              <w:pStyle w:val="S8Gazettetableheading"/>
            </w:pPr>
            <w:r w:rsidRPr="000E791F">
              <w:t>Date of variation</w:t>
            </w:r>
          </w:p>
        </w:tc>
        <w:tc>
          <w:tcPr>
            <w:tcW w:w="3898" w:type="pct"/>
          </w:tcPr>
          <w:p w14:paraId="2AC9CFF4" w14:textId="77777777" w:rsidR="00404030" w:rsidRPr="00AA55C5" w:rsidRDefault="00404030" w:rsidP="00404030">
            <w:pPr>
              <w:pStyle w:val="S8Gazettetabletext"/>
            </w:pPr>
            <w:r w:rsidRPr="00AA55C5">
              <w:t>12 October 2021</w:t>
            </w:r>
          </w:p>
        </w:tc>
      </w:tr>
      <w:tr w:rsidR="00404030" w14:paraId="0D3C38C2" w14:textId="77777777" w:rsidTr="00C24AF9">
        <w:trPr>
          <w:tblHeader/>
        </w:trPr>
        <w:tc>
          <w:tcPr>
            <w:tcW w:w="1102" w:type="pct"/>
            <w:shd w:val="clear" w:color="auto" w:fill="E6E6E6"/>
          </w:tcPr>
          <w:p w14:paraId="55A2D10F" w14:textId="77777777" w:rsidR="00404030" w:rsidRPr="000E791F" w:rsidRDefault="00404030" w:rsidP="00404030">
            <w:pPr>
              <w:pStyle w:val="S8Gazettetableheading"/>
            </w:pPr>
            <w:r w:rsidRPr="000E791F">
              <w:t>Product registration no.</w:t>
            </w:r>
          </w:p>
        </w:tc>
        <w:tc>
          <w:tcPr>
            <w:tcW w:w="3898" w:type="pct"/>
          </w:tcPr>
          <w:p w14:paraId="623B0503" w14:textId="77777777" w:rsidR="00404030" w:rsidRPr="00AA55C5" w:rsidRDefault="00404030" w:rsidP="00404030">
            <w:pPr>
              <w:pStyle w:val="S8Gazettetabletext"/>
            </w:pPr>
            <w:r w:rsidRPr="00AA55C5">
              <w:t>89880</w:t>
            </w:r>
          </w:p>
        </w:tc>
      </w:tr>
      <w:tr w:rsidR="00404030" w14:paraId="7F9DE9D6" w14:textId="77777777" w:rsidTr="00C24AF9">
        <w:trPr>
          <w:tblHeader/>
        </w:trPr>
        <w:tc>
          <w:tcPr>
            <w:tcW w:w="1102" w:type="pct"/>
            <w:shd w:val="clear" w:color="auto" w:fill="E6E6E6"/>
          </w:tcPr>
          <w:p w14:paraId="5A5A16D5" w14:textId="77777777" w:rsidR="00404030" w:rsidRDefault="00404030" w:rsidP="00404030">
            <w:pPr>
              <w:pStyle w:val="S8Gazettetableheading"/>
            </w:pPr>
            <w:r w:rsidRPr="000E791F">
              <w:t>Label approval no.</w:t>
            </w:r>
          </w:p>
        </w:tc>
        <w:tc>
          <w:tcPr>
            <w:tcW w:w="3898" w:type="pct"/>
          </w:tcPr>
          <w:p w14:paraId="4D2AD799" w14:textId="77777777" w:rsidR="00404030" w:rsidRDefault="00404030" w:rsidP="00404030">
            <w:pPr>
              <w:pStyle w:val="S8Gazettetabletext"/>
            </w:pPr>
            <w:r w:rsidRPr="00AA55C5">
              <w:t>89880/133201</w:t>
            </w:r>
          </w:p>
        </w:tc>
      </w:tr>
    </w:tbl>
    <w:p w14:paraId="6820AE1A" w14:textId="77777777" w:rsidR="00404030" w:rsidRDefault="00404030" w:rsidP="00404030">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784D504A" w14:textId="77777777" w:rsidTr="00C24AF9">
        <w:trPr>
          <w:tblHeader/>
        </w:trPr>
        <w:tc>
          <w:tcPr>
            <w:tcW w:w="1102" w:type="pct"/>
            <w:shd w:val="clear" w:color="auto" w:fill="E6E6E6"/>
          </w:tcPr>
          <w:p w14:paraId="48C402EC" w14:textId="77777777" w:rsidR="00404030" w:rsidRPr="0068197B" w:rsidRDefault="00404030" w:rsidP="00404030">
            <w:pPr>
              <w:pStyle w:val="S8Gazettetableheading"/>
            </w:pPr>
            <w:r w:rsidRPr="0068197B">
              <w:t>Application no.</w:t>
            </w:r>
          </w:p>
        </w:tc>
        <w:tc>
          <w:tcPr>
            <w:tcW w:w="3898" w:type="pct"/>
          </w:tcPr>
          <w:p w14:paraId="22B0EBA8" w14:textId="77777777" w:rsidR="00404030" w:rsidRPr="00B64A1C" w:rsidRDefault="00404030" w:rsidP="00404030">
            <w:pPr>
              <w:pStyle w:val="S8Gazettetabletext"/>
            </w:pPr>
            <w:r w:rsidRPr="00B64A1C">
              <w:t>131819</w:t>
            </w:r>
          </w:p>
        </w:tc>
      </w:tr>
      <w:tr w:rsidR="00404030" w14:paraId="5C3EF64D" w14:textId="77777777" w:rsidTr="00C24AF9">
        <w:trPr>
          <w:tblHeader/>
        </w:trPr>
        <w:tc>
          <w:tcPr>
            <w:tcW w:w="1102" w:type="pct"/>
            <w:shd w:val="clear" w:color="auto" w:fill="E6E6E6"/>
          </w:tcPr>
          <w:p w14:paraId="490E12EE" w14:textId="77777777" w:rsidR="00404030" w:rsidRPr="0068197B" w:rsidRDefault="00404030" w:rsidP="00404030">
            <w:pPr>
              <w:pStyle w:val="S8Gazettetableheading"/>
            </w:pPr>
            <w:r w:rsidRPr="0068197B">
              <w:t>Product name</w:t>
            </w:r>
          </w:p>
        </w:tc>
        <w:tc>
          <w:tcPr>
            <w:tcW w:w="3898" w:type="pct"/>
          </w:tcPr>
          <w:p w14:paraId="3BF90B9A" w14:textId="77777777" w:rsidR="00404030" w:rsidRPr="00B64A1C" w:rsidRDefault="00404030" w:rsidP="00404030">
            <w:pPr>
              <w:pStyle w:val="S8Gazettetabletext"/>
            </w:pPr>
            <w:r w:rsidRPr="00B64A1C">
              <w:t>EuroChem RED COLOURING AGENT Plant Growth Regulator</w:t>
            </w:r>
          </w:p>
        </w:tc>
      </w:tr>
      <w:tr w:rsidR="00404030" w14:paraId="04EBAD48" w14:textId="77777777" w:rsidTr="00C24AF9">
        <w:trPr>
          <w:tblHeader/>
        </w:trPr>
        <w:tc>
          <w:tcPr>
            <w:tcW w:w="1102" w:type="pct"/>
            <w:shd w:val="clear" w:color="auto" w:fill="E6E6E6"/>
          </w:tcPr>
          <w:p w14:paraId="767BBC44" w14:textId="77777777" w:rsidR="00404030" w:rsidRPr="0068197B" w:rsidRDefault="00404030" w:rsidP="00404030">
            <w:pPr>
              <w:pStyle w:val="S8Gazettetableheading"/>
            </w:pPr>
            <w:r w:rsidRPr="0068197B">
              <w:t>Active constituent/s</w:t>
            </w:r>
          </w:p>
        </w:tc>
        <w:tc>
          <w:tcPr>
            <w:tcW w:w="3898" w:type="pct"/>
          </w:tcPr>
          <w:p w14:paraId="03F263CF" w14:textId="77777777" w:rsidR="00404030" w:rsidRPr="00B64A1C" w:rsidRDefault="00404030" w:rsidP="00404030">
            <w:pPr>
              <w:pStyle w:val="S8Gazettetabletext"/>
            </w:pPr>
            <w:r w:rsidRPr="00B64A1C">
              <w:t>100</w:t>
            </w:r>
            <w:r w:rsidR="00E85C15">
              <w:t> </w:t>
            </w:r>
            <w:r w:rsidRPr="00B64A1C">
              <w:t>g/kg S-abscisic acid</w:t>
            </w:r>
          </w:p>
        </w:tc>
      </w:tr>
      <w:tr w:rsidR="00404030" w14:paraId="0E13CB7E" w14:textId="77777777" w:rsidTr="00C24AF9">
        <w:trPr>
          <w:tblHeader/>
        </w:trPr>
        <w:tc>
          <w:tcPr>
            <w:tcW w:w="1102" w:type="pct"/>
            <w:shd w:val="clear" w:color="auto" w:fill="E6E6E6"/>
          </w:tcPr>
          <w:p w14:paraId="606355A8" w14:textId="77777777" w:rsidR="00404030" w:rsidRPr="0068197B" w:rsidRDefault="00404030" w:rsidP="00404030">
            <w:pPr>
              <w:pStyle w:val="S8Gazettetableheading"/>
            </w:pPr>
            <w:r w:rsidRPr="0068197B">
              <w:t>Applicant name</w:t>
            </w:r>
          </w:p>
        </w:tc>
        <w:tc>
          <w:tcPr>
            <w:tcW w:w="3898" w:type="pct"/>
          </w:tcPr>
          <w:p w14:paraId="5DD9F834" w14:textId="77777777" w:rsidR="00404030" w:rsidRPr="00B64A1C" w:rsidRDefault="00404030" w:rsidP="00404030">
            <w:pPr>
              <w:pStyle w:val="S8Gazettetabletext"/>
            </w:pPr>
            <w:r w:rsidRPr="00B64A1C">
              <w:t>TGAC Australia Pty. Ltd.</w:t>
            </w:r>
          </w:p>
        </w:tc>
      </w:tr>
      <w:tr w:rsidR="00404030" w14:paraId="63DCBB32" w14:textId="77777777" w:rsidTr="00C24AF9">
        <w:trPr>
          <w:tblHeader/>
        </w:trPr>
        <w:tc>
          <w:tcPr>
            <w:tcW w:w="1102" w:type="pct"/>
            <w:shd w:val="clear" w:color="auto" w:fill="E6E6E6"/>
          </w:tcPr>
          <w:p w14:paraId="28726A21" w14:textId="77777777" w:rsidR="00404030" w:rsidRPr="0068197B" w:rsidRDefault="00404030" w:rsidP="00404030">
            <w:pPr>
              <w:pStyle w:val="S8Gazettetableheading"/>
            </w:pPr>
            <w:r w:rsidRPr="0068197B">
              <w:t>Applicant ACN</w:t>
            </w:r>
          </w:p>
        </w:tc>
        <w:tc>
          <w:tcPr>
            <w:tcW w:w="3898" w:type="pct"/>
          </w:tcPr>
          <w:p w14:paraId="485E4729" w14:textId="77777777" w:rsidR="00404030" w:rsidRPr="00B64A1C" w:rsidRDefault="00404030" w:rsidP="00404030">
            <w:pPr>
              <w:pStyle w:val="S8Gazettetabletext"/>
            </w:pPr>
            <w:r w:rsidRPr="00B64A1C">
              <w:t>134 570 700</w:t>
            </w:r>
          </w:p>
        </w:tc>
      </w:tr>
      <w:tr w:rsidR="00404030" w14:paraId="5D3744EF" w14:textId="77777777" w:rsidTr="00C24AF9">
        <w:trPr>
          <w:tblHeader/>
        </w:trPr>
        <w:tc>
          <w:tcPr>
            <w:tcW w:w="1102" w:type="pct"/>
            <w:shd w:val="clear" w:color="auto" w:fill="E6E6E6"/>
          </w:tcPr>
          <w:p w14:paraId="26065C0F" w14:textId="77777777" w:rsidR="00404030" w:rsidRPr="0068197B" w:rsidRDefault="00404030" w:rsidP="00404030">
            <w:pPr>
              <w:pStyle w:val="S8Gazettetableheading"/>
            </w:pPr>
            <w:r w:rsidRPr="0068197B">
              <w:t>Summary of variation</w:t>
            </w:r>
          </w:p>
        </w:tc>
        <w:tc>
          <w:tcPr>
            <w:tcW w:w="3898" w:type="pct"/>
          </w:tcPr>
          <w:p w14:paraId="5D067EB1" w14:textId="77777777" w:rsidR="00404030" w:rsidRPr="00B64A1C" w:rsidRDefault="00404030" w:rsidP="00404030">
            <w:pPr>
              <w:pStyle w:val="S8Gazettetabletext"/>
            </w:pPr>
            <w:r w:rsidRPr="00B64A1C">
              <w:t>To add a new additional pack size</w:t>
            </w:r>
          </w:p>
        </w:tc>
      </w:tr>
      <w:tr w:rsidR="00404030" w14:paraId="293DDDA4" w14:textId="77777777" w:rsidTr="00C24AF9">
        <w:trPr>
          <w:tblHeader/>
        </w:trPr>
        <w:tc>
          <w:tcPr>
            <w:tcW w:w="1102" w:type="pct"/>
            <w:shd w:val="clear" w:color="auto" w:fill="E6E6E6"/>
          </w:tcPr>
          <w:p w14:paraId="2C5C6F99" w14:textId="77777777" w:rsidR="00404030" w:rsidRPr="0068197B" w:rsidRDefault="00404030" w:rsidP="00404030">
            <w:pPr>
              <w:pStyle w:val="S8Gazettetableheading"/>
            </w:pPr>
            <w:r w:rsidRPr="0068197B">
              <w:t>Date of variation</w:t>
            </w:r>
          </w:p>
        </w:tc>
        <w:tc>
          <w:tcPr>
            <w:tcW w:w="3898" w:type="pct"/>
          </w:tcPr>
          <w:p w14:paraId="71321433" w14:textId="77777777" w:rsidR="00404030" w:rsidRPr="00B64A1C" w:rsidRDefault="00404030" w:rsidP="00404030">
            <w:pPr>
              <w:pStyle w:val="S8Gazettetabletext"/>
            </w:pPr>
            <w:r w:rsidRPr="00B64A1C">
              <w:t>12 October 2021</w:t>
            </w:r>
          </w:p>
        </w:tc>
      </w:tr>
      <w:tr w:rsidR="00404030" w14:paraId="1E7DEB23" w14:textId="77777777" w:rsidTr="00C24AF9">
        <w:trPr>
          <w:tblHeader/>
        </w:trPr>
        <w:tc>
          <w:tcPr>
            <w:tcW w:w="1102" w:type="pct"/>
            <w:shd w:val="clear" w:color="auto" w:fill="E6E6E6"/>
          </w:tcPr>
          <w:p w14:paraId="456CB2D2" w14:textId="77777777" w:rsidR="00404030" w:rsidRPr="0068197B" w:rsidRDefault="00404030" w:rsidP="00404030">
            <w:pPr>
              <w:pStyle w:val="S8Gazettetableheading"/>
            </w:pPr>
            <w:r w:rsidRPr="0068197B">
              <w:t>Product registration no.</w:t>
            </w:r>
          </w:p>
        </w:tc>
        <w:tc>
          <w:tcPr>
            <w:tcW w:w="3898" w:type="pct"/>
          </w:tcPr>
          <w:p w14:paraId="7614FEBF" w14:textId="77777777" w:rsidR="00404030" w:rsidRPr="00B64A1C" w:rsidRDefault="00404030" w:rsidP="00404030">
            <w:pPr>
              <w:pStyle w:val="S8Gazettetabletext"/>
            </w:pPr>
            <w:r w:rsidRPr="00B64A1C">
              <w:t>87349</w:t>
            </w:r>
          </w:p>
        </w:tc>
      </w:tr>
      <w:tr w:rsidR="00404030" w14:paraId="7BCB4871" w14:textId="77777777" w:rsidTr="00C24AF9">
        <w:trPr>
          <w:tblHeader/>
        </w:trPr>
        <w:tc>
          <w:tcPr>
            <w:tcW w:w="1102" w:type="pct"/>
            <w:shd w:val="clear" w:color="auto" w:fill="E6E6E6"/>
          </w:tcPr>
          <w:p w14:paraId="5FB25A08" w14:textId="77777777" w:rsidR="00404030" w:rsidRDefault="00404030" w:rsidP="00404030">
            <w:pPr>
              <w:pStyle w:val="S8Gazettetableheading"/>
            </w:pPr>
            <w:r w:rsidRPr="0068197B">
              <w:t>Label approval no.</w:t>
            </w:r>
          </w:p>
        </w:tc>
        <w:tc>
          <w:tcPr>
            <w:tcW w:w="3898" w:type="pct"/>
          </w:tcPr>
          <w:p w14:paraId="5834C736" w14:textId="77777777" w:rsidR="00404030" w:rsidRDefault="00404030" w:rsidP="00404030">
            <w:pPr>
              <w:pStyle w:val="S8Gazettetabletext"/>
            </w:pPr>
            <w:r w:rsidRPr="00B64A1C">
              <w:t>87349/131819</w:t>
            </w:r>
          </w:p>
        </w:tc>
      </w:tr>
    </w:tbl>
    <w:p w14:paraId="40A7117C" w14:textId="77777777" w:rsid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38C72C0A" w14:textId="77777777" w:rsidTr="00C24AF9">
        <w:trPr>
          <w:tblHeader/>
        </w:trPr>
        <w:tc>
          <w:tcPr>
            <w:tcW w:w="1102" w:type="pct"/>
            <w:shd w:val="clear" w:color="auto" w:fill="E6E6E6"/>
          </w:tcPr>
          <w:p w14:paraId="64569464" w14:textId="77777777" w:rsidR="00404030" w:rsidRPr="008A1066" w:rsidRDefault="00404030" w:rsidP="00404030">
            <w:pPr>
              <w:pStyle w:val="S8Gazettetableheading"/>
            </w:pPr>
            <w:r w:rsidRPr="008A1066">
              <w:t>Application no.</w:t>
            </w:r>
          </w:p>
        </w:tc>
        <w:tc>
          <w:tcPr>
            <w:tcW w:w="3898" w:type="pct"/>
          </w:tcPr>
          <w:p w14:paraId="6887B211" w14:textId="77777777" w:rsidR="00404030" w:rsidRPr="00DC35DA" w:rsidRDefault="00404030" w:rsidP="00404030">
            <w:pPr>
              <w:pStyle w:val="S8Gazettetabletext"/>
            </w:pPr>
            <w:r w:rsidRPr="00DC35DA">
              <w:t>131983</w:t>
            </w:r>
          </w:p>
        </w:tc>
      </w:tr>
      <w:tr w:rsidR="00404030" w14:paraId="2B5CD784" w14:textId="77777777" w:rsidTr="00C24AF9">
        <w:trPr>
          <w:tblHeader/>
        </w:trPr>
        <w:tc>
          <w:tcPr>
            <w:tcW w:w="1102" w:type="pct"/>
            <w:shd w:val="clear" w:color="auto" w:fill="E6E6E6"/>
          </w:tcPr>
          <w:p w14:paraId="4BF14AC2" w14:textId="77777777" w:rsidR="00404030" w:rsidRPr="008A1066" w:rsidRDefault="00404030" w:rsidP="00404030">
            <w:pPr>
              <w:pStyle w:val="S8Gazettetableheading"/>
            </w:pPr>
            <w:r w:rsidRPr="008A1066">
              <w:t>Product name</w:t>
            </w:r>
          </w:p>
        </w:tc>
        <w:tc>
          <w:tcPr>
            <w:tcW w:w="3898" w:type="pct"/>
          </w:tcPr>
          <w:p w14:paraId="02CDC720" w14:textId="77777777" w:rsidR="00404030" w:rsidRPr="00DC35DA" w:rsidRDefault="00404030" w:rsidP="00404030">
            <w:pPr>
              <w:pStyle w:val="S8Gazettetabletext"/>
            </w:pPr>
            <w:r w:rsidRPr="00DC35DA">
              <w:t>4Farmers Procymidone 500 FS Seed Dressing</w:t>
            </w:r>
          </w:p>
        </w:tc>
      </w:tr>
      <w:tr w:rsidR="00404030" w14:paraId="4A1E0AB3" w14:textId="77777777" w:rsidTr="00C24AF9">
        <w:trPr>
          <w:tblHeader/>
        </w:trPr>
        <w:tc>
          <w:tcPr>
            <w:tcW w:w="1102" w:type="pct"/>
            <w:shd w:val="clear" w:color="auto" w:fill="E6E6E6"/>
          </w:tcPr>
          <w:p w14:paraId="23C4A1F9" w14:textId="77777777" w:rsidR="00404030" w:rsidRPr="008A1066" w:rsidRDefault="00404030" w:rsidP="00404030">
            <w:pPr>
              <w:pStyle w:val="S8Gazettetableheading"/>
            </w:pPr>
            <w:r w:rsidRPr="008A1066">
              <w:t>Active constituent/s</w:t>
            </w:r>
          </w:p>
        </w:tc>
        <w:tc>
          <w:tcPr>
            <w:tcW w:w="3898" w:type="pct"/>
          </w:tcPr>
          <w:p w14:paraId="49868EB8" w14:textId="77777777" w:rsidR="00404030" w:rsidRPr="00DC35DA" w:rsidRDefault="00404030" w:rsidP="00404030">
            <w:pPr>
              <w:pStyle w:val="S8Gazettetabletext"/>
            </w:pPr>
            <w:r w:rsidRPr="00DC35DA">
              <w:t>500</w:t>
            </w:r>
            <w:r w:rsidR="00E85C15">
              <w:t> </w:t>
            </w:r>
            <w:r w:rsidRPr="00DC35DA">
              <w:t>g/L procymidone</w:t>
            </w:r>
          </w:p>
        </w:tc>
      </w:tr>
      <w:tr w:rsidR="00404030" w14:paraId="05FE86B8" w14:textId="77777777" w:rsidTr="00C24AF9">
        <w:trPr>
          <w:tblHeader/>
        </w:trPr>
        <w:tc>
          <w:tcPr>
            <w:tcW w:w="1102" w:type="pct"/>
            <w:shd w:val="clear" w:color="auto" w:fill="E6E6E6"/>
          </w:tcPr>
          <w:p w14:paraId="7D8D5768" w14:textId="77777777" w:rsidR="00404030" w:rsidRPr="008A1066" w:rsidRDefault="00404030" w:rsidP="00404030">
            <w:pPr>
              <w:pStyle w:val="S8Gazettetableheading"/>
            </w:pPr>
            <w:r w:rsidRPr="008A1066">
              <w:t>Applicant name</w:t>
            </w:r>
          </w:p>
        </w:tc>
        <w:tc>
          <w:tcPr>
            <w:tcW w:w="3898" w:type="pct"/>
          </w:tcPr>
          <w:p w14:paraId="325F1D94" w14:textId="77777777" w:rsidR="00404030" w:rsidRPr="00DC35DA" w:rsidRDefault="00404030" w:rsidP="00404030">
            <w:pPr>
              <w:pStyle w:val="S8Gazettetabletext"/>
            </w:pPr>
            <w:r w:rsidRPr="00DC35DA">
              <w:t>4 Farmers Australia Pty Ltd</w:t>
            </w:r>
          </w:p>
        </w:tc>
      </w:tr>
      <w:tr w:rsidR="00404030" w14:paraId="1586CBDD" w14:textId="77777777" w:rsidTr="00C24AF9">
        <w:trPr>
          <w:tblHeader/>
        </w:trPr>
        <w:tc>
          <w:tcPr>
            <w:tcW w:w="1102" w:type="pct"/>
            <w:shd w:val="clear" w:color="auto" w:fill="E6E6E6"/>
          </w:tcPr>
          <w:p w14:paraId="1082ED0E" w14:textId="77777777" w:rsidR="00404030" w:rsidRPr="008A1066" w:rsidRDefault="00404030" w:rsidP="00404030">
            <w:pPr>
              <w:pStyle w:val="S8Gazettetableheading"/>
            </w:pPr>
            <w:r w:rsidRPr="008A1066">
              <w:t>Applicant ACN</w:t>
            </w:r>
          </w:p>
        </w:tc>
        <w:tc>
          <w:tcPr>
            <w:tcW w:w="3898" w:type="pct"/>
          </w:tcPr>
          <w:p w14:paraId="09CCEC02" w14:textId="77777777" w:rsidR="00404030" w:rsidRPr="00DC35DA" w:rsidRDefault="00404030" w:rsidP="00404030">
            <w:pPr>
              <w:pStyle w:val="S8Gazettetabletext"/>
            </w:pPr>
            <w:r w:rsidRPr="00DC35DA">
              <w:t>160 092 428</w:t>
            </w:r>
          </w:p>
        </w:tc>
      </w:tr>
      <w:tr w:rsidR="00404030" w14:paraId="45010325" w14:textId="77777777" w:rsidTr="00C24AF9">
        <w:trPr>
          <w:tblHeader/>
        </w:trPr>
        <w:tc>
          <w:tcPr>
            <w:tcW w:w="1102" w:type="pct"/>
            <w:shd w:val="clear" w:color="auto" w:fill="E6E6E6"/>
          </w:tcPr>
          <w:p w14:paraId="6F47AD88" w14:textId="77777777" w:rsidR="00404030" w:rsidRPr="008A1066" w:rsidRDefault="00404030" w:rsidP="00404030">
            <w:pPr>
              <w:pStyle w:val="S8Gazettetableheading"/>
            </w:pPr>
            <w:r w:rsidRPr="008A1066">
              <w:t>Summary of variation</w:t>
            </w:r>
          </w:p>
        </w:tc>
        <w:tc>
          <w:tcPr>
            <w:tcW w:w="3898" w:type="pct"/>
          </w:tcPr>
          <w:p w14:paraId="2BD928DA" w14:textId="77777777" w:rsidR="00404030" w:rsidRPr="00DC35DA" w:rsidRDefault="00404030" w:rsidP="00404030">
            <w:pPr>
              <w:pStyle w:val="S8Gazettetabletext"/>
            </w:pPr>
            <w:r w:rsidRPr="00DC35DA">
              <w:t>To amend the product name</w:t>
            </w:r>
          </w:p>
        </w:tc>
      </w:tr>
      <w:tr w:rsidR="00404030" w14:paraId="78732A02" w14:textId="77777777" w:rsidTr="00C24AF9">
        <w:trPr>
          <w:tblHeader/>
        </w:trPr>
        <w:tc>
          <w:tcPr>
            <w:tcW w:w="1102" w:type="pct"/>
            <w:shd w:val="clear" w:color="auto" w:fill="E6E6E6"/>
          </w:tcPr>
          <w:p w14:paraId="52E27503" w14:textId="77777777" w:rsidR="00404030" w:rsidRPr="008A1066" w:rsidRDefault="00404030" w:rsidP="00404030">
            <w:pPr>
              <w:pStyle w:val="S8Gazettetableheading"/>
            </w:pPr>
            <w:r w:rsidRPr="008A1066">
              <w:t>Date of variation</w:t>
            </w:r>
          </w:p>
        </w:tc>
        <w:tc>
          <w:tcPr>
            <w:tcW w:w="3898" w:type="pct"/>
          </w:tcPr>
          <w:p w14:paraId="54AFD45F" w14:textId="77777777" w:rsidR="00404030" w:rsidRPr="00DC35DA" w:rsidRDefault="00404030" w:rsidP="00404030">
            <w:pPr>
              <w:pStyle w:val="S8Gazettetabletext"/>
            </w:pPr>
            <w:r w:rsidRPr="00DC35DA">
              <w:t>12 October 2021</w:t>
            </w:r>
          </w:p>
        </w:tc>
      </w:tr>
      <w:tr w:rsidR="00404030" w14:paraId="3E8169AF" w14:textId="77777777" w:rsidTr="00C24AF9">
        <w:trPr>
          <w:tblHeader/>
        </w:trPr>
        <w:tc>
          <w:tcPr>
            <w:tcW w:w="1102" w:type="pct"/>
            <w:shd w:val="clear" w:color="auto" w:fill="E6E6E6"/>
          </w:tcPr>
          <w:p w14:paraId="751F8556" w14:textId="77777777" w:rsidR="00404030" w:rsidRPr="008A1066" w:rsidRDefault="00404030" w:rsidP="00404030">
            <w:pPr>
              <w:pStyle w:val="S8Gazettetableheading"/>
            </w:pPr>
            <w:r w:rsidRPr="008A1066">
              <w:t>Product registration no.</w:t>
            </w:r>
          </w:p>
        </w:tc>
        <w:tc>
          <w:tcPr>
            <w:tcW w:w="3898" w:type="pct"/>
          </w:tcPr>
          <w:p w14:paraId="554B22C3" w14:textId="77777777" w:rsidR="00404030" w:rsidRPr="00DC35DA" w:rsidRDefault="00404030" w:rsidP="00404030">
            <w:pPr>
              <w:pStyle w:val="S8Gazettetabletext"/>
            </w:pPr>
            <w:r w:rsidRPr="00DC35DA">
              <w:t>67183</w:t>
            </w:r>
          </w:p>
        </w:tc>
      </w:tr>
      <w:tr w:rsidR="00404030" w14:paraId="6319C2E3" w14:textId="77777777" w:rsidTr="00C24AF9">
        <w:trPr>
          <w:tblHeader/>
        </w:trPr>
        <w:tc>
          <w:tcPr>
            <w:tcW w:w="1102" w:type="pct"/>
            <w:shd w:val="clear" w:color="auto" w:fill="E6E6E6"/>
          </w:tcPr>
          <w:p w14:paraId="05C0260F" w14:textId="77777777" w:rsidR="00404030" w:rsidRDefault="00404030" w:rsidP="00404030">
            <w:pPr>
              <w:pStyle w:val="S8Gazettetableheading"/>
            </w:pPr>
            <w:r w:rsidRPr="008A1066">
              <w:t>Label approval no.</w:t>
            </w:r>
          </w:p>
        </w:tc>
        <w:tc>
          <w:tcPr>
            <w:tcW w:w="3898" w:type="pct"/>
          </w:tcPr>
          <w:p w14:paraId="3780CBDE" w14:textId="77777777" w:rsidR="00404030" w:rsidRDefault="00404030" w:rsidP="00404030">
            <w:pPr>
              <w:pStyle w:val="S8Gazettetabletext"/>
            </w:pPr>
            <w:r w:rsidRPr="00DC35DA">
              <w:t>67183/131983</w:t>
            </w:r>
          </w:p>
        </w:tc>
      </w:tr>
    </w:tbl>
    <w:p w14:paraId="6E5663FD" w14:textId="77777777" w:rsidR="00404030" w:rsidRDefault="00404030" w:rsidP="00404030">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65AA847F" w14:textId="77777777" w:rsidTr="00C24AF9">
        <w:trPr>
          <w:tblHeader/>
        </w:trPr>
        <w:tc>
          <w:tcPr>
            <w:tcW w:w="1102" w:type="pct"/>
            <w:shd w:val="clear" w:color="auto" w:fill="E6E6E6"/>
          </w:tcPr>
          <w:p w14:paraId="0346E5D6" w14:textId="77777777" w:rsidR="00404030" w:rsidRPr="004930DC" w:rsidRDefault="00404030" w:rsidP="00404030">
            <w:pPr>
              <w:pStyle w:val="S8Gazettetableheading"/>
            </w:pPr>
            <w:r w:rsidRPr="004930DC">
              <w:t>Application no.</w:t>
            </w:r>
          </w:p>
        </w:tc>
        <w:tc>
          <w:tcPr>
            <w:tcW w:w="3898" w:type="pct"/>
          </w:tcPr>
          <w:p w14:paraId="51EBFF35" w14:textId="77777777" w:rsidR="00404030" w:rsidRPr="004E055C" w:rsidRDefault="00404030" w:rsidP="00404030">
            <w:pPr>
              <w:pStyle w:val="S8Gazettetabletext"/>
            </w:pPr>
            <w:r w:rsidRPr="004E055C">
              <w:t>133211</w:t>
            </w:r>
          </w:p>
        </w:tc>
      </w:tr>
      <w:tr w:rsidR="00404030" w14:paraId="6EDECB21" w14:textId="77777777" w:rsidTr="00C24AF9">
        <w:trPr>
          <w:tblHeader/>
        </w:trPr>
        <w:tc>
          <w:tcPr>
            <w:tcW w:w="1102" w:type="pct"/>
            <w:shd w:val="clear" w:color="auto" w:fill="E6E6E6"/>
          </w:tcPr>
          <w:p w14:paraId="59A9F0B9" w14:textId="77777777" w:rsidR="00404030" w:rsidRPr="004930DC" w:rsidRDefault="00404030" w:rsidP="00404030">
            <w:pPr>
              <w:pStyle w:val="S8Gazettetableheading"/>
            </w:pPr>
            <w:r w:rsidRPr="004930DC">
              <w:t>Product name</w:t>
            </w:r>
          </w:p>
        </w:tc>
        <w:tc>
          <w:tcPr>
            <w:tcW w:w="3898" w:type="pct"/>
          </w:tcPr>
          <w:p w14:paraId="6784DB52" w14:textId="77777777" w:rsidR="00404030" w:rsidRPr="004E055C" w:rsidRDefault="00404030" w:rsidP="00404030">
            <w:pPr>
              <w:pStyle w:val="S8Gazettetabletext"/>
            </w:pPr>
            <w:r w:rsidRPr="004E055C">
              <w:t>Titan Confide 200 SC Insecticide</w:t>
            </w:r>
          </w:p>
        </w:tc>
      </w:tr>
      <w:tr w:rsidR="00404030" w14:paraId="7944D2FE" w14:textId="77777777" w:rsidTr="00C24AF9">
        <w:trPr>
          <w:tblHeader/>
        </w:trPr>
        <w:tc>
          <w:tcPr>
            <w:tcW w:w="1102" w:type="pct"/>
            <w:shd w:val="clear" w:color="auto" w:fill="E6E6E6"/>
          </w:tcPr>
          <w:p w14:paraId="742391DE" w14:textId="77777777" w:rsidR="00404030" w:rsidRPr="004930DC" w:rsidRDefault="00404030" w:rsidP="00404030">
            <w:pPr>
              <w:pStyle w:val="S8Gazettetableheading"/>
            </w:pPr>
            <w:r w:rsidRPr="004930DC">
              <w:t>Active constituent/s</w:t>
            </w:r>
          </w:p>
        </w:tc>
        <w:tc>
          <w:tcPr>
            <w:tcW w:w="3898" w:type="pct"/>
          </w:tcPr>
          <w:p w14:paraId="139FEC9C" w14:textId="77777777" w:rsidR="00404030" w:rsidRPr="004E055C" w:rsidRDefault="00404030" w:rsidP="00404030">
            <w:pPr>
              <w:pStyle w:val="S8Gazettetabletext"/>
            </w:pPr>
            <w:r w:rsidRPr="004E055C">
              <w:t>200</w:t>
            </w:r>
            <w:r w:rsidR="00E85C15">
              <w:t> </w:t>
            </w:r>
            <w:r w:rsidRPr="004E055C">
              <w:t>g/L imidacloprid</w:t>
            </w:r>
          </w:p>
        </w:tc>
      </w:tr>
      <w:tr w:rsidR="00404030" w14:paraId="4BC8E40C" w14:textId="77777777" w:rsidTr="00C24AF9">
        <w:trPr>
          <w:tblHeader/>
        </w:trPr>
        <w:tc>
          <w:tcPr>
            <w:tcW w:w="1102" w:type="pct"/>
            <w:shd w:val="clear" w:color="auto" w:fill="E6E6E6"/>
          </w:tcPr>
          <w:p w14:paraId="605F4E8F" w14:textId="77777777" w:rsidR="00404030" w:rsidRPr="004930DC" w:rsidRDefault="00404030" w:rsidP="00404030">
            <w:pPr>
              <w:pStyle w:val="S8Gazettetableheading"/>
            </w:pPr>
            <w:r w:rsidRPr="004930DC">
              <w:t>Applicant name</w:t>
            </w:r>
          </w:p>
        </w:tc>
        <w:tc>
          <w:tcPr>
            <w:tcW w:w="3898" w:type="pct"/>
          </w:tcPr>
          <w:p w14:paraId="4355C08E" w14:textId="77777777" w:rsidR="00404030" w:rsidRPr="004E055C" w:rsidRDefault="00404030" w:rsidP="00404030">
            <w:pPr>
              <w:pStyle w:val="S8Gazettetabletext"/>
            </w:pPr>
            <w:r w:rsidRPr="004E055C">
              <w:t>Titan Ag Pty Ltd</w:t>
            </w:r>
          </w:p>
        </w:tc>
      </w:tr>
      <w:tr w:rsidR="00404030" w14:paraId="1D7CC1D4" w14:textId="77777777" w:rsidTr="00C24AF9">
        <w:trPr>
          <w:tblHeader/>
        </w:trPr>
        <w:tc>
          <w:tcPr>
            <w:tcW w:w="1102" w:type="pct"/>
            <w:shd w:val="clear" w:color="auto" w:fill="E6E6E6"/>
          </w:tcPr>
          <w:p w14:paraId="74E17FBD" w14:textId="77777777" w:rsidR="00404030" w:rsidRPr="004930DC" w:rsidRDefault="00404030" w:rsidP="00404030">
            <w:pPr>
              <w:pStyle w:val="S8Gazettetableheading"/>
            </w:pPr>
            <w:r w:rsidRPr="004930DC">
              <w:t>Applicant ACN</w:t>
            </w:r>
          </w:p>
        </w:tc>
        <w:tc>
          <w:tcPr>
            <w:tcW w:w="3898" w:type="pct"/>
          </w:tcPr>
          <w:p w14:paraId="09EE7EA2" w14:textId="77777777" w:rsidR="00404030" w:rsidRPr="004E055C" w:rsidRDefault="00404030" w:rsidP="00404030">
            <w:pPr>
              <w:pStyle w:val="S8Gazettetabletext"/>
            </w:pPr>
            <w:r w:rsidRPr="004E055C">
              <w:t>122 081 574</w:t>
            </w:r>
          </w:p>
        </w:tc>
      </w:tr>
      <w:tr w:rsidR="00404030" w14:paraId="1710E14D" w14:textId="77777777" w:rsidTr="00C24AF9">
        <w:trPr>
          <w:tblHeader/>
        </w:trPr>
        <w:tc>
          <w:tcPr>
            <w:tcW w:w="1102" w:type="pct"/>
            <w:shd w:val="clear" w:color="auto" w:fill="E6E6E6"/>
          </w:tcPr>
          <w:p w14:paraId="5624A59A" w14:textId="77777777" w:rsidR="00404030" w:rsidRPr="004930DC" w:rsidRDefault="00404030" w:rsidP="00404030">
            <w:pPr>
              <w:pStyle w:val="S8Gazettetableheading"/>
            </w:pPr>
            <w:r w:rsidRPr="004930DC">
              <w:t>Summary of variation</w:t>
            </w:r>
          </w:p>
        </w:tc>
        <w:tc>
          <w:tcPr>
            <w:tcW w:w="3898" w:type="pct"/>
          </w:tcPr>
          <w:p w14:paraId="56F1D8A4" w14:textId="77777777" w:rsidR="00404030" w:rsidRPr="004E055C" w:rsidRDefault="00404030" w:rsidP="00404030">
            <w:pPr>
              <w:pStyle w:val="S8Gazettetabletext"/>
            </w:pPr>
            <w:r w:rsidRPr="004E055C">
              <w:t>To vary the distinguishing product name and the name that appears on the label from 'Titan Imidacloprid 200 Insecticide' to 'Titan Confide 200 SC Insecticide'</w:t>
            </w:r>
          </w:p>
        </w:tc>
      </w:tr>
      <w:tr w:rsidR="00404030" w14:paraId="628913B0" w14:textId="77777777" w:rsidTr="00C24AF9">
        <w:trPr>
          <w:tblHeader/>
        </w:trPr>
        <w:tc>
          <w:tcPr>
            <w:tcW w:w="1102" w:type="pct"/>
            <w:shd w:val="clear" w:color="auto" w:fill="E6E6E6"/>
          </w:tcPr>
          <w:p w14:paraId="7D9FF2A7" w14:textId="77777777" w:rsidR="00404030" w:rsidRPr="004930DC" w:rsidRDefault="00404030" w:rsidP="00404030">
            <w:pPr>
              <w:pStyle w:val="S8Gazettetableheading"/>
            </w:pPr>
            <w:r w:rsidRPr="004930DC">
              <w:t>Date of variation</w:t>
            </w:r>
          </w:p>
        </w:tc>
        <w:tc>
          <w:tcPr>
            <w:tcW w:w="3898" w:type="pct"/>
          </w:tcPr>
          <w:p w14:paraId="7C2CECE5" w14:textId="77777777" w:rsidR="00404030" w:rsidRPr="004E055C" w:rsidRDefault="00404030" w:rsidP="00404030">
            <w:pPr>
              <w:pStyle w:val="S8Gazettetabletext"/>
            </w:pPr>
            <w:r w:rsidRPr="004E055C">
              <w:t>13 October 2021</w:t>
            </w:r>
          </w:p>
        </w:tc>
      </w:tr>
      <w:tr w:rsidR="00404030" w14:paraId="1EE12180" w14:textId="77777777" w:rsidTr="00C24AF9">
        <w:trPr>
          <w:tblHeader/>
        </w:trPr>
        <w:tc>
          <w:tcPr>
            <w:tcW w:w="1102" w:type="pct"/>
            <w:shd w:val="clear" w:color="auto" w:fill="E6E6E6"/>
          </w:tcPr>
          <w:p w14:paraId="3FC52293" w14:textId="77777777" w:rsidR="00404030" w:rsidRPr="004930DC" w:rsidRDefault="00404030" w:rsidP="00404030">
            <w:pPr>
              <w:pStyle w:val="S8Gazettetableheading"/>
            </w:pPr>
            <w:r w:rsidRPr="004930DC">
              <w:t>Product registration no.</w:t>
            </w:r>
          </w:p>
        </w:tc>
        <w:tc>
          <w:tcPr>
            <w:tcW w:w="3898" w:type="pct"/>
          </w:tcPr>
          <w:p w14:paraId="08CC40DD" w14:textId="77777777" w:rsidR="00404030" w:rsidRPr="004E055C" w:rsidRDefault="00404030" w:rsidP="00404030">
            <w:pPr>
              <w:pStyle w:val="S8Gazettetabletext"/>
            </w:pPr>
            <w:r w:rsidRPr="004E055C">
              <w:t>63238</w:t>
            </w:r>
          </w:p>
        </w:tc>
      </w:tr>
      <w:tr w:rsidR="00404030" w14:paraId="42C5B6FD" w14:textId="77777777" w:rsidTr="00C24AF9">
        <w:trPr>
          <w:tblHeader/>
        </w:trPr>
        <w:tc>
          <w:tcPr>
            <w:tcW w:w="1102" w:type="pct"/>
            <w:shd w:val="clear" w:color="auto" w:fill="E6E6E6"/>
          </w:tcPr>
          <w:p w14:paraId="3DCEDC5B" w14:textId="77777777" w:rsidR="00404030" w:rsidRDefault="00404030" w:rsidP="00404030">
            <w:pPr>
              <w:pStyle w:val="S8Gazettetableheading"/>
            </w:pPr>
            <w:r w:rsidRPr="004930DC">
              <w:t>Label approval no.</w:t>
            </w:r>
          </w:p>
        </w:tc>
        <w:tc>
          <w:tcPr>
            <w:tcW w:w="3898" w:type="pct"/>
          </w:tcPr>
          <w:p w14:paraId="43E85305" w14:textId="77777777" w:rsidR="00404030" w:rsidRDefault="00404030" w:rsidP="00404030">
            <w:pPr>
              <w:pStyle w:val="S8Gazettetabletext"/>
            </w:pPr>
            <w:r w:rsidRPr="004E055C">
              <w:t>63238/133211</w:t>
            </w:r>
          </w:p>
        </w:tc>
      </w:tr>
    </w:tbl>
    <w:p w14:paraId="3609EF63" w14:textId="77777777" w:rsidR="00404030" w:rsidRDefault="00404030" w:rsidP="00404030">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063DA942" w14:textId="77777777" w:rsidTr="00C24AF9">
        <w:trPr>
          <w:tblHeader/>
        </w:trPr>
        <w:tc>
          <w:tcPr>
            <w:tcW w:w="1102" w:type="pct"/>
            <w:shd w:val="clear" w:color="auto" w:fill="E6E6E6"/>
          </w:tcPr>
          <w:p w14:paraId="36317CE3" w14:textId="77777777" w:rsidR="00404030" w:rsidRPr="0019219B" w:rsidRDefault="00404030" w:rsidP="00404030">
            <w:pPr>
              <w:pStyle w:val="S8Gazettetableheading"/>
            </w:pPr>
            <w:r w:rsidRPr="0019219B">
              <w:t>Application no.</w:t>
            </w:r>
          </w:p>
        </w:tc>
        <w:tc>
          <w:tcPr>
            <w:tcW w:w="3898" w:type="pct"/>
          </w:tcPr>
          <w:p w14:paraId="2390D4BA" w14:textId="77777777" w:rsidR="00404030" w:rsidRPr="004160B6" w:rsidRDefault="00404030" w:rsidP="00404030">
            <w:pPr>
              <w:pStyle w:val="S8Gazettetabletext"/>
            </w:pPr>
            <w:r w:rsidRPr="004160B6">
              <w:t>131848</w:t>
            </w:r>
          </w:p>
        </w:tc>
      </w:tr>
      <w:tr w:rsidR="00404030" w14:paraId="43B6B01B" w14:textId="77777777" w:rsidTr="00C24AF9">
        <w:trPr>
          <w:tblHeader/>
        </w:trPr>
        <w:tc>
          <w:tcPr>
            <w:tcW w:w="1102" w:type="pct"/>
            <w:shd w:val="clear" w:color="auto" w:fill="E6E6E6"/>
          </w:tcPr>
          <w:p w14:paraId="0692F99C" w14:textId="77777777" w:rsidR="00404030" w:rsidRPr="0019219B" w:rsidRDefault="00404030" w:rsidP="00404030">
            <w:pPr>
              <w:pStyle w:val="S8Gazettetableheading"/>
            </w:pPr>
            <w:r w:rsidRPr="0019219B">
              <w:t>Product name</w:t>
            </w:r>
          </w:p>
        </w:tc>
        <w:tc>
          <w:tcPr>
            <w:tcW w:w="3898" w:type="pct"/>
          </w:tcPr>
          <w:p w14:paraId="4F7E84BA" w14:textId="77777777" w:rsidR="00404030" w:rsidRPr="004160B6" w:rsidRDefault="00404030" w:rsidP="00404030">
            <w:pPr>
              <w:pStyle w:val="S8Gazettetabletext"/>
            </w:pPr>
            <w:r w:rsidRPr="004160B6">
              <w:t>TRIF 480 Herbicide</w:t>
            </w:r>
          </w:p>
        </w:tc>
      </w:tr>
      <w:tr w:rsidR="00404030" w14:paraId="307EEDF4" w14:textId="77777777" w:rsidTr="00C24AF9">
        <w:trPr>
          <w:tblHeader/>
        </w:trPr>
        <w:tc>
          <w:tcPr>
            <w:tcW w:w="1102" w:type="pct"/>
            <w:shd w:val="clear" w:color="auto" w:fill="E6E6E6"/>
          </w:tcPr>
          <w:p w14:paraId="528EE229" w14:textId="77777777" w:rsidR="00404030" w:rsidRPr="0019219B" w:rsidRDefault="00404030" w:rsidP="00404030">
            <w:pPr>
              <w:pStyle w:val="S8Gazettetableheading"/>
            </w:pPr>
            <w:r w:rsidRPr="0019219B">
              <w:t>Active constituent/s</w:t>
            </w:r>
          </w:p>
        </w:tc>
        <w:tc>
          <w:tcPr>
            <w:tcW w:w="3898" w:type="pct"/>
          </w:tcPr>
          <w:p w14:paraId="4E871D61" w14:textId="77777777" w:rsidR="00404030" w:rsidRPr="004160B6" w:rsidRDefault="00404030" w:rsidP="00404030">
            <w:pPr>
              <w:pStyle w:val="S8Gazettetabletext"/>
            </w:pPr>
            <w:r w:rsidRPr="004160B6">
              <w:t>480</w:t>
            </w:r>
            <w:r w:rsidR="00E85C15">
              <w:t> </w:t>
            </w:r>
            <w:r w:rsidRPr="004160B6">
              <w:t>g/L trifluralin</w:t>
            </w:r>
          </w:p>
        </w:tc>
      </w:tr>
      <w:tr w:rsidR="00404030" w14:paraId="48074D0F" w14:textId="77777777" w:rsidTr="00C24AF9">
        <w:trPr>
          <w:tblHeader/>
        </w:trPr>
        <w:tc>
          <w:tcPr>
            <w:tcW w:w="1102" w:type="pct"/>
            <w:shd w:val="clear" w:color="auto" w:fill="E6E6E6"/>
          </w:tcPr>
          <w:p w14:paraId="107B69B5" w14:textId="77777777" w:rsidR="00404030" w:rsidRPr="0019219B" w:rsidRDefault="00404030" w:rsidP="00404030">
            <w:pPr>
              <w:pStyle w:val="S8Gazettetableheading"/>
            </w:pPr>
            <w:r w:rsidRPr="0019219B">
              <w:t>Applicant name</w:t>
            </w:r>
          </w:p>
        </w:tc>
        <w:tc>
          <w:tcPr>
            <w:tcW w:w="3898" w:type="pct"/>
          </w:tcPr>
          <w:p w14:paraId="699303D7" w14:textId="77777777" w:rsidR="00404030" w:rsidRPr="004160B6" w:rsidRDefault="00404030" w:rsidP="00404030">
            <w:pPr>
              <w:pStyle w:val="S8Gazettetabletext"/>
            </w:pPr>
            <w:r w:rsidRPr="004160B6">
              <w:t>Nufarm Australia Limited</w:t>
            </w:r>
          </w:p>
        </w:tc>
      </w:tr>
      <w:tr w:rsidR="00404030" w14:paraId="23731A10" w14:textId="77777777" w:rsidTr="00C24AF9">
        <w:trPr>
          <w:tblHeader/>
        </w:trPr>
        <w:tc>
          <w:tcPr>
            <w:tcW w:w="1102" w:type="pct"/>
            <w:shd w:val="clear" w:color="auto" w:fill="E6E6E6"/>
          </w:tcPr>
          <w:p w14:paraId="5B241F40" w14:textId="77777777" w:rsidR="00404030" w:rsidRPr="0019219B" w:rsidRDefault="00404030" w:rsidP="00404030">
            <w:pPr>
              <w:pStyle w:val="S8Gazettetableheading"/>
            </w:pPr>
            <w:r w:rsidRPr="0019219B">
              <w:t>Applicant ACN</w:t>
            </w:r>
          </w:p>
        </w:tc>
        <w:tc>
          <w:tcPr>
            <w:tcW w:w="3898" w:type="pct"/>
          </w:tcPr>
          <w:p w14:paraId="13CFBC2F" w14:textId="77777777" w:rsidR="00404030" w:rsidRPr="004160B6" w:rsidRDefault="00404030" w:rsidP="00404030">
            <w:pPr>
              <w:pStyle w:val="S8Gazettetabletext"/>
            </w:pPr>
            <w:r w:rsidRPr="004160B6">
              <w:t>004 377 780</w:t>
            </w:r>
          </w:p>
        </w:tc>
      </w:tr>
      <w:tr w:rsidR="00404030" w14:paraId="60967253" w14:textId="77777777" w:rsidTr="00C24AF9">
        <w:trPr>
          <w:tblHeader/>
        </w:trPr>
        <w:tc>
          <w:tcPr>
            <w:tcW w:w="1102" w:type="pct"/>
            <w:shd w:val="clear" w:color="auto" w:fill="E6E6E6"/>
          </w:tcPr>
          <w:p w14:paraId="11BB9A21" w14:textId="77777777" w:rsidR="00404030" w:rsidRPr="0019219B" w:rsidRDefault="00404030" w:rsidP="00404030">
            <w:pPr>
              <w:pStyle w:val="S8Gazettetableheading"/>
            </w:pPr>
            <w:r w:rsidRPr="0019219B">
              <w:t>Summary of variation</w:t>
            </w:r>
          </w:p>
        </w:tc>
        <w:tc>
          <w:tcPr>
            <w:tcW w:w="3898" w:type="pct"/>
          </w:tcPr>
          <w:p w14:paraId="65148DF2" w14:textId="78BA222D" w:rsidR="00404030" w:rsidRPr="004160B6" w:rsidRDefault="0084405D" w:rsidP="00404030">
            <w:pPr>
              <w:pStyle w:val="S8Gazettetabletext"/>
            </w:pPr>
            <w:r>
              <w:t>To change</w:t>
            </w:r>
            <w:r w:rsidR="00404030" w:rsidRPr="004160B6">
              <w:t xml:space="preserve"> the name of the product from ‘Nufarm Triflur 480 Selective Herbicide’ to ‘TRIF 480 Herbicide’</w:t>
            </w:r>
          </w:p>
        </w:tc>
      </w:tr>
      <w:tr w:rsidR="00404030" w14:paraId="77A9FFFC" w14:textId="77777777" w:rsidTr="00C24AF9">
        <w:trPr>
          <w:tblHeader/>
        </w:trPr>
        <w:tc>
          <w:tcPr>
            <w:tcW w:w="1102" w:type="pct"/>
            <w:shd w:val="clear" w:color="auto" w:fill="E6E6E6"/>
          </w:tcPr>
          <w:p w14:paraId="06ACCC32" w14:textId="77777777" w:rsidR="00404030" w:rsidRPr="0019219B" w:rsidRDefault="00404030" w:rsidP="00404030">
            <w:pPr>
              <w:pStyle w:val="S8Gazettetableheading"/>
            </w:pPr>
            <w:r w:rsidRPr="0019219B">
              <w:t>Date of variation</w:t>
            </w:r>
          </w:p>
        </w:tc>
        <w:tc>
          <w:tcPr>
            <w:tcW w:w="3898" w:type="pct"/>
          </w:tcPr>
          <w:p w14:paraId="2E225F2D" w14:textId="77777777" w:rsidR="00404030" w:rsidRPr="004160B6" w:rsidRDefault="00404030" w:rsidP="00404030">
            <w:pPr>
              <w:pStyle w:val="S8Gazettetabletext"/>
            </w:pPr>
            <w:r w:rsidRPr="004160B6">
              <w:t>13 October 2021</w:t>
            </w:r>
          </w:p>
        </w:tc>
      </w:tr>
      <w:tr w:rsidR="00404030" w14:paraId="0D1A69CF" w14:textId="77777777" w:rsidTr="00C24AF9">
        <w:trPr>
          <w:tblHeader/>
        </w:trPr>
        <w:tc>
          <w:tcPr>
            <w:tcW w:w="1102" w:type="pct"/>
            <w:shd w:val="clear" w:color="auto" w:fill="E6E6E6"/>
          </w:tcPr>
          <w:p w14:paraId="4FCE610E" w14:textId="77777777" w:rsidR="00404030" w:rsidRPr="0019219B" w:rsidRDefault="00404030" w:rsidP="00404030">
            <w:pPr>
              <w:pStyle w:val="S8Gazettetableheading"/>
            </w:pPr>
            <w:r w:rsidRPr="0019219B">
              <w:t>Product registration no.</w:t>
            </w:r>
          </w:p>
        </w:tc>
        <w:tc>
          <w:tcPr>
            <w:tcW w:w="3898" w:type="pct"/>
          </w:tcPr>
          <w:p w14:paraId="3B6E2F53" w14:textId="77777777" w:rsidR="00404030" w:rsidRPr="004160B6" w:rsidRDefault="00404030" w:rsidP="00404030">
            <w:pPr>
              <w:pStyle w:val="S8Gazettetabletext"/>
            </w:pPr>
            <w:r w:rsidRPr="004160B6">
              <w:t>61991</w:t>
            </w:r>
          </w:p>
        </w:tc>
      </w:tr>
      <w:tr w:rsidR="00404030" w14:paraId="71AB0F3B" w14:textId="77777777" w:rsidTr="00C24AF9">
        <w:trPr>
          <w:tblHeader/>
        </w:trPr>
        <w:tc>
          <w:tcPr>
            <w:tcW w:w="1102" w:type="pct"/>
            <w:shd w:val="clear" w:color="auto" w:fill="E6E6E6"/>
          </w:tcPr>
          <w:p w14:paraId="4959D7D5" w14:textId="77777777" w:rsidR="00404030" w:rsidRDefault="00404030" w:rsidP="00404030">
            <w:pPr>
              <w:pStyle w:val="S8Gazettetableheading"/>
            </w:pPr>
            <w:r w:rsidRPr="0019219B">
              <w:t>Label approval no.</w:t>
            </w:r>
          </w:p>
        </w:tc>
        <w:tc>
          <w:tcPr>
            <w:tcW w:w="3898" w:type="pct"/>
          </w:tcPr>
          <w:p w14:paraId="16B9D19C" w14:textId="77777777" w:rsidR="00404030" w:rsidRDefault="00404030" w:rsidP="00404030">
            <w:pPr>
              <w:pStyle w:val="S8Gazettetabletext"/>
            </w:pPr>
            <w:r w:rsidRPr="004160B6">
              <w:t>61991/131848</w:t>
            </w:r>
          </w:p>
        </w:tc>
      </w:tr>
    </w:tbl>
    <w:p w14:paraId="4A74482A" w14:textId="77777777" w:rsidR="00404030" w:rsidRDefault="00404030" w:rsidP="00404030">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404030" w14:paraId="3CD185E0" w14:textId="77777777" w:rsidTr="00C24AF9">
        <w:trPr>
          <w:tblHeader/>
        </w:trPr>
        <w:tc>
          <w:tcPr>
            <w:tcW w:w="1102" w:type="pct"/>
            <w:shd w:val="clear" w:color="auto" w:fill="E6E6E6"/>
          </w:tcPr>
          <w:p w14:paraId="6A01454D" w14:textId="77777777" w:rsidR="00404030" w:rsidRPr="00345E05" w:rsidRDefault="00404030" w:rsidP="00404030">
            <w:pPr>
              <w:pStyle w:val="S8Gazettetableheading"/>
            </w:pPr>
            <w:r w:rsidRPr="00345E05">
              <w:t>Application no.</w:t>
            </w:r>
          </w:p>
        </w:tc>
        <w:tc>
          <w:tcPr>
            <w:tcW w:w="3898" w:type="pct"/>
          </w:tcPr>
          <w:p w14:paraId="4DCC9734" w14:textId="77777777" w:rsidR="00404030" w:rsidRPr="009B1216" w:rsidRDefault="00404030" w:rsidP="00404030">
            <w:pPr>
              <w:pStyle w:val="S8Gazettetabletext"/>
            </w:pPr>
            <w:r w:rsidRPr="009B1216">
              <w:t>132858</w:t>
            </w:r>
          </w:p>
        </w:tc>
      </w:tr>
      <w:tr w:rsidR="00404030" w14:paraId="4BA182E1" w14:textId="77777777" w:rsidTr="00C24AF9">
        <w:trPr>
          <w:tblHeader/>
        </w:trPr>
        <w:tc>
          <w:tcPr>
            <w:tcW w:w="1102" w:type="pct"/>
            <w:shd w:val="clear" w:color="auto" w:fill="E6E6E6"/>
          </w:tcPr>
          <w:p w14:paraId="4D09B000" w14:textId="77777777" w:rsidR="00404030" w:rsidRPr="00345E05" w:rsidRDefault="00404030" w:rsidP="00404030">
            <w:pPr>
              <w:pStyle w:val="S8Gazettetableheading"/>
            </w:pPr>
            <w:r w:rsidRPr="00345E05">
              <w:t>Product name</w:t>
            </w:r>
          </w:p>
        </w:tc>
        <w:tc>
          <w:tcPr>
            <w:tcW w:w="3898" w:type="pct"/>
          </w:tcPr>
          <w:p w14:paraId="07B1D0BC" w14:textId="77777777" w:rsidR="00404030" w:rsidRPr="009B1216" w:rsidRDefault="00404030" w:rsidP="00404030">
            <w:pPr>
              <w:pStyle w:val="S8Gazettetabletext"/>
            </w:pPr>
            <w:r w:rsidRPr="009B1216">
              <w:t>ADAMA 2,4-D LV Ester 680 Herbicide</w:t>
            </w:r>
          </w:p>
        </w:tc>
      </w:tr>
      <w:tr w:rsidR="00404030" w14:paraId="20DCFE2D" w14:textId="77777777" w:rsidTr="00C24AF9">
        <w:trPr>
          <w:tblHeader/>
        </w:trPr>
        <w:tc>
          <w:tcPr>
            <w:tcW w:w="1102" w:type="pct"/>
            <w:shd w:val="clear" w:color="auto" w:fill="E6E6E6"/>
          </w:tcPr>
          <w:p w14:paraId="0E26CFA0" w14:textId="77777777" w:rsidR="00404030" w:rsidRPr="00345E05" w:rsidRDefault="00404030" w:rsidP="00404030">
            <w:pPr>
              <w:pStyle w:val="S8Gazettetableheading"/>
            </w:pPr>
            <w:r w:rsidRPr="00345E05">
              <w:t>Active constituent/s</w:t>
            </w:r>
          </w:p>
        </w:tc>
        <w:tc>
          <w:tcPr>
            <w:tcW w:w="3898" w:type="pct"/>
          </w:tcPr>
          <w:p w14:paraId="01F7F775" w14:textId="77777777" w:rsidR="00404030" w:rsidRPr="009B1216" w:rsidRDefault="00404030" w:rsidP="00404030">
            <w:pPr>
              <w:pStyle w:val="S8Gazettetabletext"/>
            </w:pPr>
            <w:r w:rsidRPr="009B1216">
              <w:t>680</w:t>
            </w:r>
            <w:r w:rsidR="00E85C15">
              <w:t> </w:t>
            </w:r>
            <w:r w:rsidRPr="009B1216">
              <w:t>g/L 2,4-D present as the 2-ethylhexyl ester</w:t>
            </w:r>
          </w:p>
        </w:tc>
      </w:tr>
      <w:tr w:rsidR="00404030" w14:paraId="3063B244" w14:textId="77777777" w:rsidTr="00C24AF9">
        <w:trPr>
          <w:tblHeader/>
        </w:trPr>
        <w:tc>
          <w:tcPr>
            <w:tcW w:w="1102" w:type="pct"/>
            <w:shd w:val="clear" w:color="auto" w:fill="E6E6E6"/>
          </w:tcPr>
          <w:p w14:paraId="590FC071" w14:textId="77777777" w:rsidR="00404030" w:rsidRPr="00345E05" w:rsidRDefault="00404030" w:rsidP="00404030">
            <w:pPr>
              <w:pStyle w:val="S8Gazettetableheading"/>
            </w:pPr>
            <w:r w:rsidRPr="00345E05">
              <w:t>Applicant name</w:t>
            </w:r>
          </w:p>
        </w:tc>
        <w:tc>
          <w:tcPr>
            <w:tcW w:w="3898" w:type="pct"/>
          </w:tcPr>
          <w:p w14:paraId="4C569374" w14:textId="77777777" w:rsidR="00404030" w:rsidRPr="009B1216" w:rsidRDefault="00404030" w:rsidP="00E85C15">
            <w:pPr>
              <w:pStyle w:val="S8Gazettetabletext"/>
            </w:pPr>
            <w:r w:rsidRPr="009B1216">
              <w:t xml:space="preserve">ADAMA Australia Pty </w:t>
            </w:r>
            <w:r w:rsidR="00E85C15">
              <w:t>Ltd</w:t>
            </w:r>
          </w:p>
        </w:tc>
      </w:tr>
      <w:tr w:rsidR="00404030" w14:paraId="59246BF1" w14:textId="77777777" w:rsidTr="00C24AF9">
        <w:trPr>
          <w:tblHeader/>
        </w:trPr>
        <w:tc>
          <w:tcPr>
            <w:tcW w:w="1102" w:type="pct"/>
            <w:shd w:val="clear" w:color="auto" w:fill="E6E6E6"/>
          </w:tcPr>
          <w:p w14:paraId="7BBAAE78" w14:textId="77777777" w:rsidR="00404030" w:rsidRPr="00345E05" w:rsidRDefault="00404030" w:rsidP="00404030">
            <w:pPr>
              <w:pStyle w:val="S8Gazettetableheading"/>
            </w:pPr>
            <w:r w:rsidRPr="00345E05">
              <w:t>Applicant ACN</w:t>
            </w:r>
          </w:p>
        </w:tc>
        <w:tc>
          <w:tcPr>
            <w:tcW w:w="3898" w:type="pct"/>
          </w:tcPr>
          <w:p w14:paraId="43C434A5" w14:textId="77777777" w:rsidR="00404030" w:rsidRPr="009B1216" w:rsidRDefault="00404030" w:rsidP="00404030">
            <w:pPr>
              <w:pStyle w:val="S8Gazettetabletext"/>
            </w:pPr>
            <w:r w:rsidRPr="009B1216">
              <w:t>050 328 973</w:t>
            </w:r>
          </w:p>
        </w:tc>
      </w:tr>
      <w:tr w:rsidR="00404030" w14:paraId="22365279" w14:textId="77777777" w:rsidTr="00C24AF9">
        <w:trPr>
          <w:tblHeader/>
        </w:trPr>
        <w:tc>
          <w:tcPr>
            <w:tcW w:w="1102" w:type="pct"/>
            <w:shd w:val="clear" w:color="auto" w:fill="E6E6E6"/>
          </w:tcPr>
          <w:p w14:paraId="654DD9C2" w14:textId="77777777" w:rsidR="00404030" w:rsidRPr="00345E05" w:rsidRDefault="00404030" w:rsidP="00404030">
            <w:pPr>
              <w:pStyle w:val="S8Gazettetableheading"/>
            </w:pPr>
            <w:r w:rsidRPr="00345E05">
              <w:t>Summary of variation</w:t>
            </w:r>
          </w:p>
        </w:tc>
        <w:tc>
          <w:tcPr>
            <w:tcW w:w="3898" w:type="pct"/>
          </w:tcPr>
          <w:p w14:paraId="76A7E62D" w14:textId="3DB53433" w:rsidR="00404030" w:rsidRPr="009B1216" w:rsidRDefault="0024179C" w:rsidP="00404030">
            <w:pPr>
              <w:pStyle w:val="S8Gazettetabletext"/>
            </w:pPr>
            <w:r w:rsidRPr="0024179C">
              <w:t>To approve variations to the existing product registration and label in line with the 2,4-D reconsideration final regulatory decision</w:t>
            </w:r>
          </w:p>
        </w:tc>
      </w:tr>
      <w:tr w:rsidR="00404030" w14:paraId="025B7628" w14:textId="77777777" w:rsidTr="00C24AF9">
        <w:trPr>
          <w:tblHeader/>
        </w:trPr>
        <w:tc>
          <w:tcPr>
            <w:tcW w:w="1102" w:type="pct"/>
            <w:shd w:val="clear" w:color="auto" w:fill="E6E6E6"/>
          </w:tcPr>
          <w:p w14:paraId="1906A4D5" w14:textId="77777777" w:rsidR="00404030" w:rsidRPr="00345E05" w:rsidRDefault="00404030" w:rsidP="00404030">
            <w:pPr>
              <w:pStyle w:val="S8Gazettetableheading"/>
            </w:pPr>
            <w:r w:rsidRPr="00345E05">
              <w:t>Date of variation</w:t>
            </w:r>
          </w:p>
        </w:tc>
        <w:tc>
          <w:tcPr>
            <w:tcW w:w="3898" w:type="pct"/>
          </w:tcPr>
          <w:p w14:paraId="2EEE2DB0" w14:textId="77777777" w:rsidR="00404030" w:rsidRPr="009B1216" w:rsidRDefault="00404030" w:rsidP="00404030">
            <w:pPr>
              <w:pStyle w:val="S8Gazettetabletext"/>
            </w:pPr>
            <w:r w:rsidRPr="009B1216">
              <w:t>13 October 2021</w:t>
            </w:r>
          </w:p>
        </w:tc>
      </w:tr>
      <w:tr w:rsidR="00404030" w14:paraId="4EC7FB06" w14:textId="77777777" w:rsidTr="00C24AF9">
        <w:trPr>
          <w:tblHeader/>
        </w:trPr>
        <w:tc>
          <w:tcPr>
            <w:tcW w:w="1102" w:type="pct"/>
            <w:shd w:val="clear" w:color="auto" w:fill="E6E6E6"/>
          </w:tcPr>
          <w:p w14:paraId="09D09F5F" w14:textId="77777777" w:rsidR="00404030" w:rsidRPr="00345E05" w:rsidRDefault="00404030" w:rsidP="00404030">
            <w:pPr>
              <w:pStyle w:val="S8Gazettetableheading"/>
            </w:pPr>
            <w:r w:rsidRPr="00345E05">
              <w:t>Product registration no.</w:t>
            </w:r>
          </w:p>
        </w:tc>
        <w:tc>
          <w:tcPr>
            <w:tcW w:w="3898" w:type="pct"/>
          </w:tcPr>
          <w:p w14:paraId="237EB3E4" w14:textId="77777777" w:rsidR="00404030" w:rsidRPr="009B1216" w:rsidRDefault="00404030" w:rsidP="00404030">
            <w:pPr>
              <w:pStyle w:val="S8Gazettetabletext"/>
            </w:pPr>
            <w:r w:rsidRPr="009B1216">
              <w:t>61895</w:t>
            </w:r>
          </w:p>
        </w:tc>
      </w:tr>
      <w:tr w:rsidR="00404030" w14:paraId="2C573413" w14:textId="77777777" w:rsidTr="00C24AF9">
        <w:trPr>
          <w:tblHeader/>
        </w:trPr>
        <w:tc>
          <w:tcPr>
            <w:tcW w:w="1102" w:type="pct"/>
            <w:shd w:val="clear" w:color="auto" w:fill="E6E6E6"/>
          </w:tcPr>
          <w:p w14:paraId="68F5F187" w14:textId="77777777" w:rsidR="00404030" w:rsidRDefault="00404030" w:rsidP="00404030">
            <w:pPr>
              <w:pStyle w:val="S8Gazettetableheading"/>
            </w:pPr>
            <w:r w:rsidRPr="00345E05">
              <w:t>Label approval no.</w:t>
            </w:r>
          </w:p>
        </w:tc>
        <w:tc>
          <w:tcPr>
            <w:tcW w:w="3898" w:type="pct"/>
          </w:tcPr>
          <w:p w14:paraId="3E3FB032" w14:textId="77777777" w:rsidR="00404030" w:rsidRDefault="00404030" w:rsidP="00404030">
            <w:pPr>
              <w:pStyle w:val="S8Gazettetabletext"/>
            </w:pPr>
            <w:r w:rsidRPr="009B1216">
              <w:t>61895/132858</w:t>
            </w:r>
          </w:p>
        </w:tc>
      </w:tr>
    </w:tbl>
    <w:p w14:paraId="28758270" w14:textId="77777777" w:rsid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270EB65D" w14:textId="77777777" w:rsidTr="00C417DF">
        <w:trPr>
          <w:tblHeader/>
        </w:trPr>
        <w:tc>
          <w:tcPr>
            <w:tcW w:w="1102" w:type="pct"/>
            <w:shd w:val="clear" w:color="auto" w:fill="E6E6E6"/>
          </w:tcPr>
          <w:p w14:paraId="3F19CBBE" w14:textId="77777777" w:rsidR="00E85C15" w:rsidRPr="00C3582B" w:rsidRDefault="00E85C15" w:rsidP="00E85C15">
            <w:pPr>
              <w:pStyle w:val="S8Gazettetableheading"/>
            </w:pPr>
            <w:r w:rsidRPr="00C3582B">
              <w:t>Application no.</w:t>
            </w:r>
          </w:p>
        </w:tc>
        <w:tc>
          <w:tcPr>
            <w:tcW w:w="3898" w:type="pct"/>
          </w:tcPr>
          <w:p w14:paraId="5BAA15AF" w14:textId="77777777" w:rsidR="00E85C15" w:rsidRPr="00FC6E02" w:rsidRDefault="00E85C15" w:rsidP="00E85C15">
            <w:pPr>
              <w:pStyle w:val="S8Gazettetabletext"/>
            </w:pPr>
            <w:r w:rsidRPr="00FC6E02">
              <w:t>133212</w:t>
            </w:r>
          </w:p>
        </w:tc>
      </w:tr>
      <w:tr w:rsidR="00E85C15" w14:paraId="1787B705" w14:textId="77777777" w:rsidTr="00C417DF">
        <w:trPr>
          <w:tblHeader/>
        </w:trPr>
        <w:tc>
          <w:tcPr>
            <w:tcW w:w="1102" w:type="pct"/>
            <w:shd w:val="clear" w:color="auto" w:fill="E6E6E6"/>
          </w:tcPr>
          <w:p w14:paraId="7A76D4D0" w14:textId="77777777" w:rsidR="00E85C15" w:rsidRPr="00C3582B" w:rsidRDefault="00E85C15" w:rsidP="00E85C15">
            <w:pPr>
              <w:pStyle w:val="S8Gazettetableheading"/>
            </w:pPr>
            <w:r w:rsidRPr="00C3582B">
              <w:t>Product name</w:t>
            </w:r>
          </w:p>
        </w:tc>
        <w:tc>
          <w:tcPr>
            <w:tcW w:w="3898" w:type="pct"/>
          </w:tcPr>
          <w:p w14:paraId="3BCF3742" w14:textId="77777777" w:rsidR="00E85C15" w:rsidRPr="00FC6E02" w:rsidRDefault="00E85C15" w:rsidP="00E85C15">
            <w:pPr>
              <w:pStyle w:val="S8Gazettetabletext"/>
            </w:pPr>
            <w:r w:rsidRPr="00FC6E02">
              <w:t>Titan Confide 350 SC Insecticide</w:t>
            </w:r>
          </w:p>
        </w:tc>
      </w:tr>
      <w:tr w:rsidR="00E85C15" w14:paraId="25529AD1" w14:textId="77777777" w:rsidTr="00C417DF">
        <w:trPr>
          <w:tblHeader/>
        </w:trPr>
        <w:tc>
          <w:tcPr>
            <w:tcW w:w="1102" w:type="pct"/>
            <w:shd w:val="clear" w:color="auto" w:fill="E6E6E6"/>
          </w:tcPr>
          <w:p w14:paraId="4C84FEB3" w14:textId="77777777" w:rsidR="00E85C15" w:rsidRPr="00C3582B" w:rsidRDefault="00E85C15" w:rsidP="00E85C15">
            <w:pPr>
              <w:pStyle w:val="S8Gazettetableheading"/>
            </w:pPr>
            <w:r w:rsidRPr="00C3582B">
              <w:t>Active constituent/s</w:t>
            </w:r>
          </w:p>
        </w:tc>
        <w:tc>
          <w:tcPr>
            <w:tcW w:w="3898" w:type="pct"/>
          </w:tcPr>
          <w:p w14:paraId="252C0899" w14:textId="77777777" w:rsidR="00E85C15" w:rsidRPr="00FC6E02" w:rsidRDefault="00E85C15" w:rsidP="00E85C15">
            <w:pPr>
              <w:pStyle w:val="S8Gazettetabletext"/>
            </w:pPr>
            <w:r w:rsidRPr="00FC6E02">
              <w:t>350</w:t>
            </w:r>
            <w:r>
              <w:t> </w:t>
            </w:r>
            <w:r w:rsidRPr="00FC6E02">
              <w:t>g/L imidacloprid</w:t>
            </w:r>
          </w:p>
        </w:tc>
      </w:tr>
      <w:tr w:rsidR="00E85C15" w14:paraId="44E0E119" w14:textId="77777777" w:rsidTr="00C417DF">
        <w:trPr>
          <w:tblHeader/>
        </w:trPr>
        <w:tc>
          <w:tcPr>
            <w:tcW w:w="1102" w:type="pct"/>
            <w:shd w:val="clear" w:color="auto" w:fill="E6E6E6"/>
          </w:tcPr>
          <w:p w14:paraId="6D0A1778" w14:textId="77777777" w:rsidR="00E85C15" w:rsidRPr="00C3582B" w:rsidRDefault="00E85C15" w:rsidP="00E85C15">
            <w:pPr>
              <w:pStyle w:val="S8Gazettetableheading"/>
            </w:pPr>
            <w:r w:rsidRPr="00C3582B">
              <w:t>Applicant name</w:t>
            </w:r>
          </w:p>
        </w:tc>
        <w:tc>
          <w:tcPr>
            <w:tcW w:w="3898" w:type="pct"/>
          </w:tcPr>
          <w:p w14:paraId="373344BD" w14:textId="77777777" w:rsidR="00E85C15" w:rsidRPr="00FC6E02" w:rsidRDefault="00E85C15" w:rsidP="00E85C15">
            <w:pPr>
              <w:pStyle w:val="S8Gazettetabletext"/>
            </w:pPr>
            <w:r w:rsidRPr="00FC6E02">
              <w:t>Titan Ag Pty Ltd</w:t>
            </w:r>
          </w:p>
        </w:tc>
      </w:tr>
      <w:tr w:rsidR="00E85C15" w14:paraId="01D81FBB" w14:textId="77777777" w:rsidTr="00C417DF">
        <w:trPr>
          <w:tblHeader/>
        </w:trPr>
        <w:tc>
          <w:tcPr>
            <w:tcW w:w="1102" w:type="pct"/>
            <w:shd w:val="clear" w:color="auto" w:fill="E6E6E6"/>
          </w:tcPr>
          <w:p w14:paraId="02285F24" w14:textId="77777777" w:rsidR="00E85C15" w:rsidRPr="00C3582B" w:rsidRDefault="00E85C15" w:rsidP="00E85C15">
            <w:pPr>
              <w:pStyle w:val="S8Gazettetableheading"/>
            </w:pPr>
            <w:r w:rsidRPr="00C3582B">
              <w:t>Applicant ACN</w:t>
            </w:r>
          </w:p>
        </w:tc>
        <w:tc>
          <w:tcPr>
            <w:tcW w:w="3898" w:type="pct"/>
          </w:tcPr>
          <w:p w14:paraId="61D6A07F" w14:textId="77777777" w:rsidR="00E85C15" w:rsidRPr="00FC6E02" w:rsidRDefault="00E85C15" w:rsidP="00E85C15">
            <w:pPr>
              <w:pStyle w:val="S8Gazettetabletext"/>
            </w:pPr>
            <w:r w:rsidRPr="00FC6E02">
              <w:t>122 081 574</w:t>
            </w:r>
          </w:p>
        </w:tc>
      </w:tr>
      <w:tr w:rsidR="00E85C15" w14:paraId="55C8096B" w14:textId="77777777" w:rsidTr="00C417DF">
        <w:trPr>
          <w:tblHeader/>
        </w:trPr>
        <w:tc>
          <w:tcPr>
            <w:tcW w:w="1102" w:type="pct"/>
            <w:shd w:val="clear" w:color="auto" w:fill="E6E6E6"/>
          </w:tcPr>
          <w:p w14:paraId="5B45E927" w14:textId="77777777" w:rsidR="00E85C15" w:rsidRPr="00C3582B" w:rsidRDefault="00E85C15" w:rsidP="00E85C15">
            <w:pPr>
              <w:pStyle w:val="S8Gazettetableheading"/>
            </w:pPr>
            <w:r w:rsidRPr="00C3582B">
              <w:t>Summary of variation</w:t>
            </w:r>
          </w:p>
        </w:tc>
        <w:tc>
          <w:tcPr>
            <w:tcW w:w="3898" w:type="pct"/>
          </w:tcPr>
          <w:p w14:paraId="240E5B0F" w14:textId="77777777" w:rsidR="00E85C15" w:rsidRPr="00FC6E02" w:rsidRDefault="00E85C15" w:rsidP="00E85C15">
            <w:pPr>
              <w:pStyle w:val="S8Gazettetabletext"/>
            </w:pPr>
            <w:r w:rsidRPr="00FC6E02">
              <w:t>To vary the distinguishing product name and the name that appears on the label from ‘Titan Imidacloprid 350 SC Insecticide' to 'Titan Confide 350 SC Insecticide'</w:t>
            </w:r>
          </w:p>
        </w:tc>
      </w:tr>
      <w:tr w:rsidR="00E85C15" w14:paraId="40BCC195" w14:textId="77777777" w:rsidTr="00C417DF">
        <w:trPr>
          <w:tblHeader/>
        </w:trPr>
        <w:tc>
          <w:tcPr>
            <w:tcW w:w="1102" w:type="pct"/>
            <w:shd w:val="clear" w:color="auto" w:fill="E6E6E6"/>
          </w:tcPr>
          <w:p w14:paraId="761E25D5" w14:textId="77777777" w:rsidR="00E85C15" w:rsidRPr="00C3582B" w:rsidRDefault="00E85C15" w:rsidP="00E85C15">
            <w:pPr>
              <w:pStyle w:val="S8Gazettetableheading"/>
            </w:pPr>
            <w:r w:rsidRPr="00C3582B">
              <w:t>Date of variation</w:t>
            </w:r>
          </w:p>
        </w:tc>
        <w:tc>
          <w:tcPr>
            <w:tcW w:w="3898" w:type="pct"/>
          </w:tcPr>
          <w:p w14:paraId="7D9E6605" w14:textId="77777777" w:rsidR="00E85C15" w:rsidRPr="00FC6E02" w:rsidRDefault="00E85C15" w:rsidP="00E85C15">
            <w:pPr>
              <w:pStyle w:val="S8Gazettetabletext"/>
            </w:pPr>
            <w:r w:rsidRPr="00FC6E02">
              <w:t>13 October 2021</w:t>
            </w:r>
          </w:p>
        </w:tc>
      </w:tr>
      <w:tr w:rsidR="00E85C15" w14:paraId="6FBA91ED" w14:textId="77777777" w:rsidTr="00C417DF">
        <w:trPr>
          <w:tblHeader/>
        </w:trPr>
        <w:tc>
          <w:tcPr>
            <w:tcW w:w="1102" w:type="pct"/>
            <w:shd w:val="clear" w:color="auto" w:fill="E6E6E6"/>
          </w:tcPr>
          <w:p w14:paraId="245B3D09" w14:textId="77777777" w:rsidR="00E85C15" w:rsidRPr="00C3582B" w:rsidRDefault="00E85C15" w:rsidP="00E85C15">
            <w:pPr>
              <w:pStyle w:val="S8Gazettetableheading"/>
            </w:pPr>
            <w:r w:rsidRPr="00C3582B">
              <w:t>Product registration no.</w:t>
            </w:r>
          </w:p>
        </w:tc>
        <w:tc>
          <w:tcPr>
            <w:tcW w:w="3898" w:type="pct"/>
          </w:tcPr>
          <w:p w14:paraId="5B4135D2" w14:textId="77777777" w:rsidR="00E85C15" w:rsidRPr="00FC6E02" w:rsidRDefault="00E85C15" w:rsidP="00E85C15">
            <w:pPr>
              <w:pStyle w:val="S8Gazettetabletext"/>
            </w:pPr>
            <w:r w:rsidRPr="00FC6E02">
              <w:t>86992</w:t>
            </w:r>
          </w:p>
        </w:tc>
      </w:tr>
      <w:tr w:rsidR="00E85C15" w14:paraId="63379FBD" w14:textId="77777777" w:rsidTr="00C417DF">
        <w:trPr>
          <w:tblHeader/>
        </w:trPr>
        <w:tc>
          <w:tcPr>
            <w:tcW w:w="1102" w:type="pct"/>
            <w:shd w:val="clear" w:color="auto" w:fill="E6E6E6"/>
          </w:tcPr>
          <w:p w14:paraId="637D2CBA" w14:textId="77777777" w:rsidR="00E85C15" w:rsidRDefault="00E85C15" w:rsidP="00E85C15">
            <w:pPr>
              <w:pStyle w:val="S8Gazettetableheading"/>
            </w:pPr>
            <w:r w:rsidRPr="00C3582B">
              <w:t>Label approval no.</w:t>
            </w:r>
          </w:p>
        </w:tc>
        <w:tc>
          <w:tcPr>
            <w:tcW w:w="3898" w:type="pct"/>
          </w:tcPr>
          <w:p w14:paraId="5429D0AF" w14:textId="77777777" w:rsidR="00E85C15" w:rsidRDefault="00E85C15" w:rsidP="00E85C15">
            <w:pPr>
              <w:pStyle w:val="S8Gazettetabletext"/>
            </w:pPr>
            <w:r w:rsidRPr="00FC6E02">
              <w:t>86992/133212</w:t>
            </w:r>
          </w:p>
        </w:tc>
      </w:tr>
    </w:tbl>
    <w:p w14:paraId="67F81184" w14:textId="77777777" w:rsid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50F72528" w14:textId="77777777" w:rsidTr="00C417DF">
        <w:trPr>
          <w:tblHeader/>
        </w:trPr>
        <w:tc>
          <w:tcPr>
            <w:tcW w:w="1102" w:type="pct"/>
            <w:shd w:val="clear" w:color="auto" w:fill="E6E6E6"/>
          </w:tcPr>
          <w:p w14:paraId="32C4D876" w14:textId="77777777" w:rsidR="00E85C15" w:rsidRPr="00340993" w:rsidRDefault="00E85C15" w:rsidP="00E85C15">
            <w:pPr>
              <w:pStyle w:val="S8Gazettetableheading"/>
            </w:pPr>
            <w:r w:rsidRPr="00340993">
              <w:t>Application no.</w:t>
            </w:r>
          </w:p>
        </w:tc>
        <w:tc>
          <w:tcPr>
            <w:tcW w:w="3898" w:type="pct"/>
          </w:tcPr>
          <w:p w14:paraId="44B0E2BC" w14:textId="77777777" w:rsidR="00E85C15" w:rsidRPr="00B143F0" w:rsidRDefault="00E85C15" w:rsidP="00E85C15">
            <w:pPr>
              <w:pStyle w:val="S8Gazettetabletext"/>
            </w:pPr>
            <w:r w:rsidRPr="00B143F0">
              <w:t>133242</w:t>
            </w:r>
          </w:p>
        </w:tc>
      </w:tr>
      <w:tr w:rsidR="00E85C15" w14:paraId="79EE31DE" w14:textId="77777777" w:rsidTr="00C417DF">
        <w:trPr>
          <w:tblHeader/>
        </w:trPr>
        <w:tc>
          <w:tcPr>
            <w:tcW w:w="1102" w:type="pct"/>
            <w:shd w:val="clear" w:color="auto" w:fill="E6E6E6"/>
          </w:tcPr>
          <w:p w14:paraId="345947B9" w14:textId="77777777" w:rsidR="00E85C15" w:rsidRPr="00340993" w:rsidRDefault="00E85C15" w:rsidP="00E85C15">
            <w:pPr>
              <w:pStyle w:val="S8Gazettetableheading"/>
            </w:pPr>
            <w:r w:rsidRPr="00340993">
              <w:t>Product name</w:t>
            </w:r>
          </w:p>
        </w:tc>
        <w:tc>
          <w:tcPr>
            <w:tcW w:w="3898" w:type="pct"/>
          </w:tcPr>
          <w:p w14:paraId="60215607" w14:textId="77777777" w:rsidR="00E85C15" w:rsidRPr="00B143F0" w:rsidRDefault="00E85C15" w:rsidP="00E85C15">
            <w:pPr>
              <w:pStyle w:val="S8Gazettetabletext"/>
            </w:pPr>
            <w:r w:rsidRPr="00B143F0">
              <w:t>Relyon Prosulfocarb 800 EC Herbicide</w:t>
            </w:r>
          </w:p>
        </w:tc>
      </w:tr>
      <w:tr w:rsidR="00E85C15" w14:paraId="2AB4A5C1" w14:textId="77777777" w:rsidTr="00C417DF">
        <w:trPr>
          <w:tblHeader/>
        </w:trPr>
        <w:tc>
          <w:tcPr>
            <w:tcW w:w="1102" w:type="pct"/>
            <w:shd w:val="clear" w:color="auto" w:fill="E6E6E6"/>
          </w:tcPr>
          <w:p w14:paraId="41FBFDFF" w14:textId="77777777" w:rsidR="00E85C15" w:rsidRPr="00340993" w:rsidRDefault="00E85C15" w:rsidP="00E85C15">
            <w:pPr>
              <w:pStyle w:val="S8Gazettetableheading"/>
            </w:pPr>
            <w:r w:rsidRPr="00340993">
              <w:t>Active constituent/s</w:t>
            </w:r>
          </w:p>
        </w:tc>
        <w:tc>
          <w:tcPr>
            <w:tcW w:w="3898" w:type="pct"/>
          </w:tcPr>
          <w:p w14:paraId="7B4BEC49" w14:textId="77777777" w:rsidR="00E85C15" w:rsidRPr="00B143F0" w:rsidRDefault="00E85C15" w:rsidP="00E85C15">
            <w:pPr>
              <w:pStyle w:val="S8Gazettetabletext"/>
            </w:pPr>
            <w:r w:rsidRPr="00B143F0">
              <w:t>800</w:t>
            </w:r>
            <w:r>
              <w:t> </w:t>
            </w:r>
            <w:r w:rsidRPr="00B143F0">
              <w:t>g/L prosulfocarb</w:t>
            </w:r>
          </w:p>
        </w:tc>
      </w:tr>
      <w:tr w:rsidR="00E85C15" w14:paraId="04F3D44B" w14:textId="77777777" w:rsidTr="00C417DF">
        <w:trPr>
          <w:tblHeader/>
        </w:trPr>
        <w:tc>
          <w:tcPr>
            <w:tcW w:w="1102" w:type="pct"/>
            <w:shd w:val="clear" w:color="auto" w:fill="E6E6E6"/>
          </w:tcPr>
          <w:p w14:paraId="6F47B30E" w14:textId="77777777" w:rsidR="00E85C15" w:rsidRPr="00340993" w:rsidRDefault="00E85C15" w:rsidP="00E85C15">
            <w:pPr>
              <w:pStyle w:val="S8Gazettetableheading"/>
            </w:pPr>
            <w:r w:rsidRPr="00340993">
              <w:t>Applicant name</w:t>
            </w:r>
          </w:p>
        </w:tc>
        <w:tc>
          <w:tcPr>
            <w:tcW w:w="3898" w:type="pct"/>
          </w:tcPr>
          <w:p w14:paraId="2CAD070A" w14:textId="77777777" w:rsidR="00E85C15" w:rsidRPr="00B143F0" w:rsidRDefault="00E85C15" w:rsidP="00E85C15">
            <w:pPr>
              <w:pStyle w:val="S8Gazettetabletext"/>
            </w:pPr>
            <w:r w:rsidRPr="00B143F0">
              <w:t>Nutrien Ag Solutions Limited</w:t>
            </w:r>
          </w:p>
        </w:tc>
      </w:tr>
      <w:tr w:rsidR="00E85C15" w14:paraId="2CC68E2B" w14:textId="77777777" w:rsidTr="00C417DF">
        <w:trPr>
          <w:tblHeader/>
        </w:trPr>
        <w:tc>
          <w:tcPr>
            <w:tcW w:w="1102" w:type="pct"/>
            <w:shd w:val="clear" w:color="auto" w:fill="E6E6E6"/>
          </w:tcPr>
          <w:p w14:paraId="1923E391" w14:textId="77777777" w:rsidR="00E85C15" w:rsidRPr="00340993" w:rsidRDefault="00E85C15" w:rsidP="00E85C15">
            <w:pPr>
              <w:pStyle w:val="S8Gazettetableheading"/>
            </w:pPr>
            <w:r w:rsidRPr="00340993">
              <w:t>Applicant ACN</w:t>
            </w:r>
          </w:p>
        </w:tc>
        <w:tc>
          <w:tcPr>
            <w:tcW w:w="3898" w:type="pct"/>
          </w:tcPr>
          <w:p w14:paraId="10DDEC7F" w14:textId="77777777" w:rsidR="00E85C15" w:rsidRPr="00B143F0" w:rsidRDefault="00E85C15" w:rsidP="00E85C15">
            <w:pPr>
              <w:pStyle w:val="S8Gazettetabletext"/>
            </w:pPr>
            <w:r w:rsidRPr="00B143F0">
              <w:t xml:space="preserve"> 008 743 217</w:t>
            </w:r>
          </w:p>
        </w:tc>
      </w:tr>
      <w:tr w:rsidR="00E85C15" w14:paraId="16A186B4" w14:textId="77777777" w:rsidTr="00C417DF">
        <w:trPr>
          <w:tblHeader/>
        </w:trPr>
        <w:tc>
          <w:tcPr>
            <w:tcW w:w="1102" w:type="pct"/>
            <w:shd w:val="clear" w:color="auto" w:fill="E6E6E6"/>
          </w:tcPr>
          <w:p w14:paraId="5848CCC7" w14:textId="77777777" w:rsidR="00E85C15" w:rsidRPr="00340993" w:rsidRDefault="00E85C15" w:rsidP="00E85C15">
            <w:pPr>
              <w:pStyle w:val="S8Gazettetableheading"/>
            </w:pPr>
            <w:r w:rsidRPr="00340993">
              <w:t>Summary of variation</w:t>
            </w:r>
          </w:p>
        </w:tc>
        <w:tc>
          <w:tcPr>
            <w:tcW w:w="3898" w:type="pct"/>
          </w:tcPr>
          <w:p w14:paraId="7BE4E13B" w14:textId="7E1C0ABC" w:rsidR="00E85C15" w:rsidRPr="00B143F0" w:rsidRDefault="00E85C15" w:rsidP="00E85C15">
            <w:pPr>
              <w:pStyle w:val="S8Gazettetabletext"/>
            </w:pPr>
            <w:r w:rsidRPr="00B143F0">
              <w:t>To vary the distinguishing product name and the name that appears on the label from ‘Persista 800EC Herbicide' to 'Relyon Prosulfocarb 800 EC Herbicide’ and to update the safety directions appearing on a label to ref</w:t>
            </w:r>
            <w:r w:rsidR="0084405D">
              <w:t>lect the current FAISD H</w:t>
            </w:r>
            <w:r>
              <w:t>andbook</w:t>
            </w:r>
          </w:p>
        </w:tc>
      </w:tr>
      <w:tr w:rsidR="00E85C15" w14:paraId="32A19EF6" w14:textId="77777777" w:rsidTr="00C417DF">
        <w:trPr>
          <w:tblHeader/>
        </w:trPr>
        <w:tc>
          <w:tcPr>
            <w:tcW w:w="1102" w:type="pct"/>
            <w:shd w:val="clear" w:color="auto" w:fill="E6E6E6"/>
          </w:tcPr>
          <w:p w14:paraId="4DB95B04" w14:textId="77777777" w:rsidR="00E85C15" w:rsidRPr="00340993" w:rsidRDefault="00E85C15" w:rsidP="00E85C15">
            <w:pPr>
              <w:pStyle w:val="S8Gazettetableheading"/>
            </w:pPr>
            <w:r w:rsidRPr="00340993">
              <w:t>Date of variation</w:t>
            </w:r>
          </w:p>
        </w:tc>
        <w:tc>
          <w:tcPr>
            <w:tcW w:w="3898" w:type="pct"/>
          </w:tcPr>
          <w:p w14:paraId="5AE5880F" w14:textId="77777777" w:rsidR="00E85C15" w:rsidRPr="00B143F0" w:rsidRDefault="00E85C15" w:rsidP="00E85C15">
            <w:pPr>
              <w:pStyle w:val="S8Gazettetabletext"/>
            </w:pPr>
            <w:r w:rsidRPr="00B143F0">
              <w:t>14 October 2021</w:t>
            </w:r>
          </w:p>
        </w:tc>
      </w:tr>
      <w:tr w:rsidR="00E85C15" w14:paraId="2260A26B" w14:textId="77777777" w:rsidTr="00C417DF">
        <w:trPr>
          <w:tblHeader/>
        </w:trPr>
        <w:tc>
          <w:tcPr>
            <w:tcW w:w="1102" w:type="pct"/>
            <w:shd w:val="clear" w:color="auto" w:fill="E6E6E6"/>
          </w:tcPr>
          <w:p w14:paraId="7D5C1257" w14:textId="77777777" w:rsidR="00E85C15" w:rsidRPr="00340993" w:rsidRDefault="00E85C15" w:rsidP="00E85C15">
            <w:pPr>
              <w:pStyle w:val="S8Gazettetableheading"/>
            </w:pPr>
            <w:r w:rsidRPr="00340993">
              <w:t>Product registration no.</w:t>
            </w:r>
          </w:p>
        </w:tc>
        <w:tc>
          <w:tcPr>
            <w:tcW w:w="3898" w:type="pct"/>
          </w:tcPr>
          <w:p w14:paraId="50387EAD" w14:textId="77777777" w:rsidR="00E85C15" w:rsidRPr="00B143F0" w:rsidRDefault="00E85C15" w:rsidP="00E85C15">
            <w:pPr>
              <w:pStyle w:val="S8Gazettetabletext"/>
            </w:pPr>
            <w:r w:rsidRPr="00B143F0">
              <w:t>83418</w:t>
            </w:r>
          </w:p>
        </w:tc>
      </w:tr>
      <w:tr w:rsidR="00E85C15" w14:paraId="617C55EA" w14:textId="77777777" w:rsidTr="00C417DF">
        <w:trPr>
          <w:tblHeader/>
        </w:trPr>
        <w:tc>
          <w:tcPr>
            <w:tcW w:w="1102" w:type="pct"/>
            <w:shd w:val="clear" w:color="auto" w:fill="E6E6E6"/>
          </w:tcPr>
          <w:p w14:paraId="7043A81A" w14:textId="77777777" w:rsidR="00E85C15" w:rsidRDefault="00E85C15" w:rsidP="00E85C15">
            <w:pPr>
              <w:pStyle w:val="S8Gazettetableheading"/>
            </w:pPr>
            <w:r w:rsidRPr="00340993">
              <w:t>Label approval no.</w:t>
            </w:r>
          </w:p>
        </w:tc>
        <w:tc>
          <w:tcPr>
            <w:tcW w:w="3898" w:type="pct"/>
          </w:tcPr>
          <w:p w14:paraId="6E94E75A" w14:textId="77777777" w:rsidR="00E85C15" w:rsidRDefault="00E85C15" w:rsidP="00E85C15">
            <w:pPr>
              <w:pStyle w:val="S8Gazettetabletext"/>
            </w:pPr>
            <w:r w:rsidRPr="00B143F0">
              <w:t>83418/133242</w:t>
            </w:r>
          </w:p>
        </w:tc>
      </w:tr>
    </w:tbl>
    <w:p w14:paraId="79F8D356" w14:textId="77777777" w:rsidR="00404030" w:rsidRP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10FAD2DC" w14:textId="77777777" w:rsidTr="00C417DF">
        <w:trPr>
          <w:tblHeader/>
        </w:trPr>
        <w:tc>
          <w:tcPr>
            <w:tcW w:w="1102" w:type="pct"/>
            <w:shd w:val="clear" w:color="auto" w:fill="E6E6E6"/>
          </w:tcPr>
          <w:p w14:paraId="59D08892" w14:textId="77777777" w:rsidR="00E85C15" w:rsidRPr="00E82434" w:rsidRDefault="00E85C15" w:rsidP="00E85C15">
            <w:pPr>
              <w:pStyle w:val="S8Gazettetableheading"/>
            </w:pPr>
            <w:r w:rsidRPr="00E82434">
              <w:t>Application no.</w:t>
            </w:r>
          </w:p>
        </w:tc>
        <w:tc>
          <w:tcPr>
            <w:tcW w:w="3898" w:type="pct"/>
          </w:tcPr>
          <w:p w14:paraId="30142C78" w14:textId="77777777" w:rsidR="00E85C15" w:rsidRPr="006D2CDE" w:rsidRDefault="00E85C15" w:rsidP="00E85C15">
            <w:pPr>
              <w:pStyle w:val="S8Gazettetabletext"/>
            </w:pPr>
            <w:r w:rsidRPr="006D2CDE">
              <w:t>129414</w:t>
            </w:r>
          </w:p>
        </w:tc>
      </w:tr>
      <w:tr w:rsidR="00E85C15" w14:paraId="2FD8FEA0" w14:textId="77777777" w:rsidTr="00C417DF">
        <w:trPr>
          <w:tblHeader/>
        </w:trPr>
        <w:tc>
          <w:tcPr>
            <w:tcW w:w="1102" w:type="pct"/>
            <w:shd w:val="clear" w:color="auto" w:fill="E6E6E6"/>
          </w:tcPr>
          <w:p w14:paraId="0177FE8B" w14:textId="77777777" w:rsidR="00E85C15" w:rsidRPr="00E82434" w:rsidRDefault="00E85C15" w:rsidP="00E85C15">
            <w:pPr>
              <w:pStyle w:val="S8Gazettetableheading"/>
            </w:pPr>
            <w:r w:rsidRPr="00E82434">
              <w:t>Product name</w:t>
            </w:r>
          </w:p>
        </w:tc>
        <w:tc>
          <w:tcPr>
            <w:tcW w:w="3898" w:type="pct"/>
          </w:tcPr>
          <w:p w14:paraId="736CCBF2" w14:textId="77777777" w:rsidR="00E85C15" w:rsidRPr="006D2CDE" w:rsidRDefault="00E85C15" w:rsidP="00E85C15">
            <w:pPr>
              <w:pStyle w:val="S8Gazettetabletext"/>
            </w:pPr>
            <w:r w:rsidRPr="006D2CDE">
              <w:t xml:space="preserve">MIRAVIS ADEPIDYN </w:t>
            </w:r>
            <w:r>
              <w:t>T</w:t>
            </w:r>
            <w:r w:rsidRPr="006D2CDE">
              <w:t>echnology Fungicide</w:t>
            </w:r>
          </w:p>
        </w:tc>
      </w:tr>
      <w:tr w:rsidR="00E85C15" w14:paraId="48530C13" w14:textId="77777777" w:rsidTr="00C417DF">
        <w:trPr>
          <w:tblHeader/>
        </w:trPr>
        <w:tc>
          <w:tcPr>
            <w:tcW w:w="1102" w:type="pct"/>
            <w:shd w:val="clear" w:color="auto" w:fill="E6E6E6"/>
          </w:tcPr>
          <w:p w14:paraId="32ACFAF2" w14:textId="77777777" w:rsidR="00E85C15" w:rsidRPr="00E82434" w:rsidRDefault="00E85C15" w:rsidP="00E85C15">
            <w:pPr>
              <w:pStyle w:val="S8Gazettetableheading"/>
            </w:pPr>
            <w:r w:rsidRPr="00E82434">
              <w:t>Active constituent/s</w:t>
            </w:r>
          </w:p>
        </w:tc>
        <w:tc>
          <w:tcPr>
            <w:tcW w:w="3898" w:type="pct"/>
          </w:tcPr>
          <w:p w14:paraId="3123DFF2" w14:textId="77777777" w:rsidR="00E85C15" w:rsidRPr="006D2CDE" w:rsidRDefault="00E85C15" w:rsidP="00E85C15">
            <w:pPr>
              <w:pStyle w:val="S8Gazettetabletext"/>
            </w:pPr>
            <w:r w:rsidRPr="006D2CDE">
              <w:t>200</w:t>
            </w:r>
            <w:r>
              <w:t> </w:t>
            </w:r>
            <w:r w:rsidRPr="006D2CDE">
              <w:t>g/L pydiflumetofen</w:t>
            </w:r>
          </w:p>
        </w:tc>
      </w:tr>
      <w:tr w:rsidR="00E85C15" w14:paraId="2E302F68" w14:textId="77777777" w:rsidTr="00C417DF">
        <w:trPr>
          <w:tblHeader/>
        </w:trPr>
        <w:tc>
          <w:tcPr>
            <w:tcW w:w="1102" w:type="pct"/>
            <w:shd w:val="clear" w:color="auto" w:fill="E6E6E6"/>
          </w:tcPr>
          <w:p w14:paraId="3503017B" w14:textId="77777777" w:rsidR="00E85C15" w:rsidRPr="00E82434" w:rsidRDefault="00E85C15" w:rsidP="00E85C15">
            <w:pPr>
              <w:pStyle w:val="S8Gazettetableheading"/>
            </w:pPr>
            <w:r w:rsidRPr="00E82434">
              <w:t>Applicant name</w:t>
            </w:r>
          </w:p>
        </w:tc>
        <w:tc>
          <w:tcPr>
            <w:tcW w:w="3898" w:type="pct"/>
          </w:tcPr>
          <w:p w14:paraId="4F5C9796" w14:textId="77777777" w:rsidR="00E85C15" w:rsidRPr="006D2CDE" w:rsidRDefault="00E85C15" w:rsidP="00E85C15">
            <w:pPr>
              <w:pStyle w:val="S8Gazettetabletext"/>
            </w:pPr>
            <w:r w:rsidRPr="006D2CDE">
              <w:t>Syngenta Australia Pty Ltd</w:t>
            </w:r>
          </w:p>
        </w:tc>
      </w:tr>
      <w:tr w:rsidR="00E85C15" w14:paraId="6473E076" w14:textId="77777777" w:rsidTr="00C417DF">
        <w:trPr>
          <w:tblHeader/>
        </w:trPr>
        <w:tc>
          <w:tcPr>
            <w:tcW w:w="1102" w:type="pct"/>
            <w:shd w:val="clear" w:color="auto" w:fill="E6E6E6"/>
          </w:tcPr>
          <w:p w14:paraId="0997816D" w14:textId="77777777" w:rsidR="00E85C15" w:rsidRPr="00E82434" w:rsidRDefault="00E85C15" w:rsidP="00E85C15">
            <w:pPr>
              <w:pStyle w:val="S8Gazettetableheading"/>
            </w:pPr>
            <w:r w:rsidRPr="00E82434">
              <w:t>Applicant ACN</w:t>
            </w:r>
          </w:p>
        </w:tc>
        <w:tc>
          <w:tcPr>
            <w:tcW w:w="3898" w:type="pct"/>
          </w:tcPr>
          <w:p w14:paraId="144CE181" w14:textId="77777777" w:rsidR="00E85C15" w:rsidRPr="006D2CDE" w:rsidRDefault="00E85C15" w:rsidP="00E85C15">
            <w:pPr>
              <w:pStyle w:val="S8Gazettetabletext"/>
            </w:pPr>
            <w:r w:rsidRPr="006D2CDE">
              <w:t>002 933 717</w:t>
            </w:r>
          </w:p>
        </w:tc>
      </w:tr>
      <w:tr w:rsidR="00E85C15" w14:paraId="233A77B4" w14:textId="77777777" w:rsidTr="00C417DF">
        <w:trPr>
          <w:tblHeader/>
        </w:trPr>
        <w:tc>
          <w:tcPr>
            <w:tcW w:w="1102" w:type="pct"/>
            <w:shd w:val="clear" w:color="auto" w:fill="E6E6E6"/>
          </w:tcPr>
          <w:p w14:paraId="4C76FD76" w14:textId="77777777" w:rsidR="00E85C15" w:rsidRPr="00E82434" w:rsidRDefault="00E85C15" w:rsidP="00E85C15">
            <w:pPr>
              <w:pStyle w:val="S8Gazettetableheading"/>
            </w:pPr>
            <w:r w:rsidRPr="00E82434">
              <w:t>Summary of variation</w:t>
            </w:r>
          </w:p>
        </w:tc>
        <w:tc>
          <w:tcPr>
            <w:tcW w:w="3898" w:type="pct"/>
          </w:tcPr>
          <w:p w14:paraId="0BE6759B" w14:textId="77777777" w:rsidR="00E85C15" w:rsidRPr="006D2CDE" w:rsidRDefault="00E85C15" w:rsidP="00E85C15">
            <w:pPr>
              <w:pStyle w:val="S8Gazettetabletext"/>
            </w:pPr>
            <w:r w:rsidRPr="006D2CDE">
              <w:t>To add aerial application in potatoes and to update the product name</w:t>
            </w:r>
          </w:p>
        </w:tc>
      </w:tr>
      <w:tr w:rsidR="00E85C15" w14:paraId="7102B5A7" w14:textId="77777777" w:rsidTr="00C417DF">
        <w:trPr>
          <w:tblHeader/>
        </w:trPr>
        <w:tc>
          <w:tcPr>
            <w:tcW w:w="1102" w:type="pct"/>
            <w:shd w:val="clear" w:color="auto" w:fill="E6E6E6"/>
          </w:tcPr>
          <w:p w14:paraId="150EF74E" w14:textId="77777777" w:rsidR="00E85C15" w:rsidRPr="00E82434" w:rsidRDefault="00E85C15" w:rsidP="00E85C15">
            <w:pPr>
              <w:pStyle w:val="S8Gazettetableheading"/>
            </w:pPr>
            <w:r w:rsidRPr="00E82434">
              <w:t>Date of variation</w:t>
            </w:r>
          </w:p>
        </w:tc>
        <w:tc>
          <w:tcPr>
            <w:tcW w:w="3898" w:type="pct"/>
          </w:tcPr>
          <w:p w14:paraId="7A3226AD" w14:textId="77777777" w:rsidR="00E85C15" w:rsidRPr="006D2CDE" w:rsidRDefault="00E85C15" w:rsidP="00E85C15">
            <w:pPr>
              <w:pStyle w:val="S8Gazettetabletext"/>
            </w:pPr>
            <w:r w:rsidRPr="006D2CDE">
              <w:t>15 October 2021</w:t>
            </w:r>
          </w:p>
        </w:tc>
      </w:tr>
      <w:tr w:rsidR="00E85C15" w14:paraId="75E6C603" w14:textId="77777777" w:rsidTr="00C417DF">
        <w:trPr>
          <w:tblHeader/>
        </w:trPr>
        <w:tc>
          <w:tcPr>
            <w:tcW w:w="1102" w:type="pct"/>
            <w:shd w:val="clear" w:color="auto" w:fill="E6E6E6"/>
          </w:tcPr>
          <w:p w14:paraId="0FFFBCC9" w14:textId="77777777" w:rsidR="00E85C15" w:rsidRPr="00E82434" w:rsidRDefault="00E85C15" w:rsidP="00E85C15">
            <w:pPr>
              <w:pStyle w:val="S8Gazettetableheading"/>
            </w:pPr>
            <w:r w:rsidRPr="00E82434">
              <w:t>Product registration no.</w:t>
            </w:r>
          </w:p>
        </w:tc>
        <w:tc>
          <w:tcPr>
            <w:tcW w:w="3898" w:type="pct"/>
          </w:tcPr>
          <w:p w14:paraId="60FA1AE6" w14:textId="77777777" w:rsidR="00E85C15" w:rsidRPr="006D2CDE" w:rsidRDefault="00E85C15" w:rsidP="00E85C15">
            <w:pPr>
              <w:pStyle w:val="S8Gazettetabletext"/>
            </w:pPr>
            <w:r w:rsidRPr="006D2CDE">
              <w:t>82484</w:t>
            </w:r>
          </w:p>
        </w:tc>
      </w:tr>
      <w:tr w:rsidR="00E85C15" w14:paraId="2806CB8B" w14:textId="77777777" w:rsidTr="00C417DF">
        <w:trPr>
          <w:tblHeader/>
        </w:trPr>
        <w:tc>
          <w:tcPr>
            <w:tcW w:w="1102" w:type="pct"/>
            <w:shd w:val="clear" w:color="auto" w:fill="E6E6E6"/>
          </w:tcPr>
          <w:p w14:paraId="314766D7" w14:textId="77777777" w:rsidR="00E85C15" w:rsidRDefault="00E85C15" w:rsidP="00E85C15">
            <w:pPr>
              <w:pStyle w:val="S8Gazettetableheading"/>
            </w:pPr>
            <w:r w:rsidRPr="00E82434">
              <w:t>Label approval no.</w:t>
            </w:r>
          </w:p>
        </w:tc>
        <w:tc>
          <w:tcPr>
            <w:tcW w:w="3898" w:type="pct"/>
          </w:tcPr>
          <w:p w14:paraId="1B41026D" w14:textId="77777777" w:rsidR="00E85C15" w:rsidRDefault="00E85C15" w:rsidP="00E85C15">
            <w:pPr>
              <w:pStyle w:val="S8Gazettetabletext"/>
            </w:pPr>
            <w:r w:rsidRPr="006D2CDE">
              <w:t>82484/129414</w:t>
            </w:r>
          </w:p>
        </w:tc>
      </w:tr>
    </w:tbl>
    <w:p w14:paraId="27BB52F6" w14:textId="77777777" w:rsidR="00E85C15" w:rsidRPr="00404030"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273546E8" w14:textId="77777777" w:rsidTr="00C417DF">
        <w:trPr>
          <w:tblHeader/>
        </w:trPr>
        <w:tc>
          <w:tcPr>
            <w:tcW w:w="1102" w:type="pct"/>
            <w:shd w:val="clear" w:color="auto" w:fill="E6E6E6"/>
          </w:tcPr>
          <w:p w14:paraId="586A7B70" w14:textId="77777777" w:rsidR="00E85C15" w:rsidRPr="005443C7" w:rsidRDefault="00E85C15" w:rsidP="00E85C15">
            <w:pPr>
              <w:pStyle w:val="S8Gazettetableheading"/>
            </w:pPr>
            <w:r w:rsidRPr="005443C7">
              <w:t>Application no.</w:t>
            </w:r>
          </w:p>
        </w:tc>
        <w:tc>
          <w:tcPr>
            <w:tcW w:w="3898" w:type="pct"/>
          </w:tcPr>
          <w:p w14:paraId="080E49E3" w14:textId="77777777" w:rsidR="00E85C15" w:rsidRPr="00BA64F8" w:rsidRDefault="00E85C15" w:rsidP="00E85C15">
            <w:pPr>
              <w:pStyle w:val="S8Gazettetabletext"/>
            </w:pPr>
            <w:r w:rsidRPr="00BA64F8">
              <w:t>131061</w:t>
            </w:r>
          </w:p>
        </w:tc>
      </w:tr>
      <w:tr w:rsidR="00E85C15" w14:paraId="6F1C5F46" w14:textId="77777777" w:rsidTr="00C417DF">
        <w:trPr>
          <w:tblHeader/>
        </w:trPr>
        <w:tc>
          <w:tcPr>
            <w:tcW w:w="1102" w:type="pct"/>
            <w:shd w:val="clear" w:color="auto" w:fill="E6E6E6"/>
          </w:tcPr>
          <w:p w14:paraId="41EE0A06" w14:textId="77777777" w:rsidR="00E85C15" w:rsidRPr="005443C7" w:rsidRDefault="00E85C15" w:rsidP="00E85C15">
            <w:pPr>
              <w:pStyle w:val="S8Gazettetableheading"/>
            </w:pPr>
            <w:r w:rsidRPr="005443C7">
              <w:t>Product name</w:t>
            </w:r>
          </w:p>
        </w:tc>
        <w:tc>
          <w:tcPr>
            <w:tcW w:w="3898" w:type="pct"/>
          </w:tcPr>
          <w:p w14:paraId="6403568E" w14:textId="77777777" w:rsidR="00E85C15" w:rsidRPr="00BA64F8" w:rsidRDefault="00E85C15" w:rsidP="00E85C15">
            <w:pPr>
              <w:pStyle w:val="S8Gazettetabletext"/>
            </w:pPr>
            <w:r w:rsidRPr="00BA64F8">
              <w:t>Nufarm Grunt 750WDG Herbicide</w:t>
            </w:r>
          </w:p>
        </w:tc>
      </w:tr>
      <w:tr w:rsidR="00E85C15" w14:paraId="6886A052" w14:textId="77777777" w:rsidTr="00C417DF">
        <w:trPr>
          <w:tblHeader/>
        </w:trPr>
        <w:tc>
          <w:tcPr>
            <w:tcW w:w="1102" w:type="pct"/>
            <w:shd w:val="clear" w:color="auto" w:fill="E6E6E6"/>
          </w:tcPr>
          <w:p w14:paraId="2E7FEA88" w14:textId="77777777" w:rsidR="00E85C15" w:rsidRPr="005443C7" w:rsidRDefault="00E85C15" w:rsidP="00E85C15">
            <w:pPr>
              <w:pStyle w:val="S8Gazettetableheading"/>
            </w:pPr>
            <w:r w:rsidRPr="005443C7">
              <w:t>Active constituent</w:t>
            </w:r>
          </w:p>
        </w:tc>
        <w:tc>
          <w:tcPr>
            <w:tcW w:w="3898" w:type="pct"/>
          </w:tcPr>
          <w:p w14:paraId="7C551EAC" w14:textId="77777777" w:rsidR="00E85C15" w:rsidRPr="00BA64F8" w:rsidRDefault="00E85C15" w:rsidP="00E85C15">
            <w:pPr>
              <w:pStyle w:val="S8Gazettetabletext"/>
            </w:pPr>
            <w:r w:rsidRPr="00BA64F8">
              <w:t>750</w:t>
            </w:r>
            <w:r>
              <w:t> </w:t>
            </w:r>
            <w:r w:rsidRPr="00BA64F8">
              <w:t>g/kg hexazinone</w:t>
            </w:r>
          </w:p>
        </w:tc>
      </w:tr>
      <w:tr w:rsidR="00E85C15" w14:paraId="69253D5C" w14:textId="77777777" w:rsidTr="00C417DF">
        <w:trPr>
          <w:tblHeader/>
        </w:trPr>
        <w:tc>
          <w:tcPr>
            <w:tcW w:w="1102" w:type="pct"/>
            <w:shd w:val="clear" w:color="auto" w:fill="E6E6E6"/>
          </w:tcPr>
          <w:p w14:paraId="0FC1631A" w14:textId="77777777" w:rsidR="00E85C15" w:rsidRPr="005443C7" w:rsidRDefault="00E85C15" w:rsidP="00E85C15">
            <w:pPr>
              <w:pStyle w:val="S8Gazettetableheading"/>
            </w:pPr>
            <w:r w:rsidRPr="005443C7">
              <w:t>Applicant name</w:t>
            </w:r>
          </w:p>
        </w:tc>
        <w:tc>
          <w:tcPr>
            <w:tcW w:w="3898" w:type="pct"/>
          </w:tcPr>
          <w:p w14:paraId="090392D9" w14:textId="77777777" w:rsidR="00E85C15" w:rsidRPr="00BA64F8" w:rsidRDefault="00E85C15" w:rsidP="00E85C15">
            <w:pPr>
              <w:pStyle w:val="S8Gazettetabletext"/>
            </w:pPr>
            <w:r w:rsidRPr="00BA64F8">
              <w:t>Nufarm Australia Limited</w:t>
            </w:r>
          </w:p>
        </w:tc>
      </w:tr>
      <w:tr w:rsidR="00E85C15" w14:paraId="012591C4" w14:textId="77777777" w:rsidTr="00C417DF">
        <w:trPr>
          <w:tblHeader/>
        </w:trPr>
        <w:tc>
          <w:tcPr>
            <w:tcW w:w="1102" w:type="pct"/>
            <w:shd w:val="clear" w:color="auto" w:fill="E6E6E6"/>
          </w:tcPr>
          <w:p w14:paraId="54AFEAE8" w14:textId="77777777" w:rsidR="00E85C15" w:rsidRPr="005443C7" w:rsidRDefault="00E85C15" w:rsidP="00E85C15">
            <w:pPr>
              <w:pStyle w:val="S8Gazettetableheading"/>
            </w:pPr>
            <w:r w:rsidRPr="005443C7">
              <w:t>Applicant ACN</w:t>
            </w:r>
          </w:p>
        </w:tc>
        <w:tc>
          <w:tcPr>
            <w:tcW w:w="3898" w:type="pct"/>
          </w:tcPr>
          <w:p w14:paraId="7BD3A31D" w14:textId="77777777" w:rsidR="00E85C15" w:rsidRPr="00BA64F8" w:rsidRDefault="00E85C15" w:rsidP="00E85C15">
            <w:pPr>
              <w:pStyle w:val="S8Gazettetabletext"/>
            </w:pPr>
            <w:r w:rsidRPr="00BA64F8">
              <w:t>004 377 780</w:t>
            </w:r>
          </w:p>
        </w:tc>
      </w:tr>
      <w:tr w:rsidR="00E85C15" w14:paraId="3E95070D" w14:textId="77777777" w:rsidTr="00C417DF">
        <w:trPr>
          <w:tblHeader/>
        </w:trPr>
        <w:tc>
          <w:tcPr>
            <w:tcW w:w="1102" w:type="pct"/>
            <w:shd w:val="clear" w:color="auto" w:fill="E6E6E6"/>
          </w:tcPr>
          <w:p w14:paraId="1955B3FE" w14:textId="77777777" w:rsidR="00E85C15" w:rsidRPr="005443C7" w:rsidRDefault="00E85C15" w:rsidP="00E85C15">
            <w:pPr>
              <w:pStyle w:val="S8Gazettetableheading"/>
            </w:pPr>
            <w:r w:rsidRPr="005443C7">
              <w:t>Summary of variation</w:t>
            </w:r>
          </w:p>
        </w:tc>
        <w:tc>
          <w:tcPr>
            <w:tcW w:w="3898" w:type="pct"/>
          </w:tcPr>
          <w:p w14:paraId="07E6DC10" w14:textId="77777777" w:rsidR="00E85C15" w:rsidRPr="00BA64F8" w:rsidRDefault="00E85C15" w:rsidP="00E85C15">
            <w:pPr>
              <w:pStyle w:val="S8Gazettetabletext"/>
            </w:pPr>
            <w:r w:rsidRPr="00BA64F8">
              <w:t xml:space="preserve">To extend use in </w:t>
            </w:r>
            <w:r w:rsidRPr="00E85C15">
              <w:rPr>
                <w:i/>
              </w:rPr>
              <w:t>Pinus pinaster</w:t>
            </w:r>
            <w:r w:rsidRPr="00BA64F8">
              <w:t xml:space="preserve"> in all states and make other various minor label amendments</w:t>
            </w:r>
          </w:p>
        </w:tc>
      </w:tr>
      <w:tr w:rsidR="00E85C15" w14:paraId="5CB612E0" w14:textId="77777777" w:rsidTr="00C417DF">
        <w:trPr>
          <w:tblHeader/>
        </w:trPr>
        <w:tc>
          <w:tcPr>
            <w:tcW w:w="1102" w:type="pct"/>
            <w:shd w:val="clear" w:color="auto" w:fill="E6E6E6"/>
          </w:tcPr>
          <w:p w14:paraId="763C4683" w14:textId="77777777" w:rsidR="00E85C15" w:rsidRPr="005443C7" w:rsidRDefault="00E85C15" w:rsidP="00E85C15">
            <w:pPr>
              <w:pStyle w:val="S8Gazettetableheading"/>
            </w:pPr>
            <w:r w:rsidRPr="005443C7">
              <w:t>Date of variation</w:t>
            </w:r>
          </w:p>
        </w:tc>
        <w:tc>
          <w:tcPr>
            <w:tcW w:w="3898" w:type="pct"/>
          </w:tcPr>
          <w:p w14:paraId="016A0E5F" w14:textId="77777777" w:rsidR="00E85C15" w:rsidRPr="00BA64F8" w:rsidRDefault="00E85C15" w:rsidP="00E85C15">
            <w:pPr>
              <w:pStyle w:val="S8Gazettetabletext"/>
            </w:pPr>
            <w:r w:rsidRPr="00BA64F8">
              <w:t>15 October 2021</w:t>
            </w:r>
          </w:p>
        </w:tc>
      </w:tr>
      <w:tr w:rsidR="00E85C15" w14:paraId="5EEDB0A1" w14:textId="77777777" w:rsidTr="00C417DF">
        <w:trPr>
          <w:tblHeader/>
        </w:trPr>
        <w:tc>
          <w:tcPr>
            <w:tcW w:w="1102" w:type="pct"/>
            <w:shd w:val="clear" w:color="auto" w:fill="E6E6E6"/>
          </w:tcPr>
          <w:p w14:paraId="4FFEF657" w14:textId="77777777" w:rsidR="00E85C15" w:rsidRPr="005443C7" w:rsidRDefault="00E85C15" w:rsidP="00E85C15">
            <w:pPr>
              <w:pStyle w:val="S8Gazettetableheading"/>
            </w:pPr>
            <w:r w:rsidRPr="005443C7">
              <w:t>Product registration no.</w:t>
            </w:r>
          </w:p>
        </w:tc>
        <w:tc>
          <w:tcPr>
            <w:tcW w:w="3898" w:type="pct"/>
          </w:tcPr>
          <w:p w14:paraId="033D3A2E" w14:textId="77777777" w:rsidR="00E85C15" w:rsidRPr="00BA64F8" w:rsidRDefault="00E85C15" w:rsidP="00E85C15">
            <w:pPr>
              <w:pStyle w:val="S8Gazettetabletext"/>
            </w:pPr>
            <w:r w:rsidRPr="00BA64F8">
              <w:t>62549</w:t>
            </w:r>
          </w:p>
        </w:tc>
      </w:tr>
      <w:tr w:rsidR="00E85C15" w14:paraId="026C7847" w14:textId="77777777" w:rsidTr="00C417DF">
        <w:trPr>
          <w:tblHeader/>
        </w:trPr>
        <w:tc>
          <w:tcPr>
            <w:tcW w:w="1102" w:type="pct"/>
            <w:shd w:val="clear" w:color="auto" w:fill="E6E6E6"/>
          </w:tcPr>
          <w:p w14:paraId="5F9DF9FD" w14:textId="77777777" w:rsidR="00E85C15" w:rsidRDefault="00E85C15" w:rsidP="00E85C15">
            <w:pPr>
              <w:pStyle w:val="S8Gazettetableheading"/>
            </w:pPr>
            <w:r w:rsidRPr="005443C7">
              <w:t>Label approval no.</w:t>
            </w:r>
          </w:p>
        </w:tc>
        <w:tc>
          <w:tcPr>
            <w:tcW w:w="3898" w:type="pct"/>
          </w:tcPr>
          <w:p w14:paraId="4A8C4629" w14:textId="77777777" w:rsidR="00E85C15" w:rsidRDefault="00E85C15" w:rsidP="00E85C15">
            <w:pPr>
              <w:pStyle w:val="S8Gazettetabletext"/>
            </w:pPr>
            <w:r w:rsidRPr="00BA64F8">
              <w:t>62549/131061</w:t>
            </w:r>
          </w:p>
        </w:tc>
      </w:tr>
    </w:tbl>
    <w:p w14:paraId="164EE60E" w14:textId="77777777" w:rsidR="00E85C15" w:rsidRDefault="00E85C15" w:rsidP="00404030">
      <w:pPr>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504CBF61" w14:textId="77777777" w:rsidTr="00C417DF">
        <w:trPr>
          <w:tblHeader/>
        </w:trPr>
        <w:tc>
          <w:tcPr>
            <w:tcW w:w="1102" w:type="pct"/>
            <w:shd w:val="clear" w:color="auto" w:fill="E6E6E6"/>
          </w:tcPr>
          <w:p w14:paraId="6BDC6BA5" w14:textId="77777777" w:rsidR="00E85C15" w:rsidRPr="00C9244B" w:rsidRDefault="00E85C15" w:rsidP="00E85C15">
            <w:pPr>
              <w:pStyle w:val="S8Gazettetableheading"/>
            </w:pPr>
            <w:r w:rsidRPr="00C9244B">
              <w:t>Application no.</w:t>
            </w:r>
          </w:p>
        </w:tc>
        <w:tc>
          <w:tcPr>
            <w:tcW w:w="3898" w:type="pct"/>
          </w:tcPr>
          <w:p w14:paraId="021A9181" w14:textId="77777777" w:rsidR="00E85C15" w:rsidRPr="00480A93" w:rsidRDefault="00E85C15" w:rsidP="00E85C15">
            <w:pPr>
              <w:pStyle w:val="S8Gazettetabletext"/>
            </w:pPr>
            <w:r w:rsidRPr="00480A93">
              <w:t>132018</w:t>
            </w:r>
          </w:p>
        </w:tc>
      </w:tr>
      <w:tr w:rsidR="00E85C15" w14:paraId="1D7231C5" w14:textId="77777777" w:rsidTr="00C417DF">
        <w:trPr>
          <w:tblHeader/>
        </w:trPr>
        <w:tc>
          <w:tcPr>
            <w:tcW w:w="1102" w:type="pct"/>
            <w:shd w:val="clear" w:color="auto" w:fill="E6E6E6"/>
          </w:tcPr>
          <w:p w14:paraId="2B56CAF4" w14:textId="77777777" w:rsidR="00E85C15" w:rsidRPr="00C9244B" w:rsidRDefault="00E85C15" w:rsidP="00E85C15">
            <w:pPr>
              <w:pStyle w:val="S8Gazettetableheading"/>
            </w:pPr>
            <w:r w:rsidRPr="00C9244B">
              <w:t>Product name</w:t>
            </w:r>
          </w:p>
        </w:tc>
        <w:tc>
          <w:tcPr>
            <w:tcW w:w="3898" w:type="pct"/>
          </w:tcPr>
          <w:p w14:paraId="3BB4AD89" w14:textId="77777777" w:rsidR="00E85C15" w:rsidRPr="00480A93" w:rsidRDefault="00E85C15" w:rsidP="00E85C15">
            <w:pPr>
              <w:pStyle w:val="S8Gazettetabletext"/>
            </w:pPr>
            <w:r w:rsidRPr="00480A93">
              <w:t>Titan Prosulfocarb 800 EC Herbicide</w:t>
            </w:r>
          </w:p>
        </w:tc>
      </w:tr>
      <w:tr w:rsidR="00E85C15" w14:paraId="409948B9" w14:textId="77777777" w:rsidTr="00C417DF">
        <w:trPr>
          <w:tblHeader/>
        </w:trPr>
        <w:tc>
          <w:tcPr>
            <w:tcW w:w="1102" w:type="pct"/>
            <w:shd w:val="clear" w:color="auto" w:fill="E6E6E6"/>
          </w:tcPr>
          <w:p w14:paraId="40EC139B" w14:textId="77777777" w:rsidR="00E85C15" w:rsidRPr="00C9244B" w:rsidRDefault="00E85C15" w:rsidP="00E85C15">
            <w:pPr>
              <w:pStyle w:val="S8Gazettetableheading"/>
            </w:pPr>
            <w:r w:rsidRPr="00C9244B">
              <w:t>Active constituent</w:t>
            </w:r>
          </w:p>
        </w:tc>
        <w:tc>
          <w:tcPr>
            <w:tcW w:w="3898" w:type="pct"/>
          </w:tcPr>
          <w:p w14:paraId="3BB8EE43" w14:textId="77777777" w:rsidR="00E85C15" w:rsidRPr="00480A93" w:rsidRDefault="00E85C15" w:rsidP="00E85C15">
            <w:pPr>
              <w:pStyle w:val="S8Gazettetabletext"/>
            </w:pPr>
            <w:r w:rsidRPr="00480A93">
              <w:t>800</w:t>
            </w:r>
            <w:r>
              <w:t> </w:t>
            </w:r>
            <w:r w:rsidRPr="00480A93">
              <w:t>g/L prosulfocarb</w:t>
            </w:r>
          </w:p>
        </w:tc>
      </w:tr>
      <w:tr w:rsidR="00E85C15" w14:paraId="6314EF41" w14:textId="77777777" w:rsidTr="00C417DF">
        <w:trPr>
          <w:tblHeader/>
        </w:trPr>
        <w:tc>
          <w:tcPr>
            <w:tcW w:w="1102" w:type="pct"/>
            <w:shd w:val="clear" w:color="auto" w:fill="E6E6E6"/>
          </w:tcPr>
          <w:p w14:paraId="5387A684" w14:textId="77777777" w:rsidR="00E85C15" w:rsidRPr="00C9244B" w:rsidRDefault="00E85C15" w:rsidP="00E85C15">
            <w:pPr>
              <w:pStyle w:val="S8Gazettetableheading"/>
            </w:pPr>
            <w:r w:rsidRPr="00C9244B">
              <w:t>Applicant name</w:t>
            </w:r>
          </w:p>
        </w:tc>
        <w:tc>
          <w:tcPr>
            <w:tcW w:w="3898" w:type="pct"/>
          </w:tcPr>
          <w:p w14:paraId="160BF078" w14:textId="77777777" w:rsidR="00E85C15" w:rsidRPr="00480A93" w:rsidRDefault="00E85C15" w:rsidP="00E85C15">
            <w:pPr>
              <w:pStyle w:val="S8Gazettetabletext"/>
            </w:pPr>
            <w:r w:rsidRPr="00480A93">
              <w:t>Titan Ag Pty Ltd</w:t>
            </w:r>
          </w:p>
        </w:tc>
      </w:tr>
      <w:tr w:rsidR="00E85C15" w14:paraId="101552C1" w14:textId="77777777" w:rsidTr="00C417DF">
        <w:trPr>
          <w:tblHeader/>
        </w:trPr>
        <w:tc>
          <w:tcPr>
            <w:tcW w:w="1102" w:type="pct"/>
            <w:shd w:val="clear" w:color="auto" w:fill="E6E6E6"/>
          </w:tcPr>
          <w:p w14:paraId="352B6B47" w14:textId="77777777" w:rsidR="00E85C15" w:rsidRPr="00C9244B" w:rsidRDefault="00E85C15" w:rsidP="00E85C15">
            <w:pPr>
              <w:pStyle w:val="S8Gazettetableheading"/>
            </w:pPr>
            <w:r w:rsidRPr="00C9244B">
              <w:t>Applicant ACN</w:t>
            </w:r>
          </w:p>
        </w:tc>
        <w:tc>
          <w:tcPr>
            <w:tcW w:w="3898" w:type="pct"/>
          </w:tcPr>
          <w:p w14:paraId="5DBF5463" w14:textId="77777777" w:rsidR="00E85C15" w:rsidRPr="00480A93" w:rsidRDefault="00E85C15" w:rsidP="00E85C15">
            <w:pPr>
              <w:pStyle w:val="S8Gazettetabletext"/>
            </w:pPr>
            <w:r w:rsidRPr="00480A93">
              <w:t>122 081 574</w:t>
            </w:r>
          </w:p>
        </w:tc>
      </w:tr>
      <w:tr w:rsidR="00E85C15" w14:paraId="63F7925D" w14:textId="77777777" w:rsidTr="00C417DF">
        <w:trPr>
          <w:tblHeader/>
        </w:trPr>
        <w:tc>
          <w:tcPr>
            <w:tcW w:w="1102" w:type="pct"/>
            <w:shd w:val="clear" w:color="auto" w:fill="E6E6E6"/>
          </w:tcPr>
          <w:p w14:paraId="1D146219" w14:textId="77777777" w:rsidR="00E85C15" w:rsidRPr="00C9244B" w:rsidRDefault="00E85C15" w:rsidP="00E85C15">
            <w:pPr>
              <w:pStyle w:val="S8Gazettetableheading"/>
            </w:pPr>
            <w:r w:rsidRPr="00C9244B">
              <w:t>Summary of variation</w:t>
            </w:r>
          </w:p>
        </w:tc>
        <w:tc>
          <w:tcPr>
            <w:tcW w:w="3898" w:type="pct"/>
          </w:tcPr>
          <w:p w14:paraId="32042476" w14:textId="77777777" w:rsidR="00E85C15" w:rsidRPr="00480A93" w:rsidRDefault="00E85C15" w:rsidP="00E85C15">
            <w:pPr>
              <w:pStyle w:val="S8Gazettetabletext"/>
            </w:pPr>
            <w:r w:rsidRPr="00480A93">
              <w:t>To amend the statement of claims and directions for use to include a use in barley against annual ryegrass</w:t>
            </w:r>
          </w:p>
        </w:tc>
      </w:tr>
      <w:tr w:rsidR="00E85C15" w14:paraId="1A7C7728" w14:textId="77777777" w:rsidTr="00C417DF">
        <w:trPr>
          <w:tblHeader/>
        </w:trPr>
        <w:tc>
          <w:tcPr>
            <w:tcW w:w="1102" w:type="pct"/>
            <w:shd w:val="clear" w:color="auto" w:fill="E6E6E6"/>
          </w:tcPr>
          <w:p w14:paraId="2BB6EF46" w14:textId="77777777" w:rsidR="00E85C15" w:rsidRPr="00C9244B" w:rsidRDefault="00E85C15" w:rsidP="00E85C15">
            <w:pPr>
              <w:pStyle w:val="S8Gazettetableheading"/>
            </w:pPr>
            <w:r w:rsidRPr="00C9244B">
              <w:t>Date of variation</w:t>
            </w:r>
          </w:p>
        </w:tc>
        <w:tc>
          <w:tcPr>
            <w:tcW w:w="3898" w:type="pct"/>
          </w:tcPr>
          <w:p w14:paraId="24062314" w14:textId="77777777" w:rsidR="00E85C15" w:rsidRPr="00480A93" w:rsidRDefault="00E85C15" w:rsidP="00E85C15">
            <w:pPr>
              <w:pStyle w:val="S8Gazettetabletext"/>
            </w:pPr>
            <w:r w:rsidRPr="00480A93">
              <w:t>15 October 2021</w:t>
            </w:r>
          </w:p>
        </w:tc>
      </w:tr>
      <w:tr w:rsidR="00E85C15" w14:paraId="6B2DD09B" w14:textId="77777777" w:rsidTr="00C417DF">
        <w:trPr>
          <w:tblHeader/>
        </w:trPr>
        <w:tc>
          <w:tcPr>
            <w:tcW w:w="1102" w:type="pct"/>
            <w:shd w:val="clear" w:color="auto" w:fill="E6E6E6"/>
          </w:tcPr>
          <w:p w14:paraId="33F3F88C" w14:textId="77777777" w:rsidR="00E85C15" w:rsidRPr="00C9244B" w:rsidRDefault="00E85C15" w:rsidP="00E85C15">
            <w:pPr>
              <w:pStyle w:val="S8Gazettetableheading"/>
            </w:pPr>
            <w:r w:rsidRPr="00C9244B">
              <w:t>Product registration no.</w:t>
            </w:r>
          </w:p>
        </w:tc>
        <w:tc>
          <w:tcPr>
            <w:tcW w:w="3898" w:type="pct"/>
          </w:tcPr>
          <w:p w14:paraId="3192E37C" w14:textId="77777777" w:rsidR="00E85C15" w:rsidRPr="00480A93" w:rsidRDefault="00E85C15" w:rsidP="00E85C15">
            <w:pPr>
              <w:pStyle w:val="S8Gazettetabletext"/>
            </w:pPr>
            <w:r w:rsidRPr="00480A93">
              <w:t>84685</w:t>
            </w:r>
          </w:p>
        </w:tc>
      </w:tr>
      <w:tr w:rsidR="00E85C15" w14:paraId="3F21D731" w14:textId="77777777" w:rsidTr="00C417DF">
        <w:trPr>
          <w:tblHeader/>
        </w:trPr>
        <w:tc>
          <w:tcPr>
            <w:tcW w:w="1102" w:type="pct"/>
            <w:shd w:val="clear" w:color="auto" w:fill="E6E6E6"/>
          </w:tcPr>
          <w:p w14:paraId="57A8ABDD" w14:textId="77777777" w:rsidR="00E85C15" w:rsidRDefault="00E85C15" w:rsidP="00E85C15">
            <w:pPr>
              <w:pStyle w:val="S8Gazettetableheading"/>
            </w:pPr>
            <w:r w:rsidRPr="00C9244B">
              <w:t>Label approval no.</w:t>
            </w:r>
          </w:p>
        </w:tc>
        <w:tc>
          <w:tcPr>
            <w:tcW w:w="3898" w:type="pct"/>
          </w:tcPr>
          <w:p w14:paraId="7CD62A4D" w14:textId="77777777" w:rsidR="00E85C15" w:rsidRDefault="00E85C15" w:rsidP="00E85C15">
            <w:pPr>
              <w:pStyle w:val="S8Gazettetabletext"/>
            </w:pPr>
            <w:r w:rsidRPr="00480A93">
              <w:t>84685/132018</w:t>
            </w:r>
          </w:p>
        </w:tc>
      </w:tr>
    </w:tbl>
    <w:p w14:paraId="10493929"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D266615" w14:textId="77777777" w:rsidTr="00C417DF">
        <w:trPr>
          <w:tblHeader/>
        </w:trPr>
        <w:tc>
          <w:tcPr>
            <w:tcW w:w="1102" w:type="pct"/>
            <w:shd w:val="clear" w:color="auto" w:fill="E6E6E6"/>
          </w:tcPr>
          <w:p w14:paraId="6422A2DF" w14:textId="77777777" w:rsidR="00E85C15" w:rsidRPr="00D439BF" w:rsidRDefault="00E85C15" w:rsidP="00E85C15">
            <w:pPr>
              <w:pStyle w:val="S8Gazettetableheading"/>
            </w:pPr>
            <w:r w:rsidRPr="00D439BF">
              <w:t>Application no.</w:t>
            </w:r>
          </w:p>
        </w:tc>
        <w:tc>
          <w:tcPr>
            <w:tcW w:w="3898" w:type="pct"/>
          </w:tcPr>
          <w:p w14:paraId="1FCF4212" w14:textId="77777777" w:rsidR="00E85C15" w:rsidRPr="007B3144" w:rsidRDefault="00E85C15" w:rsidP="00E85C15">
            <w:pPr>
              <w:pStyle w:val="S8Gazettetabletext"/>
            </w:pPr>
            <w:r w:rsidRPr="007B3144">
              <w:t>132021</w:t>
            </w:r>
          </w:p>
        </w:tc>
      </w:tr>
      <w:tr w:rsidR="00E85C15" w14:paraId="51647C0C" w14:textId="77777777" w:rsidTr="00C417DF">
        <w:trPr>
          <w:tblHeader/>
        </w:trPr>
        <w:tc>
          <w:tcPr>
            <w:tcW w:w="1102" w:type="pct"/>
            <w:shd w:val="clear" w:color="auto" w:fill="E6E6E6"/>
          </w:tcPr>
          <w:p w14:paraId="752720A6" w14:textId="77777777" w:rsidR="00E85C15" w:rsidRPr="00D439BF" w:rsidRDefault="00E85C15" w:rsidP="00E85C15">
            <w:pPr>
              <w:pStyle w:val="S8Gazettetableheading"/>
            </w:pPr>
            <w:r w:rsidRPr="00D439BF">
              <w:t>Product name</w:t>
            </w:r>
          </w:p>
        </w:tc>
        <w:tc>
          <w:tcPr>
            <w:tcW w:w="3898" w:type="pct"/>
          </w:tcPr>
          <w:p w14:paraId="791C653B" w14:textId="77777777" w:rsidR="00E85C15" w:rsidRPr="007B3144" w:rsidRDefault="00E85C15" w:rsidP="00E85C15">
            <w:pPr>
              <w:pStyle w:val="S8Gazettetabletext"/>
            </w:pPr>
            <w:r w:rsidRPr="007B3144">
              <w:t>Macspred Hexmac 750SG Herbicide</w:t>
            </w:r>
          </w:p>
        </w:tc>
      </w:tr>
      <w:tr w:rsidR="00E85C15" w14:paraId="7E6E069B" w14:textId="77777777" w:rsidTr="00C417DF">
        <w:trPr>
          <w:tblHeader/>
        </w:trPr>
        <w:tc>
          <w:tcPr>
            <w:tcW w:w="1102" w:type="pct"/>
            <w:shd w:val="clear" w:color="auto" w:fill="E6E6E6"/>
          </w:tcPr>
          <w:p w14:paraId="16F7BCB1" w14:textId="77777777" w:rsidR="00E85C15" w:rsidRPr="00D439BF" w:rsidRDefault="00E85C15" w:rsidP="00E85C15">
            <w:pPr>
              <w:pStyle w:val="S8Gazettetableheading"/>
            </w:pPr>
            <w:r w:rsidRPr="00D439BF">
              <w:t>Active constituent/s</w:t>
            </w:r>
          </w:p>
        </w:tc>
        <w:tc>
          <w:tcPr>
            <w:tcW w:w="3898" w:type="pct"/>
          </w:tcPr>
          <w:p w14:paraId="390E8E18" w14:textId="77777777" w:rsidR="00E85C15" w:rsidRPr="007B3144" w:rsidRDefault="00E85C15" w:rsidP="00E85C15">
            <w:pPr>
              <w:pStyle w:val="S8Gazettetabletext"/>
            </w:pPr>
            <w:r w:rsidRPr="007B3144">
              <w:t>750</w:t>
            </w:r>
            <w:r>
              <w:t> </w:t>
            </w:r>
            <w:r w:rsidRPr="007B3144">
              <w:t>g/kg hexazinone</w:t>
            </w:r>
          </w:p>
        </w:tc>
      </w:tr>
      <w:tr w:rsidR="00E85C15" w14:paraId="311FF91F" w14:textId="77777777" w:rsidTr="00C417DF">
        <w:trPr>
          <w:tblHeader/>
        </w:trPr>
        <w:tc>
          <w:tcPr>
            <w:tcW w:w="1102" w:type="pct"/>
            <w:shd w:val="clear" w:color="auto" w:fill="E6E6E6"/>
          </w:tcPr>
          <w:p w14:paraId="5E006AFB" w14:textId="77777777" w:rsidR="00E85C15" w:rsidRPr="00D439BF" w:rsidRDefault="00E85C15" w:rsidP="00E85C15">
            <w:pPr>
              <w:pStyle w:val="S8Gazettetableheading"/>
            </w:pPr>
            <w:r w:rsidRPr="00D439BF">
              <w:t>Applicant name</w:t>
            </w:r>
          </w:p>
        </w:tc>
        <w:tc>
          <w:tcPr>
            <w:tcW w:w="3898" w:type="pct"/>
          </w:tcPr>
          <w:p w14:paraId="511516FE" w14:textId="77777777" w:rsidR="00E85C15" w:rsidRPr="007B3144" w:rsidRDefault="00E85C15" w:rsidP="00E85C15">
            <w:pPr>
              <w:pStyle w:val="S8Gazettetabletext"/>
            </w:pPr>
            <w:r w:rsidRPr="007B3144">
              <w:t>Macspred Pty. Ltd.</w:t>
            </w:r>
          </w:p>
        </w:tc>
      </w:tr>
      <w:tr w:rsidR="00E85C15" w14:paraId="51B58A32" w14:textId="77777777" w:rsidTr="00C417DF">
        <w:trPr>
          <w:tblHeader/>
        </w:trPr>
        <w:tc>
          <w:tcPr>
            <w:tcW w:w="1102" w:type="pct"/>
            <w:shd w:val="clear" w:color="auto" w:fill="E6E6E6"/>
          </w:tcPr>
          <w:p w14:paraId="32A4F4DA" w14:textId="77777777" w:rsidR="00E85C15" w:rsidRPr="00D439BF" w:rsidRDefault="00E85C15" w:rsidP="00E85C15">
            <w:pPr>
              <w:pStyle w:val="S8Gazettetableheading"/>
            </w:pPr>
            <w:r w:rsidRPr="00D439BF">
              <w:t>Applicant ACN</w:t>
            </w:r>
          </w:p>
        </w:tc>
        <w:tc>
          <w:tcPr>
            <w:tcW w:w="3898" w:type="pct"/>
          </w:tcPr>
          <w:p w14:paraId="7D5219D2" w14:textId="77777777" w:rsidR="00E85C15" w:rsidRPr="007B3144" w:rsidRDefault="00E85C15" w:rsidP="00E85C15">
            <w:pPr>
              <w:pStyle w:val="S8Gazettetabletext"/>
            </w:pPr>
            <w:r w:rsidRPr="007B3144">
              <w:t>011 029 495</w:t>
            </w:r>
          </w:p>
        </w:tc>
      </w:tr>
      <w:tr w:rsidR="00E85C15" w14:paraId="29461008" w14:textId="77777777" w:rsidTr="00C417DF">
        <w:trPr>
          <w:tblHeader/>
        </w:trPr>
        <w:tc>
          <w:tcPr>
            <w:tcW w:w="1102" w:type="pct"/>
            <w:shd w:val="clear" w:color="auto" w:fill="E6E6E6"/>
          </w:tcPr>
          <w:p w14:paraId="3C837236" w14:textId="77777777" w:rsidR="00E85C15" w:rsidRPr="00D439BF" w:rsidRDefault="00E85C15" w:rsidP="00E85C15">
            <w:pPr>
              <w:pStyle w:val="S8Gazettetableheading"/>
            </w:pPr>
            <w:r w:rsidRPr="00D439BF">
              <w:t>Summary of variation</w:t>
            </w:r>
          </w:p>
        </w:tc>
        <w:tc>
          <w:tcPr>
            <w:tcW w:w="3898" w:type="pct"/>
          </w:tcPr>
          <w:p w14:paraId="19C1577D" w14:textId="64862E23" w:rsidR="00E85C15" w:rsidRPr="007B3144" w:rsidRDefault="00E85C15" w:rsidP="00E85C15">
            <w:pPr>
              <w:pStyle w:val="S8Gazettetabletext"/>
            </w:pPr>
            <w:r w:rsidRPr="007B3144">
              <w:t>To vary the use situations and critical comments in the directions for use, and to update the first aid instructions and safety dir</w:t>
            </w:r>
            <w:r w:rsidR="0084405D">
              <w:t>ections in line with the FAISD H</w:t>
            </w:r>
            <w:r w:rsidRPr="007B3144">
              <w:t>andbook</w:t>
            </w:r>
          </w:p>
        </w:tc>
      </w:tr>
      <w:tr w:rsidR="00E85C15" w14:paraId="34CF75BD" w14:textId="77777777" w:rsidTr="00C417DF">
        <w:trPr>
          <w:tblHeader/>
        </w:trPr>
        <w:tc>
          <w:tcPr>
            <w:tcW w:w="1102" w:type="pct"/>
            <w:shd w:val="clear" w:color="auto" w:fill="E6E6E6"/>
          </w:tcPr>
          <w:p w14:paraId="7FE1D087" w14:textId="77777777" w:rsidR="00E85C15" w:rsidRPr="00D439BF" w:rsidRDefault="00E85C15" w:rsidP="00E85C15">
            <w:pPr>
              <w:pStyle w:val="S8Gazettetableheading"/>
            </w:pPr>
            <w:r w:rsidRPr="00D439BF">
              <w:t>Date of variation</w:t>
            </w:r>
          </w:p>
        </w:tc>
        <w:tc>
          <w:tcPr>
            <w:tcW w:w="3898" w:type="pct"/>
          </w:tcPr>
          <w:p w14:paraId="1509D224" w14:textId="77777777" w:rsidR="00E85C15" w:rsidRPr="007B3144" w:rsidRDefault="00E85C15" w:rsidP="00E85C15">
            <w:pPr>
              <w:pStyle w:val="S8Gazettetabletext"/>
            </w:pPr>
            <w:r w:rsidRPr="007B3144">
              <w:t>15 October 2021</w:t>
            </w:r>
          </w:p>
        </w:tc>
      </w:tr>
      <w:tr w:rsidR="00E85C15" w14:paraId="12934C49" w14:textId="77777777" w:rsidTr="00C417DF">
        <w:trPr>
          <w:tblHeader/>
        </w:trPr>
        <w:tc>
          <w:tcPr>
            <w:tcW w:w="1102" w:type="pct"/>
            <w:shd w:val="clear" w:color="auto" w:fill="E6E6E6"/>
          </w:tcPr>
          <w:p w14:paraId="15E49227" w14:textId="77777777" w:rsidR="00E85C15" w:rsidRPr="00D439BF" w:rsidRDefault="00E85C15" w:rsidP="00E85C15">
            <w:pPr>
              <w:pStyle w:val="S8Gazettetableheading"/>
            </w:pPr>
            <w:r w:rsidRPr="00D439BF">
              <w:t>Product registration no.</w:t>
            </w:r>
          </w:p>
        </w:tc>
        <w:tc>
          <w:tcPr>
            <w:tcW w:w="3898" w:type="pct"/>
          </w:tcPr>
          <w:p w14:paraId="7CC7A85F" w14:textId="77777777" w:rsidR="00E85C15" w:rsidRPr="007B3144" w:rsidRDefault="00E85C15" w:rsidP="00E85C15">
            <w:pPr>
              <w:pStyle w:val="S8Gazettetabletext"/>
            </w:pPr>
            <w:r w:rsidRPr="007B3144">
              <w:t>61923</w:t>
            </w:r>
          </w:p>
        </w:tc>
      </w:tr>
      <w:tr w:rsidR="00E85C15" w14:paraId="44AD2FA7" w14:textId="77777777" w:rsidTr="00C417DF">
        <w:trPr>
          <w:tblHeader/>
        </w:trPr>
        <w:tc>
          <w:tcPr>
            <w:tcW w:w="1102" w:type="pct"/>
            <w:shd w:val="clear" w:color="auto" w:fill="E6E6E6"/>
          </w:tcPr>
          <w:p w14:paraId="37E24517" w14:textId="77777777" w:rsidR="00E85C15" w:rsidRDefault="00E85C15" w:rsidP="00E85C15">
            <w:pPr>
              <w:pStyle w:val="S8Gazettetableheading"/>
            </w:pPr>
            <w:r w:rsidRPr="00D439BF">
              <w:t>Label approval no.</w:t>
            </w:r>
          </w:p>
        </w:tc>
        <w:tc>
          <w:tcPr>
            <w:tcW w:w="3898" w:type="pct"/>
          </w:tcPr>
          <w:p w14:paraId="7E816283" w14:textId="77777777" w:rsidR="00E85C15" w:rsidRDefault="00E85C15" w:rsidP="00E85C15">
            <w:pPr>
              <w:pStyle w:val="S8Gazettetabletext"/>
            </w:pPr>
            <w:r w:rsidRPr="007B3144">
              <w:t>61923/132021</w:t>
            </w:r>
          </w:p>
        </w:tc>
      </w:tr>
    </w:tbl>
    <w:p w14:paraId="430A0172" w14:textId="77777777" w:rsidR="00404030" w:rsidRP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1D34D2EE" w14:textId="77777777" w:rsidTr="00C417DF">
        <w:trPr>
          <w:tblHeader/>
        </w:trPr>
        <w:tc>
          <w:tcPr>
            <w:tcW w:w="1102" w:type="pct"/>
            <w:shd w:val="clear" w:color="auto" w:fill="E6E6E6"/>
          </w:tcPr>
          <w:p w14:paraId="71E63BD7" w14:textId="77777777" w:rsidR="00E85C15" w:rsidRPr="0033065D" w:rsidRDefault="00E85C15" w:rsidP="00E85C15">
            <w:pPr>
              <w:pStyle w:val="S8Gazettetableheading"/>
            </w:pPr>
            <w:r w:rsidRPr="0033065D">
              <w:t>Application no.</w:t>
            </w:r>
          </w:p>
        </w:tc>
        <w:tc>
          <w:tcPr>
            <w:tcW w:w="3898" w:type="pct"/>
          </w:tcPr>
          <w:p w14:paraId="2892A79C" w14:textId="77777777" w:rsidR="00E85C15" w:rsidRPr="00791A9D" w:rsidRDefault="00E85C15" w:rsidP="00E85C15">
            <w:pPr>
              <w:pStyle w:val="S8Gazettetabletext"/>
            </w:pPr>
            <w:r w:rsidRPr="00791A9D">
              <w:t>130770</w:t>
            </w:r>
          </w:p>
        </w:tc>
      </w:tr>
      <w:tr w:rsidR="00E85C15" w14:paraId="588F5CDF" w14:textId="77777777" w:rsidTr="00C417DF">
        <w:trPr>
          <w:tblHeader/>
        </w:trPr>
        <w:tc>
          <w:tcPr>
            <w:tcW w:w="1102" w:type="pct"/>
            <w:shd w:val="clear" w:color="auto" w:fill="E6E6E6"/>
          </w:tcPr>
          <w:p w14:paraId="0E8CC456" w14:textId="77777777" w:rsidR="00E85C15" w:rsidRPr="0033065D" w:rsidRDefault="00E85C15" w:rsidP="00E85C15">
            <w:pPr>
              <w:pStyle w:val="S8Gazettetableheading"/>
            </w:pPr>
            <w:r w:rsidRPr="0033065D">
              <w:t>Product name</w:t>
            </w:r>
          </w:p>
        </w:tc>
        <w:tc>
          <w:tcPr>
            <w:tcW w:w="3898" w:type="pct"/>
          </w:tcPr>
          <w:p w14:paraId="4954E2D8" w14:textId="77777777" w:rsidR="00E85C15" w:rsidRPr="00791A9D" w:rsidRDefault="00E85C15" w:rsidP="00E85C15">
            <w:pPr>
              <w:pStyle w:val="S8Gazettetabletext"/>
            </w:pPr>
            <w:r w:rsidRPr="00791A9D">
              <w:t>Surefire Zinam 500 SC Fungicide</w:t>
            </w:r>
          </w:p>
        </w:tc>
      </w:tr>
      <w:tr w:rsidR="00E85C15" w14:paraId="656CBBBB" w14:textId="77777777" w:rsidTr="00C417DF">
        <w:trPr>
          <w:tblHeader/>
        </w:trPr>
        <w:tc>
          <w:tcPr>
            <w:tcW w:w="1102" w:type="pct"/>
            <w:shd w:val="clear" w:color="auto" w:fill="E6E6E6"/>
          </w:tcPr>
          <w:p w14:paraId="0EEAC024" w14:textId="77777777" w:rsidR="00E85C15" w:rsidRPr="0033065D" w:rsidRDefault="00E85C15" w:rsidP="00E85C15">
            <w:pPr>
              <w:pStyle w:val="S8Gazettetableheading"/>
            </w:pPr>
            <w:r w:rsidRPr="0033065D">
              <w:t>Active constituent/s</w:t>
            </w:r>
          </w:p>
        </w:tc>
        <w:tc>
          <w:tcPr>
            <w:tcW w:w="3898" w:type="pct"/>
          </w:tcPr>
          <w:p w14:paraId="5ED9D27C" w14:textId="77777777" w:rsidR="00E85C15" w:rsidRPr="00791A9D" w:rsidRDefault="00E85C15" w:rsidP="00E85C15">
            <w:pPr>
              <w:pStyle w:val="S8Gazettetabletext"/>
            </w:pPr>
            <w:r w:rsidRPr="00791A9D">
              <w:t>500</w:t>
            </w:r>
            <w:r>
              <w:t> </w:t>
            </w:r>
            <w:r w:rsidRPr="00791A9D">
              <w:t>g/L fluazinam</w:t>
            </w:r>
          </w:p>
        </w:tc>
      </w:tr>
      <w:tr w:rsidR="00E85C15" w14:paraId="462B17BD" w14:textId="77777777" w:rsidTr="00C417DF">
        <w:trPr>
          <w:tblHeader/>
        </w:trPr>
        <w:tc>
          <w:tcPr>
            <w:tcW w:w="1102" w:type="pct"/>
            <w:shd w:val="clear" w:color="auto" w:fill="E6E6E6"/>
          </w:tcPr>
          <w:p w14:paraId="176AE93A" w14:textId="77777777" w:rsidR="00E85C15" w:rsidRPr="0033065D" w:rsidRDefault="00E85C15" w:rsidP="00E85C15">
            <w:pPr>
              <w:pStyle w:val="S8Gazettetableheading"/>
            </w:pPr>
            <w:r w:rsidRPr="0033065D">
              <w:t>Applicant name</w:t>
            </w:r>
          </w:p>
        </w:tc>
        <w:tc>
          <w:tcPr>
            <w:tcW w:w="3898" w:type="pct"/>
          </w:tcPr>
          <w:p w14:paraId="7B8205F2" w14:textId="77777777" w:rsidR="00E85C15" w:rsidRPr="00791A9D" w:rsidRDefault="00E85C15" w:rsidP="00E85C15">
            <w:pPr>
              <w:pStyle w:val="S8Gazettetabletext"/>
            </w:pPr>
            <w:r w:rsidRPr="00791A9D">
              <w:t>PCT Holdings Pty Ltd</w:t>
            </w:r>
          </w:p>
        </w:tc>
      </w:tr>
      <w:tr w:rsidR="00E85C15" w14:paraId="7D39E036" w14:textId="77777777" w:rsidTr="00C417DF">
        <w:trPr>
          <w:tblHeader/>
        </w:trPr>
        <w:tc>
          <w:tcPr>
            <w:tcW w:w="1102" w:type="pct"/>
            <w:shd w:val="clear" w:color="auto" w:fill="E6E6E6"/>
          </w:tcPr>
          <w:p w14:paraId="7E3A8D31" w14:textId="77777777" w:rsidR="00E85C15" w:rsidRPr="0033065D" w:rsidRDefault="00E85C15" w:rsidP="00E85C15">
            <w:pPr>
              <w:pStyle w:val="S8Gazettetableheading"/>
            </w:pPr>
            <w:r w:rsidRPr="0033065D">
              <w:t>Applicant ACN</w:t>
            </w:r>
          </w:p>
        </w:tc>
        <w:tc>
          <w:tcPr>
            <w:tcW w:w="3898" w:type="pct"/>
          </w:tcPr>
          <w:p w14:paraId="27478158" w14:textId="77777777" w:rsidR="00E85C15" w:rsidRPr="00791A9D" w:rsidRDefault="00E85C15" w:rsidP="00E85C15">
            <w:pPr>
              <w:pStyle w:val="S8Gazettetabletext"/>
            </w:pPr>
            <w:r w:rsidRPr="00791A9D">
              <w:t>099 023 962</w:t>
            </w:r>
          </w:p>
        </w:tc>
      </w:tr>
      <w:tr w:rsidR="00E85C15" w14:paraId="5307A38A" w14:textId="77777777" w:rsidTr="00C417DF">
        <w:trPr>
          <w:tblHeader/>
        </w:trPr>
        <w:tc>
          <w:tcPr>
            <w:tcW w:w="1102" w:type="pct"/>
            <w:shd w:val="clear" w:color="auto" w:fill="E6E6E6"/>
          </w:tcPr>
          <w:p w14:paraId="305B7041" w14:textId="77777777" w:rsidR="00E85C15" w:rsidRPr="0033065D" w:rsidRDefault="00E85C15" w:rsidP="00E85C15">
            <w:pPr>
              <w:pStyle w:val="S8Gazettetableheading"/>
            </w:pPr>
            <w:r w:rsidRPr="0033065D">
              <w:t>Summary of variation</w:t>
            </w:r>
          </w:p>
        </w:tc>
        <w:tc>
          <w:tcPr>
            <w:tcW w:w="3898" w:type="pct"/>
          </w:tcPr>
          <w:p w14:paraId="3EEE322C" w14:textId="7FA89C8A" w:rsidR="00E85C15" w:rsidRPr="00791A9D" w:rsidRDefault="00E85C15" w:rsidP="0084405D">
            <w:pPr>
              <w:pStyle w:val="S8Gazettetabletext"/>
            </w:pPr>
            <w:r w:rsidRPr="00791A9D">
              <w:t xml:space="preserve">To extend use to potato, apple and grape vine crops and update label as per </w:t>
            </w:r>
            <w:r w:rsidR="0084405D">
              <w:t>the Ag Labelling C</w:t>
            </w:r>
            <w:r w:rsidRPr="00791A9D">
              <w:t>ode</w:t>
            </w:r>
          </w:p>
        </w:tc>
      </w:tr>
      <w:tr w:rsidR="00E85C15" w14:paraId="0DAD639C" w14:textId="77777777" w:rsidTr="00C417DF">
        <w:trPr>
          <w:tblHeader/>
        </w:trPr>
        <w:tc>
          <w:tcPr>
            <w:tcW w:w="1102" w:type="pct"/>
            <w:shd w:val="clear" w:color="auto" w:fill="E6E6E6"/>
          </w:tcPr>
          <w:p w14:paraId="6719D200" w14:textId="77777777" w:rsidR="00E85C15" w:rsidRPr="0033065D" w:rsidRDefault="00E85C15" w:rsidP="00E85C15">
            <w:pPr>
              <w:pStyle w:val="S8Gazettetableheading"/>
            </w:pPr>
            <w:r w:rsidRPr="0033065D">
              <w:t>Date of variation</w:t>
            </w:r>
          </w:p>
        </w:tc>
        <w:tc>
          <w:tcPr>
            <w:tcW w:w="3898" w:type="pct"/>
          </w:tcPr>
          <w:p w14:paraId="649A4747" w14:textId="77777777" w:rsidR="00E85C15" w:rsidRPr="00791A9D" w:rsidRDefault="00E85C15" w:rsidP="00E85C15">
            <w:pPr>
              <w:pStyle w:val="S8Gazettetabletext"/>
            </w:pPr>
            <w:r w:rsidRPr="00791A9D">
              <w:t>18 October 2021</w:t>
            </w:r>
          </w:p>
        </w:tc>
      </w:tr>
      <w:tr w:rsidR="00E85C15" w14:paraId="1424FFC3" w14:textId="77777777" w:rsidTr="00C417DF">
        <w:trPr>
          <w:tblHeader/>
        </w:trPr>
        <w:tc>
          <w:tcPr>
            <w:tcW w:w="1102" w:type="pct"/>
            <w:shd w:val="clear" w:color="auto" w:fill="E6E6E6"/>
          </w:tcPr>
          <w:p w14:paraId="4FD311F7" w14:textId="77777777" w:rsidR="00E85C15" w:rsidRPr="0033065D" w:rsidRDefault="00E85C15" w:rsidP="00E85C15">
            <w:pPr>
              <w:pStyle w:val="S8Gazettetableheading"/>
            </w:pPr>
            <w:r w:rsidRPr="0033065D">
              <w:t>Product registration no.</w:t>
            </w:r>
          </w:p>
        </w:tc>
        <w:tc>
          <w:tcPr>
            <w:tcW w:w="3898" w:type="pct"/>
          </w:tcPr>
          <w:p w14:paraId="6F6516B5" w14:textId="77777777" w:rsidR="00E85C15" w:rsidRPr="00791A9D" w:rsidRDefault="00E85C15" w:rsidP="00E85C15">
            <w:pPr>
              <w:pStyle w:val="S8Gazettetabletext"/>
            </w:pPr>
            <w:r w:rsidRPr="00791A9D">
              <w:t>85676</w:t>
            </w:r>
          </w:p>
        </w:tc>
      </w:tr>
      <w:tr w:rsidR="00E85C15" w14:paraId="361AF7AC" w14:textId="77777777" w:rsidTr="00C417DF">
        <w:trPr>
          <w:tblHeader/>
        </w:trPr>
        <w:tc>
          <w:tcPr>
            <w:tcW w:w="1102" w:type="pct"/>
            <w:shd w:val="clear" w:color="auto" w:fill="E6E6E6"/>
          </w:tcPr>
          <w:p w14:paraId="6A74A5CB" w14:textId="77777777" w:rsidR="00E85C15" w:rsidRDefault="00E85C15" w:rsidP="00E85C15">
            <w:pPr>
              <w:pStyle w:val="S8Gazettetableheading"/>
            </w:pPr>
            <w:r w:rsidRPr="0033065D">
              <w:t>Label approval no.</w:t>
            </w:r>
          </w:p>
        </w:tc>
        <w:tc>
          <w:tcPr>
            <w:tcW w:w="3898" w:type="pct"/>
          </w:tcPr>
          <w:p w14:paraId="1809414D" w14:textId="77777777" w:rsidR="00E85C15" w:rsidRDefault="00E85C15" w:rsidP="00E85C15">
            <w:pPr>
              <w:pStyle w:val="S8Gazettetabletext"/>
            </w:pPr>
            <w:r w:rsidRPr="00791A9D">
              <w:t>85676/130770</w:t>
            </w:r>
          </w:p>
        </w:tc>
      </w:tr>
    </w:tbl>
    <w:p w14:paraId="439C4D03" w14:textId="77777777" w:rsidR="00404030" w:rsidRP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030D057F" w14:textId="77777777" w:rsidTr="00C417DF">
        <w:trPr>
          <w:tblHeader/>
        </w:trPr>
        <w:tc>
          <w:tcPr>
            <w:tcW w:w="1102" w:type="pct"/>
            <w:shd w:val="clear" w:color="auto" w:fill="E6E6E6"/>
          </w:tcPr>
          <w:p w14:paraId="5E434986" w14:textId="77777777" w:rsidR="00E85C15" w:rsidRPr="00FF5FFA" w:rsidRDefault="00E85C15" w:rsidP="00E85C15">
            <w:pPr>
              <w:pStyle w:val="S8Gazettetableheading"/>
            </w:pPr>
            <w:r w:rsidRPr="00FF5FFA">
              <w:t>Application no.</w:t>
            </w:r>
          </w:p>
        </w:tc>
        <w:tc>
          <w:tcPr>
            <w:tcW w:w="3898" w:type="pct"/>
          </w:tcPr>
          <w:p w14:paraId="566886ED" w14:textId="77777777" w:rsidR="00E85C15" w:rsidRPr="000427EE" w:rsidRDefault="00E85C15" w:rsidP="00E85C15">
            <w:pPr>
              <w:pStyle w:val="S8Gazettetabletext"/>
            </w:pPr>
            <w:r w:rsidRPr="000427EE">
              <w:t>131813</w:t>
            </w:r>
          </w:p>
        </w:tc>
      </w:tr>
      <w:tr w:rsidR="00E85C15" w14:paraId="11EF1CDB" w14:textId="77777777" w:rsidTr="00C417DF">
        <w:trPr>
          <w:tblHeader/>
        </w:trPr>
        <w:tc>
          <w:tcPr>
            <w:tcW w:w="1102" w:type="pct"/>
            <w:shd w:val="clear" w:color="auto" w:fill="E6E6E6"/>
          </w:tcPr>
          <w:p w14:paraId="259892FC" w14:textId="77777777" w:rsidR="00E85C15" w:rsidRPr="00FF5FFA" w:rsidRDefault="00E85C15" w:rsidP="00E85C15">
            <w:pPr>
              <w:pStyle w:val="S8Gazettetableheading"/>
            </w:pPr>
            <w:r w:rsidRPr="00FF5FFA">
              <w:t>Product name</w:t>
            </w:r>
          </w:p>
        </w:tc>
        <w:tc>
          <w:tcPr>
            <w:tcW w:w="3898" w:type="pct"/>
          </w:tcPr>
          <w:p w14:paraId="694B89B7" w14:textId="77777777" w:rsidR="00E85C15" w:rsidRPr="000427EE" w:rsidRDefault="00E85C15" w:rsidP="00E85C15">
            <w:pPr>
              <w:pStyle w:val="S8Gazettetabletext"/>
            </w:pPr>
            <w:r w:rsidRPr="000427EE">
              <w:t>Kelpie Amine 625 Herbicide</w:t>
            </w:r>
          </w:p>
        </w:tc>
      </w:tr>
      <w:tr w:rsidR="00E85C15" w14:paraId="2107D3A7" w14:textId="77777777" w:rsidTr="00C417DF">
        <w:trPr>
          <w:tblHeader/>
        </w:trPr>
        <w:tc>
          <w:tcPr>
            <w:tcW w:w="1102" w:type="pct"/>
            <w:shd w:val="clear" w:color="auto" w:fill="E6E6E6"/>
          </w:tcPr>
          <w:p w14:paraId="1D32BC33" w14:textId="77777777" w:rsidR="00E85C15" w:rsidRPr="00FF5FFA" w:rsidRDefault="00E85C15" w:rsidP="00E85C15">
            <w:pPr>
              <w:pStyle w:val="S8Gazettetableheading"/>
            </w:pPr>
            <w:r w:rsidRPr="00FF5FFA">
              <w:t>Active constituent/s</w:t>
            </w:r>
          </w:p>
        </w:tc>
        <w:tc>
          <w:tcPr>
            <w:tcW w:w="3898" w:type="pct"/>
          </w:tcPr>
          <w:p w14:paraId="3E6AC4AC" w14:textId="77777777" w:rsidR="00E85C15" w:rsidRPr="000427EE" w:rsidRDefault="00E85C15" w:rsidP="00E85C15">
            <w:pPr>
              <w:pStyle w:val="S8Gazettetabletext"/>
            </w:pPr>
            <w:r w:rsidRPr="000427EE">
              <w:t>625</w:t>
            </w:r>
            <w:r>
              <w:t> </w:t>
            </w:r>
            <w:r w:rsidRPr="000427EE">
              <w:t>g/L 2,4-D present as the dimethylamine and diethanolamine salts</w:t>
            </w:r>
          </w:p>
        </w:tc>
      </w:tr>
      <w:tr w:rsidR="00E85C15" w14:paraId="5FEF6765" w14:textId="77777777" w:rsidTr="00C417DF">
        <w:trPr>
          <w:tblHeader/>
        </w:trPr>
        <w:tc>
          <w:tcPr>
            <w:tcW w:w="1102" w:type="pct"/>
            <w:shd w:val="clear" w:color="auto" w:fill="E6E6E6"/>
          </w:tcPr>
          <w:p w14:paraId="444F66FD" w14:textId="77777777" w:rsidR="00E85C15" w:rsidRPr="00FF5FFA" w:rsidRDefault="00E85C15" w:rsidP="00E85C15">
            <w:pPr>
              <w:pStyle w:val="S8Gazettetableheading"/>
            </w:pPr>
            <w:r w:rsidRPr="00FF5FFA">
              <w:t>Applicant name</w:t>
            </w:r>
          </w:p>
        </w:tc>
        <w:tc>
          <w:tcPr>
            <w:tcW w:w="3898" w:type="pct"/>
          </w:tcPr>
          <w:p w14:paraId="352ED007" w14:textId="77777777" w:rsidR="00E85C15" w:rsidRPr="000427EE" w:rsidRDefault="00E85C15" w:rsidP="00E85C15">
            <w:pPr>
              <w:pStyle w:val="S8Gazettetabletext"/>
            </w:pPr>
            <w:r w:rsidRPr="000427EE">
              <w:t>Sinochem International Australia Pty Ltd</w:t>
            </w:r>
          </w:p>
        </w:tc>
      </w:tr>
      <w:tr w:rsidR="00E85C15" w14:paraId="617E7309" w14:textId="77777777" w:rsidTr="00C417DF">
        <w:trPr>
          <w:tblHeader/>
        </w:trPr>
        <w:tc>
          <w:tcPr>
            <w:tcW w:w="1102" w:type="pct"/>
            <w:shd w:val="clear" w:color="auto" w:fill="E6E6E6"/>
          </w:tcPr>
          <w:p w14:paraId="7E5E7923" w14:textId="77777777" w:rsidR="00E85C15" w:rsidRPr="00FF5FFA" w:rsidRDefault="00E85C15" w:rsidP="00E85C15">
            <w:pPr>
              <w:pStyle w:val="S8Gazettetableheading"/>
            </w:pPr>
            <w:r w:rsidRPr="00FF5FFA">
              <w:t>Applicant ACN</w:t>
            </w:r>
          </w:p>
        </w:tc>
        <w:tc>
          <w:tcPr>
            <w:tcW w:w="3898" w:type="pct"/>
          </w:tcPr>
          <w:p w14:paraId="095A1FB1" w14:textId="77777777" w:rsidR="00E85C15" w:rsidRPr="000427EE" w:rsidRDefault="00E85C15" w:rsidP="00E85C15">
            <w:pPr>
              <w:pStyle w:val="S8Gazettetabletext"/>
            </w:pPr>
            <w:r w:rsidRPr="000427EE">
              <w:t>160 164 616</w:t>
            </w:r>
          </w:p>
        </w:tc>
      </w:tr>
      <w:tr w:rsidR="00E85C15" w14:paraId="0E656921" w14:textId="77777777" w:rsidTr="00C417DF">
        <w:trPr>
          <w:tblHeader/>
        </w:trPr>
        <w:tc>
          <w:tcPr>
            <w:tcW w:w="1102" w:type="pct"/>
            <w:shd w:val="clear" w:color="auto" w:fill="E6E6E6"/>
          </w:tcPr>
          <w:p w14:paraId="4B1000C7" w14:textId="77777777" w:rsidR="00E85C15" w:rsidRPr="00FF5FFA" w:rsidRDefault="00E85C15" w:rsidP="00E85C15">
            <w:pPr>
              <w:pStyle w:val="S8Gazettetableheading"/>
            </w:pPr>
            <w:r w:rsidRPr="00FF5FFA">
              <w:t>Summary of variation</w:t>
            </w:r>
          </w:p>
        </w:tc>
        <w:tc>
          <w:tcPr>
            <w:tcW w:w="3898" w:type="pct"/>
          </w:tcPr>
          <w:p w14:paraId="3FFAAA56" w14:textId="5281D5FF" w:rsidR="00E85C15" w:rsidRPr="000427EE" w:rsidRDefault="00E85C15" w:rsidP="0084405D">
            <w:pPr>
              <w:pStyle w:val="S8Gazettetabletext"/>
            </w:pPr>
            <w:r w:rsidRPr="000427EE">
              <w:t xml:space="preserve">To amend the product label in line with the 2,4-D reconsideration final regulatory decision and add the uses in wheat, barley, oil tea tree, hardwood </w:t>
            </w:r>
            <w:r w:rsidR="0084405D">
              <w:t>and</w:t>
            </w:r>
            <w:r w:rsidRPr="000427EE">
              <w:t xml:space="preserve"> softwood plantations, fallow and other various situations</w:t>
            </w:r>
          </w:p>
        </w:tc>
      </w:tr>
      <w:tr w:rsidR="00E85C15" w14:paraId="5D685399" w14:textId="77777777" w:rsidTr="00C417DF">
        <w:trPr>
          <w:tblHeader/>
        </w:trPr>
        <w:tc>
          <w:tcPr>
            <w:tcW w:w="1102" w:type="pct"/>
            <w:shd w:val="clear" w:color="auto" w:fill="E6E6E6"/>
          </w:tcPr>
          <w:p w14:paraId="637EE031" w14:textId="77777777" w:rsidR="00E85C15" w:rsidRPr="00FF5FFA" w:rsidRDefault="00E85C15" w:rsidP="00E85C15">
            <w:pPr>
              <w:pStyle w:val="S8Gazettetableheading"/>
            </w:pPr>
            <w:r w:rsidRPr="00FF5FFA">
              <w:t>Date of variation</w:t>
            </w:r>
          </w:p>
        </w:tc>
        <w:tc>
          <w:tcPr>
            <w:tcW w:w="3898" w:type="pct"/>
          </w:tcPr>
          <w:p w14:paraId="156BA367" w14:textId="77777777" w:rsidR="00E85C15" w:rsidRPr="000427EE" w:rsidRDefault="00E85C15" w:rsidP="00E85C15">
            <w:pPr>
              <w:pStyle w:val="S8Gazettetabletext"/>
            </w:pPr>
            <w:r w:rsidRPr="000427EE">
              <w:t>18 October 2021</w:t>
            </w:r>
          </w:p>
        </w:tc>
      </w:tr>
      <w:tr w:rsidR="00E85C15" w14:paraId="6E26940A" w14:textId="77777777" w:rsidTr="00C417DF">
        <w:trPr>
          <w:tblHeader/>
        </w:trPr>
        <w:tc>
          <w:tcPr>
            <w:tcW w:w="1102" w:type="pct"/>
            <w:shd w:val="clear" w:color="auto" w:fill="E6E6E6"/>
          </w:tcPr>
          <w:p w14:paraId="065C02BB" w14:textId="77777777" w:rsidR="00E85C15" w:rsidRPr="00FF5FFA" w:rsidRDefault="00E85C15" w:rsidP="00E85C15">
            <w:pPr>
              <w:pStyle w:val="S8Gazettetableheading"/>
            </w:pPr>
            <w:r w:rsidRPr="00FF5FFA">
              <w:t>Product registration no.</w:t>
            </w:r>
          </w:p>
        </w:tc>
        <w:tc>
          <w:tcPr>
            <w:tcW w:w="3898" w:type="pct"/>
          </w:tcPr>
          <w:p w14:paraId="12E173DD" w14:textId="77777777" w:rsidR="00E85C15" w:rsidRPr="000427EE" w:rsidRDefault="00E85C15" w:rsidP="00E85C15">
            <w:pPr>
              <w:pStyle w:val="S8Gazettetabletext"/>
            </w:pPr>
            <w:r w:rsidRPr="000427EE">
              <w:t>70018</w:t>
            </w:r>
          </w:p>
        </w:tc>
      </w:tr>
      <w:tr w:rsidR="00E85C15" w14:paraId="613AB281" w14:textId="77777777" w:rsidTr="00C417DF">
        <w:trPr>
          <w:tblHeader/>
        </w:trPr>
        <w:tc>
          <w:tcPr>
            <w:tcW w:w="1102" w:type="pct"/>
            <w:shd w:val="clear" w:color="auto" w:fill="E6E6E6"/>
          </w:tcPr>
          <w:p w14:paraId="590A2AA8" w14:textId="77777777" w:rsidR="00E85C15" w:rsidRDefault="00E85C15" w:rsidP="00E85C15">
            <w:pPr>
              <w:pStyle w:val="S8Gazettetableheading"/>
            </w:pPr>
            <w:r w:rsidRPr="00FF5FFA">
              <w:t>Label approval no.</w:t>
            </w:r>
          </w:p>
        </w:tc>
        <w:tc>
          <w:tcPr>
            <w:tcW w:w="3898" w:type="pct"/>
          </w:tcPr>
          <w:p w14:paraId="761365F1" w14:textId="77777777" w:rsidR="00E85C15" w:rsidRDefault="00E85C15" w:rsidP="00E85C15">
            <w:pPr>
              <w:pStyle w:val="S8Gazettetabletext"/>
            </w:pPr>
            <w:r w:rsidRPr="000427EE">
              <w:t>70018/131813</w:t>
            </w:r>
          </w:p>
        </w:tc>
      </w:tr>
    </w:tbl>
    <w:p w14:paraId="23DEE4B1"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3EE2378F" w14:textId="77777777" w:rsidTr="00C417DF">
        <w:trPr>
          <w:tblHeader/>
        </w:trPr>
        <w:tc>
          <w:tcPr>
            <w:tcW w:w="1102" w:type="pct"/>
            <w:shd w:val="clear" w:color="auto" w:fill="E6E6E6"/>
          </w:tcPr>
          <w:p w14:paraId="38F82E5F" w14:textId="77777777" w:rsidR="00E85C15" w:rsidRPr="00C54493" w:rsidRDefault="00E85C15" w:rsidP="00E85C15">
            <w:pPr>
              <w:pStyle w:val="S8Gazettetableheading"/>
            </w:pPr>
            <w:r w:rsidRPr="00C54493">
              <w:t>Application no.</w:t>
            </w:r>
          </w:p>
        </w:tc>
        <w:tc>
          <w:tcPr>
            <w:tcW w:w="3898" w:type="pct"/>
          </w:tcPr>
          <w:p w14:paraId="2417C4B6" w14:textId="77777777" w:rsidR="00E85C15" w:rsidRPr="00111DE0" w:rsidRDefault="00E85C15" w:rsidP="00E85C15">
            <w:pPr>
              <w:pStyle w:val="S8Gazettetabletext"/>
            </w:pPr>
            <w:r w:rsidRPr="00111DE0">
              <w:t>129249</w:t>
            </w:r>
          </w:p>
        </w:tc>
      </w:tr>
      <w:tr w:rsidR="00E85C15" w14:paraId="2F248A8A" w14:textId="77777777" w:rsidTr="00C417DF">
        <w:trPr>
          <w:tblHeader/>
        </w:trPr>
        <w:tc>
          <w:tcPr>
            <w:tcW w:w="1102" w:type="pct"/>
            <w:shd w:val="clear" w:color="auto" w:fill="E6E6E6"/>
          </w:tcPr>
          <w:p w14:paraId="077A40B2" w14:textId="77777777" w:rsidR="00E85C15" w:rsidRPr="00C54493" w:rsidRDefault="00E85C15" w:rsidP="00E85C15">
            <w:pPr>
              <w:pStyle w:val="S8Gazettetableheading"/>
            </w:pPr>
            <w:r w:rsidRPr="00C54493">
              <w:t>Product name</w:t>
            </w:r>
          </w:p>
        </w:tc>
        <w:tc>
          <w:tcPr>
            <w:tcW w:w="3898" w:type="pct"/>
          </w:tcPr>
          <w:p w14:paraId="781094AC" w14:textId="77777777" w:rsidR="00E85C15" w:rsidRPr="00111DE0" w:rsidRDefault="00E85C15" w:rsidP="00E85C15">
            <w:pPr>
              <w:pStyle w:val="S8Gazettetabletext"/>
            </w:pPr>
            <w:r w:rsidRPr="00111DE0">
              <w:t>Virkon Aquatic Broad Spectrum Virucidal Bactericidal Fungicidal Disinfectant</w:t>
            </w:r>
          </w:p>
        </w:tc>
      </w:tr>
      <w:tr w:rsidR="00E85C15" w14:paraId="44FB3A86" w14:textId="77777777" w:rsidTr="00C417DF">
        <w:trPr>
          <w:tblHeader/>
        </w:trPr>
        <w:tc>
          <w:tcPr>
            <w:tcW w:w="1102" w:type="pct"/>
            <w:shd w:val="clear" w:color="auto" w:fill="E6E6E6"/>
          </w:tcPr>
          <w:p w14:paraId="27E393F2" w14:textId="77777777" w:rsidR="00E85C15" w:rsidRPr="00C54493" w:rsidRDefault="00E85C15" w:rsidP="00E85C15">
            <w:pPr>
              <w:pStyle w:val="S8Gazettetableheading"/>
            </w:pPr>
            <w:r w:rsidRPr="00C54493">
              <w:t>Active constituent/s</w:t>
            </w:r>
          </w:p>
        </w:tc>
        <w:tc>
          <w:tcPr>
            <w:tcW w:w="3898" w:type="pct"/>
          </w:tcPr>
          <w:p w14:paraId="60AF6D26" w14:textId="77777777" w:rsidR="00E85C15" w:rsidRPr="00111DE0" w:rsidRDefault="00E85C15" w:rsidP="00E85C15">
            <w:pPr>
              <w:pStyle w:val="S8Gazettetabletext"/>
            </w:pPr>
            <w:r w:rsidRPr="00111DE0">
              <w:t>497</w:t>
            </w:r>
            <w:r>
              <w:t> </w:t>
            </w:r>
            <w:r w:rsidRPr="00111DE0">
              <w:t>g/kg potassium peroxymonosulfate, 15</w:t>
            </w:r>
            <w:r>
              <w:t> </w:t>
            </w:r>
            <w:r w:rsidRPr="00111DE0">
              <w:t>g/kg sodium chloride</w:t>
            </w:r>
          </w:p>
        </w:tc>
      </w:tr>
      <w:tr w:rsidR="00E85C15" w14:paraId="16C0561C" w14:textId="77777777" w:rsidTr="00C417DF">
        <w:trPr>
          <w:tblHeader/>
        </w:trPr>
        <w:tc>
          <w:tcPr>
            <w:tcW w:w="1102" w:type="pct"/>
            <w:shd w:val="clear" w:color="auto" w:fill="E6E6E6"/>
          </w:tcPr>
          <w:p w14:paraId="7500F9D9" w14:textId="77777777" w:rsidR="00E85C15" w:rsidRPr="00C54493" w:rsidRDefault="00E85C15" w:rsidP="00E85C15">
            <w:pPr>
              <w:pStyle w:val="S8Gazettetableheading"/>
            </w:pPr>
            <w:r w:rsidRPr="00C54493">
              <w:t>Applicant name</w:t>
            </w:r>
          </w:p>
        </w:tc>
        <w:tc>
          <w:tcPr>
            <w:tcW w:w="3898" w:type="pct"/>
          </w:tcPr>
          <w:p w14:paraId="417DEB80" w14:textId="77777777" w:rsidR="00E85C15" w:rsidRPr="00111DE0" w:rsidRDefault="00E85C15" w:rsidP="00E85C15">
            <w:pPr>
              <w:pStyle w:val="S8Gazettetabletext"/>
            </w:pPr>
            <w:r w:rsidRPr="00111DE0">
              <w:t>Alltech Lienert Australia Pty. Ltd.</w:t>
            </w:r>
          </w:p>
        </w:tc>
      </w:tr>
      <w:tr w:rsidR="00E85C15" w14:paraId="62D029BC" w14:textId="77777777" w:rsidTr="00C417DF">
        <w:trPr>
          <w:tblHeader/>
        </w:trPr>
        <w:tc>
          <w:tcPr>
            <w:tcW w:w="1102" w:type="pct"/>
            <w:shd w:val="clear" w:color="auto" w:fill="E6E6E6"/>
          </w:tcPr>
          <w:p w14:paraId="6BB42405" w14:textId="77777777" w:rsidR="00E85C15" w:rsidRPr="00C54493" w:rsidRDefault="00E85C15" w:rsidP="00E85C15">
            <w:pPr>
              <w:pStyle w:val="S8Gazettetableheading"/>
            </w:pPr>
            <w:r w:rsidRPr="00C54493">
              <w:t>Applicant ACN</w:t>
            </w:r>
          </w:p>
        </w:tc>
        <w:tc>
          <w:tcPr>
            <w:tcW w:w="3898" w:type="pct"/>
          </w:tcPr>
          <w:p w14:paraId="78D6C854" w14:textId="77777777" w:rsidR="00E85C15" w:rsidRPr="00111DE0" w:rsidRDefault="00E85C15" w:rsidP="00E85C15">
            <w:pPr>
              <w:pStyle w:val="S8Gazettetabletext"/>
            </w:pPr>
            <w:r w:rsidRPr="00111DE0">
              <w:t>008 293 007</w:t>
            </w:r>
          </w:p>
        </w:tc>
      </w:tr>
      <w:tr w:rsidR="00E85C15" w14:paraId="19B4E650" w14:textId="77777777" w:rsidTr="00C417DF">
        <w:trPr>
          <w:tblHeader/>
        </w:trPr>
        <w:tc>
          <w:tcPr>
            <w:tcW w:w="1102" w:type="pct"/>
            <w:shd w:val="clear" w:color="auto" w:fill="E6E6E6"/>
          </w:tcPr>
          <w:p w14:paraId="66DE0ECD" w14:textId="77777777" w:rsidR="00E85C15" w:rsidRPr="00C54493" w:rsidRDefault="00E85C15" w:rsidP="00E85C15">
            <w:pPr>
              <w:pStyle w:val="S8Gazettetableheading"/>
            </w:pPr>
            <w:r w:rsidRPr="00C54493">
              <w:t>Summary of variation</w:t>
            </w:r>
          </w:p>
        </w:tc>
        <w:tc>
          <w:tcPr>
            <w:tcW w:w="3898" w:type="pct"/>
          </w:tcPr>
          <w:p w14:paraId="6FEAB1D3" w14:textId="77777777" w:rsidR="00E85C15" w:rsidRPr="00111DE0" w:rsidRDefault="00E85C15" w:rsidP="00E85C15">
            <w:pPr>
              <w:pStyle w:val="S8Gazettetabletext"/>
            </w:pPr>
            <w:r w:rsidRPr="00111DE0">
              <w:t>For use in shrimp and prawn farms</w:t>
            </w:r>
          </w:p>
        </w:tc>
      </w:tr>
      <w:tr w:rsidR="00E85C15" w14:paraId="52B129C3" w14:textId="77777777" w:rsidTr="00C417DF">
        <w:trPr>
          <w:tblHeader/>
        </w:trPr>
        <w:tc>
          <w:tcPr>
            <w:tcW w:w="1102" w:type="pct"/>
            <w:shd w:val="clear" w:color="auto" w:fill="E6E6E6"/>
          </w:tcPr>
          <w:p w14:paraId="4BF44BE0" w14:textId="77777777" w:rsidR="00E85C15" w:rsidRPr="00C54493" w:rsidRDefault="00E85C15" w:rsidP="00E85C15">
            <w:pPr>
              <w:pStyle w:val="S8Gazettetableheading"/>
            </w:pPr>
            <w:r w:rsidRPr="00C54493">
              <w:t>Date of variation</w:t>
            </w:r>
          </w:p>
        </w:tc>
        <w:tc>
          <w:tcPr>
            <w:tcW w:w="3898" w:type="pct"/>
          </w:tcPr>
          <w:p w14:paraId="760FAEC8" w14:textId="77777777" w:rsidR="00E85C15" w:rsidRPr="00111DE0" w:rsidRDefault="00E85C15" w:rsidP="00E85C15">
            <w:pPr>
              <w:pStyle w:val="S8Gazettetabletext"/>
            </w:pPr>
            <w:r w:rsidRPr="00111DE0">
              <w:t>19 October 2021</w:t>
            </w:r>
          </w:p>
        </w:tc>
      </w:tr>
      <w:tr w:rsidR="00E85C15" w14:paraId="5D942226" w14:textId="77777777" w:rsidTr="00C417DF">
        <w:trPr>
          <w:tblHeader/>
        </w:trPr>
        <w:tc>
          <w:tcPr>
            <w:tcW w:w="1102" w:type="pct"/>
            <w:shd w:val="clear" w:color="auto" w:fill="E6E6E6"/>
          </w:tcPr>
          <w:p w14:paraId="719C0876" w14:textId="77777777" w:rsidR="00E85C15" w:rsidRPr="00C54493" w:rsidRDefault="00E85C15" w:rsidP="00E85C15">
            <w:pPr>
              <w:pStyle w:val="S8Gazettetableheading"/>
            </w:pPr>
            <w:r w:rsidRPr="00C54493">
              <w:t>Product registration no.</w:t>
            </w:r>
          </w:p>
        </w:tc>
        <w:tc>
          <w:tcPr>
            <w:tcW w:w="3898" w:type="pct"/>
          </w:tcPr>
          <w:p w14:paraId="09FD82EB" w14:textId="77777777" w:rsidR="00E85C15" w:rsidRPr="00111DE0" w:rsidRDefault="00E85C15" w:rsidP="00E85C15">
            <w:pPr>
              <w:pStyle w:val="S8Gazettetabletext"/>
            </w:pPr>
            <w:r w:rsidRPr="00111DE0">
              <w:t>68503</w:t>
            </w:r>
          </w:p>
        </w:tc>
      </w:tr>
      <w:tr w:rsidR="00E85C15" w14:paraId="7AFB3489" w14:textId="77777777" w:rsidTr="00C417DF">
        <w:trPr>
          <w:tblHeader/>
        </w:trPr>
        <w:tc>
          <w:tcPr>
            <w:tcW w:w="1102" w:type="pct"/>
            <w:shd w:val="clear" w:color="auto" w:fill="E6E6E6"/>
          </w:tcPr>
          <w:p w14:paraId="16EEEF2A" w14:textId="77777777" w:rsidR="00E85C15" w:rsidRDefault="00E85C15" w:rsidP="00E85C15">
            <w:pPr>
              <w:pStyle w:val="S8Gazettetableheading"/>
            </w:pPr>
            <w:r w:rsidRPr="00C54493">
              <w:t>Label approval no.</w:t>
            </w:r>
          </w:p>
        </w:tc>
        <w:tc>
          <w:tcPr>
            <w:tcW w:w="3898" w:type="pct"/>
          </w:tcPr>
          <w:p w14:paraId="6759CC30" w14:textId="77777777" w:rsidR="00E85C15" w:rsidRDefault="00E85C15" w:rsidP="00E85C15">
            <w:pPr>
              <w:pStyle w:val="S8Gazettetabletext"/>
            </w:pPr>
            <w:r w:rsidRPr="00111DE0">
              <w:t>68503/129249</w:t>
            </w:r>
          </w:p>
        </w:tc>
      </w:tr>
    </w:tbl>
    <w:p w14:paraId="121B6994"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4C0842DD" w14:textId="77777777" w:rsidTr="00C417DF">
        <w:trPr>
          <w:tblHeader/>
        </w:trPr>
        <w:tc>
          <w:tcPr>
            <w:tcW w:w="1102" w:type="pct"/>
            <w:shd w:val="clear" w:color="auto" w:fill="E6E6E6"/>
          </w:tcPr>
          <w:p w14:paraId="40AE0558" w14:textId="77777777" w:rsidR="00E85C15" w:rsidRPr="00897A8C" w:rsidRDefault="00E85C15" w:rsidP="00E85C15">
            <w:pPr>
              <w:pStyle w:val="S8Gazettetableheading"/>
            </w:pPr>
            <w:r w:rsidRPr="00897A8C">
              <w:t>Application no.</w:t>
            </w:r>
          </w:p>
        </w:tc>
        <w:tc>
          <w:tcPr>
            <w:tcW w:w="3898" w:type="pct"/>
          </w:tcPr>
          <w:p w14:paraId="6F0FCBBF" w14:textId="77777777" w:rsidR="00E85C15" w:rsidRPr="00436232" w:rsidRDefault="00E85C15" w:rsidP="00E85C15">
            <w:pPr>
              <w:pStyle w:val="S8Gazettetabletext"/>
            </w:pPr>
            <w:r w:rsidRPr="00436232">
              <w:t>131944</w:t>
            </w:r>
          </w:p>
        </w:tc>
      </w:tr>
      <w:tr w:rsidR="00E85C15" w14:paraId="10AC8B6B" w14:textId="77777777" w:rsidTr="00C417DF">
        <w:trPr>
          <w:tblHeader/>
        </w:trPr>
        <w:tc>
          <w:tcPr>
            <w:tcW w:w="1102" w:type="pct"/>
            <w:shd w:val="clear" w:color="auto" w:fill="E6E6E6"/>
          </w:tcPr>
          <w:p w14:paraId="73FA0873" w14:textId="77777777" w:rsidR="00E85C15" w:rsidRPr="00897A8C" w:rsidRDefault="00E85C15" w:rsidP="00E85C15">
            <w:pPr>
              <w:pStyle w:val="S8Gazettetableheading"/>
            </w:pPr>
            <w:r w:rsidRPr="00897A8C">
              <w:t>Product name</w:t>
            </w:r>
          </w:p>
        </w:tc>
        <w:tc>
          <w:tcPr>
            <w:tcW w:w="3898" w:type="pct"/>
          </w:tcPr>
          <w:p w14:paraId="5A2320C2" w14:textId="77777777" w:rsidR="00E85C15" w:rsidRPr="00436232" w:rsidRDefault="00E85C15" w:rsidP="00E85C15">
            <w:pPr>
              <w:pStyle w:val="S8Gazettetabletext"/>
            </w:pPr>
            <w:r w:rsidRPr="00436232">
              <w:t>Silawrap Max Gibberellic Acid Growth Regulant</w:t>
            </w:r>
          </w:p>
        </w:tc>
      </w:tr>
      <w:tr w:rsidR="00E85C15" w14:paraId="425A7EC0" w14:textId="77777777" w:rsidTr="00C417DF">
        <w:trPr>
          <w:tblHeader/>
        </w:trPr>
        <w:tc>
          <w:tcPr>
            <w:tcW w:w="1102" w:type="pct"/>
            <w:shd w:val="clear" w:color="auto" w:fill="E6E6E6"/>
          </w:tcPr>
          <w:p w14:paraId="466D52A6" w14:textId="77777777" w:rsidR="00E85C15" w:rsidRPr="00897A8C" w:rsidRDefault="00E85C15" w:rsidP="00E85C15">
            <w:pPr>
              <w:pStyle w:val="S8Gazettetableheading"/>
            </w:pPr>
            <w:r w:rsidRPr="00897A8C">
              <w:t>Active constituent/s</w:t>
            </w:r>
          </w:p>
        </w:tc>
        <w:tc>
          <w:tcPr>
            <w:tcW w:w="3898" w:type="pct"/>
          </w:tcPr>
          <w:p w14:paraId="6B088EC8" w14:textId="77777777" w:rsidR="00E85C15" w:rsidRPr="00436232" w:rsidRDefault="00E85C15" w:rsidP="00E85C15">
            <w:pPr>
              <w:pStyle w:val="S8Gazettetabletext"/>
            </w:pPr>
            <w:r w:rsidRPr="00436232">
              <w:t>100</w:t>
            </w:r>
            <w:r>
              <w:t> </w:t>
            </w:r>
            <w:r w:rsidRPr="00436232">
              <w:t>g/L gibberellic acid</w:t>
            </w:r>
          </w:p>
        </w:tc>
      </w:tr>
      <w:tr w:rsidR="00E85C15" w14:paraId="2BCA8A4E" w14:textId="77777777" w:rsidTr="00C417DF">
        <w:trPr>
          <w:tblHeader/>
        </w:trPr>
        <w:tc>
          <w:tcPr>
            <w:tcW w:w="1102" w:type="pct"/>
            <w:shd w:val="clear" w:color="auto" w:fill="E6E6E6"/>
          </w:tcPr>
          <w:p w14:paraId="24BD5B67" w14:textId="77777777" w:rsidR="00E85C15" w:rsidRPr="00897A8C" w:rsidRDefault="00E85C15" w:rsidP="00E85C15">
            <w:pPr>
              <w:pStyle w:val="S8Gazettetableheading"/>
            </w:pPr>
            <w:r w:rsidRPr="00897A8C">
              <w:t>Applicant name</w:t>
            </w:r>
          </w:p>
        </w:tc>
        <w:tc>
          <w:tcPr>
            <w:tcW w:w="3898" w:type="pct"/>
          </w:tcPr>
          <w:p w14:paraId="0F68351E" w14:textId="77777777" w:rsidR="00E85C15" w:rsidRPr="00436232" w:rsidRDefault="00E85C15" w:rsidP="00E85C15">
            <w:pPr>
              <w:pStyle w:val="S8Gazettetabletext"/>
            </w:pPr>
            <w:r w:rsidRPr="00436232">
              <w:t>Australian Adjuvants Pty Ltd</w:t>
            </w:r>
          </w:p>
        </w:tc>
      </w:tr>
      <w:tr w:rsidR="00E85C15" w14:paraId="649C5A85" w14:textId="77777777" w:rsidTr="00C417DF">
        <w:trPr>
          <w:tblHeader/>
        </w:trPr>
        <w:tc>
          <w:tcPr>
            <w:tcW w:w="1102" w:type="pct"/>
            <w:shd w:val="clear" w:color="auto" w:fill="E6E6E6"/>
          </w:tcPr>
          <w:p w14:paraId="142893FA" w14:textId="77777777" w:rsidR="00E85C15" w:rsidRPr="00897A8C" w:rsidRDefault="00E85C15" w:rsidP="00E85C15">
            <w:pPr>
              <w:pStyle w:val="S8Gazettetableheading"/>
            </w:pPr>
            <w:r w:rsidRPr="00897A8C">
              <w:t>Applicant ACN</w:t>
            </w:r>
          </w:p>
        </w:tc>
        <w:tc>
          <w:tcPr>
            <w:tcW w:w="3898" w:type="pct"/>
          </w:tcPr>
          <w:p w14:paraId="73C195CA" w14:textId="77777777" w:rsidR="00E85C15" w:rsidRPr="00436232" w:rsidRDefault="00E85C15" w:rsidP="00E85C15">
            <w:pPr>
              <w:pStyle w:val="S8Gazettetabletext"/>
            </w:pPr>
            <w:r w:rsidRPr="00436232">
              <w:t>614 361 705</w:t>
            </w:r>
          </w:p>
        </w:tc>
      </w:tr>
      <w:tr w:rsidR="00E85C15" w14:paraId="5C90CFAA" w14:textId="77777777" w:rsidTr="00C417DF">
        <w:trPr>
          <w:tblHeader/>
        </w:trPr>
        <w:tc>
          <w:tcPr>
            <w:tcW w:w="1102" w:type="pct"/>
            <w:shd w:val="clear" w:color="auto" w:fill="E6E6E6"/>
          </w:tcPr>
          <w:p w14:paraId="5D498F22" w14:textId="77777777" w:rsidR="00E85C15" w:rsidRPr="00897A8C" w:rsidRDefault="00E85C15" w:rsidP="00E85C15">
            <w:pPr>
              <w:pStyle w:val="S8Gazettetableheading"/>
            </w:pPr>
            <w:r w:rsidRPr="00897A8C">
              <w:t>Summary of variation</w:t>
            </w:r>
          </w:p>
        </w:tc>
        <w:tc>
          <w:tcPr>
            <w:tcW w:w="3898" w:type="pct"/>
          </w:tcPr>
          <w:p w14:paraId="6A04FDFD" w14:textId="77777777" w:rsidR="00E85C15" w:rsidRPr="00436232" w:rsidRDefault="00E85C15" w:rsidP="00E85C15">
            <w:pPr>
              <w:pStyle w:val="S8Gazettetabletext"/>
            </w:pPr>
            <w:r w:rsidRPr="00436232">
              <w:t>To add use in pastures</w:t>
            </w:r>
          </w:p>
        </w:tc>
      </w:tr>
      <w:tr w:rsidR="00E85C15" w14:paraId="0F2099D8" w14:textId="77777777" w:rsidTr="00C417DF">
        <w:trPr>
          <w:tblHeader/>
        </w:trPr>
        <w:tc>
          <w:tcPr>
            <w:tcW w:w="1102" w:type="pct"/>
            <w:shd w:val="clear" w:color="auto" w:fill="E6E6E6"/>
          </w:tcPr>
          <w:p w14:paraId="3A7B9728" w14:textId="77777777" w:rsidR="00E85C15" w:rsidRPr="00897A8C" w:rsidRDefault="00E85C15" w:rsidP="00E85C15">
            <w:pPr>
              <w:pStyle w:val="S8Gazettetableheading"/>
            </w:pPr>
            <w:r w:rsidRPr="00897A8C">
              <w:t>Date of variation</w:t>
            </w:r>
          </w:p>
        </w:tc>
        <w:tc>
          <w:tcPr>
            <w:tcW w:w="3898" w:type="pct"/>
          </w:tcPr>
          <w:p w14:paraId="3262B0AD" w14:textId="77777777" w:rsidR="00E85C15" w:rsidRPr="00436232" w:rsidRDefault="00E85C15" w:rsidP="00E85C15">
            <w:pPr>
              <w:pStyle w:val="S8Gazettetabletext"/>
            </w:pPr>
            <w:r w:rsidRPr="00436232">
              <w:t>19 October 2021</w:t>
            </w:r>
          </w:p>
        </w:tc>
      </w:tr>
      <w:tr w:rsidR="00E85C15" w14:paraId="0DD5AEFA" w14:textId="77777777" w:rsidTr="00C417DF">
        <w:trPr>
          <w:tblHeader/>
        </w:trPr>
        <w:tc>
          <w:tcPr>
            <w:tcW w:w="1102" w:type="pct"/>
            <w:shd w:val="clear" w:color="auto" w:fill="E6E6E6"/>
          </w:tcPr>
          <w:p w14:paraId="70BAA166" w14:textId="77777777" w:rsidR="00E85C15" w:rsidRPr="00897A8C" w:rsidRDefault="00E85C15" w:rsidP="00E85C15">
            <w:pPr>
              <w:pStyle w:val="S8Gazettetableheading"/>
            </w:pPr>
            <w:r w:rsidRPr="00897A8C">
              <w:t>Product registration no.</w:t>
            </w:r>
          </w:p>
        </w:tc>
        <w:tc>
          <w:tcPr>
            <w:tcW w:w="3898" w:type="pct"/>
          </w:tcPr>
          <w:p w14:paraId="42CEAD28" w14:textId="77777777" w:rsidR="00E85C15" w:rsidRPr="00436232" w:rsidRDefault="00E85C15" w:rsidP="00E85C15">
            <w:pPr>
              <w:pStyle w:val="S8Gazettetabletext"/>
            </w:pPr>
            <w:r w:rsidRPr="00436232">
              <w:t>46740</w:t>
            </w:r>
          </w:p>
        </w:tc>
      </w:tr>
      <w:tr w:rsidR="00E85C15" w14:paraId="49AEE3F8" w14:textId="77777777" w:rsidTr="00C417DF">
        <w:trPr>
          <w:tblHeader/>
        </w:trPr>
        <w:tc>
          <w:tcPr>
            <w:tcW w:w="1102" w:type="pct"/>
            <w:shd w:val="clear" w:color="auto" w:fill="E6E6E6"/>
          </w:tcPr>
          <w:p w14:paraId="59A65F52" w14:textId="77777777" w:rsidR="00E85C15" w:rsidRDefault="00E85C15" w:rsidP="00E85C15">
            <w:pPr>
              <w:pStyle w:val="S8Gazettetableheading"/>
            </w:pPr>
            <w:r w:rsidRPr="00897A8C">
              <w:t>Label approval no.</w:t>
            </w:r>
          </w:p>
        </w:tc>
        <w:tc>
          <w:tcPr>
            <w:tcW w:w="3898" w:type="pct"/>
          </w:tcPr>
          <w:p w14:paraId="5EA3B6F6" w14:textId="77777777" w:rsidR="00E85C15" w:rsidRDefault="00E85C15" w:rsidP="00E85C15">
            <w:pPr>
              <w:pStyle w:val="S8Gazettetabletext"/>
            </w:pPr>
            <w:r w:rsidRPr="00436232">
              <w:t>46740/131944</w:t>
            </w:r>
          </w:p>
        </w:tc>
      </w:tr>
    </w:tbl>
    <w:p w14:paraId="556C6A73"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72BE6DA8" w14:textId="77777777" w:rsidTr="00C417DF">
        <w:trPr>
          <w:tblHeader/>
        </w:trPr>
        <w:tc>
          <w:tcPr>
            <w:tcW w:w="1102" w:type="pct"/>
            <w:shd w:val="clear" w:color="auto" w:fill="E6E6E6"/>
          </w:tcPr>
          <w:p w14:paraId="3B3C90F3" w14:textId="77777777" w:rsidR="00E85C15" w:rsidRPr="00142489" w:rsidRDefault="00E85C15" w:rsidP="00E85C15">
            <w:pPr>
              <w:pStyle w:val="S8Gazettetableheading"/>
            </w:pPr>
            <w:r w:rsidRPr="00142489">
              <w:t>Application no.</w:t>
            </w:r>
          </w:p>
        </w:tc>
        <w:tc>
          <w:tcPr>
            <w:tcW w:w="3898" w:type="pct"/>
          </w:tcPr>
          <w:p w14:paraId="1D918595" w14:textId="77777777" w:rsidR="00E85C15" w:rsidRPr="00CE7981" w:rsidRDefault="00E85C15" w:rsidP="00E85C15">
            <w:pPr>
              <w:pStyle w:val="S8Gazettetabletext"/>
            </w:pPr>
            <w:r w:rsidRPr="00CE7981">
              <w:t>132896</w:t>
            </w:r>
          </w:p>
        </w:tc>
      </w:tr>
      <w:tr w:rsidR="00E85C15" w14:paraId="33A5F77A" w14:textId="77777777" w:rsidTr="00C417DF">
        <w:trPr>
          <w:tblHeader/>
        </w:trPr>
        <w:tc>
          <w:tcPr>
            <w:tcW w:w="1102" w:type="pct"/>
            <w:shd w:val="clear" w:color="auto" w:fill="E6E6E6"/>
          </w:tcPr>
          <w:p w14:paraId="0E81BFA5" w14:textId="77777777" w:rsidR="00E85C15" w:rsidRPr="00142489" w:rsidRDefault="00E85C15" w:rsidP="00E85C15">
            <w:pPr>
              <w:pStyle w:val="S8Gazettetableheading"/>
            </w:pPr>
            <w:r w:rsidRPr="00142489">
              <w:t>Product name</w:t>
            </w:r>
          </w:p>
        </w:tc>
        <w:tc>
          <w:tcPr>
            <w:tcW w:w="3898" w:type="pct"/>
          </w:tcPr>
          <w:p w14:paraId="22A1C8ED" w14:textId="77777777" w:rsidR="00E85C15" w:rsidRPr="00CE7981" w:rsidRDefault="00E85C15" w:rsidP="00E85C15">
            <w:pPr>
              <w:pStyle w:val="S8Gazettetabletext"/>
            </w:pPr>
            <w:r w:rsidRPr="00CE7981">
              <w:t>Enforcer 75-D Herbicide</w:t>
            </w:r>
          </w:p>
        </w:tc>
      </w:tr>
      <w:tr w:rsidR="00E85C15" w14:paraId="35566228" w14:textId="77777777" w:rsidTr="00C417DF">
        <w:trPr>
          <w:tblHeader/>
        </w:trPr>
        <w:tc>
          <w:tcPr>
            <w:tcW w:w="1102" w:type="pct"/>
            <w:shd w:val="clear" w:color="auto" w:fill="E6E6E6"/>
          </w:tcPr>
          <w:p w14:paraId="0113D2D3" w14:textId="77777777" w:rsidR="00E85C15" w:rsidRPr="00142489" w:rsidRDefault="00E85C15" w:rsidP="00E85C15">
            <w:pPr>
              <w:pStyle w:val="S8Gazettetableheading"/>
            </w:pPr>
            <w:r w:rsidRPr="00142489">
              <w:t>Active constituent/s</w:t>
            </w:r>
          </w:p>
        </w:tc>
        <w:tc>
          <w:tcPr>
            <w:tcW w:w="3898" w:type="pct"/>
          </w:tcPr>
          <w:p w14:paraId="708B9169" w14:textId="77777777" w:rsidR="00E85C15" w:rsidRPr="00CE7981" w:rsidRDefault="00E85C15" w:rsidP="00E85C15">
            <w:pPr>
              <w:pStyle w:val="S8Gazettetabletext"/>
            </w:pPr>
            <w:r w:rsidRPr="00CE7981">
              <w:t>300</w:t>
            </w:r>
            <w:r>
              <w:t> </w:t>
            </w:r>
            <w:r w:rsidRPr="00CE7981">
              <w:t>g/L 2,4-D present as the triisopropanolamine salt, 75</w:t>
            </w:r>
            <w:r>
              <w:t> </w:t>
            </w:r>
            <w:r w:rsidRPr="00CE7981">
              <w:t>g/L picloram present as the triisopropanolamine salt</w:t>
            </w:r>
          </w:p>
        </w:tc>
      </w:tr>
      <w:tr w:rsidR="00E85C15" w14:paraId="6B89DBEC" w14:textId="77777777" w:rsidTr="00C417DF">
        <w:trPr>
          <w:tblHeader/>
        </w:trPr>
        <w:tc>
          <w:tcPr>
            <w:tcW w:w="1102" w:type="pct"/>
            <w:shd w:val="clear" w:color="auto" w:fill="E6E6E6"/>
          </w:tcPr>
          <w:p w14:paraId="4E006508" w14:textId="77777777" w:rsidR="00E85C15" w:rsidRPr="00142489" w:rsidRDefault="00E85C15" w:rsidP="00E85C15">
            <w:pPr>
              <w:pStyle w:val="S8Gazettetableheading"/>
            </w:pPr>
            <w:r w:rsidRPr="00142489">
              <w:t>Applicant name</w:t>
            </w:r>
          </w:p>
        </w:tc>
        <w:tc>
          <w:tcPr>
            <w:tcW w:w="3898" w:type="pct"/>
          </w:tcPr>
          <w:p w14:paraId="0030CF35" w14:textId="77777777" w:rsidR="00E85C15" w:rsidRPr="00CE7981" w:rsidRDefault="00E85C15" w:rsidP="00E85C15">
            <w:pPr>
              <w:pStyle w:val="S8Gazettetabletext"/>
            </w:pPr>
            <w:r w:rsidRPr="00CE7981">
              <w:t xml:space="preserve">ADAMA Australia Pty </w:t>
            </w:r>
            <w:r>
              <w:t>Ltd</w:t>
            </w:r>
          </w:p>
        </w:tc>
      </w:tr>
      <w:tr w:rsidR="00E85C15" w14:paraId="6E62FCC6" w14:textId="77777777" w:rsidTr="00C417DF">
        <w:trPr>
          <w:tblHeader/>
        </w:trPr>
        <w:tc>
          <w:tcPr>
            <w:tcW w:w="1102" w:type="pct"/>
            <w:shd w:val="clear" w:color="auto" w:fill="E6E6E6"/>
          </w:tcPr>
          <w:p w14:paraId="22C6EB5E" w14:textId="77777777" w:rsidR="00E85C15" w:rsidRPr="00142489" w:rsidRDefault="00E85C15" w:rsidP="00E85C15">
            <w:pPr>
              <w:pStyle w:val="S8Gazettetableheading"/>
            </w:pPr>
            <w:r w:rsidRPr="00142489">
              <w:t>Applicant ACN</w:t>
            </w:r>
          </w:p>
        </w:tc>
        <w:tc>
          <w:tcPr>
            <w:tcW w:w="3898" w:type="pct"/>
          </w:tcPr>
          <w:p w14:paraId="444035F6" w14:textId="77777777" w:rsidR="00E85C15" w:rsidRPr="00CE7981" w:rsidRDefault="00E85C15" w:rsidP="00E85C15">
            <w:pPr>
              <w:pStyle w:val="S8Gazettetabletext"/>
            </w:pPr>
            <w:r w:rsidRPr="00CE7981">
              <w:t>050 328 973</w:t>
            </w:r>
          </w:p>
        </w:tc>
      </w:tr>
      <w:tr w:rsidR="00E85C15" w14:paraId="28E678E0" w14:textId="77777777" w:rsidTr="00C417DF">
        <w:trPr>
          <w:tblHeader/>
        </w:trPr>
        <w:tc>
          <w:tcPr>
            <w:tcW w:w="1102" w:type="pct"/>
            <w:shd w:val="clear" w:color="auto" w:fill="E6E6E6"/>
          </w:tcPr>
          <w:p w14:paraId="66883309" w14:textId="77777777" w:rsidR="00E85C15" w:rsidRPr="00142489" w:rsidRDefault="00E85C15" w:rsidP="00E85C15">
            <w:pPr>
              <w:pStyle w:val="S8Gazettetableheading"/>
            </w:pPr>
            <w:r w:rsidRPr="00142489">
              <w:t>Summary of variation</w:t>
            </w:r>
          </w:p>
        </w:tc>
        <w:tc>
          <w:tcPr>
            <w:tcW w:w="3898" w:type="pct"/>
          </w:tcPr>
          <w:p w14:paraId="121ACAE5" w14:textId="77777777" w:rsidR="00E85C15" w:rsidRPr="00CE7981" w:rsidRDefault="00E85C15" w:rsidP="00E85C15">
            <w:pPr>
              <w:pStyle w:val="S8Gazettetabletext"/>
            </w:pPr>
            <w:r w:rsidRPr="00CE7981">
              <w:t>To amend the product label in line with the 2,4-D reconsideration final regulatory decision and add the use of agricultural non-crop areas, commercial and industrial areas, pastures, rights of way under the permit to label project</w:t>
            </w:r>
          </w:p>
        </w:tc>
      </w:tr>
      <w:tr w:rsidR="00E85C15" w14:paraId="6743F636" w14:textId="77777777" w:rsidTr="00C417DF">
        <w:trPr>
          <w:tblHeader/>
        </w:trPr>
        <w:tc>
          <w:tcPr>
            <w:tcW w:w="1102" w:type="pct"/>
            <w:shd w:val="clear" w:color="auto" w:fill="E6E6E6"/>
          </w:tcPr>
          <w:p w14:paraId="2CB8005E" w14:textId="77777777" w:rsidR="00E85C15" w:rsidRPr="00142489" w:rsidRDefault="00E85C15" w:rsidP="00E85C15">
            <w:pPr>
              <w:pStyle w:val="S8Gazettetableheading"/>
            </w:pPr>
            <w:r w:rsidRPr="00142489">
              <w:t>Date of variation</w:t>
            </w:r>
          </w:p>
        </w:tc>
        <w:tc>
          <w:tcPr>
            <w:tcW w:w="3898" w:type="pct"/>
          </w:tcPr>
          <w:p w14:paraId="29F2EB92" w14:textId="77777777" w:rsidR="00E85C15" w:rsidRPr="00CE7981" w:rsidRDefault="00E85C15" w:rsidP="00E85C15">
            <w:pPr>
              <w:pStyle w:val="S8Gazettetabletext"/>
            </w:pPr>
            <w:r w:rsidRPr="00CE7981">
              <w:t>19 October 2021</w:t>
            </w:r>
          </w:p>
        </w:tc>
      </w:tr>
      <w:tr w:rsidR="00E85C15" w14:paraId="4D47647A" w14:textId="77777777" w:rsidTr="00C417DF">
        <w:trPr>
          <w:tblHeader/>
        </w:trPr>
        <w:tc>
          <w:tcPr>
            <w:tcW w:w="1102" w:type="pct"/>
            <w:shd w:val="clear" w:color="auto" w:fill="E6E6E6"/>
          </w:tcPr>
          <w:p w14:paraId="35495BF8" w14:textId="77777777" w:rsidR="00E85C15" w:rsidRPr="00142489" w:rsidRDefault="00E85C15" w:rsidP="00E85C15">
            <w:pPr>
              <w:pStyle w:val="S8Gazettetableheading"/>
            </w:pPr>
            <w:r w:rsidRPr="00142489">
              <w:t>Product registration no.</w:t>
            </w:r>
          </w:p>
        </w:tc>
        <w:tc>
          <w:tcPr>
            <w:tcW w:w="3898" w:type="pct"/>
          </w:tcPr>
          <w:p w14:paraId="5A5A1794" w14:textId="77777777" w:rsidR="00E85C15" w:rsidRPr="00CE7981" w:rsidRDefault="00E85C15" w:rsidP="00E85C15">
            <w:pPr>
              <w:pStyle w:val="S8Gazettetabletext"/>
            </w:pPr>
            <w:r w:rsidRPr="00CE7981">
              <w:t>64206</w:t>
            </w:r>
          </w:p>
        </w:tc>
      </w:tr>
      <w:tr w:rsidR="00E85C15" w14:paraId="79D015B2" w14:textId="77777777" w:rsidTr="00C417DF">
        <w:trPr>
          <w:tblHeader/>
        </w:trPr>
        <w:tc>
          <w:tcPr>
            <w:tcW w:w="1102" w:type="pct"/>
            <w:shd w:val="clear" w:color="auto" w:fill="E6E6E6"/>
          </w:tcPr>
          <w:p w14:paraId="46E682BF" w14:textId="77777777" w:rsidR="00E85C15" w:rsidRDefault="00E85C15" w:rsidP="00E85C15">
            <w:pPr>
              <w:pStyle w:val="S8Gazettetableheading"/>
            </w:pPr>
            <w:r w:rsidRPr="00142489">
              <w:t>Label approval no.</w:t>
            </w:r>
          </w:p>
        </w:tc>
        <w:tc>
          <w:tcPr>
            <w:tcW w:w="3898" w:type="pct"/>
          </w:tcPr>
          <w:p w14:paraId="1432BED8" w14:textId="77777777" w:rsidR="00E85C15" w:rsidRDefault="00E85C15" w:rsidP="00E85C15">
            <w:pPr>
              <w:pStyle w:val="S8Gazettetabletext"/>
            </w:pPr>
            <w:r w:rsidRPr="00CE7981">
              <w:t>64206/132896</w:t>
            </w:r>
          </w:p>
        </w:tc>
      </w:tr>
    </w:tbl>
    <w:p w14:paraId="3EDD3477" w14:textId="77777777" w:rsidR="00404030" w:rsidRPr="00404030" w:rsidRDefault="00404030"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2D40FC33" w14:textId="77777777" w:rsidTr="00C417DF">
        <w:trPr>
          <w:tblHeader/>
        </w:trPr>
        <w:tc>
          <w:tcPr>
            <w:tcW w:w="1102" w:type="pct"/>
            <w:shd w:val="clear" w:color="auto" w:fill="E6E6E6"/>
          </w:tcPr>
          <w:p w14:paraId="47329B29" w14:textId="77777777" w:rsidR="00E85C15" w:rsidRPr="005A1BBB" w:rsidRDefault="00E85C15" w:rsidP="00E85C15">
            <w:pPr>
              <w:pStyle w:val="S8Gazettetableheading"/>
            </w:pPr>
            <w:r w:rsidRPr="005A1BBB">
              <w:t>Application no.</w:t>
            </w:r>
          </w:p>
        </w:tc>
        <w:tc>
          <w:tcPr>
            <w:tcW w:w="3898" w:type="pct"/>
          </w:tcPr>
          <w:p w14:paraId="7B775D3E" w14:textId="77777777" w:rsidR="00E85C15" w:rsidRPr="00BA7382" w:rsidRDefault="00E85C15" w:rsidP="00E85C15">
            <w:pPr>
              <w:pStyle w:val="S8Gazettetabletext"/>
            </w:pPr>
            <w:r w:rsidRPr="00BA7382">
              <w:t>131931</w:t>
            </w:r>
          </w:p>
        </w:tc>
      </w:tr>
      <w:tr w:rsidR="00E85C15" w14:paraId="6CD5F874" w14:textId="77777777" w:rsidTr="00C417DF">
        <w:trPr>
          <w:tblHeader/>
        </w:trPr>
        <w:tc>
          <w:tcPr>
            <w:tcW w:w="1102" w:type="pct"/>
            <w:shd w:val="clear" w:color="auto" w:fill="E6E6E6"/>
          </w:tcPr>
          <w:p w14:paraId="311800ED" w14:textId="77777777" w:rsidR="00E85C15" w:rsidRPr="005A1BBB" w:rsidRDefault="00E85C15" w:rsidP="00E85C15">
            <w:pPr>
              <w:pStyle w:val="S8Gazettetableheading"/>
            </w:pPr>
            <w:r w:rsidRPr="005A1BBB">
              <w:t>Product name</w:t>
            </w:r>
          </w:p>
        </w:tc>
        <w:tc>
          <w:tcPr>
            <w:tcW w:w="3898" w:type="pct"/>
          </w:tcPr>
          <w:p w14:paraId="00E85A1F" w14:textId="77777777" w:rsidR="00E85C15" w:rsidRPr="00BA7382" w:rsidRDefault="00E85C15" w:rsidP="00E85C15">
            <w:pPr>
              <w:pStyle w:val="S8Gazettetabletext"/>
            </w:pPr>
            <w:r w:rsidRPr="00BA7382">
              <w:t>Imtrade Linuron 800 WG Herbicide</w:t>
            </w:r>
          </w:p>
        </w:tc>
      </w:tr>
      <w:tr w:rsidR="00E85C15" w14:paraId="418453E7" w14:textId="77777777" w:rsidTr="00C417DF">
        <w:trPr>
          <w:tblHeader/>
        </w:trPr>
        <w:tc>
          <w:tcPr>
            <w:tcW w:w="1102" w:type="pct"/>
            <w:shd w:val="clear" w:color="auto" w:fill="E6E6E6"/>
          </w:tcPr>
          <w:p w14:paraId="67A965E3" w14:textId="77777777" w:rsidR="00E85C15" w:rsidRPr="005A1BBB" w:rsidRDefault="00E85C15" w:rsidP="00E85C15">
            <w:pPr>
              <w:pStyle w:val="S8Gazettetableheading"/>
            </w:pPr>
            <w:r w:rsidRPr="005A1BBB">
              <w:t>Active constituent/s</w:t>
            </w:r>
          </w:p>
        </w:tc>
        <w:tc>
          <w:tcPr>
            <w:tcW w:w="3898" w:type="pct"/>
          </w:tcPr>
          <w:p w14:paraId="68B6A27C" w14:textId="77777777" w:rsidR="00E85C15" w:rsidRPr="00BA7382" w:rsidRDefault="00E85C15" w:rsidP="00E85C15">
            <w:pPr>
              <w:pStyle w:val="S8Gazettetabletext"/>
            </w:pPr>
            <w:r w:rsidRPr="00BA7382">
              <w:t>800</w:t>
            </w:r>
            <w:r>
              <w:t> </w:t>
            </w:r>
            <w:r w:rsidRPr="00BA7382">
              <w:t>g/kg linuron</w:t>
            </w:r>
          </w:p>
        </w:tc>
      </w:tr>
      <w:tr w:rsidR="00E85C15" w14:paraId="129F0DD8" w14:textId="77777777" w:rsidTr="00C417DF">
        <w:trPr>
          <w:tblHeader/>
        </w:trPr>
        <w:tc>
          <w:tcPr>
            <w:tcW w:w="1102" w:type="pct"/>
            <w:shd w:val="clear" w:color="auto" w:fill="E6E6E6"/>
          </w:tcPr>
          <w:p w14:paraId="0C938B21" w14:textId="77777777" w:rsidR="00E85C15" w:rsidRPr="005A1BBB" w:rsidRDefault="00E85C15" w:rsidP="00E85C15">
            <w:pPr>
              <w:pStyle w:val="S8Gazettetableheading"/>
            </w:pPr>
            <w:r w:rsidRPr="005A1BBB">
              <w:t>Applicant name</w:t>
            </w:r>
          </w:p>
        </w:tc>
        <w:tc>
          <w:tcPr>
            <w:tcW w:w="3898" w:type="pct"/>
          </w:tcPr>
          <w:p w14:paraId="134D2C09" w14:textId="77777777" w:rsidR="00E85C15" w:rsidRPr="00BA7382" w:rsidRDefault="00E85C15" w:rsidP="00E85C15">
            <w:pPr>
              <w:pStyle w:val="S8Gazettetabletext"/>
            </w:pPr>
            <w:r w:rsidRPr="00BA7382">
              <w:t>Imtrade Australia Pty Ltd</w:t>
            </w:r>
          </w:p>
        </w:tc>
      </w:tr>
      <w:tr w:rsidR="00E85C15" w14:paraId="7BCFED31" w14:textId="77777777" w:rsidTr="00C417DF">
        <w:trPr>
          <w:tblHeader/>
        </w:trPr>
        <w:tc>
          <w:tcPr>
            <w:tcW w:w="1102" w:type="pct"/>
            <w:shd w:val="clear" w:color="auto" w:fill="E6E6E6"/>
          </w:tcPr>
          <w:p w14:paraId="7AE2D043" w14:textId="77777777" w:rsidR="00E85C15" w:rsidRPr="005A1BBB" w:rsidRDefault="00E85C15" w:rsidP="00E85C15">
            <w:pPr>
              <w:pStyle w:val="S8Gazettetableheading"/>
            </w:pPr>
            <w:r w:rsidRPr="005A1BBB">
              <w:t>Applicant ACN</w:t>
            </w:r>
          </w:p>
        </w:tc>
        <w:tc>
          <w:tcPr>
            <w:tcW w:w="3898" w:type="pct"/>
          </w:tcPr>
          <w:p w14:paraId="6A5C8E67" w14:textId="77777777" w:rsidR="00E85C15" w:rsidRPr="00BA7382" w:rsidRDefault="00E85C15" w:rsidP="00E85C15">
            <w:pPr>
              <w:pStyle w:val="S8Gazettetabletext"/>
            </w:pPr>
            <w:r w:rsidRPr="00BA7382">
              <w:t>090 151 134</w:t>
            </w:r>
          </w:p>
        </w:tc>
      </w:tr>
      <w:tr w:rsidR="00E85C15" w14:paraId="28806DAE" w14:textId="77777777" w:rsidTr="00C417DF">
        <w:trPr>
          <w:tblHeader/>
        </w:trPr>
        <w:tc>
          <w:tcPr>
            <w:tcW w:w="1102" w:type="pct"/>
            <w:shd w:val="clear" w:color="auto" w:fill="E6E6E6"/>
          </w:tcPr>
          <w:p w14:paraId="72CB6097" w14:textId="77777777" w:rsidR="00E85C15" w:rsidRPr="005A1BBB" w:rsidRDefault="00E85C15" w:rsidP="00E85C15">
            <w:pPr>
              <w:pStyle w:val="S8Gazettetableheading"/>
            </w:pPr>
            <w:r w:rsidRPr="005A1BBB">
              <w:t>Summary of variation</w:t>
            </w:r>
          </w:p>
        </w:tc>
        <w:tc>
          <w:tcPr>
            <w:tcW w:w="3898" w:type="pct"/>
          </w:tcPr>
          <w:p w14:paraId="7F45815B" w14:textId="77777777" w:rsidR="00E85C15" w:rsidRPr="00BA7382" w:rsidRDefault="00E85C15" w:rsidP="00E85C15">
            <w:pPr>
              <w:pStyle w:val="S8Gazettetabletext"/>
            </w:pPr>
            <w:r w:rsidRPr="00BA7382">
              <w:t>For the control of</w:t>
            </w:r>
            <w:r>
              <w:t xml:space="preserve"> </w:t>
            </w:r>
            <w:r w:rsidRPr="00BA7382">
              <w:t>various pests and diseases in pyrethrum and tea tree oil and grass and broadleaf weeds in parsnips, celery, jojoba, leeks, celeriac, shallots and spring onions</w:t>
            </w:r>
          </w:p>
        </w:tc>
      </w:tr>
      <w:tr w:rsidR="00E85C15" w14:paraId="1C75CC84" w14:textId="77777777" w:rsidTr="00C417DF">
        <w:trPr>
          <w:tblHeader/>
        </w:trPr>
        <w:tc>
          <w:tcPr>
            <w:tcW w:w="1102" w:type="pct"/>
            <w:shd w:val="clear" w:color="auto" w:fill="E6E6E6"/>
          </w:tcPr>
          <w:p w14:paraId="61FC7C28" w14:textId="77777777" w:rsidR="00E85C15" w:rsidRPr="005A1BBB" w:rsidRDefault="00E85C15" w:rsidP="00E85C15">
            <w:pPr>
              <w:pStyle w:val="S8Gazettetableheading"/>
            </w:pPr>
            <w:r w:rsidRPr="005A1BBB">
              <w:t>Date of variation</w:t>
            </w:r>
          </w:p>
        </w:tc>
        <w:tc>
          <w:tcPr>
            <w:tcW w:w="3898" w:type="pct"/>
          </w:tcPr>
          <w:p w14:paraId="2E340378" w14:textId="77777777" w:rsidR="00E85C15" w:rsidRPr="00BA7382" w:rsidRDefault="00E85C15" w:rsidP="00E85C15">
            <w:pPr>
              <w:pStyle w:val="S8Gazettetabletext"/>
            </w:pPr>
            <w:r w:rsidRPr="00BA7382">
              <w:t>20 October 2021</w:t>
            </w:r>
          </w:p>
        </w:tc>
      </w:tr>
      <w:tr w:rsidR="00E85C15" w14:paraId="1BB11B78" w14:textId="77777777" w:rsidTr="00C417DF">
        <w:trPr>
          <w:tblHeader/>
        </w:trPr>
        <w:tc>
          <w:tcPr>
            <w:tcW w:w="1102" w:type="pct"/>
            <w:shd w:val="clear" w:color="auto" w:fill="E6E6E6"/>
          </w:tcPr>
          <w:p w14:paraId="6E33A716" w14:textId="77777777" w:rsidR="00E85C15" w:rsidRPr="005A1BBB" w:rsidRDefault="00E85C15" w:rsidP="00E85C15">
            <w:pPr>
              <w:pStyle w:val="S8Gazettetableheading"/>
            </w:pPr>
            <w:r w:rsidRPr="005A1BBB">
              <w:t>Product registration no.</w:t>
            </w:r>
          </w:p>
        </w:tc>
        <w:tc>
          <w:tcPr>
            <w:tcW w:w="3898" w:type="pct"/>
          </w:tcPr>
          <w:p w14:paraId="4E9DED9A" w14:textId="77777777" w:rsidR="00E85C15" w:rsidRPr="00BA7382" w:rsidRDefault="00E85C15" w:rsidP="00E85C15">
            <w:pPr>
              <w:pStyle w:val="S8Gazettetabletext"/>
            </w:pPr>
            <w:r w:rsidRPr="00BA7382">
              <w:t>81574</w:t>
            </w:r>
          </w:p>
        </w:tc>
      </w:tr>
      <w:tr w:rsidR="00E85C15" w14:paraId="3FE0DD91" w14:textId="77777777" w:rsidTr="00C417DF">
        <w:trPr>
          <w:tblHeader/>
        </w:trPr>
        <w:tc>
          <w:tcPr>
            <w:tcW w:w="1102" w:type="pct"/>
            <w:shd w:val="clear" w:color="auto" w:fill="E6E6E6"/>
          </w:tcPr>
          <w:p w14:paraId="74777AFF" w14:textId="77777777" w:rsidR="00E85C15" w:rsidRDefault="00E85C15" w:rsidP="00E85C15">
            <w:pPr>
              <w:pStyle w:val="S8Gazettetableheading"/>
            </w:pPr>
            <w:r w:rsidRPr="005A1BBB">
              <w:t>Label approval no.</w:t>
            </w:r>
          </w:p>
        </w:tc>
        <w:tc>
          <w:tcPr>
            <w:tcW w:w="3898" w:type="pct"/>
          </w:tcPr>
          <w:p w14:paraId="26B66F84" w14:textId="77777777" w:rsidR="00E85C15" w:rsidRDefault="00E85C15" w:rsidP="00E85C15">
            <w:pPr>
              <w:pStyle w:val="S8Gazettetabletext"/>
            </w:pPr>
            <w:r w:rsidRPr="00BA7382">
              <w:t>81574/131931</w:t>
            </w:r>
          </w:p>
        </w:tc>
      </w:tr>
    </w:tbl>
    <w:p w14:paraId="30A0C983" w14:textId="77777777" w:rsidR="00404030" w:rsidRDefault="00404030" w:rsidP="00E85C15">
      <w:pPr>
        <w:pStyle w:val="S8Gazettetabletext"/>
        <w:rPr>
          <w:highlight w:val="yellow"/>
        </w:rPr>
      </w:pPr>
    </w:p>
    <w:p w14:paraId="235F6528" w14:textId="76197CF2" w:rsidR="00E85C15" w:rsidRDefault="00E85C15" w:rsidP="00E85C15">
      <w:pPr>
        <w:pStyle w:val="Caption"/>
        <w:keepNext/>
        <w:rPr>
          <w:highlight w:val="yellow"/>
        </w:rPr>
      </w:pPr>
      <w:bookmarkStart w:id="5" w:name="_Toc89264317"/>
      <w:r>
        <w:t xml:space="preserve">Table </w:t>
      </w:r>
      <w:fldSimple w:instr=" SEQ Table \* ARABIC ">
        <w:r>
          <w:rPr>
            <w:noProof/>
          </w:rPr>
          <w:t>4</w:t>
        </w:r>
      </w:fldSimple>
      <w:r>
        <w:rPr>
          <w:noProof/>
        </w:rPr>
        <w:t>:</w:t>
      </w:r>
      <w:r>
        <w:t xml:space="preserve"> Label approval</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7588A3F0" w14:textId="77777777" w:rsidTr="00C417DF">
        <w:trPr>
          <w:tblHeader/>
        </w:trPr>
        <w:tc>
          <w:tcPr>
            <w:tcW w:w="1102" w:type="pct"/>
            <w:shd w:val="clear" w:color="auto" w:fill="E6E6E6"/>
          </w:tcPr>
          <w:p w14:paraId="1DB87CB6" w14:textId="77777777" w:rsidR="00E85C15" w:rsidRPr="00EE6C95" w:rsidRDefault="00E85C15" w:rsidP="00E85C15">
            <w:pPr>
              <w:pStyle w:val="S8Gazettetableheading"/>
            </w:pPr>
            <w:r w:rsidRPr="00EE6C95">
              <w:t>Application no.</w:t>
            </w:r>
          </w:p>
        </w:tc>
        <w:tc>
          <w:tcPr>
            <w:tcW w:w="3898" w:type="pct"/>
          </w:tcPr>
          <w:p w14:paraId="4995090A" w14:textId="77777777" w:rsidR="00E85C15" w:rsidRPr="000016AE" w:rsidRDefault="00E85C15" w:rsidP="00E85C15">
            <w:pPr>
              <w:pStyle w:val="S8Gazettetabletext"/>
            </w:pPr>
            <w:r w:rsidRPr="000016AE">
              <w:t>132249</w:t>
            </w:r>
          </w:p>
        </w:tc>
      </w:tr>
      <w:tr w:rsidR="00E85C15" w14:paraId="18279AA4" w14:textId="77777777" w:rsidTr="00C417DF">
        <w:trPr>
          <w:tblHeader/>
        </w:trPr>
        <w:tc>
          <w:tcPr>
            <w:tcW w:w="1102" w:type="pct"/>
            <w:shd w:val="clear" w:color="auto" w:fill="E6E6E6"/>
          </w:tcPr>
          <w:p w14:paraId="16063031" w14:textId="77777777" w:rsidR="00E85C15" w:rsidRPr="00EE6C95" w:rsidRDefault="00E85C15" w:rsidP="00E85C15">
            <w:pPr>
              <w:pStyle w:val="S8Gazettetableheading"/>
            </w:pPr>
            <w:r w:rsidRPr="00EE6C95">
              <w:t>Product name</w:t>
            </w:r>
          </w:p>
        </w:tc>
        <w:tc>
          <w:tcPr>
            <w:tcW w:w="3898" w:type="pct"/>
          </w:tcPr>
          <w:p w14:paraId="067380FA" w14:textId="77777777" w:rsidR="00E85C15" w:rsidRPr="000016AE" w:rsidRDefault="00E85C15" w:rsidP="00E85C15">
            <w:pPr>
              <w:pStyle w:val="S8Gazettetabletext"/>
            </w:pPr>
            <w:r w:rsidRPr="000016AE">
              <w:t>OFF! Skintastic Familycare Insect Repellent Spray</w:t>
            </w:r>
          </w:p>
        </w:tc>
      </w:tr>
      <w:tr w:rsidR="00E85C15" w14:paraId="075574B6" w14:textId="77777777" w:rsidTr="00C417DF">
        <w:trPr>
          <w:tblHeader/>
        </w:trPr>
        <w:tc>
          <w:tcPr>
            <w:tcW w:w="1102" w:type="pct"/>
            <w:shd w:val="clear" w:color="auto" w:fill="E6E6E6"/>
          </w:tcPr>
          <w:p w14:paraId="4264324F" w14:textId="77777777" w:rsidR="00E85C15" w:rsidRPr="00EE6C95" w:rsidRDefault="00E85C15" w:rsidP="00E85C15">
            <w:pPr>
              <w:pStyle w:val="S8Gazettetableheading"/>
            </w:pPr>
            <w:r w:rsidRPr="00EE6C95">
              <w:t>Active constituent/s</w:t>
            </w:r>
          </w:p>
        </w:tc>
        <w:tc>
          <w:tcPr>
            <w:tcW w:w="3898" w:type="pct"/>
          </w:tcPr>
          <w:p w14:paraId="18EAEB66" w14:textId="77777777" w:rsidR="00E85C15" w:rsidRPr="000016AE" w:rsidRDefault="00E85C15" w:rsidP="00E85C15">
            <w:pPr>
              <w:pStyle w:val="S8Gazettetabletext"/>
            </w:pPr>
            <w:r w:rsidRPr="000016AE">
              <w:t>92.8</w:t>
            </w:r>
            <w:r>
              <w:t> </w:t>
            </w:r>
            <w:r w:rsidRPr="000016AE">
              <w:t>g/L picaridin</w:t>
            </w:r>
          </w:p>
        </w:tc>
      </w:tr>
      <w:tr w:rsidR="00E85C15" w14:paraId="4F9B8976" w14:textId="77777777" w:rsidTr="00C417DF">
        <w:trPr>
          <w:tblHeader/>
        </w:trPr>
        <w:tc>
          <w:tcPr>
            <w:tcW w:w="1102" w:type="pct"/>
            <w:shd w:val="clear" w:color="auto" w:fill="E6E6E6"/>
          </w:tcPr>
          <w:p w14:paraId="746B169F" w14:textId="77777777" w:rsidR="00E85C15" w:rsidRPr="00EE6C95" w:rsidRDefault="00E85C15" w:rsidP="00E85C15">
            <w:pPr>
              <w:pStyle w:val="S8Gazettetableheading"/>
            </w:pPr>
            <w:r w:rsidRPr="00EE6C95">
              <w:t>Applicant name</w:t>
            </w:r>
          </w:p>
        </w:tc>
        <w:tc>
          <w:tcPr>
            <w:tcW w:w="3898" w:type="pct"/>
          </w:tcPr>
          <w:p w14:paraId="4B4FCDEB" w14:textId="77777777" w:rsidR="00E85C15" w:rsidRPr="000016AE" w:rsidRDefault="00E85C15" w:rsidP="00E85C15">
            <w:pPr>
              <w:pStyle w:val="S8Gazettetabletext"/>
            </w:pPr>
            <w:r w:rsidRPr="000016AE">
              <w:t>S.C. Johnson &amp; Son Pty Ltd</w:t>
            </w:r>
          </w:p>
        </w:tc>
      </w:tr>
      <w:tr w:rsidR="00E85C15" w14:paraId="39B7FCA1" w14:textId="77777777" w:rsidTr="00C417DF">
        <w:trPr>
          <w:tblHeader/>
        </w:trPr>
        <w:tc>
          <w:tcPr>
            <w:tcW w:w="1102" w:type="pct"/>
            <w:shd w:val="clear" w:color="auto" w:fill="E6E6E6"/>
          </w:tcPr>
          <w:p w14:paraId="1CF54C96" w14:textId="77777777" w:rsidR="00E85C15" w:rsidRPr="00EE6C95" w:rsidRDefault="00E85C15" w:rsidP="00E85C15">
            <w:pPr>
              <w:pStyle w:val="S8Gazettetableheading"/>
            </w:pPr>
            <w:r w:rsidRPr="00EE6C95">
              <w:t>Applicant ACN</w:t>
            </w:r>
          </w:p>
        </w:tc>
        <w:tc>
          <w:tcPr>
            <w:tcW w:w="3898" w:type="pct"/>
          </w:tcPr>
          <w:p w14:paraId="0987CC5F" w14:textId="77777777" w:rsidR="00E85C15" w:rsidRPr="000016AE" w:rsidRDefault="00E85C15" w:rsidP="00E85C15">
            <w:pPr>
              <w:pStyle w:val="S8Gazettetabletext"/>
            </w:pPr>
            <w:r w:rsidRPr="000016AE">
              <w:t>000 021 009</w:t>
            </w:r>
          </w:p>
        </w:tc>
      </w:tr>
      <w:tr w:rsidR="00E85C15" w14:paraId="598DE5F9" w14:textId="77777777" w:rsidTr="00C417DF">
        <w:trPr>
          <w:tblHeader/>
        </w:trPr>
        <w:tc>
          <w:tcPr>
            <w:tcW w:w="1102" w:type="pct"/>
            <w:shd w:val="clear" w:color="auto" w:fill="E6E6E6"/>
          </w:tcPr>
          <w:p w14:paraId="62637518" w14:textId="77777777" w:rsidR="00E85C15" w:rsidRPr="00EE6C95" w:rsidRDefault="00E85C15" w:rsidP="00E85C15">
            <w:pPr>
              <w:pStyle w:val="S8Gazettetableheading"/>
            </w:pPr>
            <w:r w:rsidRPr="00EE6C95">
              <w:t>Summary of variation</w:t>
            </w:r>
          </w:p>
        </w:tc>
        <w:tc>
          <w:tcPr>
            <w:tcW w:w="3898" w:type="pct"/>
          </w:tcPr>
          <w:p w14:paraId="1C8FF3EF" w14:textId="77777777" w:rsidR="00E85C15" w:rsidRPr="000016AE" w:rsidRDefault="00E85C15" w:rsidP="00E85C15">
            <w:pPr>
              <w:pStyle w:val="S8Gazettetabletext"/>
            </w:pPr>
            <w:r w:rsidRPr="000016AE">
              <w:t>To approve a new label for the product 'OFF! Skintastic Familycare Insect Repellent Spray' with the label name 'OFF! Kids DEET Free Up To 4 Hours Protection Great For Kids 12 Months + non greasy - gentle on skin - softly scented insect repellent spray'</w:t>
            </w:r>
          </w:p>
        </w:tc>
      </w:tr>
      <w:tr w:rsidR="00E85C15" w14:paraId="1F5CE44B" w14:textId="77777777" w:rsidTr="00C417DF">
        <w:trPr>
          <w:tblHeader/>
        </w:trPr>
        <w:tc>
          <w:tcPr>
            <w:tcW w:w="1102" w:type="pct"/>
            <w:shd w:val="clear" w:color="auto" w:fill="E6E6E6"/>
          </w:tcPr>
          <w:p w14:paraId="33BC6C9B" w14:textId="77777777" w:rsidR="00E85C15" w:rsidRPr="00EE6C95" w:rsidRDefault="00E85C15" w:rsidP="00E85C15">
            <w:pPr>
              <w:pStyle w:val="S8Gazettetableheading"/>
            </w:pPr>
            <w:r w:rsidRPr="00EE6C95">
              <w:t>Date of variation</w:t>
            </w:r>
          </w:p>
        </w:tc>
        <w:tc>
          <w:tcPr>
            <w:tcW w:w="3898" w:type="pct"/>
          </w:tcPr>
          <w:p w14:paraId="5E9F4668" w14:textId="77777777" w:rsidR="00E85C15" w:rsidRPr="000016AE" w:rsidRDefault="00E85C15" w:rsidP="00E85C15">
            <w:pPr>
              <w:pStyle w:val="S8Gazettetabletext"/>
            </w:pPr>
            <w:r w:rsidRPr="000016AE">
              <w:t>13 October 2021</w:t>
            </w:r>
          </w:p>
        </w:tc>
      </w:tr>
      <w:tr w:rsidR="00E85C15" w14:paraId="43B6A9C0" w14:textId="77777777" w:rsidTr="00C417DF">
        <w:trPr>
          <w:tblHeader/>
        </w:trPr>
        <w:tc>
          <w:tcPr>
            <w:tcW w:w="1102" w:type="pct"/>
            <w:shd w:val="clear" w:color="auto" w:fill="E6E6E6"/>
          </w:tcPr>
          <w:p w14:paraId="49AEC2EC" w14:textId="77777777" w:rsidR="00E85C15" w:rsidRPr="00EE6C95" w:rsidRDefault="00E85C15" w:rsidP="00E85C15">
            <w:pPr>
              <w:pStyle w:val="S8Gazettetableheading"/>
            </w:pPr>
            <w:r w:rsidRPr="00EE6C95">
              <w:t>Product registration no.</w:t>
            </w:r>
          </w:p>
        </w:tc>
        <w:tc>
          <w:tcPr>
            <w:tcW w:w="3898" w:type="pct"/>
          </w:tcPr>
          <w:p w14:paraId="5078C1FB" w14:textId="77777777" w:rsidR="00E85C15" w:rsidRPr="000016AE" w:rsidRDefault="00E85C15" w:rsidP="00E85C15">
            <w:pPr>
              <w:pStyle w:val="S8Gazettetabletext"/>
            </w:pPr>
            <w:r w:rsidRPr="000016AE">
              <w:t>51713</w:t>
            </w:r>
          </w:p>
        </w:tc>
      </w:tr>
      <w:tr w:rsidR="00E85C15" w14:paraId="51C7AA85" w14:textId="77777777" w:rsidTr="00C417DF">
        <w:trPr>
          <w:tblHeader/>
        </w:trPr>
        <w:tc>
          <w:tcPr>
            <w:tcW w:w="1102" w:type="pct"/>
            <w:shd w:val="clear" w:color="auto" w:fill="E6E6E6"/>
          </w:tcPr>
          <w:p w14:paraId="519B1659" w14:textId="77777777" w:rsidR="00E85C15" w:rsidRDefault="00E85C15" w:rsidP="00E85C15">
            <w:pPr>
              <w:pStyle w:val="S8Gazettetableheading"/>
            </w:pPr>
            <w:r w:rsidRPr="00EE6C95">
              <w:t>Label approval no.</w:t>
            </w:r>
          </w:p>
        </w:tc>
        <w:tc>
          <w:tcPr>
            <w:tcW w:w="3898" w:type="pct"/>
          </w:tcPr>
          <w:p w14:paraId="45B527E1" w14:textId="77777777" w:rsidR="00E85C15" w:rsidRDefault="00E85C15" w:rsidP="00E85C15">
            <w:pPr>
              <w:pStyle w:val="S8Gazettetabletext"/>
            </w:pPr>
            <w:r w:rsidRPr="000016AE">
              <w:t>51713/132249</w:t>
            </w:r>
          </w:p>
        </w:tc>
      </w:tr>
    </w:tbl>
    <w:p w14:paraId="73E58A9A"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405A0F99" w14:textId="77777777" w:rsidTr="00C417DF">
        <w:trPr>
          <w:tblHeader/>
        </w:trPr>
        <w:tc>
          <w:tcPr>
            <w:tcW w:w="1102" w:type="pct"/>
            <w:shd w:val="clear" w:color="auto" w:fill="E6E6E6"/>
          </w:tcPr>
          <w:p w14:paraId="4803316D" w14:textId="77777777" w:rsidR="00E85C15" w:rsidRPr="00A778F7" w:rsidRDefault="00E85C15" w:rsidP="00E85C15">
            <w:pPr>
              <w:pStyle w:val="S8Gazettetableheading"/>
            </w:pPr>
            <w:r w:rsidRPr="00A778F7">
              <w:t>Application no.</w:t>
            </w:r>
          </w:p>
        </w:tc>
        <w:tc>
          <w:tcPr>
            <w:tcW w:w="3898" w:type="pct"/>
          </w:tcPr>
          <w:p w14:paraId="3D8C09A0" w14:textId="77777777" w:rsidR="00E85C15" w:rsidRPr="00C16260" w:rsidRDefault="00E85C15" w:rsidP="00E85C15">
            <w:pPr>
              <w:pStyle w:val="S8Gazettetabletext"/>
            </w:pPr>
            <w:r w:rsidRPr="00C16260">
              <w:t>132271</w:t>
            </w:r>
          </w:p>
        </w:tc>
      </w:tr>
      <w:tr w:rsidR="00E85C15" w14:paraId="06C28715" w14:textId="77777777" w:rsidTr="00C417DF">
        <w:trPr>
          <w:tblHeader/>
        </w:trPr>
        <w:tc>
          <w:tcPr>
            <w:tcW w:w="1102" w:type="pct"/>
            <w:shd w:val="clear" w:color="auto" w:fill="E6E6E6"/>
          </w:tcPr>
          <w:p w14:paraId="5A153D91" w14:textId="77777777" w:rsidR="00E85C15" w:rsidRPr="00A778F7" w:rsidRDefault="00E85C15" w:rsidP="00E85C15">
            <w:pPr>
              <w:pStyle w:val="S8Gazettetableheading"/>
            </w:pPr>
            <w:r w:rsidRPr="00A778F7">
              <w:t>Product name</w:t>
            </w:r>
          </w:p>
        </w:tc>
        <w:tc>
          <w:tcPr>
            <w:tcW w:w="3898" w:type="pct"/>
          </w:tcPr>
          <w:p w14:paraId="7BE7CD79" w14:textId="77777777" w:rsidR="00E85C15" w:rsidRPr="00C16260" w:rsidRDefault="00E85C15" w:rsidP="00E85C15">
            <w:pPr>
              <w:pStyle w:val="S8Gazettetabletext"/>
            </w:pPr>
            <w:r w:rsidRPr="00C16260">
              <w:t>Fastrac Pro Place Pacs Rodenticide</w:t>
            </w:r>
          </w:p>
        </w:tc>
      </w:tr>
      <w:tr w:rsidR="00E85C15" w14:paraId="4A5FBF1A" w14:textId="77777777" w:rsidTr="00C417DF">
        <w:trPr>
          <w:tblHeader/>
        </w:trPr>
        <w:tc>
          <w:tcPr>
            <w:tcW w:w="1102" w:type="pct"/>
            <w:shd w:val="clear" w:color="auto" w:fill="E6E6E6"/>
          </w:tcPr>
          <w:p w14:paraId="6FC4E84C" w14:textId="77777777" w:rsidR="00E85C15" w:rsidRPr="00A778F7" w:rsidRDefault="00E85C15" w:rsidP="00E85C15">
            <w:pPr>
              <w:pStyle w:val="S8Gazettetableheading"/>
            </w:pPr>
            <w:r w:rsidRPr="00A778F7">
              <w:t>Active constituent</w:t>
            </w:r>
          </w:p>
        </w:tc>
        <w:tc>
          <w:tcPr>
            <w:tcW w:w="3898" w:type="pct"/>
          </w:tcPr>
          <w:p w14:paraId="7010AA3C" w14:textId="77777777" w:rsidR="00E85C15" w:rsidRPr="00C16260" w:rsidRDefault="00E85C15" w:rsidP="00E85C15">
            <w:pPr>
              <w:pStyle w:val="S8Gazettetabletext"/>
            </w:pPr>
            <w:r w:rsidRPr="00C16260">
              <w:t>0.1</w:t>
            </w:r>
            <w:r>
              <w:t> </w:t>
            </w:r>
            <w:r w:rsidRPr="00C16260">
              <w:t>g/kg bromethalin contains denatonium benzoate</w:t>
            </w:r>
          </w:p>
        </w:tc>
      </w:tr>
      <w:tr w:rsidR="00E85C15" w14:paraId="1EBEA30F" w14:textId="77777777" w:rsidTr="00C417DF">
        <w:trPr>
          <w:tblHeader/>
        </w:trPr>
        <w:tc>
          <w:tcPr>
            <w:tcW w:w="1102" w:type="pct"/>
            <w:shd w:val="clear" w:color="auto" w:fill="E6E6E6"/>
          </w:tcPr>
          <w:p w14:paraId="5633134C" w14:textId="77777777" w:rsidR="00E85C15" w:rsidRPr="00A778F7" w:rsidRDefault="00E85C15" w:rsidP="00E85C15">
            <w:pPr>
              <w:pStyle w:val="S8Gazettetableheading"/>
            </w:pPr>
            <w:r w:rsidRPr="00A778F7">
              <w:t>Applicant name</w:t>
            </w:r>
          </w:p>
        </w:tc>
        <w:tc>
          <w:tcPr>
            <w:tcW w:w="3898" w:type="pct"/>
          </w:tcPr>
          <w:p w14:paraId="00783610" w14:textId="77777777" w:rsidR="00E85C15" w:rsidRPr="00C16260" w:rsidRDefault="00E85C15" w:rsidP="00E85C15">
            <w:pPr>
              <w:pStyle w:val="S8Gazettetabletext"/>
            </w:pPr>
            <w:r w:rsidRPr="00C16260">
              <w:t>Bell Laboratories, Inc.</w:t>
            </w:r>
          </w:p>
        </w:tc>
      </w:tr>
      <w:tr w:rsidR="00E85C15" w14:paraId="00534574" w14:textId="77777777" w:rsidTr="00C417DF">
        <w:trPr>
          <w:tblHeader/>
        </w:trPr>
        <w:tc>
          <w:tcPr>
            <w:tcW w:w="1102" w:type="pct"/>
            <w:shd w:val="clear" w:color="auto" w:fill="E6E6E6"/>
          </w:tcPr>
          <w:p w14:paraId="1282467A" w14:textId="77777777" w:rsidR="00E85C15" w:rsidRPr="00A778F7" w:rsidRDefault="00E85C15" w:rsidP="00E85C15">
            <w:pPr>
              <w:pStyle w:val="S8Gazettetableheading"/>
            </w:pPr>
            <w:r w:rsidRPr="00A778F7">
              <w:t>Applicant ACN</w:t>
            </w:r>
          </w:p>
        </w:tc>
        <w:tc>
          <w:tcPr>
            <w:tcW w:w="3898" w:type="pct"/>
          </w:tcPr>
          <w:p w14:paraId="2AD67500" w14:textId="77777777" w:rsidR="00E85C15" w:rsidRPr="00C16260" w:rsidRDefault="00E85C15" w:rsidP="00E85C15">
            <w:pPr>
              <w:pStyle w:val="S8Gazettetabletext"/>
            </w:pPr>
            <w:r w:rsidRPr="00C16260">
              <w:t>N/A</w:t>
            </w:r>
          </w:p>
        </w:tc>
      </w:tr>
      <w:tr w:rsidR="00E85C15" w14:paraId="7C5F9646" w14:textId="77777777" w:rsidTr="00C417DF">
        <w:trPr>
          <w:tblHeader/>
        </w:trPr>
        <w:tc>
          <w:tcPr>
            <w:tcW w:w="1102" w:type="pct"/>
            <w:shd w:val="clear" w:color="auto" w:fill="E6E6E6"/>
          </w:tcPr>
          <w:p w14:paraId="159C10B4" w14:textId="77777777" w:rsidR="00E85C15" w:rsidRPr="00A778F7" w:rsidRDefault="00E85C15" w:rsidP="00E85C15">
            <w:pPr>
              <w:pStyle w:val="S8Gazettetableheading"/>
            </w:pPr>
            <w:r w:rsidRPr="00A778F7">
              <w:t>Summary of variation</w:t>
            </w:r>
          </w:p>
        </w:tc>
        <w:tc>
          <w:tcPr>
            <w:tcW w:w="3898" w:type="pct"/>
          </w:tcPr>
          <w:p w14:paraId="1F3982E7" w14:textId="42867039" w:rsidR="00E85C15" w:rsidRPr="00C16260" w:rsidRDefault="00E85C15" w:rsidP="00E85C15">
            <w:pPr>
              <w:pStyle w:val="S8Gazettetabletext"/>
            </w:pPr>
            <w:r w:rsidRPr="00C16260">
              <w:t>To approve a new label for the product, 'Fastrac Pro Place Pacs R</w:t>
            </w:r>
            <w:r w:rsidR="0084405D">
              <w:t>odenticide' with the label name</w:t>
            </w:r>
            <w:r w:rsidRPr="00C16260">
              <w:t xml:space="preserve"> 'Tomcat with Bromethalin Place Pacs Rodenticide'</w:t>
            </w:r>
          </w:p>
        </w:tc>
      </w:tr>
      <w:tr w:rsidR="00E85C15" w14:paraId="6CB1835E" w14:textId="77777777" w:rsidTr="00C417DF">
        <w:trPr>
          <w:tblHeader/>
        </w:trPr>
        <w:tc>
          <w:tcPr>
            <w:tcW w:w="1102" w:type="pct"/>
            <w:shd w:val="clear" w:color="auto" w:fill="E6E6E6"/>
          </w:tcPr>
          <w:p w14:paraId="7A14F88F" w14:textId="77777777" w:rsidR="00E85C15" w:rsidRPr="00A778F7" w:rsidRDefault="00E85C15" w:rsidP="00E85C15">
            <w:pPr>
              <w:pStyle w:val="S8Gazettetableheading"/>
            </w:pPr>
            <w:r w:rsidRPr="00A778F7">
              <w:t>Date of variation</w:t>
            </w:r>
          </w:p>
        </w:tc>
        <w:tc>
          <w:tcPr>
            <w:tcW w:w="3898" w:type="pct"/>
          </w:tcPr>
          <w:p w14:paraId="11906CFB" w14:textId="77777777" w:rsidR="00E85C15" w:rsidRPr="00C16260" w:rsidRDefault="00E85C15" w:rsidP="00E85C15">
            <w:pPr>
              <w:pStyle w:val="S8Gazettetabletext"/>
            </w:pPr>
            <w:r w:rsidRPr="00C16260">
              <w:t>15 October 2021</w:t>
            </w:r>
          </w:p>
        </w:tc>
      </w:tr>
      <w:tr w:rsidR="00E85C15" w14:paraId="6DE2E992" w14:textId="77777777" w:rsidTr="00C417DF">
        <w:trPr>
          <w:tblHeader/>
        </w:trPr>
        <w:tc>
          <w:tcPr>
            <w:tcW w:w="1102" w:type="pct"/>
            <w:shd w:val="clear" w:color="auto" w:fill="E6E6E6"/>
          </w:tcPr>
          <w:p w14:paraId="7109911A" w14:textId="77777777" w:rsidR="00E85C15" w:rsidRPr="00A778F7" w:rsidRDefault="00E85C15" w:rsidP="00E85C15">
            <w:pPr>
              <w:pStyle w:val="S8Gazettetableheading"/>
            </w:pPr>
            <w:r w:rsidRPr="00A778F7">
              <w:t>Product registration no.</w:t>
            </w:r>
          </w:p>
        </w:tc>
        <w:tc>
          <w:tcPr>
            <w:tcW w:w="3898" w:type="pct"/>
          </w:tcPr>
          <w:p w14:paraId="17107847" w14:textId="77777777" w:rsidR="00E85C15" w:rsidRPr="00C16260" w:rsidRDefault="00E85C15" w:rsidP="00E85C15">
            <w:pPr>
              <w:pStyle w:val="S8Gazettetabletext"/>
            </w:pPr>
            <w:r w:rsidRPr="00C16260">
              <w:t>88455</w:t>
            </w:r>
          </w:p>
        </w:tc>
      </w:tr>
      <w:tr w:rsidR="00E85C15" w14:paraId="3DC6C048" w14:textId="77777777" w:rsidTr="00C417DF">
        <w:trPr>
          <w:tblHeader/>
        </w:trPr>
        <w:tc>
          <w:tcPr>
            <w:tcW w:w="1102" w:type="pct"/>
            <w:shd w:val="clear" w:color="auto" w:fill="E6E6E6"/>
          </w:tcPr>
          <w:p w14:paraId="35278591" w14:textId="77777777" w:rsidR="00E85C15" w:rsidRDefault="00E85C15" w:rsidP="00E85C15">
            <w:pPr>
              <w:pStyle w:val="S8Gazettetableheading"/>
            </w:pPr>
            <w:r w:rsidRPr="00A778F7">
              <w:t>Label approval no.</w:t>
            </w:r>
          </w:p>
        </w:tc>
        <w:tc>
          <w:tcPr>
            <w:tcW w:w="3898" w:type="pct"/>
          </w:tcPr>
          <w:p w14:paraId="483BEB82" w14:textId="77777777" w:rsidR="00E85C15" w:rsidRDefault="00E85C15" w:rsidP="00E85C15">
            <w:pPr>
              <w:pStyle w:val="S8Gazettetabletext"/>
            </w:pPr>
            <w:r w:rsidRPr="00C16260">
              <w:t>88455/132271</w:t>
            </w:r>
          </w:p>
        </w:tc>
      </w:tr>
    </w:tbl>
    <w:p w14:paraId="0CCB4CC5" w14:textId="77777777" w:rsidR="00E85C15" w:rsidRDefault="00E85C15" w:rsidP="00404030">
      <w:pPr>
        <w:rPr>
          <w:highlight w:val="yellow"/>
        </w:rPr>
        <w:sectPr w:rsidR="00E85C15" w:rsidSect="0084405D">
          <w:headerReference w:type="even" r:id="rId22"/>
          <w:headerReference w:type="default" r:id="rId23"/>
          <w:footerReference w:type="even" r:id="rId24"/>
          <w:footerReference w:type="default" r:id="rId25"/>
          <w:pgSz w:w="11906" w:h="16838"/>
          <w:pgMar w:top="1440" w:right="1134" w:bottom="1440" w:left="1134" w:header="794" w:footer="737" w:gutter="0"/>
          <w:pgNumType w:start="1"/>
          <w:cols w:space="708"/>
          <w:docGrid w:linePitch="360"/>
        </w:sectPr>
      </w:pPr>
    </w:p>
    <w:p w14:paraId="6E4CE766" w14:textId="5204D919" w:rsidR="00E85C15" w:rsidRPr="00E85C15" w:rsidRDefault="00E85C15" w:rsidP="00E85C15">
      <w:pPr>
        <w:pStyle w:val="GazetteHeading1"/>
      </w:pPr>
      <w:bookmarkStart w:id="6" w:name="_Toc234638536"/>
      <w:bookmarkStart w:id="7" w:name="_Toc89264309"/>
      <w:r w:rsidRPr="00E85C15">
        <w:t xml:space="preserve">Veterinary </w:t>
      </w:r>
      <w:r w:rsidR="0084405D" w:rsidRPr="00E85C15">
        <w:t>chemical products</w:t>
      </w:r>
      <w:bookmarkEnd w:id="6"/>
      <w:r w:rsidR="0084405D" w:rsidRPr="00E85C15">
        <w:t xml:space="preserve"> and approved labels</w:t>
      </w:r>
      <w:bookmarkEnd w:id="7"/>
    </w:p>
    <w:p w14:paraId="175618FC" w14:textId="77777777" w:rsidR="00E85C15" w:rsidRDefault="00E85C15" w:rsidP="00E85C1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D0948CC" w14:textId="30AA7BDD" w:rsidR="00E85C15" w:rsidRDefault="00E85C15" w:rsidP="00E85C15">
      <w:pPr>
        <w:pStyle w:val="Caption"/>
      </w:pPr>
      <w:bookmarkStart w:id="8" w:name="_Toc81564705"/>
      <w:bookmarkStart w:id="9" w:name="_Toc89264318"/>
      <w:r>
        <w:t xml:space="preserve">Table </w:t>
      </w:r>
      <w:fldSimple w:instr=" SEQ Table \* ARABIC ">
        <w:r>
          <w:rPr>
            <w:noProof/>
          </w:rPr>
          <w:t>5</w:t>
        </w:r>
      </w:fldSimple>
      <w:r>
        <w:t>: Veterinary products based on existing active constituents</w:t>
      </w:r>
      <w:bookmarkEnd w:id="8"/>
      <w:bookmarkEnd w:id="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4C959C78" w14:textId="77777777" w:rsidTr="00C417DF">
        <w:trPr>
          <w:tblHeader/>
        </w:trPr>
        <w:tc>
          <w:tcPr>
            <w:tcW w:w="1102" w:type="pct"/>
            <w:shd w:val="clear" w:color="auto" w:fill="E6E6E6"/>
          </w:tcPr>
          <w:p w14:paraId="483A9E5D" w14:textId="77777777" w:rsidR="00E85C15" w:rsidRPr="00DA0189" w:rsidRDefault="00E85C15" w:rsidP="00E85C15">
            <w:pPr>
              <w:pStyle w:val="S8Gazettetableheading"/>
            </w:pPr>
            <w:r w:rsidRPr="00DA0189">
              <w:t>Application no</w:t>
            </w:r>
            <w:r>
              <w:t>.</w:t>
            </w:r>
          </w:p>
        </w:tc>
        <w:tc>
          <w:tcPr>
            <w:tcW w:w="3898" w:type="pct"/>
          </w:tcPr>
          <w:p w14:paraId="0BDA30FA" w14:textId="77777777" w:rsidR="00E85C15" w:rsidRPr="002E1ADC" w:rsidRDefault="00E85C15" w:rsidP="00E85C15">
            <w:pPr>
              <w:pStyle w:val="S8Gazettetabletext"/>
            </w:pPr>
            <w:r w:rsidRPr="002E1ADC">
              <w:t>131918</w:t>
            </w:r>
          </w:p>
        </w:tc>
      </w:tr>
      <w:tr w:rsidR="00E85C15" w14:paraId="51EDB4F7" w14:textId="77777777" w:rsidTr="00C417DF">
        <w:trPr>
          <w:tblHeader/>
        </w:trPr>
        <w:tc>
          <w:tcPr>
            <w:tcW w:w="1102" w:type="pct"/>
            <w:shd w:val="clear" w:color="auto" w:fill="E6E6E6"/>
          </w:tcPr>
          <w:p w14:paraId="22A08388" w14:textId="77777777" w:rsidR="00E85C15" w:rsidRPr="00DA0189" w:rsidRDefault="00E85C15" w:rsidP="00E85C15">
            <w:pPr>
              <w:pStyle w:val="S8Gazettetableheading"/>
            </w:pPr>
            <w:r w:rsidRPr="00DA0189">
              <w:t>Product name</w:t>
            </w:r>
          </w:p>
        </w:tc>
        <w:tc>
          <w:tcPr>
            <w:tcW w:w="3898" w:type="pct"/>
          </w:tcPr>
          <w:p w14:paraId="02E2CD61" w14:textId="77777777" w:rsidR="00E85C15" w:rsidRPr="002E1ADC" w:rsidRDefault="00E85C15" w:rsidP="00E85C15">
            <w:pPr>
              <w:pStyle w:val="S8Gazettetabletext"/>
            </w:pPr>
            <w:r w:rsidRPr="002E1ADC">
              <w:t>Sidewinder LA Long Acting Injection For Sheep</w:t>
            </w:r>
          </w:p>
        </w:tc>
      </w:tr>
      <w:tr w:rsidR="00E85C15" w14:paraId="62151671" w14:textId="77777777" w:rsidTr="00C417DF">
        <w:trPr>
          <w:tblHeader/>
        </w:trPr>
        <w:tc>
          <w:tcPr>
            <w:tcW w:w="1102" w:type="pct"/>
            <w:shd w:val="clear" w:color="auto" w:fill="E6E6E6"/>
          </w:tcPr>
          <w:p w14:paraId="27444073" w14:textId="77777777" w:rsidR="00E85C15" w:rsidRPr="00DA0189" w:rsidRDefault="00E85C15" w:rsidP="00E85C15">
            <w:pPr>
              <w:pStyle w:val="S8Gazettetableheading"/>
            </w:pPr>
            <w:r w:rsidRPr="00DA0189">
              <w:t>Active constituent/s</w:t>
            </w:r>
          </w:p>
        </w:tc>
        <w:tc>
          <w:tcPr>
            <w:tcW w:w="3898" w:type="pct"/>
          </w:tcPr>
          <w:p w14:paraId="006948A8" w14:textId="77777777" w:rsidR="00E85C15" w:rsidRPr="002E1ADC" w:rsidRDefault="00E85C15" w:rsidP="00E85C15">
            <w:pPr>
              <w:pStyle w:val="S8Gazettetabletext"/>
            </w:pPr>
            <w:r w:rsidRPr="002E1ADC">
              <w:t>20</w:t>
            </w:r>
            <w:r>
              <w:t> </w:t>
            </w:r>
            <w:r w:rsidRPr="002E1ADC">
              <w:t>g/L moxidectin</w:t>
            </w:r>
          </w:p>
        </w:tc>
      </w:tr>
      <w:tr w:rsidR="00E85C15" w14:paraId="31FC2306" w14:textId="77777777" w:rsidTr="00C417DF">
        <w:trPr>
          <w:tblHeader/>
        </w:trPr>
        <w:tc>
          <w:tcPr>
            <w:tcW w:w="1102" w:type="pct"/>
            <w:shd w:val="clear" w:color="auto" w:fill="E6E6E6"/>
          </w:tcPr>
          <w:p w14:paraId="5E0ADCD8" w14:textId="77777777" w:rsidR="00E85C15" w:rsidRPr="00DA0189" w:rsidRDefault="00E85C15" w:rsidP="00E85C15">
            <w:pPr>
              <w:pStyle w:val="S8Gazettetableheading"/>
            </w:pPr>
            <w:r w:rsidRPr="00DA0189">
              <w:t>Applicant name</w:t>
            </w:r>
          </w:p>
        </w:tc>
        <w:tc>
          <w:tcPr>
            <w:tcW w:w="3898" w:type="pct"/>
          </w:tcPr>
          <w:p w14:paraId="61C732FE" w14:textId="77777777" w:rsidR="00E85C15" w:rsidRPr="002E1ADC" w:rsidRDefault="00E85C15" w:rsidP="00E85C15">
            <w:pPr>
              <w:pStyle w:val="S8Gazettetabletext"/>
            </w:pPr>
            <w:r w:rsidRPr="002E1ADC">
              <w:t>Four Seasons Agribusiness Pty Ltd</w:t>
            </w:r>
          </w:p>
        </w:tc>
      </w:tr>
      <w:tr w:rsidR="00E85C15" w14:paraId="4009A084" w14:textId="77777777" w:rsidTr="00C417DF">
        <w:trPr>
          <w:tblHeader/>
        </w:trPr>
        <w:tc>
          <w:tcPr>
            <w:tcW w:w="1102" w:type="pct"/>
            <w:shd w:val="clear" w:color="auto" w:fill="E6E6E6"/>
          </w:tcPr>
          <w:p w14:paraId="30D87479" w14:textId="77777777" w:rsidR="00E85C15" w:rsidRPr="00DA0189" w:rsidRDefault="00E85C15" w:rsidP="00E85C15">
            <w:pPr>
              <w:pStyle w:val="S8Gazettetableheading"/>
            </w:pPr>
            <w:r w:rsidRPr="00DA0189">
              <w:t>Applicant ACN</w:t>
            </w:r>
          </w:p>
        </w:tc>
        <w:tc>
          <w:tcPr>
            <w:tcW w:w="3898" w:type="pct"/>
          </w:tcPr>
          <w:p w14:paraId="7AF910E2" w14:textId="77777777" w:rsidR="00E85C15" w:rsidRPr="002E1ADC" w:rsidRDefault="00E85C15" w:rsidP="00E85C15">
            <w:pPr>
              <w:pStyle w:val="S8Gazettetabletext"/>
            </w:pPr>
            <w:r w:rsidRPr="002E1ADC">
              <w:t>115 133 189</w:t>
            </w:r>
          </w:p>
        </w:tc>
      </w:tr>
      <w:tr w:rsidR="00E85C15" w14:paraId="084157B5" w14:textId="77777777" w:rsidTr="00C417DF">
        <w:trPr>
          <w:tblHeader/>
        </w:trPr>
        <w:tc>
          <w:tcPr>
            <w:tcW w:w="1102" w:type="pct"/>
            <w:shd w:val="clear" w:color="auto" w:fill="E6E6E6"/>
          </w:tcPr>
          <w:p w14:paraId="4C5FCFE1" w14:textId="77777777" w:rsidR="00E85C15" w:rsidRPr="00DA0189" w:rsidRDefault="00E85C15" w:rsidP="00E85C15">
            <w:pPr>
              <w:pStyle w:val="S8Gazettetableheading"/>
            </w:pPr>
            <w:r w:rsidRPr="00DA0189">
              <w:t>Summary of use</w:t>
            </w:r>
          </w:p>
        </w:tc>
        <w:tc>
          <w:tcPr>
            <w:tcW w:w="3898" w:type="pct"/>
          </w:tcPr>
          <w:p w14:paraId="12B6C21C" w14:textId="41DB9713" w:rsidR="00E85C15" w:rsidRPr="002E1ADC" w:rsidRDefault="00E85C15" w:rsidP="0084405D">
            <w:pPr>
              <w:pStyle w:val="S8Gazettetabletext"/>
            </w:pPr>
            <w:r w:rsidRPr="002E1ADC">
              <w:t>Registration of a 20</w:t>
            </w:r>
            <w:r>
              <w:t> </w:t>
            </w:r>
            <w:r w:rsidRPr="002E1ADC">
              <w:t xml:space="preserve">g/L formulation of moxidectin for the treatment and control of roundworms, nasal bot and itch mite in sheep. For protection against severe challenge by Haemonchus contortus (Barber’s pole worm) for up to </w:t>
            </w:r>
            <w:r w:rsidR="0084405D">
              <w:t>4</w:t>
            </w:r>
            <w:r w:rsidRPr="002E1ADC">
              <w:t xml:space="preserve"> months</w:t>
            </w:r>
          </w:p>
        </w:tc>
      </w:tr>
      <w:tr w:rsidR="00E85C15" w14:paraId="52669459" w14:textId="77777777" w:rsidTr="00C417DF">
        <w:trPr>
          <w:tblHeader/>
        </w:trPr>
        <w:tc>
          <w:tcPr>
            <w:tcW w:w="1102" w:type="pct"/>
            <w:shd w:val="clear" w:color="auto" w:fill="E6E6E6"/>
          </w:tcPr>
          <w:p w14:paraId="4DCE82AF" w14:textId="77777777" w:rsidR="00E85C15" w:rsidRPr="00DA0189" w:rsidRDefault="00E85C15" w:rsidP="00E85C15">
            <w:pPr>
              <w:pStyle w:val="S8Gazettetableheading"/>
            </w:pPr>
            <w:r w:rsidRPr="00DA0189">
              <w:t>Date of registration</w:t>
            </w:r>
          </w:p>
        </w:tc>
        <w:tc>
          <w:tcPr>
            <w:tcW w:w="3898" w:type="pct"/>
          </w:tcPr>
          <w:p w14:paraId="06785BCE" w14:textId="77777777" w:rsidR="00E85C15" w:rsidRPr="002E1ADC" w:rsidRDefault="00E85C15" w:rsidP="00E85C15">
            <w:pPr>
              <w:pStyle w:val="S8Gazettetabletext"/>
            </w:pPr>
            <w:r w:rsidRPr="002E1ADC">
              <w:t>13 October 2021</w:t>
            </w:r>
          </w:p>
        </w:tc>
      </w:tr>
      <w:tr w:rsidR="00E85C15" w14:paraId="1A92AF16" w14:textId="77777777" w:rsidTr="00C417DF">
        <w:trPr>
          <w:tblHeader/>
        </w:trPr>
        <w:tc>
          <w:tcPr>
            <w:tcW w:w="1102" w:type="pct"/>
            <w:shd w:val="clear" w:color="auto" w:fill="E6E6E6"/>
          </w:tcPr>
          <w:p w14:paraId="4456021C" w14:textId="77777777" w:rsidR="00E85C15" w:rsidRPr="00DA0189" w:rsidRDefault="00E85C15" w:rsidP="00E85C15">
            <w:pPr>
              <w:pStyle w:val="S8Gazettetableheading"/>
            </w:pPr>
            <w:r w:rsidRPr="00DA0189">
              <w:t>Product registration no</w:t>
            </w:r>
            <w:r>
              <w:t>.</w:t>
            </w:r>
          </w:p>
        </w:tc>
        <w:tc>
          <w:tcPr>
            <w:tcW w:w="3898" w:type="pct"/>
          </w:tcPr>
          <w:p w14:paraId="329BB59A" w14:textId="77777777" w:rsidR="00E85C15" w:rsidRPr="002E1ADC" w:rsidRDefault="00E85C15" w:rsidP="00E85C15">
            <w:pPr>
              <w:pStyle w:val="S8Gazettetabletext"/>
            </w:pPr>
            <w:r w:rsidRPr="002E1ADC">
              <w:t>91347</w:t>
            </w:r>
          </w:p>
        </w:tc>
      </w:tr>
      <w:tr w:rsidR="00E85C15" w14:paraId="7C73EE55" w14:textId="77777777" w:rsidTr="00C417DF">
        <w:trPr>
          <w:tblHeader/>
        </w:trPr>
        <w:tc>
          <w:tcPr>
            <w:tcW w:w="1102" w:type="pct"/>
            <w:shd w:val="clear" w:color="auto" w:fill="E6E6E6"/>
          </w:tcPr>
          <w:p w14:paraId="0853A62E" w14:textId="77777777" w:rsidR="00E85C15" w:rsidRDefault="00E85C15" w:rsidP="00E85C15">
            <w:pPr>
              <w:pStyle w:val="S8Gazettetableheading"/>
            </w:pPr>
            <w:r w:rsidRPr="00DA0189">
              <w:t>Label approval no</w:t>
            </w:r>
            <w:r>
              <w:t>.</w:t>
            </w:r>
          </w:p>
        </w:tc>
        <w:tc>
          <w:tcPr>
            <w:tcW w:w="3898" w:type="pct"/>
          </w:tcPr>
          <w:p w14:paraId="0C1AD542" w14:textId="77777777" w:rsidR="00E85C15" w:rsidRDefault="00E85C15" w:rsidP="00E85C15">
            <w:pPr>
              <w:pStyle w:val="S8Gazettetabletext"/>
            </w:pPr>
            <w:r w:rsidRPr="002E1ADC">
              <w:t>91347/131918</w:t>
            </w:r>
          </w:p>
        </w:tc>
      </w:tr>
    </w:tbl>
    <w:p w14:paraId="068B3D46" w14:textId="77777777" w:rsidR="00E85C15" w:rsidRDefault="00E85C15"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7BEDA879" w14:textId="77777777" w:rsidTr="00C417DF">
        <w:trPr>
          <w:tblHeader/>
        </w:trPr>
        <w:tc>
          <w:tcPr>
            <w:tcW w:w="1102" w:type="pct"/>
            <w:shd w:val="clear" w:color="auto" w:fill="E6E6E6"/>
          </w:tcPr>
          <w:p w14:paraId="26BA6CCA" w14:textId="77777777" w:rsidR="00E85C15" w:rsidRPr="006A138F" w:rsidRDefault="00E85C15" w:rsidP="00E85C15">
            <w:pPr>
              <w:pStyle w:val="S8Gazettetableheading"/>
            </w:pPr>
            <w:r w:rsidRPr="006A138F">
              <w:t>Application no</w:t>
            </w:r>
            <w:r>
              <w:t>.</w:t>
            </w:r>
          </w:p>
        </w:tc>
        <w:tc>
          <w:tcPr>
            <w:tcW w:w="3898" w:type="pct"/>
          </w:tcPr>
          <w:p w14:paraId="58EC4A5D" w14:textId="77777777" w:rsidR="00E85C15" w:rsidRPr="006B2438" w:rsidRDefault="00E85C15" w:rsidP="00E85C15">
            <w:pPr>
              <w:pStyle w:val="S8Gazettetabletext"/>
            </w:pPr>
            <w:r w:rsidRPr="006B2438">
              <w:t>122395</w:t>
            </w:r>
          </w:p>
        </w:tc>
      </w:tr>
      <w:tr w:rsidR="00E85C15" w14:paraId="5A416D35" w14:textId="77777777" w:rsidTr="00C417DF">
        <w:trPr>
          <w:tblHeader/>
        </w:trPr>
        <w:tc>
          <w:tcPr>
            <w:tcW w:w="1102" w:type="pct"/>
            <w:shd w:val="clear" w:color="auto" w:fill="E6E6E6"/>
          </w:tcPr>
          <w:p w14:paraId="6765303A" w14:textId="77777777" w:rsidR="00E85C15" w:rsidRPr="006A138F" w:rsidRDefault="00E85C15" w:rsidP="00E85C15">
            <w:pPr>
              <w:pStyle w:val="S8Gazettetableheading"/>
            </w:pPr>
            <w:r w:rsidRPr="006A138F">
              <w:t>Product name</w:t>
            </w:r>
          </w:p>
        </w:tc>
        <w:tc>
          <w:tcPr>
            <w:tcW w:w="3898" w:type="pct"/>
          </w:tcPr>
          <w:p w14:paraId="2FF80E18" w14:textId="77777777" w:rsidR="00E85C15" w:rsidRPr="006B2438" w:rsidRDefault="00E85C15" w:rsidP="00E85C15">
            <w:pPr>
              <w:pStyle w:val="S8Gazettetabletext"/>
            </w:pPr>
            <w:r w:rsidRPr="006B2438">
              <w:t>24.7 Smartrace Adult Sheep Oral Boluses</w:t>
            </w:r>
          </w:p>
        </w:tc>
      </w:tr>
      <w:tr w:rsidR="00E85C15" w14:paraId="5A334462" w14:textId="77777777" w:rsidTr="00C417DF">
        <w:trPr>
          <w:tblHeader/>
        </w:trPr>
        <w:tc>
          <w:tcPr>
            <w:tcW w:w="1102" w:type="pct"/>
            <w:shd w:val="clear" w:color="auto" w:fill="E6E6E6"/>
          </w:tcPr>
          <w:p w14:paraId="1B0776D4" w14:textId="77777777" w:rsidR="00E85C15" w:rsidRPr="006A138F" w:rsidRDefault="00E85C15" w:rsidP="00E85C15">
            <w:pPr>
              <w:pStyle w:val="S8Gazettetableheading"/>
            </w:pPr>
            <w:r w:rsidRPr="006A138F">
              <w:t>Active constituent/s</w:t>
            </w:r>
          </w:p>
        </w:tc>
        <w:tc>
          <w:tcPr>
            <w:tcW w:w="3898" w:type="pct"/>
          </w:tcPr>
          <w:p w14:paraId="08665E10" w14:textId="77777777" w:rsidR="00E85C15" w:rsidRPr="006B2438" w:rsidRDefault="00E85C15" w:rsidP="00E85C15">
            <w:pPr>
              <w:pStyle w:val="S8Gazettetabletext"/>
            </w:pPr>
            <w:r w:rsidRPr="006B2438">
              <w:t>Each 48</w:t>
            </w:r>
            <w:r>
              <w:t> </w:t>
            </w:r>
            <w:r w:rsidRPr="006B2438">
              <w:t>g bolus contains: 762</w:t>
            </w:r>
            <w:r>
              <w:t> </w:t>
            </w:r>
            <w:r w:rsidRPr="006B2438">
              <w:t>mg iodine as calcium iodate, 146</w:t>
            </w:r>
            <w:r>
              <w:t> </w:t>
            </w:r>
            <w:r w:rsidRPr="006B2438">
              <w:t>mg cobalt as basic cobalt (ii) carbonate and 66</w:t>
            </w:r>
            <w:r>
              <w:t> </w:t>
            </w:r>
            <w:r w:rsidRPr="006B2438">
              <w:t>mg selenium as sodium selenate</w:t>
            </w:r>
          </w:p>
        </w:tc>
      </w:tr>
      <w:tr w:rsidR="00E85C15" w14:paraId="24E295E9" w14:textId="77777777" w:rsidTr="00C417DF">
        <w:trPr>
          <w:tblHeader/>
        </w:trPr>
        <w:tc>
          <w:tcPr>
            <w:tcW w:w="1102" w:type="pct"/>
            <w:shd w:val="clear" w:color="auto" w:fill="E6E6E6"/>
          </w:tcPr>
          <w:p w14:paraId="7BD342C2" w14:textId="77777777" w:rsidR="00E85C15" w:rsidRPr="006A138F" w:rsidRDefault="00E85C15" w:rsidP="00E85C15">
            <w:pPr>
              <w:pStyle w:val="S8Gazettetableheading"/>
            </w:pPr>
            <w:r w:rsidRPr="006A138F">
              <w:t>Applicant name</w:t>
            </w:r>
          </w:p>
        </w:tc>
        <w:tc>
          <w:tcPr>
            <w:tcW w:w="3898" w:type="pct"/>
          </w:tcPr>
          <w:p w14:paraId="72B5008A" w14:textId="77777777" w:rsidR="00E85C15" w:rsidRPr="006B2438" w:rsidRDefault="00E85C15" w:rsidP="00E85C15">
            <w:pPr>
              <w:pStyle w:val="S8Gazettetabletext"/>
            </w:pPr>
            <w:r w:rsidRPr="006B2438">
              <w:t>Agrimin Ltd</w:t>
            </w:r>
          </w:p>
        </w:tc>
      </w:tr>
      <w:tr w:rsidR="00E85C15" w14:paraId="1AC81B12" w14:textId="77777777" w:rsidTr="00C417DF">
        <w:trPr>
          <w:tblHeader/>
        </w:trPr>
        <w:tc>
          <w:tcPr>
            <w:tcW w:w="1102" w:type="pct"/>
            <w:shd w:val="clear" w:color="auto" w:fill="E6E6E6"/>
          </w:tcPr>
          <w:p w14:paraId="239DD527" w14:textId="77777777" w:rsidR="00E85C15" w:rsidRPr="006A138F" w:rsidRDefault="00E85C15" w:rsidP="00E85C15">
            <w:pPr>
              <w:pStyle w:val="S8Gazettetableheading"/>
            </w:pPr>
            <w:r w:rsidRPr="006A138F">
              <w:t>Applicant ACN</w:t>
            </w:r>
          </w:p>
        </w:tc>
        <w:tc>
          <w:tcPr>
            <w:tcW w:w="3898" w:type="pct"/>
          </w:tcPr>
          <w:p w14:paraId="7906F3E9" w14:textId="77777777" w:rsidR="00E85C15" w:rsidRPr="006B2438" w:rsidRDefault="00E85C15" w:rsidP="00E85C15">
            <w:pPr>
              <w:pStyle w:val="S8Gazettetabletext"/>
            </w:pPr>
            <w:r w:rsidRPr="006B2438">
              <w:t>01363538</w:t>
            </w:r>
          </w:p>
        </w:tc>
      </w:tr>
      <w:tr w:rsidR="00E85C15" w14:paraId="0889E918" w14:textId="77777777" w:rsidTr="00C417DF">
        <w:trPr>
          <w:tblHeader/>
        </w:trPr>
        <w:tc>
          <w:tcPr>
            <w:tcW w:w="1102" w:type="pct"/>
            <w:shd w:val="clear" w:color="auto" w:fill="E6E6E6"/>
          </w:tcPr>
          <w:p w14:paraId="09C34AE6" w14:textId="77777777" w:rsidR="00E85C15" w:rsidRPr="006A138F" w:rsidRDefault="00E85C15" w:rsidP="00E85C15">
            <w:pPr>
              <w:pStyle w:val="S8Gazettetableheading"/>
            </w:pPr>
            <w:r w:rsidRPr="006A138F">
              <w:t>Summary of use</w:t>
            </w:r>
          </w:p>
        </w:tc>
        <w:tc>
          <w:tcPr>
            <w:tcW w:w="3898" w:type="pct"/>
          </w:tcPr>
          <w:p w14:paraId="241D065D" w14:textId="77777777" w:rsidR="00E85C15" w:rsidRPr="006B2438" w:rsidRDefault="00E85C15" w:rsidP="00E85C15">
            <w:pPr>
              <w:pStyle w:val="S8Gazettetabletext"/>
            </w:pPr>
            <w:r w:rsidRPr="006B2438">
              <w:t>Registration of a 762</w:t>
            </w:r>
            <w:r>
              <w:t> </w:t>
            </w:r>
            <w:r w:rsidRPr="006B2438">
              <w:t>mg iodine as calcium iodide, 145</w:t>
            </w:r>
            <w:r>
              <w:t> </w:t>
            </w:r>
            <w:r w:rsidRPr="006B2438">
              <w:t>mg cobalt as basic cobalt (II) carbonate and 66</w:t>
            </w:r>
            <w:r>
              <w:t> </w:t>
            </w:r>
            <w:r w:rsidRPr="006B2438">
              <w:t>mg selenium as sodium selenate oral bolus product for supplementation of the trace elements iodine, cobalt and selenium in adult sheep</w:t>
            </w:r>
          </w:p>
        </w:tc>
      </w:tr>
      <w:tr w:rsidR="00E85C15" w14:paraId="635F4A63" w14:textId="77777777" w:rsidTr="00C417DF">
        <w:trPr>
          <w:tblHeader/>
        </w:trPr>
        <w:tc>
          <w:tcPr>
            <w:tcW w:w="1102" w:type="pct"/>
            <w:shd w:val="clear" w:color="auto" w:fill="E6E6E6"/>
          </w:tcPr>
          <w:p w14:paraId="2DBFDFE3" w14:textId="77777777" w:rsidR="00E85C15" w:rsidRPr="006A138F" w:rsidRDefault="00E85C15" w:rsidP="00E85C15">
            <w:pPr>
              <w:pStyle w:val="S8Gazettetableheading"/>
            </w:pPr>
            <w:r w:rsidRPr="006A138F">
              <w:t>Date of registration</w:t>
            </w:r>
          </w:p>
        </w:tc>
        <w:tc>
          <w:tcPr>
            <w:tcW w:w="3898" w:type="pct"/>
          </w:tcPr>
          <w:p w14:paraId="34FCDAB6" w14:textId="77777777" w:rsidR="00E85C15" w:rsidRPr="006B2438" w:rsidRDefault="00E85C15" w:rsidP="00E85C15">
            <w:pPr>
              <w:pStyle w:val="S8Gazettetabletext"/>
            </w:pPr>
            <w:r w:rsidRPr="006B2438">
              <w:t>22 October 2021</w:t>
            </w:r>
          </w:p>
        </w:tc>
      </w:tr>
      <w:tr w:rsidR="00E85C15" w14:paraId="7AE498E7" w14:textId="77777777" w:rsidTr="00C417DF">
        <w:trPr>
          <w:tblHeader/>
        </w:trPr>
        <w:tc>
          <w:tcPr>
            <w:tcW w:w="1102" w:type="pct"/>
            <w:shd w:val="clear" w:color="auto" w:fill="E6E6E6"/>
          </w:tcPr>
          <w:p w14:paraId="59B5A2BD" w14:textId="77777777" w:rsidR="00E85C15" w:rsidRPr="006A138F" w:rsidRDefault="00E85C15" w:rsidP="00E85C15">
            <w:pPr>
              <w:pStyle w:val="S8Gazettetableheading"/>
            </w:pPr>
            <w:r w:rsidRPr="006A138F">
              <w:t>Product registration no</w:t>
            </w:r>
            <w:r>
              <w:t>.</w:t>
            </w:r>
          </w:p>
        </w:tc>
        <w:tc>
          <w:tcPr>
            <w:tcW w:w="3898" w:type="pct"/>
          </w:tcPr>
          <w:p w14:paraId="28310048" w14:textId="77777777" w:rsidR="00E85C15" w:rsidRPr="006B2438" w:rsidRDefault="00E85C15" w:rsidP="00E85C15">
            <w:pPr>
              <w:pStyle w:val="S8Gazettetabletext"/>
            </w:pPr>
            <w:r w:rsidRPr="006B2438">
              <w:t>88817</w:t>
            </w:r>
          </w:p>
        </w:tc>
      </w:tr>
      <w:tr w:rsidR="00E85C15" w14:paraId="13D80951" w14:textId="77777777" w:rsidTr="00C417DF">
        <w:trPr>
          <w:tblHeader/>
        </w:trPr>
        <w:tc>
          <w:tcPr>
            <w:tcW w:w="1102" w:type="pct"/>
            <w:shd w:val="clear" w:color="auto" w:fill="E6E6E6"/>
          </w:tcPr>
          <w:p w14:paraId="2ECAD273" w14:textId="77777777" w:rsidR="00E85C15" w:rsidRDefault="00E85C15" w:rsidP="00E85C15">
            <w:pPr>
              <w:pStyle w:val="S8Gazettetableheading"/>
            </w:pPr>
            <w:r w:rsidRPr="006A138F">
              <w:t>Label approval no</w:t>
            </w:r>
            <w:r>
              <w:t>.</w:t>
            </w:r>
          </w:p>
        </w:tc>
        <w:tc>
          <w:tcPr>
            <w:tcW w:w="3898" w:type="pct"/>
          </w:tcPr>
          <w:p w14:paraId="35F85B6C" w14:textId="77777777" w:rsidR="00E85C15" w:rsidRDefault="00E85C15" w:rsidP="00E85C15">
            <w:pPr>
              <w:pStyle w:val="S8Gazettetabletext"/>
            </w:pPr>
            <w:r w:rsidRPr="006B2438">
              <w:t>88817/122395</w:t>
            </w:r>
          </w:p>
        </w:tc>
      </w:tr>
    </w:tbl>
    <w:p w14:paraId="61EA1C0D" w14:textId="77777777" w:rsidR="00E85C15" w:rsidRDefault="00E85C15" w:rsidP="00E85C15">
      <w:pPr>
        <w:pStyle w:val="S8Gazettetabletext"/>
        <w:rPr>
          <w:highlight w:val="yellow"/>
        </w:rPr>
      </w:pPr>
    </w:p>
    <w:p w14:paraId="6D42FE54" w14:textId="0963FD03" w:rsidR="00E85C15" w:rsidRDefault="00E85C15" w:rsidP="00E85C15">
      <w:pPr>
        <w:pStyle w:val="Caption"/>
        <w:keepNext/>
      </w:pPr>
      <w:bookmarkStart w:id="10" w:name="_Toc89264319"/>
      <w:r>
        <w:t xml:space="preserve">Table </w:t>
      </w:r>
      <w:fldSimple w:instr=" SEQ Table \* ARABIC ">
        <w:r>
          <w:rPr>
            <w:noProof/>
          </w:rPr>
          <w:t>6</w:t>
        </w:r>
      </w:fldSimple>
      <w:r>
        <w:t>: Variations of registration</w:t>
      </w:r>
      <w:bookmarkEnd w:id="10"/>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75395E5" w14:textId="77777777" w:rsidTr="00C417DF">
        <w:trPr>
          <w:tblHeader/>
        </w:trPr>
        <w:tc>
          <w:tcPr>
            <w:tcW w:w="1102" w:type="pct"/>
            <w:shd w:val="clear" w:color="auto" w:fill="E6E6E6"/>
          </w:tcPr>
          <w:p w14:paraId="3E23D407" w14:textId="77777777" w:rsidR="00E85C15" w:rsidRPr="00737C52" w:rsidRDefault="00E85C15" w:rsidP="00E85C15">
            <w:pPr>
              <w:pStyle w:val="S8Gazettetableheading"/>
            </w:pPr>
            <w:r w:rsidRPr="00737C52">
              <w:t>Application no.</w:t>
            </w:r>
          </w:p>
        </w:tc>
        <w:tc>
          <w:tcPr>
            <w:tcW w:w="3898" w:type="pct"/>
          </w:tcPr>
          <w:p w14:paraId="7F89DF97" w14:textId="77777777" w:rsidR="00E85C15" w:rsidRPr="00116C93" w:rsidRDefault="00E85C15" w:rsidP="00E85C15">
            <w:pPr>
              <w:pStyle w:val="S8Gazettetabletext"/>
            </w:pPr>
            <w:r w:rsidRPr="00116C93">
              <w:t>133101</w:t>
            </w:r>
          </w:p>
        </w:tc>
      </w:tr>
      <w:tr w:rsidR="00E85C15" w14:paraId="0C8DC55B" w14:textId="77777777" w:rsidTr="00C417DF">
        <w:trPr>
          <w:tblHeader/>
        </w:trPr>
        <w:tc>
          <w:tcPr>
            <w:tcW w:w="1102" w:type="pct"/>
            <w:shd w:val="clear" w:color="auto" w:fill="E6E6E6"/>
          </w:tcPr>
          <w:p w14:paraId="0CAA5DB8" w14:textId="77777777" w:rsidR="00E85C15" w:rsidRPr="00737C52" w:rsidRDefault="00E85C15" w:rsidP="00E85C15">
            <w:pPr>
              <w:pStyle w:val="S8Gazettetableheading"/>
            </w:pPr>
            <w:r w:rsidRPr="00737C52">
              <w:t>Product name</w:t>
            </w:r>
          </w:p>
        </w:tc>
        <w:tc>
          <w:tcPr>
            <w:tcW w:w="3898" w:type="pct"/>
          </w:tcPr>
          <w:p w14:paraId="7EDA020E" w14:textId="77777777" w:rsidR="00E85C15" w:rsidRPr="00116C93" w:rsidRDefault="00E85C15" w:rsidP="00E85C15">
            <w:pPr>
              <w:pStyle w:val="S8Gazettetabletext"/>
            </w:pPr>
            <w:r w:rsidRPr="00116C93">
              <w:t>YP Ceftiofur-Ketoprofen Injectable</w:t>
            </w:r>
          </w:p>
        </w:tc>
      </w:tr>
      <w:tr w:rsidR="00E85C15" w14:paraId="08D6503A" w14:textId="77777777" w:rsidTr="00C417DF">
        <w:trPr>
          <w:tblHeader/>
        </w:trPr>
        <w:tc>
          <w:tcPr>
            <w:tcW w:w="1102" w:type="pct"/>
            <w:shd w:val="clear" w:color="auto" w:fill="E6E6E6"/>
          </w:tcPr>
          <w:p w14:paraId="35D8E7AF" w14:textId="77777777" w:rsidR="00E85C15" w:rsidRPr="00737C52" w:rsidRDefault="00E85C15" w:rsidP="00E85C15">
            <w:pPr>
              <w:pStyle w:val="S8Gazettetableheading"/>
            </w:pPr>
            <w:r w:rsidRPr="00737C52">
              <w:t>Active constituent/s</w:t>
            </w:r>
          </w:p>
        </w:tc>
        <w:tc>
          <w:tcPr>
            <w:tcW w:w="3898" w:type="pct"/>
          </w:tcPr>
          <w:p w14:paraId="5D3D042E" w14:textId="77777777" w:rsidR="00E85C15" w:rsidRPr="00116C93" w:rsidRDefault="00E85C15" w:rsidP="00E85C15">
            <w:pPr>
              <w:pStyle w:val="S8Gazettetabletext"/>
            </w:pPr>
            <w:r w:rsidRPr="00116C93">
              <w:t>150</w:t>
            </w:r>
            <w:r>
              <w:t> </w:t>
            </w:r>
            <w:r w:rsidRPr="00116C93">
              <w:t>mg/mL ketoprofen, 50</w:t>
            </w:r>
            <w:r>
              <w:t> </w:t>
            </w:r>
            <w:r w:rsidRPr="00116C93">
              <w:t>mg/mL ceftiofur as hydrochloride</w:t>
            </w:r>
          </w:p>
        </w:tc>
      </w:tr>
      <w:tr w:rsidR="00E85C15" w14:paraId="3A1D70A6" w14:textId="77777777" w:rsidTr="00C417DF">
        <w:trPr>
          <w:tblHeader/>
        </w:trPr>
        <w:tc>
          <w:tcPr>
            <w:tcW w:w="1102" w:type="pct"/>
            <w:shd w:val="clear" w:color="auto" w:fill="E6E6E6"/>
          </w:tcPr>
          <w:p w14:paraId="20D069AF" w14:textId="77777777" w:rsidR="00E85C15" w:rsidRPr="00737C52" w:rsidRDefault="00E85C15" w:rsidP="00E85C15">
            <w:pPr>
              <w:pStyle w:val="S8Gazettetableheading"/>
            </w:pPr>
            <w:r w:rsidRPr="00737C52">
              <w:t>Applicant name</w:t>
            </w:r>
          </w:p>
        </w:tc>
        <w:tc>
          <w:tcPr>
            <w:tcW w:w="3898" w:type="pct"/>
          </w:tcPr>
          <w:p w14:paraId="76732348" w14:textId="77777777" w:rsidR="00E85C15" w:rsidRPr="00116C93" w:rsidRDefault="00E85C15" w:rsidP="00E85C15">
            <w:pPr>
              <w:pStyle w:val="S8Gazettetabletext"/>
            </w:pPr>
            <w:r w:rsidRPr="00116C93">
              <w:t>South Yarra Pharma Pty Ltd</w:t>
            </w:r>
          </w:p>
        </w:tc>
      </w:tr>
      <w:tr w:rsidR="00E85C15" w14:paraId="152AC52F" w14:textId="77777777" w:rsidTr="00C417DF">
        <w:trPr>
          <w:tblHeader/>
        </w:trPr>
        <w:tc>
          <w:tcPr>
            <w:tcW w:w="1102" w:type="pct"/>
            <w:shd w:val="clear" w:color="auto" w:fill="E6E6E6"/>
          </w:tcPr>
          <w:p w14:paraId="167774F0" w14:textId="77777777" w:rsidR="00E85C15" w:rsidRPr="00737C52" w:rsidRDefault="00E85C15" w:rsidP="00E85C15">
            <w:pPr>
              <w:pStyle w:val="S8Gazettetableheading"/>
            </w:pPr>
            <w:r w:rsidRPr="00737C52">
              <w:t>Applicant ACN</w:t>
            </w:r>
          </w:p>
        </w:tc>
        <w:tc>
          <w:tcPr>
            <w:tcW w:w="3898" w:type="pct"/>
          </w:tcPr>
          <w:p w14:paraId="7FCDCC7D" w14:textId="77777777" w:rsidR="00E85C15" w:rsidRPr="00116C93" w:rsidRDefault="00E85C15" w:rsidP="00E85C15">
            <w:pPr>
              <w:pStyle w:val="S8Gazettetabletext"/>
            </w:pPr>
            <w:r w:rsidRPr="00116C93">
              <w:t>629 173 351</w:t>
            </w:r>
          </w:p>
        </w:tc>
      </w:tr>
      <w:tr w:rsidR="00E85C15" w14:paraId="0DCE71AE" w14:textId="77777777" w:rsidTr="00C417DF">
        <w:trPr>
          <w:tblHeader/>
        </w:trPr>
        <w:tc>
          <w:tcPr>
            <w:tcW w:w="1102" w:type="pct"/>
            <w:shd w:val="clear" w:color="auto" w:fill="E6E6E6"/>
          </w:tcPr>
          <w:p w14:paraId="24DB5399" w14:textId="77777777" w:rsidR="00E85C15" w:rsidRPr="00737C52" w:rsidRDefault="00E85C15" w:rsidP="00E85C15">
            <w:pPr>
              <w:pStyle w:val="S8Gazettetableheading"/>
            </w:pPr>
            <w:r w:rsidRPr="00737C52">
              <w:t>Summary of variation</w:t>
            </w:r>
          </w:p>
        </w:tc>
        <w:tc>
          <w:tcPr>
            <w:tcW w:w="3898" w:type="pct"/>
          </w:tcPr>
          <w:p w14:paraId="0D22DEEA" w14:textId="52D8D959" w:rsidR="00E85C15" w:rsidRPr="00116C93" w:rsidRDefault="00E85C15" w:rsidP="0024179C">
            <w:pPr>
              <w:pStyle w:val="S8Gazettetabletext"/>
            </w:pPr>
            <w:r w:rsidRPr="00116C93">
              <w:t>Variation to the particulars of registration and label approval to vary the distinguishing product name and the name that appears on the label from 'Ceftiofur – Ketoprofen Injectable' to</w:t>
            </w:r>
            <w:r w:rsidR="0024179C">
              <w:t xml:space="preserve"> </w:t>
            </w:r>
            <w:r w:rsidRPr="00116C93">
              <w:t>'YP Ceftiofur-Ketoprofen Injectable'</w:t>
            </w:r>
          </w:p>
        </w:tc>
      </w:tr>
      <w:tr w:rsidR="00E85C15" w14:paraId="2F38437D" w14:textId="77777777" w:rsidTr="00C417DF">
        <w:trPr>
          <w:tblHeader/>
        </w:trPr>
        <w:tc>
          <w:tcPr>
            <w:tcW w:w="1102" w:type="pct"/>
            <w:shd w:val="clear" w:color="auto" w:fill="E6E6E6"/>
          </w:tcPr>
          <w:p w14:paraId="43EBDC4E" w14:textId="77777777" w:rsidR="00E85C15" w:rsidRPr="00737C52" w:rsidRDefault="00E85C15" w:rsidP="00E85C15">
            <w:pPr>
              <w:pStyle w:val="S8Gazettetableheading"/>
            </w:pPr>
            <w:r w:rsidRPr="00737C52">
              <w:t>Date of variation</w:t>
            </w:r>
          </w:p>
        </w:tc>
        <w:tc>
          <w:tcPr>
            <w:tcW w:w="3898" w:type="pct"/>
          </w:tcPr>
          <w:p w14:paraId="4A6F69BD" w14:textId="77777777" w:rsidR="00E85C15" w:rsidRPr="00116C93" w:rsidRDefault="00E85C15" w:rsidP="00E85C15">
            <w:pPr>
              <w:pStyle w:val="S8Gazettetabletext"/>
            </w:pPr>
            <w:r w:rsidRPr="00116C93">
              <w:t>30 September 2021</w:t>
            </w:r>
          </w:p>
        </w:tc>
      </w:tr>
      <w:tr w:rsidR="00E85C15" w14:paraId="05B43D30" w14:textId="77777777" w:rsidTr="00C417DF">
        <w:trPr>
          <w:tblHeader/>
        </w:trPr>
        <w:tc>
          <w:tcPr>
            <w:tcW w:w="1102" w:type="pct"/>
            <w:shd w:val="clear" w:color="auto" w:fill="E6E6E6"/>
          </w:tcPr>
          <w:p w14:paraId="1C81E55C" w14:textId="77777777" w:rsidR="00E85C15" w:rsidRPr="00737C52" w:rsidRDefault="00E85C15" w:rsidP="00E85C15">
            <w:pPr>
              <w:pStyle w:val="S8Gazettetableheading"/>
            </w:pPr>
            <w:r w:rsidRPr="00737C52">
              <w:t>Product registration no.</w:t>
            </w:r>
          </w:p>
        </w:tc>
        <w:tc>
          <w:tcPr>
            <w:tcW w:w="3898" w:type="pct"/>
          </w:tcPr>
          <w:p w14:paraId="3E48B0D2" w14:textId="77777777" w:rsidR="00E85C15" w:rsidRPr="00116C93" w:rsidRDefault="00E85C15" w:rsidP="00E85C15">
            <w:pPr>
              <w:pStyle w:val="S8Gazettetabletext"/>
            </w:pPr>
            <w:r w:rsidRPr="00116C93">
              <w:t>90614</w:t>
            </w:r>
          </w:p>
        </w:tc>
      </w:tr>
      <w:tr w:rsidR="00E85C15" w14:paraId="79E2A0EF" w14:textId="77777777" w:rsidTr="00C417DF">
        <w:trPr>
          <w:tblHeader/>
        </w:trPr>
        <w:tc>
          <w:tcPr>
            <w:tcW w:w="1102" w:type="pct"/>
            <w:shd w:val="clear" w:color="auto" w:fill="E6E6E6"/>
          </w:tcPr>
          <w:p w14:paraId="6E9C0631" w14:textId="77777777" w:rsidR="00E85C15" w:rsidRDefault="00E85C15" w:rsidP="00E85C15">
            <w:pPr>
              <w:pStyle w:val="S8Gazettetableheading"/>
            </w:pPr>
            <w:r w:rsidRPr="00737C52">
              <w:t>Label approval no.</w:t>
            </w:r>
          </w:p>
        </w:tc>
        <w:tc>
          <w:tcPr>
            <w:tcW w:w="3898" w:type="pct"/>
          </w:tcPr>
          <w:p w14:paraId="72A688FF" w14:textId="77777777" w:rsidR="00E85C15" w:rsidRDefault="00E85C15" w:rsidP="00E85C15">
            <w:pPr>
              <w:pStyle w:val="S8Gazettetabletext"/>
            </w:pPr>
            <w:r w:rsidRPr="00116C93">
              <w:t>90614/133101</w:t>
            </w:r>
          </w:p>
        </w:tc>
      </w:tr>
    </w:tbl>
    <w:p w14:paraId="0644EC3C"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9CAC5A6" w14:textId="77777777" w:rsidTr="00C417DF">
        <w:trPr>
          <w:tblHeader/>
        </w:trPr>
        <w:tc>
          <w:tcPr>
            <w:tcW w:w="1102" w:type="pct"/>
            <w:shd w:val="clear" w:color="auto" w:fill="E6E6E6"/>
          </w:tcPr>
          <w:p w14:paraId="1D277392" w14:textId="77777777" w:rsidR="00E85C15" w:rsidRPr="007B3C58" w:rsidRDefault="00E85C15" w:rsidP="00E85C15">
            <w:pPr>
              <w:pStyle w:val="S8Gazettetableheading"/>
            </w:pPr>
            <w:r w:rsidRPr="007B3C58">
              <w:t>Application no</w:t>
            </w:r>
            <w:r>
              <w:t>.</w:t>
            </w:r>
          </w:p>
        </w:tc>
        <w:tc>
          <w:tcPr>
            <w:tcW w:w="3898" w:type="pct"/>
          </w:tcPr>
          <w:p w14:paraId="0D895D3E" w14:textId="77777777" w:rsidR="00E85C15" w:rsidRPr="003E213E" w:rsidRDefault="00E85C15" w:rsidP="00E85C15">
            <w:pPr>
              <w:pStyle w:val="S8Gazettetabletext"/>
            </w:pPr>
            <w:r w:rsidRPr="003E213E">
              <w:t>132044</w:t>
            </w:r>
          </w:p>
        </w:tc>
      </w:tr>
      <w:tr w:rsidR="00E85C15" w14:paraId="1C3D7AF4" w14:textId="77777777" w:rsidTr="00C417DF">
        <w:trPr>
          <w:tblHeader/>
        </w:trPr>
        <w:tc>
          <w:tcPr>
            <w:tcW w:w="1102" w:type="pct"/>
            <w:shd w:val="clear" w:color="auto" w:fill="E6E6E6"/>
          </w:tcPr>
          <w:p w14:paraId="230D5F00" w14:textId="77777777" w:rsidR="00E85C15" w:rsidRPr="007B3C58" w:rsidRDefault="00E85C15" w:rsidP="00E85C15">
            <w:pPr>
              <w:pStyle w:val="S8Gazettetableheading"/>
            </w:pPr>
            <w:r w:rsidRPr="007B3C58">
              <w:t>Product name</w:t>
            </w:r>
          </w:p>
        </w:tc>
        <w:tc>
          <w:tcPr>
            <w:tcW w:w="3898" w:type="pct"/>
          </w:tcPr>
          <w:p w14:paraId="530259D7" w14:textId="77777777" w:rsidR="00E85C15" w:rsidRPr="003E213E" w:rsidRDefault="00E85C15" w:rsidP="00E85C15">
            <w:pPr>
              <w:pStyle w:val="S8Gazettetabletext"/>
            </w:pPr>
            <w:r w:rsidRPr="003E213E">
              <w:t>Cydectin Platinum Dual Active LV Pour-On for Cattle</w:t>
            </w:r>
          </w:p>
        </w:tc>
      </w:tr>
      <w:tr w:rsidR="00E85C15" w14:paraId="7DDAF476" w14:textId="77777777" w:rsidTr="00C417DF">
        <w:trPr>
          <w:tblHeader/>
        </w:trPr>
        <w:tc>
          <w:tcPr>
            <w:tcW w:w="1102" w:type="pct"/>
            <w:shd w:val="clear" w:color="auto" w:fill="E6E6E6"/>
          </w:tcPr>
          <w:p w14:paraId="7DA2A10D" w14:textId="77777777" w:rsidR="00E85C15" w:rsidRPr="007B3C58" w:rsidRDefault="00E85C15" w:rsidP="00E85C15">
            <w:pPr>
              <w:pStyle w:val="S8Gazettetableheading"/>
            </w:pPr>
            <w:r w:rsidRPr="007B3C58">
              <w:t>Active constituent/s</w:t>
            </w:r>
          </w:p>
        </w:tc>
        <w:tc>
          <w:tcPr>
            <w:tcW w:w="3898" w:type="pct"/>
          </w:tcPr>
          <w:p w14:paraId="63097BB0" w14:textId="77777777" w:rsidR="00E85C15" w:rsidRPr="003E213E" w:rsidRDefault="00E85C15" w:rsidP="00E85C15">
            <w:pPr>
              <w:pStyle w:val="S8Gazettetabletext"/>
            </w:pPr>
            <w:r w:rsidRPr="003E213E">
              <w:t>200</w:t>
            </w:r>
            <w:r>
              <w:t> </w:t>
            </w:r>
            <w:r w:rsidRPr="003E213E">
              <w:t>g/L levamisole, 10</w:t>
            </w:r>
            <w:r>
              <w:t> </w:t>
            </w:r>
            <w:r w:rsidRPr="003E213E">
              <w:t>g/L moxidectin</w:t>
            </w:r>
          </w:p>
        </w:tc>
      </w:tr>
      <w:tr w:rsidR="00E85C15" w14:paraId="03DADEDD" w14:textId="77777777" w:rsidTr="00C417DF">
        <w:trPr>
          <w:tblHeader/>
        </w:trPr>
        <w:tc>
          <w:tcPr>
            <w:tcW w:w="1102" w:type="pct"/>
            <w:shd w:val="clear" w:color="auto" w:fill="E6E6E6"/>
          </w:tcPr>
          <w:p w14:paraId="53E157CA" w14:textId="77777777" w:rsidR="00E85C15" w:rsidRPr="007B3C58" w:rsidRDefault="00E85C15" w:rsidP="00E85C15">
            <w:pPr>
              <w:pStyle w:val="S8Gazettetableheading"/>
            </w:pPr>
            <w:r w:rsidRPr="007B3C58">
              <w:t>Applicant name</w:t>
            </w:r>
          </w:p>
        </w:tc>
        <w:tc>
          <w:tcPr>
            <w:tcW w:w="3898" w:type="pct"/>
          </w:tcPr>
          <w:p w14:paraId="06F1C338" w14:textId="77777777" w:rsidR="00E85C15" w:rsidRPr="003E213E" w:rsidRDefault="00E85C15" w:rsidP="00E85C15">
            <w:pPr>
              <w:pStyle w:val="S8Gazettetabletext"/>
            </w:pPr>
            <w:r w:rsidRPr="003E213E">
              <w:t>Virbac (Australia) Pty Ltd</w:t>
            </w:r>
          </w:p>
        </w:tc>
      </w:tr>
      <w:tr w:rsidR="00E85C15" w14:paraId="649F3A83" w14:textId="77777777" w:rsidTr="00C417DF">
        <w:trPr>
          <w:tblHeader/>
        </w:trPr>
        <w:tc>
          <w:tcPr>
            <w:tcW w:w="1102" w:type="pct"/>
            <w:shd w:val="clear" w:color="auto" w:fill="E6E6E6"/>
          </w:tcPr>
          <w:p w14:paraId="7EA47B81" w14:textId="77777777" w:rsidR="00E85C15" w:rsidRPr="007B3C58" w:rsidRDefault="00E85C15" w:rsidP="00E85C15">
            <w:pPr>
              <w:pStyle w:val="S8Gazettetableheading"/>
            </w:pPr>
            <w:r w:rsidRPr="007B3C58">
              <w:t>Applicant ACN</w:t>
            </w:r>
          </w:p>
        </w:tc>
        <w:tc>
          <w:tcPr>
            <w:tcW w:w="3898" w:type="pct"/>
          </w:tcPr>
          <w:p w14:paraId="0722FF0D" w14:textId="77777777" w:rsidR="00E85C15" w:rsidRPr="003E213E" w:rsidRDefault="00E85C15" w:rsidP="00E85C15">
            <w:pPr>
              <w:pStyle w:val="S8Gazettetabletext"/>
            </w:pPr>
            <w:r w:rsidRPr="003E213E">
              <w:t>003 268 871</w:t>
            </w:r>
          </w:p>
        </w:tc>
      </w:tr>
      <w:tr w:rsidR="00E85C15" w14:paraId="711519DA" w14:textId="77777777" w:rsidTr="00C417DF">
        <w:trPr>
          <w:tblHeader/>
        </w:trPr>
        <w:tc>
          <w:tcPr>
            <w:tcW w:w="1102" w:type="pct"/>
            <w:shd w:val="clear" w:color="auto" w:fill="E6E6E6"/>
          </w:tcPr>
          <w:p w14:paraId="4B94948C" w14:textId="77777777" w:rsidR="00E85C15" w:rsidRPr="007B3C58" w:rsidRDefault="00E85C15" w:rsidP="00E85C15">
            <w:pPr>
              <w:pStyle w:val="S8Gazettetableheading"/>
            </w:pPr>
            <w:r w:rsidRPr="007B3C58">
              <w:t>Summary of variation</w:t>
            </w:r>
          </w:p>
        </w:tc>
        <w:tc>
          <w:tcPr>
            <w:tcW w:w="3898" w:type="pct"/>
          </w:tcPr>
          <w:p w14:paraId="1E139A59" w14:textId="77777777" w:rsidR="00E85C15" w:rsidRPr="003E213E" w:rsidRDefault="00E85C15" w:rsidP="00E85C15">
            <w:pPr>
              <w:pStyle w:val="S8Gazettetabletext"/>
            </w:pPr>
            <w:r w:rsidRPr="003E213E">
              <w:t>Variation to the particulars of registration and label approval to update the instructions of use under precautions, side effects and dosage and administration sections</w:t>
            </w:r>
          </w:p>
        </w:tc>
      </w:tr>
      <w:tr w:rsidR="00E85C15" w14:paraId="5A795FD2" w14:textId="77777777" w:rsidTr="00C417DF">
        <w:trPr>
          <w:tblHeader/>
        </w:trPr>
        <w:tc>
          <w:tcPr>
            <w:tcW w:w="1102" w:type="pct"/>
            <w:shd w:val="clear" w:color="auto" w:fill="E6E6E6"/>
          </w:tcPr>
          <w:p w14:paraId="518DB203" w14:textId="77777777" w:rsidR="00E85C15" w:rsidRPr="007B3C58" w:rsidRDefault="00E85C15" w:rsidP="00E85C15">
            <w:pPr>
              <w:pStyle w:val="S8Gazettetableheading"/>
            </w:pPr>
            <w:r w:rsidRPr="007B3C58">
              <w:t>Date of variation</w:t>
            </w:r>
          </w:p>
        </w:tc>
        <w:tc>
          <w:tcPr>
            <w:tcW w:w="3898" w:type="pct"/>
          </w:tcPr>
          <w:p w14:paraId="43F2F3A2" w14:textId="77777777" w:rsidR="00E85C15" w:rsidRPr="003E213E" w:rsidRDefault="00E85C15" w:rsidP="00E85C15">
            <w:pPr>
              <w:pStyle w:val="S8Gazettetabletext"/>
            </w:pPr>
            <w:r w:rsidRPr="003E213E">
              <w:t>20 October 2021</w:t>
            </w:r>
          </w:p>
        </w:tc>
      </w:tr>
      <w:tr w:rsidR="00E85C15" w14:paraId="5C24A4C4" w14:textId="77777777" w:rsidTr="00C417DF">
        <w:trPr>
          <w:tblHeader/>
        </w:trPr>
        <w:tc>
          <w:tcPr>
            <w:tcW w:w="1102" w:type="pct"/>
            <w:shd w:val="clear" w:color="auto" w:fill="E6E6E6"/>
          </w:tcPr>
          <w:p w14:paraId="7D5DF08C" w14:textId="77777777" w:rsidR="00E85C15" w:rsidRPr="007B3C58" w:rsidRDefault="00E85C15" w:rsidP="00E85C15">
            <w:pPr>
              <w:pStyle w:val="S8Gazettetableheading"/>
            </w:pPr>
            <w:r w:rsidRPr="007B3C58">
              <w:t>Product registration no</w:t>
            </w:r>
            <w:r>
              <w:t>.</w:t>
            </w:r>
          </w:p>
        </w:tc>
        <w:tc>
          <w:tcPr>
            <w:tcW w:w="3898" w:type="pct"/>
          </w:tcPr>
          <w:p w14:paraId="17E23554" w14:textId="77777777" w:rsidR="00E85C15" w:rsidRPr="003E213E" w:rsidRDefault="00E85C15" w:rsidP="00E85C15">
            <w:pPr>
              <w:pStyle w:val="S8Gazettetabletext"/>
            </w:pPr>
            <w:r w:rsidRPr="003E213E">
              <w:t>88072</w:t>
            </w:r>
          </w:p>
        </w:tc>
      </w:tr>
      <w:tr w:rsidR="00E85C15" w14:paraId="15602851" w14:textId="77777777" w:rsidTr="00C417DF">
        <w:trPr>
          <w:tblHeader/>
        </w:trPr>
        <w:tc>
          <w:tcPr>
            <w:tcW w:w="1102" w:type="pct"/>
            <w:shd w:val="clear" w:color="auto" w:fill="E6E6E6"/>
          </w:tcPr>
          <w:p w14:paraId="04D1D776" w14:textId="77777777" w:rsidR="00E85C15" w:rsidRDefault="00E85C15" w:rsidP="00E85C15">
            <w:pPr>
              <w:pStyle w:val="S8Gazettetableheading"/>
            </w:pPr>
            <w:r w:rsidRPr="007B3C58">
              <w:t>Label approval no</w:t>
            </w:r>
            <w:r>
              <w:t>.</w:t>
            </w:r>
          </w:p>
        </w:tc>
        <w:tc>
          <w:tcPr>
            <w:tcW w:w="3898" w:type="pct"/>
          </w:tcPr>
          <w:p w14:paraId="01437EB2" w14:textId="77777777" w:rsidR="00E85C15" w:rsidRDefault="00E85C15" w:rsidP="00E85C15">
            <w:pPr>
              <w:pStyle w:val="S8Gazettetabletext"/>
            </w:pPr>
            <w:r w:rsidRPr="003E213E">
              <w:t>88072/132044</w:t>
            </w:r>
          </w:p>
        </w:tc>
      </w:tr>
    </w:tbl>
    <w:p w14:paraId="24F76101"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591CD20B" w14:textId="77777777" w:rsidTr="00C417DF">
        <w:trPr>
          <w:tblHeader/>
        </w:trPr>
        <w:tc>
          <w:tcPr>
            <w:tcW w:w="1102" w:type="pct"/>
            <w:shd w:val="clear" w:color="auto" w:fill="E6E6E6"/>
          </w:tcPr>
          <w:p w14:paraId="41511D78" w14:textId="77777777" w:rsidR="00E85C15" w:rsidRPr="00C455C1" w:rsidRDefault="00E85C15" w:rsidP="00E85C15">
            <w:pPr>
              <w:pStyle w:val="S8Gazettetableheading"/>
            </w:pPr>
            <w:r w:rsidRPr="00C455C1">
              <w:t>Application no</w:t>
            </w:r>
            <w:r>
              <w:t>.</w:t>
            </w:r>
          </w:p>
        </w:tc>
        <w:tc>
          <w:tcPr>
            <w:tcW w:w="3898" w:type="pct"/>
          </w:tcPr>
          <w:p w14:paraId="5FE46C55" w14:textId="77777777" w:rsidR="00E85C15" w:rsidRPr="000A40ED" w:rsidRDefault="00E85C15" w:rsidP="00E85C15">
            <w:pPr>
              <w:pStyle w:val="S8Gazettetabletext"/>
            </w:pPr>
            <w:r w:rsidRPr="000A40ED">
              <w:t>130709</w:t>
            </w:r>
          </w:p>
        </w:tc>
      </w:tr>
      <w:tr w:rsidR="00E85C15" w14:paraId="4856475E" w14:textId="77777777" w:rsidTr="00C417DF">
        <w:trPr>
          <w:tblHeader/>
        </w:trPr>
        <w:tc>
          <w:tcPr>
            <w:tcW w:w="1102" w:type="pct"/>
            <w:shd w:val="clear" w:color="auto" w:fill="E6E6E6"/>
          </w:tcPr>
          <w:p w14:paraId="41B2CFAE" w14:textId="77777777" w:rsidR="00E85C15" w:rsidRPr="00C455C1" w:rsidRDefault="00E85C15" w:rsidP="00E85C15">
            <w:pPr>
              <w:pStyle w:val="S8Gazettetableheading"/>
            </w:pPr>
            <w:r w:rsidRPr="00C455C1">
              <w:t>Product name</w:t>
            </w:r>
          </w:p>
        </w:tc>
        <w:tc>
          <w:tcPr>
            <w:tcW w:w="3898" w:type="pct"/>
          </w:tcPr>
          <w:p w14:paraId="03D61E55" w14:textId="77777777" w:rsidR="00E85C15" w:rsidRPr="000A40ED" w:rsidRDefault="00E85C15" w:rsidP="00E85C15">
            <w:pPr>
              <w:pStyle w:val="S8Gazettetabletext"/>
            </w:pPr>
            <w:r w:rsidRPr="000A40ED">
              <w:t>Thyroxine Oral Replacement Of Thyroid Hormone For Dogs And Cats</w:t>
            </w:r>
          </w:p>
        </w:tc>
      </w:tr>
      <w:tr w:rsidR="00E85C15" w14:paraId="10B65AD4" w14:textId="77777777" w:rsidTr="00C417DF">
        <w:trPr>
          <w:tblHeader/>
        </w:trPr>
        <w:tc>
          <w:tcPr>
            <w:tcW w:w="1102" w:type="pct"/>
            <w:shd w:val="clear" w:color="auto" w:fill="E6E6E6"/>
          </w:tcPr>
          <w:p w14:paraId="30FCCC99" w14:textId="77777777" w:rsidR="00E85C15" w:rsidRPr="00C455C1" w:rsidRDefault="00E85C15" w:rsidP="00E85C15">
            <w:pPr>
              <w:pStyle w:val="S8Gazettetableheading"/>
            </w:pPr>
            <w:r w:rsidRPr="00C455C1">
              <w:t>Active constituent/s</w:t>
            </w:r>
          </w:p>
        </w:tc>
        <w:tc>
          <w:tcPr>
            <w:tcW w:w="3898" w:type="pct"/>
          </w:tcPr>
          <w:p w14:paraId="6D41CF30" w14:textId="77777777" w:rsidR="00E85C15" w:rsidRPr="000A40ED" w:rsidRDefault="00E85C15" w:rsidP="00E85C15">
            <w:pPr>
              <w:pStyle w:val="S8Gazettetabletext"/>
            </w:pPr>
            <w:r w:rsidRPr="000A40ED">
              <w:t>0.4</w:t>
            </w:r>
            <w:r>
              <w:t> </w:t>
            </w:r>
            <w:r w:rsidRPr="000A40ED">
              <w:t>mg per tablet thyroxine sodium</w:t>
            </w:r>
          </w:p>
        </w:tc>
      </w:tr>
      <w:tr w:rsidR="00E85C15" w14:paraId="1B7C483E" w14:textId="77777777" w:rsidTr="00C417DF">
        <w:trPr>
          <w:tblHeader/>
        </w:trPr>
        <w:tc>
          <w:tcPr>
            <w:tcW w:w="1102" w:type="pct"/>
            <w:shd w:val="clear" w:color="auto" w:fill="E6E6E6"/>
          </w:tcPr>
          <w:p w14:paraId="3EC72A31" w14:textId="77777777" w:rsidR="00E85C15" w:rsidRPr="00C455C1" w:rsidRDefault="00E85C15" w:rsidP="00E85C15">
            <w:pPr>
              <w:pStyle w:val="S8Gazettetableheading"/>
            </w:pPr>
            <w:r w:rsidRPr="00C455C1">
              <w:t>Applicant name</w:t>
            </w:r>
          </w:p>
        </w:tc>
        <w:tc>
          <w:tcPr>
            <w:tcW w:w="3898" w:type="pct"/>
          </w:tcPr>
          <w:p w14:paraId="79AA75F6" w14:textId="77777777" w:rsidR="00E85C15" w:rsidRPr="000A40ED" w:rsidRDefault="00E85C15" w:rsidP="00E85C15">
            <w:pPr>
              <w:pStyle w:val="S8Gazettetabletext"/>
            </w:pPr>
            <w:r w:rsidRPr="000A40ED">
              <w:t>Dechra Veterinary Products (Australia) Pty Ltd</w:t>
            </w:r>
          </w:p>
        </w:tc>
      </w:tr>
      <w:tr w:rsidR="00E85C15" w14:paraId="6B4431EA" w14:textId="77777777" w:rsidTr="00C417DF">
        <w:trPr>
          <w:tblHeader/>
        </w:trPr>
        <w:tc>
          <w:tcPr>
            <w:tcW w:w="1102" w:type="pct"/>
            <w:shd w:val="clear" w:color="auto" w:fill="E6E6E6"/>
          </w:tcPr>
          <w:p w14:paraId="09EC3F54" w14:textId="77777777" w:rsidR="00E85C15" w:rsidRPr="00C455C1" w:rsidRDefault="00E85C15" w:rsidP="00E85C15">
            <w:pPr>
              <w:pStyle w:val="S8Gazettetableheading"/>
            </w:pPr>
            <w:r w:rsidRPr="00C455C1">
              <w:t>Applicant ACN</w:t>
            </w:r>
          </w:p>
        </w:tc>
        <w:tc>
          <w:tcPr>
            <w:tcW w:w="3898" w:type="pct"/>
          </w:tcPr>
          <w:p w14:paraId="474633F6" w14:textId="77777777" w:rsidR="00E85C15" w:rsidRPr="000A40ED" w:rsidRDefault="00E85C15" w:rsidP="00E85C15">
            <w:pPr>
              <w:pStyle w:val="S8Gazettetabletext"/>
            </w:pPr>
            <w:r w:rsidRPr="000A40ED">
              <w:t>614 716 700</w:t>
            </w:r>
          </w:p>
        </w:tc>
      </w:tr>
      <w:tr w:rsidR="00E85C15" w14:paraId="63ED391F" w14:textId="77777777" w:rsidTr="00C417DF">
        <w:trPr>
          <w:tblHeader/>
        </w:trPr>
        <w:tc>
          <w:tcPr>
            <w:tcW w:w="1102" w:type="pct"/>
            <w:shd w:val="clear" w:color="auto" w:fill="E6E6E6"/>
          </w:tcPr>
          <w:p w14:paraId="323BDE23" w14:textId="77777777" w:rsidR="00E85C15" w:rsidRPr="00C455C1" w:rsidRDefault="00E85C15" w:rsidP="00E85C15">
            <w:pPr>
              <w:pStyle w:val="S8Gazettetableheading"/>
            </w:pPr>
            <w:r w:rsidRPr="00C455C1">
              <w:t>Summary of variation</w:t>
            </w:r>
          </w:p>
        </w:tc>
        <w:tc>
          <w:tcPr>
            <w:tcW w:w="3898" w:type="pct"/>
          </w:tcPr>
          <w:p w14:paraId="3DC5AF92" w14:textId="77777777" w:rsidR="00E85C15" w:rsidRPr="000A40ED" w:rsidRDefault="00E85C15" w:rsidP="00E85C15">
            <w:pPr>
              <w:pStyle w:val="S8Gazettetabletext"/>
            </w:pPr>
            <w:r w:rsidRPr="000A40ED">
              <w:t>Variation to the particulars of registration and label approval to amend the precautions, side effects, general directions, safety directions and disposal statements on the approved label</w:t>
            </w:r>
          </w:p>
        </w:tc>
      </w:tr>
      <w:tr w:rsidR="00E85C15" w14:paraId="5987C0D4" w14:textId="77777777" w:rsidTr="00C417DF">
        <w:trPr>
          <w:tblHeader/>
        </w:trPr>
        <w:tc>
          <w:tcPr>
            <w:tcW w:w="1102" w:type="pct"/>
            <w:shd w:val="clear" w:color="auto" w:fill="E6E6E6"/>
          </w:tcPr>
          <w:p w14:paraId="1EB5463C" w14:textId="77777777" w:rsidR="00E85C15" w:rsidRPr="00C455C1" w:rsidRDefault="00E85C15" w:rsidP="00E85C15">
            <w:pPr>
              <w:pStyle w:val="S8Gazettetableheading"/>
            </w:pPr>
            <w:r w:rsidRPr="00C455C1">
              <w:t>Date of variation</w:t>
            </w:r>
          </w:p>
        </w:tc>
        <w:tc>
          <w:tcPr>
            <w:tcW w:w="3898" w:type="pct"/>
          </w:tcPr>
          <w:p w14:paraId="2B543BD2" w14:textId="77777777" w:rsidR="00E85C15" w:rsidRPr="000A40ED" w:rsidRDefault="00E85C15" w:rsidP="00E85C15">
            <w:pPr>
              <w:pStyle w:val="S8Gazettetabletext"/>
            </w:pPr>
            <w:r w:rsidRPr="000A40ED">
              <w:t>20 October 2021</w:t>
            </w:r>
          </w:p>
        </w:tc>
      </w:tr>
      <w:tr w:rsidR="00E85C15" w14:paraId="51B7886F" w14:textId="77777777" w:rsidTr="00C417DF">
        <w:trPr>
          <w:tblHeader/>
        </w:trPr>
        <w:tc>
          <w:tcPr>
            <w:tcW w:w="1102" w:type="pct"/>
            <w:shd w:val="clear" w:color="auto" w:fill="E6E6E6"/>
          </w:tcPr>
          <w:p w14:paraId="47FD612D" w14:textId="77777777" w:rsidR="00E85C15" w:rsidRPr="00C455C1" w:rsidRDefault="00E85C15" w:rsidP="00E85C15">
            <w:pPr>
              <w:pStyle w:val="S8Gazettetableheading"/>
            </w:pPr>
            <w:r w:rsidRPr="00C455C1">
              <w:t>Product registration no</w:t>
            </w:r>
            <w:r>
              <w:t>.</w:t>
            </w:r>
          </w:p>
        </w:tc>
        <w:tc>
          <w:tcPr>
            <w:tcW w:w="3898" w:type="pct"/>
          </w:tcPr>
          <w:p w14:paraId="5E85E538" w14:textId="77777777" w:rsidR="00E85C15" w:rsidRPr="000A40ED" w:rsidRDefault="00E85C15" w:rsidP="00E85C15">
            <w:pPr>
              <w:pStyle w:val="S8Gazettetabletext"/>
            </w:pPr>
            <w:r w:rsidRPr="000A40ED">
              <w:t>48560</w:t>
            </w:r>
          </w:p>
        </w:tc>
      </w:tr>
      <w:tr w:rsidR="00E85C15" w14:paraId="6CD1B3D9" w14:textId="77777777" w:rsidTr="00C417DF">
        <w:trPr>
          <w:tblHeader/>
        </w:trPr>
        <w:tc>
          <w:tcPr>
            <w:tcW w:w="1102" w:type="pct"/>
            <w:shd w:val="clear" w:color="auto" w:fill="E6E6E6"/>
          </w:tcPr>
          <w:p w14:paraId="08F9E42B" w14:textId="77777777" w:rsidR="00E85C15" w:rsidRDefault="00E85C15" w:rsidP="00E85C15">
            <w:pPr>
              <w:pStyle w:val="S8Gazettetableheading"/>
            </w:pPr>
            <w:r w:rsidRPr="00C455C1">
              <w:t>Label approval no</w:t>
            </w:r>
            <w:r>
              <w:t>.</w:t>
            </w:r>
          </w:p>
        </w:tc>
        <w:tc>
          <w:tcPr>
            <w:tcW w:w="3898" w:type="pct"/>
          </w:tcPr>
          <w:p w14:paraId="75B2F0ED" w14:textId="77777777" w:rsidR="00E85C15" w:rsidRDefault="00E85C15" w:rsidP="00E85C15">
            <w:pPr>
              <w:pStyle w:val="S8Gazettetabletext"/>
            </w:pPr>
            <w:r w:rsidRPr="000A40ED">
              <w:t>48560/130709</w:t>
            </w:r>
          </w:p>
        </w:tc>
      </w:tr>
    </w:tbl>
    <w:p w14:paraId="43ED807F" w14:textId="65F81F93" w:rsidR="00E85C15" w:rsidRDefault="00E85C15" w:rsidP="00E85C15">
      <w:pPr>
        <w:pStyle w:val="Caption"/>
        <w:keepNext/>
      </w:pPr>
      <w:bookmarkStart w:id="11" w:name="_Toc89264320"/>
      <w:r>
        <w:t xml:space="preserve">Table </w:t>
      </w:r>
      <w:fldSimple w:instr=" SEQ Table \* ARABIC ">
        <w:r>
          <w:rPr>
            <w:noProof/>
          </w:rPr>
          <w:t>7</w:t>
        </w:r>
      </w:fldSimple>
      <w:r>
        <w:t>: Label approval</w:t>
      </w:r>
      <w:bookmarkEnd w:id="1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09012A72" w14:textId="77777777" w:rsidTr="00C417DF">
        <w:trPr>
          <w:tblHeader/>
        </w:trPr>
        <w:tc>
          <w:tcPr>
            <w:tcW w:w="1102" w:type="pct"/>
            <w:shd w:val="clear" w:color="auto" w:fill="E6E6E6"/>
          </w:tcPr>
          <w:p w14:paraId="09675AF0" w14:textId="77777777" w:rsidR="00E85C15" w:rsidRPr="00E27603" w:rsidRDefault="00E85C15" w:rsidP="00E85C15">
            <w:pPr>
              <w:pStyle w:val="S8Gazettetableheading"/>
            </w:pPr>
            <w:r w:rsidRPr="00E27603">
              <w:t>Application no</w:t>
            </w:r>
            <w:r>
              <w:t>.</w:t>
            </w:r>
          </w:p>
        </w:tc>
        <w:tc>
          <w:tcPr>
            <w:tcW w:w="3898" w:type="pct"/>
          </w:tcPr>
          <w:p w14:paraId="5D1851A6" w14:textId="77777777" w:rsidR="00E85C15" w:rsidRPr="009B5096" w:rsidRDefault="00E85C15" w:rsidP="00E85C15">
            <w:pPr>
              <w:pStyle w:val="S8Gazettetabletext"/>
            </w:pPr>
            <w:r w:rsidRPr="009B5096">
              <w:t>131930</w:t>
            </w:r>
          </w:p>
        </w:tc>
      </w:tr>
      <w:tr w:rsidR="00E85C15" w14:paraId="7A64B03E" w14:textId="77777777" w:rsidTr="00C417DF">
        <w:trPr>
          <w:tblHeader/>
        </w:trPr>
        <w:tc>
          <w:tcPr>
            <w:tcW w:w="1102" w:type="pct"/>
            <w:shd w:val="clear" w:color="auto" w:fill="E6E6E6"/>
          </w:tcPr>
          <w:p w14:paraId="0CC6026D" w14:textId="77777777" w:rsidR="00E85C15" w:rsidRPr="00E27603" w:rsidRDefault="00E85C15" w:rsidP="00E85C15">
            <w:pPr>
              <w:pStyle w:val="S8Gazettetableheading"/>
            </w:pPr>
            <w:r w:rsidRPr="00E27603">
              <w:t>Product name</w:t>
            </w:r>
          </w:p>
        </w:tc>
        <w:tc>
          <w:tcPr>
            <w:tcW w:w="3898" w:type="pct"/>
          </w:tcPr>
          <w:p w14:paraId="2357CD1E" w14:textId="77777777" w:rsidR="00E85C15" w:rsidRPr="009B5096" w:rsidRDefault="00E85C15" w:rsidP="00E85C15">
            <w:pPr>
              <w:pStyle w:val="S8Gazettetabletext"/>
            </w:pPr>
            <w:r w:rsidRPr="009B5096">
              <w:t>Ilium Medetomidine Injection</w:t>
            </w:r>
          </w:p>
        </w:tc>
      </w:tr>
      <w:tr w:rsidR="00E85C15" w14:paraId="768AD186" w14:textId="77777777" w:rsidTr="00C417DF">
        <w:trPr>
          <w:tblHeader/>
        </w:trPr>
        <w:tc>
          <w:tcPr>
            <w:tcW w:w="1102" w:type="pct"/>
            <w:shd w:val="clear" w:color="auto" w:fill="E6E6E6"/>
          </w:tcPr>
          <w:p w14:paraId="03CA2B25" w14:textId="77777777" w:rsidR="00E85C15" w:rsidRPr="00E27603" w:rsidRDefault="00E85C15" w:rsidP="00E85C15">
            <w:pPr>
              <w:pStyle w:val="S8Gazettetableheading"/>
            </w:pPr>
            <w:r w:rsidRPr="00E27603">
              <w:t>Active constituent/s</w:t>
            </w:r>
          </w:p>
        </w:tc>
        <w:tc>
          <w:tcPr>
            <w:tcW w:w="3898" w:type="pct"/>
          </w:tcPr>
          <w:p w14:paraId="7DE5DE37" w14:textId="77777777" w:rsidR="00E85C15" w:rsidRPr="009B5096" w:rsidRDefault="00E85C15" w:rsidP="00E85C15">
            <w:pPr>
              <w:pStyle w:val="S8Gazettetabletext"/>
            </w:pPr>
            <w:r w:rsidRPr="009B5096">
              <w:t>1</w:t>
            </w:r>
            <w:r>
              <w:t> </w:t>
            </w:r>
            <w:r w:rsidRPr="009B5096">
              <w:t>mg/mL medetomidine hydrochloride</w:t>
            </w:r>
          </w:p>
        </w:tc>
      </w:tr>
      <w:tr w:rsidR="00E85C15" w14:paraId="173B19AF" w14:textId="77777777" w:rsidTr="00C417DF">
        <w:trPr>
          <w:tblHeader/>
        </w:trPr>
        <w:tc>
          <w:tcPr>
            <w:tcW w:w="1102" w:type="pct"/>
            <w:shd w:val="clear" w:color="auto" w:fill="E6E6E6"/>
          </w:tcPr>
          <w:p w14:paraId="4694F119" w14:textId="77777777" w:rsidR="00E85C15" w:rsidRPr="00E27603" w:rsidRDefault="00E85C15" w:rsidP="00E85C15">
            <w:pPr>
              <w:pStyle w:val="S8Gazettetableheading"/>
            </w:pPr>
            <w:r w:rsidRPr="00E27603">
              <w:t>Applicant name</w:t>
            </w:r>
          </w:p>
        </w:tc>
        <w:tc>
          <w:tcPr>
            <w:tcW w:w="3898" w:type="pct"/>
          </w:tcPr>
          <w:p w14:paraId="5AF229D1" w14:textId="77777777" w:rsidR="00E85C15" w:rsidRPr="009B5096" w:rsidRDefault="00E85C15" w:rsidP="00E85C15">
            <w:pPr>
              <w:pStyle w:val="S8Gazettetabletext"/>
            </w:pPr>
            <w:r w:rsidRPr="009B5096">
              <w:t>Troy Laboratories Pty Ltd</w:t>
            </w:r>
          </w:p>
        </w:tc>
      </w:tr>
      <w:tr w:rsidR="00E85C15" w14:paraId="7972F78E" w14:textId="77777777" w:rsidTr="00C417DF">
        <w:trPr>
          <w:tblHeader/>
        </w:trPr>
        <w:tc>
          <w:tcPr>
            <w:tcW w:w="1102" w:type="pct"/>
            <w:shd w:val="clear" w:color="auto" w:fill="E6E6E6"/>
          </w:tcPr>
          <w:p w14:paraId="5155117C" w14:textId="77777777" w:rsidR="00E85C15" w:rsidRPr="00E27603" w:rsidRDefault="00E85C15" w:rsidP="00E85C15">
            <w:pPr>
              <w:pStyle w:val="S8Gazettetableheading"/>
            </w:pPr>
            <w:r w:rsidRPr="00E27603">
              <w:t>Applicant ACN</w:t>
            </w:r>
          </w:p>
        </w:tc>
        <w:tc>
          <w:tcPr>
            <w:tcW w:w="3898" w:type="pct"/>
          </w:tcPr>
          <w:p w14:paraId="478CA3C1" w14:textId="77777777" w:rsidR="00E85C15" w:rsidRPr="009B5096" w:rsidRDefault="00E85C15" w:rsidP="00E85C15">
            <w:pPr>
              <w:pStyle w:val="S8Gazettetabletext"/>
            </w:pPr>
            <w:r w:rsidRPr="009B5096">
              <w:t>000 283 769</w:t>
            </w:r>
          </w:p>
        </w:tc>
      </w:tr>
      <w:tr w:rsidR="00E85C15" w14:paraId="0AB5FD83" w14:textId="77777777" w:rsidTr="00C417DF">
        <w:trPr>
          <w:tblHeader/>
        </w:trPr>
        <w:tc>
          <w:tcPr>
            <w:tcW w:w="1102" w:type="pct"/>
            <w:shd w:val="clear" w:color="auto" w:fill="E6E6E6"/>
          </w:tcPr>
          <w:p w14:paraId="4A8FF7A0" w14:textId="77777777" w:rsidR="00E85C15" w:rsidRPr="00E27603" w:rsidRDefault="00E85C15" w:rsidP="00E85C15">
            <w:pPr>
              <w:pStyle w:val="S8Gazettetableheading"/>
            </w:pPr>
            <w:r w:rsidRPr="00E27603">
              <w:t>Summary of variation</w:t>
            </w:r>
          </w:p>
        </w:tc>
        <w:tc>
          <w:tcPr>
            <w:tcW w:w="3898" w:type="pct"/>
          </w:tcPr>
          <w:p w14:paraId="101B847A" w14:textId="77777777" w:rsidR="00E85C15" w:rsidRPr="009B5096" w:rsidRDefault="00E85C15" w:rsidP="00E85C15">
            <w:pPr>
              <w:pStyle w:val="S8Gazettetabletext"/>
            </w:pPr>
            <w:r w:rsidRPr="009B5096">
              <w:t>Variation to the conditions of label approval to update precautions and side effects statements</w:t>
            </w:r>
          </w:p>
        </w:tc>
      </w:tr>
      <w:tr w:rsidR="00E85C15" w14:paraId="3FC39FB2" w14:textId="77777777" w:rsidTr="00C417DF">
        <w:trPr>
          <w:tblHeader/>
        </w:trPr>
        <w:tc>
          <w:tcPr>
            <w:tcW w:w="1102" w:type="pct"/>
            <w:shd w:val="clear" w:color="auto" w:fill="E6E6E6"/>
          </w:tcPr>
          <w:p w14:paraId="02CB3F1E" w14:textId="77777777" w:rsidR="00E85C15" w:rsidRPr="00E27603" w:rsidRDefault="00E85C15" w:rsidP="00E85C15">
            <w:pPr>
              <w:pStyle w:val="S8Gazettetableheading"/>
            </w:pPr>
            <w:r w:rsidRPr="00E27603">
              <w:t>Date of variation</w:t>
            </w:r>
          </w:p>
        </w:tc>
        <w:tc>
          <w:tcPr>
            <w:tcW w:w="3898" w:type="pct"/>
          </w:tcPr>
          <w:p w14:paraId="4A412209" w14:textId="77777777" w:rsidR="00E85C15" w:rsidRPr="009B5096" w:rsidRDefault="00E85C15" w:rsidP="00E85C15">
            <w:pPr>
              <w:pStyle w:val="S8Gazettetabletext"/>
            </w:pPr>
            <w:r w:rsidRPr="009B5096">
              <w:t>13 October 2021</w:t>
            </w:r>
          </w:p>
        </w:tc>
      </w:tr>
      <w:tr w:rsidR="00E85C15" w14:paraId="69AF8BDD" w14:textId="77777777" w:rsidTr="00C417DF">
        <w:trPr>
          <w:tblHeader/>
        </w:trPr>
        <w:tc>
          <w:tcPr>
            <w:tcW w:w="1102" w:type="pct"/>
            <w:shd w:val="clear" w:color="auto" w:fill="E6E6E6"/>
          </w:tcPr>
          <w:p w14:paraId="4ED233C6" w14:textId="77777777" w:rsidR="00E85C15" w:rsidRPr="00E27603" w:rsidRDefault="00E85C15" w:rsidP="00E85C15">
            <w:pPr>
              <w:pStyle w:val="S8Gazettetableheading"/>
            </w:pPr>
            <w:r w:rsidRPr="00E27603">
              <w:t>Product registration no</w:t>
            </w:r>
            <w:r>
              <w:t>.</w:t>
            </w:r>
          </w:p>
        </w:tc>
        <w:tc>
          <w:tcPr>
            <w:tcW w:w="3898" w:type="pct"/>
          </w:tcPr>
          <w:p w14:paraId="71191109" w14:textId="77777777" w:rsidR="00E85C15" w:rsidRPr="009B5096" w:rsidRDefault="00E85C15" w:rsidP="00E85C15">
            <w:pPr>
              <w:pStyle w:val="S8Gazettetabletext"/>
            </w:pPr>
            <w:r w:rsidRPr="009B5096">
              <w:t>64251</w:t>
            </w:r>
          </w:p>
        </w:tc>
      </w:tr>
      <w:tr w:rsidR="00E85C15" w14:paraId="65215C74" w14:textId="77777777" w:rsidTr="00C417DF">
        <w:trPr>
          <w:tblHeader/>
        </w:trPr>
        <w:tc>
          <w:tcPr>
            <w:tcW w:w="1102" w:type="pct"/>
            <w:shd w:val="clear" w:color="auto" w:fill="E6E6E6"/>
          </w:tcPr>
          <w:p w14:paraId="0E959865" w14:textId="77777777" w:rsidR="00E85C15" w:rsidRDefault="00E85C15" w:rsidP="00E85C15">
            <w:pPr>
              <w:pStyle w:val="S8Gazettetableheading"/>
            </w:pPr>
            <w:r w:rsidRPr="00E27603">
              <w:t>Label approval no</w:t>
            </w:r>
            <w:r>
              <w:t>.</w:t>
            </w:r>
          </w:p>
        </w:tc>
        <w:tc>
          <w:tcPr>
            <w:tcW w:w="3898" w:type="pct"/>
          </w:tcPr>
          <w:p w14:paraId="1C041EE1" w14:textId="77777777" w:rsidR="00E85C15" w:rsidRDefault="00E85C15" w:rsidP="00E85C15">
            <w:pPr>
              <w:pStyle w:val="S8Gazettetabletext"/>
            </w:pPr>
            <w:r w:rsidRPr="009B5096">
              <w:t>64251/131930</w:t>
            </w:r>
          </w:p>
        </w:tc>
      </w:tr>
    </w:tbl>
    <w:p w14:paraId="4BE4A941" w14:textId="77777777" w:rsidR="00E85C15" w:rsidRDefault="00E85C15" w:rsidP="00E85C1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4D2EEF3" w14:textId="77777777" w:rsidTr="00C417DF">
        <w:trPr>
          <w:tblHeader/>
        </w:trPr>
        <w:tc>
          <w:tcPr>
            <w:tcW w:w="1102" w:type="pct"/>
            <w:shd w:val="clear" w:color="auto" w:fill="E6E6E6"/>
          </w:tcPr>
          <w:p w14:paraId="1E3DF7A9" w14:textId="77777777" w:rsidR="00E85C15" w:rsidRPr="003A65EE" w:rsidRDefault="00E85C15" w:rsidP="00E85C15">
            <w:pPr>
              <w:pStyle w:val="S8Gazettetableheading"/>
            </w:pPr>
            <w:r w:rsidRPr="003A65EE">
              <w:t>Application no</w:t>
            </w:r>
            <w:r>
              <w:t>.</w:t>
            </w:r>
          </w:p>
        </w:tc>
        <w:tc>
          <w:tcPr>
            <w:tcW w:w="3898" w:type="pct"/>
          </w:tcPr>
          <w:p w14:paraId="4A52C817" w14:textId="77777777" w:rsidR="00E85C15" w:rsidRPr="00EF72D0" w:rsidRDefault="00E85C15" w:rsidP="00E85C15">
            <w:pPr>
              <w:pStyle w:val="S8Gazettetabletext"/>
            </w:pPr>
            <w:r w:rsidRPr="00EF72D0">
              <w:t>129837</w:t>
            </w:r>
          </w:p>
        </w:tc>
      </w:tr>
      <w:tr w:rsidR="00E85C15" w14:paraId="536B2262" w14:textId="77777777" w:rsidTr="00C417DF">
        <w:trPr>
          <w:tblHeader/>
        </w:trPr>
        <w:tc>
          <w:tcPr>
            <w:tcW w:w="1102" w:type="pct"/>
            <w:shd w:val="clear" w:color="auto" w:fill="E6E6E6"/>
          </w:tcPr>
          <w:p w14:paraId="0B25BCE4" w14:textId="77777777" w:rsidR="00E85C15" w:rsidRPr="003A65EE" w:rsidRDefault="00E85C15" w:rsidP="00E85C15">
            <w:pPr>
              <w:pStyle w:val="S8Gazettetableheading"/>
            </w:pPr>
            <w:r w:rsidRPr="003A65EE">
              <w:t>Product name</w:t>
            </w:r>
          </w:p>
        </w:tc>
        <w:tc>
          <w:tcPr>
            <w:tcW w:w="3898" w:type="pct"/>
          </w:tcPr>
          <w:p w14:paraId="41CC3DC9" w14:textId="77777777" w:rsidR="00E85C15" w:rsidRPr="00EF72D0" w:rsidRDefault="00E85C15" w:rsidP="00E85C15">
            <w:pPr>
              <w:pStyle w:val="S8Gazettetabletext"/>
            </w:pPr>
            <w:r w:rsidRPr="00EF72D0">
              <w:t>Apex Meloxicam Oral Suspension for Cats</w:t>
            </w:r>
          </w:p>
        </w:tc>
      </w:tr>
      <w:tr w:rsidR="00E85C15" w14:paraId="7922F650" w14:textId="77777777" w:rsidTr="00C417DF">
        <w:trPr>
          <w:tblHeader/>
        </w:trPr>
        <w:tc>
          <w:tcPr>
            <w:tcW w:w="1102" w:type="pct"/>
            <w:shd w:val="clear" w:color="auto" w:fill="E6E6E6"/>
          </w:tcPr>
          <w:p w14:paraId="5012E5B0" w14:textId="77777777" w:rsidR="00E85C15" w:rsidRPr="003A65EE" w:rsidRDefault="00E85C15" w:rsidP="00E85C15">
            <w:pPr>
              <w:pStyle w:val="S8Gazettetableheading"/>
            </w:pPr>
            <w:r w:rsidRPr="003A65EE">
              <w:t>Active constituent/s</w:t>
            </w:r>
          </w:p>
        </w:tc>
        <w:tc>
          <w:tcPr>
            <w:tcW w:w="3898" w:type="pct"/>
          </w:tcPr>
          <w:p w14:paraId="000273D9" w14:textId="77777777" w:rsidR="00E85C15" w:rsidRPr="00EF72D0" w:rsidRDefault="00E85C15" w:rsidP="00E85C15">
            <w:pPr>
              <w:pStyle w:val="S8Gazettetabletext"/>
            </w:pPr>
            <w:r w:rsidRPr="00EF72D0">
              <w:t>0.5</w:t>
            </w:r>
            <w:r>
              <w:t> </w:t>
            </w:r>
            <w:r w:rsidRPr="00EF72D0">
              <w:t>mg/mL meloxicam</w:t>
            </w:r>
          </w:p>
        </w:tc>
      </w:tr>
      <w:tr w:rsidR="00E85C15" w14:paraId="23BFFFC2" w14:textId="77777777" w:rsidTr="00C417DF">
        <w:trPr>
          <w:tblHeader/>
        </w:trPr>
        <w:tc>
          <w:tcPr>
            <w:tcW w:w="1102" w:type="pct"/>
            <w:shd w:val="clear" w:color="auto" w:fill="E6E6E6"/>
          </w:tcPr>
          <w:p w14:paraId="4D505AE4" w14:textId="77777777" w:rsidR="00E85C15" w:rsidRPr="003A65EE" w:rsidRDefault="00E85C15" w:rsidP="00E85C15">
            <w:pPr>
              <w:pStyle w:val="S8Gazettetableheading"/>
            </w:pPr>
            <w:r w:rsidRPr="003A65EE">
              <w:t>Applicant name</w:t>
            </w:r>
          </w:p>
        </w:tc>
        <w:tc>
          <w:tcPr>
            <w:tcW w:w="3898" w:type="pct"/>
          </w:tcPr>
          <w:p w14:paraId="1EBBBFF6" w14:textId="77777777" w:rsidR="00E85C15" w:rsidRPr="00EF72D0" w:rsidRDefault="00E85C15" w:rsidP="00E85C15">
            <w:pPr>
              <w:pStyle w:val="S8Gazettetabletext"/>
            </w:pPr>
            <w:r w:rsidRPr="00EF72D0">
              <w:t>Dechra Veterinary Products (Australia) Pty Ltd</w:t>
            </w:r>
          </w:p>
        </w:tc>
      </w:tr>
      <w:tr w:rsidR="00E85C15" w14:paraId="26DB8F10" w14:textId="77777777" w:rsidTr="00C417DF">
        <w:trPr>
          <w:tblHeader/>
        </w:trPr>
        <w:tc>
          <w:tcPr>
            <w:tcW w:w="1102" w:type="pct"/>
            <w:shd w:val="clear" w:color="auto" w:fill="E6E6E6"/>
          </w:tcPr>
          <w:p w14:paraId="17C38295" w14:textId="77777777" w:rsidR="00E85C15" w:rsidRPr="003A65EE" w:rsidRDefault="00E85C15" w:rsidP="00E85C15">
            <w:pPr>
              <w:pStyle w:val="S8Gazettetableheading"/>
            </w:pPr>
            <w:r w:rsidRPr="003A65EE">
              <w:t>Applicant ACN</w:t>
            </w:r>
          </w:p>
        </w:tc>
        <w:tc>
          <w:tcPr>
            <w:tcW w:w="3898" w:type="pct"/>
          </w:tcPr>
          <w:p w14:paraId="42753E15" w14:textId="77777777" w:rsidR="00E85C15" w:rsidRPr="00EF72D0" w:rsidRDefault="00E85C15" w:rsidP="00E85C15">
            <w:pPr>
              <w:pStyle w:val="S8Gazettetabletext"/>
            </w:pPr>
            <w:r w:rsidRPr="00EF72D0">
              <w:t>614 716 700</w:t>
            </w:r>
          </w:p>
        </w:tc>
      </w:tr>
      <w:tr w:rsidR="00E85C15" w14:paraId="60CCB0E5" w14:textId="77777777" w:rsidTr="00C417DF">
        <w:trPr>
          <w:tblHeader/>
        </w:trPr>
        <w:tc>
          <w:tcPr>
            <w:tcW w:w="1102" w:type="pct"/>
            <w:shd w:val="clear" w:color="auto" w:fill="E6E6E6"/>
          </w:tcPr>
          <w:p w14:paraId="500C0DB6" w14:textId="77777777" w:rsidR="00E85C15" w:rsidRPr="003A65EE" w:rsidRDefault="00E85C15" w:rsidP="00E85C15">
            <w:pPr>
              <w:pStyle w:val="S8Gazettetableheading"/>
            </w:pPr>
            <w:r w:rsidRPr="003A65EE">
              <w:t>Summary of variation</w:t>
            </w:r>
          </w:p>
        </w:tc>
        <w:tc>
          <w:tcPr>
            <w:tcW w:w="3898" w:type="pct"/>
          </w:tcPr>
          <w:p w14:paraId="7976E218" w14:textId="77777777" w:rsidR="00E85C15" w:rsidRPr="00EF72D0" w:rsidRDefault="00E85C15" w:rsidP="00E85C15">
            <w:pPr>
              <w:pStyle w:val="S8Gazettetabletext"/>
            </w:pPr>
            <w:r w:rsidRPr="00EF72D0">
              <w:t>Variation to the conditions of label approval by reducing the storage conditions from 30°C (room temperature) to 25°C (air conditioning) for both the 3mL and 15mL pack sizes and updating to the current Vet Labelling Code</w:t>
            </w:r>
          </w:p>
        </w:tc>
      </w:tr>
      <w:tr w:rsidR="00E85C15" w14:paraId="556CA4BC" w14:textId="77777777" w:rsidTr="00C417DF">
        <w:trPr>
          <w:tblHeader/>
        </w:trPr>
        <w:tc>
          <w:tcPr>
            <w:tcW w:w="1102" w:type="pct"/>
            <w:shd w:val="clear" w:color="auto" w:fill="E6E6E6"/>
          </w:tcPr>
          <w:p w14:paraId="27AB3CE6" w14:textId="77777777" w:rsidR="00E85C15" w:rsidRPr="003A65EE" w:rsidRDefault="00E85C15" w:rsidP="00E85C15">
            <w:pPr>
              <w:pStyle w:val="S8Gazettetableheading"/>
            </w:pPr>
            <w:r w:rsidRPr="003A65EE">
              <w:t>Date of variation</w:t>
            </w:r>
          </w:p>
        </w:tc>
        <w:tc>
          <w:tcPr>
            <w:tcW w:w="3898" w:type="pct"/>
          </w:tcPr>
          <w:p w14:paraId="6F4C191F" w14:textId="77777777" w:rsidR="00E85C15" w:rsidRPr="00EF72D0" w:rsidRDefault="00E85C15" w:rsidP="00E85C15">
            <w:pPr>
              <w:pStyle w:val="S8Gazettetabletext"/>
            </w:pPr>
            <w:r w:rsidRPr="00EF72D0">
              <w:t>15 October 2021</w:t>
            </w:r>
          </w:p>
        </w:tc>
      </w:tr>
      <w:tr w:rsidR="00E85C15" w14:paraId="68E26703" w14:textId="77777777" w:rsidTr="00C417DF">
        <w:trPr>
          <w:tblHeader/>
        </w:trPr>
        <w:tc>
          <w:tcPr>
            <w:tcW w:w="1102" w:type="pct"/>
            <w:shd w:val="clear" w:color="auto" w:fill="E6E6E6"/>
          </w:tcPr>
          <w:p w14:paraId="43F89E7B" w14:textId="77777777" w:rsidR="00E85C15" w:rsidRPr="003A65EE" w:rsidRDefault="00E85C15" w:rsidP="00E85C15">
            <w:pPr>
              <w:pStyle w:val="S8Gazettetableheading"/>
            </w:pPr>
            <w:r w:rsidRPr="003A65EE">
              <w:t>Product registration no</w:t>
            </w:r>
            <w:r>
              <w:t>.</w:t>
            </w:r>
          </w:p>
        </w:tc>
        <w:tc>
          <w:tcPr>
            <w:tcW w:w="3898" w:type="pct"/>
          </w:tcPr>
          <w:p w14:paraId="33E4BAE3" w14:textId="77777777" w:rsidR="00E85C15" w:rsidRPr="00EF72D0" w:rsidRDefault="00E85C15" w:rsidP="00E85C15">
            <w:pPr>
              <w:pStyle w:val="S8Gazettetabletext"/>
            </w:pPr>
            <w:r w:rsidRPr="00EF72D0">
              <w:t>83287</w:t>
            </w:r>
          </w:p>
        </w:tc>
      </w:tr>
      <w:tr w:rsidR="00E85C15" w14:paraId="69A983FA" w14:textId="77777777" w:rsidTr="00C417DF">
        <w:trPr>
          <w:tblHeader/>
        </w:trPr>
        <w:tc>
          <w:tcPr>
            <w:tcW w:w="1102" w:type="pct"/>
            <w:shd w:val="clear" w:color="auto" w:fill="E6E6E6"/>
          </w:tcPr>
          <w:p w14:paraId="5096C20B" w14:textId="77777777" w:rsidR="00E85C15" w:rsidRDefault="00E85C15" w:rsidP="00E85C15">
            <w:pPr>
              <w:pStyle w:val="S8Gazettetableheading"/>
            </w:pPr>
            <w:r w:rsidRPr="003A65EE">
              <w:t>Label approval no</w:t>
            </w:r>
            <w:r>
              <w:t>.</w:t>
            </w:r>
          </w:p>
        </w:tc>
        <w:tc>
          <w:tcPr>
            <w:tcW w:w="3898" w:type="pct"/>
          </w:tcPr>
          <w:p w14:paraId="429F05AD" w14:textId="77777777" w:rsidR="00E85C15" w:rsidRDefault="00E85C15" w:rsidP="00E85C15">
            <w:pPr>
              <w:pStyle w:val="S8Gazettetabletext"/>
            </w:pPr>
            <w:r w:rsidRPr="00EF72D0">
              <w:t>83287/129837</w:t>
            </w:r>
          </w:p>
        </w:tc>
      </w:tr>
    </w:tbl>
    <w:p w14:paraId="27390EA0" w14:textId="77777777" w:rsidR="00E85C15" w:rsidRDefault="00E85C15" w:rsidP="00E85C15">
      <w:pPr>
        <w:sectPr w:rsidR="00E85C15" w:rsidSect="0084405D">
          <w:pgSz w:w="11906" w:h="16838"/>
          <w:pgMar w:top="1440" w:right="1134" w:bottom="1440" w:left="1134" w:header="794" w:footer="737" w:gutter="0"/>
          <w:cols w:space="708"/>
          <w:docGrid w:linePitch="360"/>
        </w:sectPr>
      </w:pPr>
    </w:p>
    <w:p w14:paraId="52F2CCD1" w14:textId="4BE993D3" w:rsidR="00E85C15" w:rsidRPr="00E85C15" w:rsidRDefault="00E85C15" w:rsidP="00E85C15">
      <w:pPr>
        <w:pStyle w:val="GazetteHeading1"/>
      </w:pPr>
      <w:bookmarkStart w:id="12" w:name="_Toc89264310"/>
      <w:r w:rsidRPr="00E85C15">
        <w:t xml:space="preserve">Approved </w:t>
      </w:r>
      <w:r w:rsidR="0084405D" w:rsidRPr="00E85C15">
        <w:t>active constituents</w:t>
      </w:r>
      <w:bookmarkEnd w:id="12"/>
    </w:p>
    <w:p w14:paraId="47A84CB6" w14:textId="77777777" w:rsidR="00E85C15" w:rsidRDefault="00E85C15" w:rsidP="00E85C15">
      <w:pPr>
        <w:pStyle w:val="GazetteNormalText"/>
      </w:pPr>
      <w:r w:rsidRPr="00E85C15">
        <w:t xml:space="preserve">Pursuant to the Agricultural and Veterinary Chemicals Code scheduled to the </w:t>
      </w:r>
      <w:r w:rsidRPr="00E85C15">
        <w:rPr>
          <w:i/>
        </w:rPr>
        <w:t>Agricultural and Veterinary Chemicals Code Act 1994</w:t>
      </w:r>
      <w:r w:rsidRPr="00E85C15">
        <w:t>, the APVMA hereby gives notice that it has approved or varied the relevant particulars or conditions of the approval of the following active constituents, with effect from the dates shown.</w:t>
      </w:r>
    </w:p>
    <w:p w14:paraId="1E93B358" w14:textId="7FCCA938" w:rsidR="00E85C15" w:rsidRDefault="00E85C15" w:rsidP="00E85C15">
      <w:pPr>
        <w:pStyle w:val="Caption"/>
        <w:keepNext/>
        <w:rPr>
          <w:highlight w:val="yellow"/>
        </w:rPr>
      </w:pPr>
      <w:bookmarkStart w:id="13" w:name="_Toc89264321"/>
      <w:r>
        <w:t xml:space="preserve">Table </w:t>
      </w:r>
      <w:fldSimple w:instr=" SEQ Table \* ARABIC ">
        <w:r>
          <w:rPr>
            <w:noProof/>
          </w:rPr>
          <w:t>8</w:t>
        </w:r>
      </w:fldSimple>
      <w:r>
        <w:t>: Active constituent</w:t>
      </w:r>
      <w:bookmarkEnd w:id="1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458E4811" w14:textId="77777777" w:rsidTr="00C417DF">
        <w:trPr>
          <w:tblHeader/>
        </w:trPr>
        <w:tc>
          <w:tcPr>
            <w:tcW w:w="1102" w:type="pct"/>
            <w:shd w:val="clear" w:color="auto" w:fill="E6E6E6"/>
          </w:tcPr>
          <w:p w14:paraId="2353E68D" w14:textId="77777777" w:rsidR="00E85C15" w:rsidRPr="004627AE" w:rsidRDefault="00E85C15" w:rsidP="00E85C15">
            <w:pPr>
              <w:pStyle w:val="S8Gazettetableheading"/>
            </w:pPr>
            <w:r w:rsidRPr="004627AE">
              <w:t>Application no.</w:t>
            </w:r>
          </w:p>
        </w:tc>
        <w:tc>
          <w:tcPr>
            <w:tcW w:w="3898" w:type="pct"/>
          </w:tcPr>
          <w:p w14:paraId="64C06FCF" w14:textId="77777777" w:rsidR="00E85C15" w:rsidRPr="00C57B3E" w:rsidRDefault="00E85C15" w:rsidP="00E85C15">
            <w:pPr>
              <w:pStyle w:val="S8Gazettetabletext"/>
            </w:pPr>
            <w:r w:rsidRPr="00C57B3E">
              <w:t>130338</w:t>
            </w:r>
          </w:p>
        </w:tc>
      </w:tr>
      <w:tr w:rsidR="00E85C15" w14:paraId="48EE217C" w14:textId="77777777" w:rsidTr="00C417DF">
        <w:trPr>
          <w:tblHeader/>
        </w:trPr>
        <w:tc>
          <w:tcPr>
            <w:tcW w:w="1102" w:type="pct"/>
            <w:shd w:val="clear" w:color="auto" w:fill="E6E6E6"/>
          </w:tcPr>
          <w:p w14:paraId="7E6F9548" w14:textId="77777777" w:rsidR="00E85C15" w:rsidRPr="004627AE" w:rsidRDefault="00E85C15" w:rsidP="00E85C15">
            <w:pPr>
              <w:pStyle w:val="S8Gazettetableheading"/>
            </w:pPr>
            <w:r w:rsidRPr="004627AE">
              <w:t>Active constituent/s</w:t>
            </w:r>
          </w:p>
        </w:tc>
        <w:tc>
          <w:tcPr>
            <w:tcW w:w="3898" w:type="pct"/>
          </w:tcPr>
          <w:p w14:paraId="19BED495" w14:textId="77777777" w:rsidR="00E85C15" w:rsidRPr="00C57B3E" w:rsidRDefault="00E85C15" w:rsidP="00E85C15">
            <w:pPr>
              <w:pStyle w:val="S8Gazettetabletext"/>
            </w:pPr>
            <w:r>
              <w:t>A</w:t>
            </w:r>
            <w:r w:rsidRPr="00C57B3E">
              <w:t>lpha-cypermethrin</w:t>
            </w:r>
          </w:p>
        </w:tc>
      </w:tr>
      <w:tr w:rsidR="00E85C15" w14:paraId="53B108E9" w14:textId="77777777" w:rsidTr="00C417DF">
        <w:trPr>
          <w:tblHeader/>
        </w:trPr>
        <w:tc>
          <w:tcPr>
            <w:tcW w:w="1102" w:type="pct"/>
            <w:shd w:val="clear" w:color="auto" w:fill="E6E6E6"/>
          </w:tcPr>
          <w:p w14:paraId="72876537" w14:textId="77777777" w:rsidR="00E85C15" w:rsidRPr="004627AE" w:rsidRDefault="00E85C15" w:rsidP="00E85C15">
            <w:pPr>
              <w:pStyle w:val="S8Gazettetableheading"/>
            </w:pPr>
            <w:r w:rsidRPr="004627AE">
              <w:t>Applicant name</w:t>
            </w:r>
          </w:p>
        </w:tc>
        <w:tc>
          <w:tcPr>
            <w:tcW w:w="3898" w:type="pct"/>
          </w:tcPr>
          <w:p w14:paraId="4F42E0A5" w14:textId="77777777" w:rsidR="00E85C15" w:rsidRPr="00C57B3E" w:rsidRDefault="00E85C15" w:rsidP="00E85C15">
            <w:pPr>
              <w:pStyle w:val="S8Gazettetabletext"/>
            </w:pPr>
            <w:r w:rsidRPr="00C57B3E">
              <w:t>Krishi Rasayan Exports Pvt Ltd</w:t>
            </w:r>
          </w:p>
        </w:tc>
      </w:tr>
      <w:tr w:rsidR="00E85C15" w14:paraId="26FE97B0" w14:textId="77777777" w:rsidTr="00C417DF">
        <w:trPr>
          <w:tblHeader/>
        </w:trPr>
        <w:tc>
          <w:tcPr>
            <w:tcW w:w="1102" w:type="pct"/>
            <w:shd w:val="clear" w:color="auto" w:fill="E6E6E6"/>
          </w:tcPr>
          <w:p w14:paraId="49AFACDC" w14:textId="77777777" w:rsidR="00E85C15" w:rsidRPr="004627AE" w:rsidRDefault="00E85C15" w:rsidP="00E85C15">
            <w:pPr>
              <w:pStyle w:val="S8Gazettetableheading"/>
            </w:pPr>
            <w:r w:rsidRPr="004627AE">
              <w:t>Applicant ACN</w:t>
            </w:r>
          </w:p>
        </w:tc>
        <w:tc>
          <w:tcPr>
            <w:tcW w:w="3898" w:type="pct"/>
          </w:tcPr>
          <w:p w14:paraId="73874212" w14:textId="77777777" w:rsidR="00E85C15" w:rsidRPr="00C57B3E" w:rsidRDefault="00E85C15" w:rsidP="00E85C15">
            <w:pPr>
              <w:pStyle w:val="S8Gazettetabletext"/>
            </w:pPr>
            <w:r w:rsidRPr="00C57B3E">
              <w:t>N/A</w:t>
            </w:r>
          </w:p>
        </w:tc>
      </w:tr>
      <w:tr w:rsidR="00E85C15" w14:paraId="167DD61E" w14:textId="77777777" w:rsidTr="00C417DF">
        <w:trPr>
          <w:tblHeader/>
        </w:trPr>
        <w:tc>
          <w:tcPr>
            <w:tcW w:w="1102" w:type="pct"/>
            <w:shd w:val="clear" w:color="auto" w:fill="E6E6E6"/>
          </w:tcPr>
          <w:p w14:paraId="100E0B30" w14:textId="77777777" w:rsidR="00E85C15" w:rsidRPr="004627AE" w:rsidRDefault="00E85C15" w:rsidP="00E85C15">
            <w:pPr>
              <w:pStyle w:val="S8Gazettetableheading"/>
            </w:pPr>
            <w:r w:rsidRPr="004627AE">
              <w:t xml:space="preserve">Summary of use </w:t>
            </w:r>
          </w:p>
        </w:tc>
        <w:tc>
          <w:tcPr>
            <w:tcW w:w="3898" w:type="pct"/>
          </w:tcPr>
          <w:p w14:paraId="05CFF886" w14:textId="77777777" w:rsidR="00E85C15" w:rsidRPr="00C57B3E" w:rsidRDefault="00E85C15" w:rsidP="00E85C15">
            <w:pPr>
              <w:pStyle w:val="S8Gazettetabletext"/>
            </w:pPr>
            <w:r w:rsidRPr="00C57B3E">
              <w:t>For use in agricultural chemical products</w:t>
            </w:r>
          </w:p>
        </w:tc>
      </w:tr>
      <w:tr w:rsidR="00E85C15" w14:paraId="04C7E14A" w14:textId="77777777" w:rsidTr="00C417DF">
        <w:trPr>
          <w:tblHeader/>
        </w:trPr>
        <w:tc>
          <w:tcPr>
            <w:tcW w:w="1102" w:type="pct"/>
            <w:shd w:val="clear" w:color="auto" w:fill="E6E6E6"/>
          </w:tcPr>
          <w:p w14:paraId="748C0188" w14:textId="77777777" w:rsidR="00E85C15" w:rsidRPr="004627AE" w:rsidRDefault="00E85C15" w:rsidP="00E85C15">
            <w:pPr>
              <w:pStyle w:val="S8Gazettetableheading"/>
            </w:pPr>
            <w:r w:rsidRPr="004627AE">
              <w:t>Date of approval</w:t>
            </w:r>
          </w:p>
        </w:tc>
        <w:tc>
          <w:tcPr>
            <w:tcW w:w="3898" w:type="pct"/>
          </w:tcPr>
          <w:p w14:paraId="3A23A6EF" w14:textId="77777777" w:rsidR="00E85C15" w:rsidRPr="00C57B3E" w:rsidRDefault="00E85C15" w:rsidP="00E85C15">
            <w:pPr>
              <w:pStyle w:val="S8Gazettetabletext"/>
            </w:pPr>
            <w:r w:rsidRPr="00C57B3E">
              <w:t>11 October 2021</w:t>
            </w:r>
          </w:p>
        </w:tc>
      </w:tr>
      <w:tr w:rsidR="00E85C15" w14:paraId="0F7627AA" w14:textId="77777777" w:rsidTr="00C417DF">
        <w:trPr>
          <w:tblHeader/>
        </w:trPr>
        <w:tc>
          <w:tcPr>
            <w:tcW w:w="1102" w:type="pct"/>
            <w:shd w:val="clear" w:color="auto" w:fill="E6E6E6"/>
          </w:tcPr>
          <w:p w14:paraId="031A8BC9" w14:textId="77777777" w:rsidR="00E85C15" w:rsidRDefault="00E85C15" w:rsidP="00E85C15">
            <w:pPr>
              <w:pStyle w:val="S8Gazettetableheading"/>
            </w:pPr>
            <w:r w:rsidRPr="004627AE">
              <w:t>Approval no</w:t>
            </w:r>
            <w:r>
              <w:t>.</w:t>
            </w:r>
          </w:p>
        </w:tc>
        <w:tc>
          <w:tcPr>
            <w:tcW w:w="3898" w:type="pct"/>
          </w:tcPr>
          <w:p w14:paraId="2C713E77" w14:textId="77777777" w:rsidR="00E85C15" w:rsidRDefault="00E85C15" w:rsidP="00E85C15">
            <w:pPr>
              <w:pStyle w:val="S8Gazettetabletext"/>
            </w:pPr>
            <w:r w:rsidRPr="00C57B3E">
              <w:t>90886</w:t>
            </w:r>
          </w:p>
        </w:tc>
      </w:tr>
    </w:tbl>
    <w:p w14:paraId="42DC535D"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7C7D7797" w14:textId="77777777" w:rsidTr="00C417DF">
        <w:trPr>
          <w:tblHeader/>
        </w:trPr>
        <w:tc>
          <w:tcPr>
            <w:tcW w:w="1102" w:type="pct"/>
            <w:shd w:val="clear" w:color="auto" w:fill="E6E6E6"/>
          </w:tcPr>
          <w:p w14:paraId="1976EFE1" w14:textId="77777777" w:rsidR="00E85C15" w:rsidRPr="008A34BD" w:rsidRDefault="00E85C15" w:rsidP="00E85C15">
            <w:pPr>
              <w:pStyle w:val="S8Gazettetableheading"/>
            </w:pPr>
            <w:r w:rsidRPr="008A34BD">
              <w:t>Application no</w:t>
            </w:r>
            <w:r>
              <w:t>.</w:t>
            </w:r>
          </w:p>
        </w:tc>
        <w:tc>
          <w:tcPr>
            <w:tcW w:w="3898" w:type="pct"/>
          </w:tcPr>
          <w:p w14:paraId="02DD3D18" w14:textId="77777777" w:rsidR="00E85C15" w:rsidRPr="00183D2C" w:rsidRDefault="00E85C15" w:rsidP="00E85C15">
            <w:pPr>
              <w:pStyle w:val="S8Gazettetabletext"/>
            </w:pPr>
            <w:r w:rsidRPr="00183D2C">
              <w:t>131520</w:t>
            </w:r>
          </w:p>
        </w:tc>
      </w:tr>
      <w:tr w:rsidR="00E85C15" w14:paraId="2564F44F" w14:textId="77777777" w:rsidTr="00C417DF">
        <w:trPr>
          <w:tblHeader/>
        </w:trPr>
        <w:tc>
          <w:tcPr>
            <w:tcW w:w="1102" w:type="pct"/>
            <w:shd w:val="clear" w:color="auto" w:fill="E6E6E6"/>
          </w:tcPr>
          <w:p w14:paraId="7461CCB2" w14:textId="77777777" w:rsidR="00E85C15" w:rsidRPr="008A34BD" w:rsidRDefault="00E85C15" w:rsidP="00E85C15">
            <w:pPr>
              <w:pStyle w:val="S8Gazettetableheading"/>
            </w:pPr>
            <w:r w:rsidRPr="008A34BD">
              <w:t>Active constituent/s</w:t>
            </w:r>
          </w:p>
        </w:tc>
        <w:tc>
          <w:tcPr>
            <w:tcW w:w="3898" w:type="pct"/>
          </w:tcPr>
          <w:p w14:paraId="66F6CEB5" w14:textId="77777777" w:rsidR="00E85C15" w:rsidRPr="00183D2C" w:rsidRDefault="00E85C15" w:rsidP="00E85C15">
            <w:pPr>
              <w:pStyle w:val="S8Gazettetabletext"/>
            </w:pPr>
            <w:r>
              <w:t>S</w:t>
            </w:r>
            <w:r w:rsidRPr="00183D2C">
              <w:t>pectinomycin sulfate</w:t>
            </w:r>
          </w:p>
        </w:tc>
      </w:tr>
      <w:tr w:rsidR="00E85C15" w14:paraId="5DAD8CEC" w14:textId="77777777" w:rsidTr="00C417DF">
        <w:trPr>
          <w:tblHeader/>
        </w:trPr>
        <w:tc>
          <w:tcPr>
            <w:tcW w:w="1102" w:type="pct"/>
            <w:shd w:val="clear" w:color="auto" w:fill="E6E6E6"/>
          </w:tcPr>
          <w:p w14:paraId="2CFD4C86" w14:textId="77777777" w:rsidR="00E85C15" w:rsidRPr="008A34BD" w:rsidRDefault="00E85C15" w:rsidP="00E85C15">
            <w:pPr>
              <w:pStyle w:val="S8Gazettetableheading"/>
            </w:pPr>
            <w:r w:rsidRPr="008A34BD">
              <w:t>Applicant name</w:t>
            </w:r>
          </w:p>
        </w:tc>
        <w:tc>
          <w:tcPr>
            <w:tcW w:w="3898" w:type="pct"/>
          </w:tcPr>
          <w:p w14:paraId="0C6D71A5" w14:textId="77777777" w:rsidR="00E85C15" w:rsidRPr="00183D2C" w:rsidRDefault="00E85C15" w:rsidP="00E85C15">
            <w:pPr>
              <w:pStyle w:val="S8Gazettetabletext"/>
            </w:pPr>
            <w:r w:rsidRPr="00183D2C">
              <w:t>Zoetis Australia Pty Ltd</w:t>
            </w:r>
          </w:p>
        </w:tc>
      </w:tr>
      <w:tr w:rsidR="00E85C15" w14:paraId="4B0699C6" w14:textId="77777777" w:rsidTr="00C417DF">
        <w:trPr>
          <w:tblHeader/>
        </w:trPr>
        <w:tc>
          <w:tcPr>
            <w:tcW w:w="1102" w:type="pct"/>
            <w:shd w:val="clear" w:color="auto" w:fill="E6E6E6"/>
          </w:tcPr>
          <w:p w14:paraId="66042C99" w14:textId="77777777" w:rsidR="00E85C15" w:rsidRPr="008A34BD" w:rsidRDefault="00E85C15" w:rsidP="00E85C15">
            <w:pPr>
              <w:pStyle w:val="S8Gazettetableheading"/>
            </w:pPr>
            <w:r w:rsidRPr="008A34BD">
              <w:t>Applicant ACN</w:t>
            </w:r>
          </w:p>
        </w:tc>
        <w:tc>
          <w:tcPr>
            <w:tcW w:w="3898" w:type="pct"/>
          </w:tcPr>
          <w:p w14:paraId="492FD4E1" w14:textId="77777777" w:rsidR="00E85C15" w:rsidRPr="00183D2C" w:rsidRDefault="00E85C15" w:rsidP="00E85C15">
            <w:pPr>
              <w:pStyle w:val="S8Gazettetabletext"/>
            </w:pPr>
            <w:r w:rsidRPr="00183D2C">
              <w:t>156 476 425</w:t>
            </w:r>
          </w:p>
        </w:tc>
      </w:tr>
      <w:tr w:rsidR="00E85C15" w14:paraId="63D752D8" w14:textId="77777777" w:rsidTr="00C417DF">
        <w:trPr>
          <w:tblHeader/>
        </w:trPr>
        <w:tc>
          <w:tcPr>
            <w:tcW w:w="1102" w:type="pct"/>
            <w:shd w:val="clear" w:color="auto" w:fill="E6E6E6"/>
          </w:tcPr>
          <w:p w14:paraId="57461932" w14:textId="77777777" w:rsidR="00E85C15" w:rsidRPr="008A34BD" w:rsidRDefault="00E85C15" w:rsidP="00E85C15">
            <w:pPr>
              <w:pStyle w:val="S8Gazettetableheading"/>
            </w:pPr>
            <w:r w:rsidRPr="008A34BD">
              <w:t xml:space="preserve">Summary of use </w:t>
            </w:r>
          </w:p>
        </w:tc>
        <w:tc>
          <w:tcPr>
            <w:tcW w:w="3898" w:type="pct"/>
          </w:tcPr>
          <w:p w14:paraId="37416BF4" w14:textId="77777777" w:rsidR="00E85C15" w:rsidRPr="00183D2C" w:rsidRDefault="00E85C15" w:rsidP="00E85C15">
            <w:pPr>
              <w:pStyle w:val="S8Gazettetabletext"/>
            </w:pPr>
            <w:r w:rsidRPr="00183D2C">
              <w:t>For use in veterinary chemical products</w:t>
            </w:r>
          </w:p>
        </w:tc>
      </w:tr>
      <w:tr w:rsidR="00E85C15" w14:paraId="6B6DEC59" w14:textId="77777777" w:rsidTr="00C417DF">
        <w:trPr>
          <w:tblHeader/>
        </w:trPr>
        <w:tc>
          <w:tcPr>
            <w:tcW w:w="1102" w:type="pct"/>
            <w:shd w:val="clear" w:color="auto" w:fill="E6E6E6"/>
          </w:tcPr>
          <w:p w14:paraId="56921530" w14:textId="77777777" w:rsidR="00E85C15" w:rsidRPr="008A34BD" w:rsidRDefault="00E85C15" w:rsidP="00E85C15">
            <w:pPr>
              <w:pStyle w:val="S8Gazettetableheading"/>
            </w:pPr>
            <w:r w:rsidRPr="008A34BD">
              <w:t>Date of approval</w:t>
            </w:r>
          </w:p>
        </w:tc>
        <w:tc>
          <w:tcPr>
            <w:tcW w:w="3898" w:type="pct"/>
          </w:tcPr>
          <w:p w14:paraId="3D43C1C8" w14:textId="77777777" w:rsidR="00E85C15" w:rsidRPr="00183D2C" w:rsidRDefault="00E85C15" w:rsidP="00E85C15">
            <w:pPr>
              <w:pStyle w:val="S8Gazettetabletext"/>
            </w:pPr>
            <w:r w:rsidRPr="00183D2C">
              <w:t>13 October 2021</w:t>
            </w:r>
          </w:p>
        </w:tc>
      </w:tr>
      <w:tr w:rsidR="00E85C15" w14:paraId="2195F8A4" w14:textId="77777777" w:rsidTr="00C417DF">
        <w:trPr>
          <w:tblHeader/>
        </w:trPr>
        <w:tc>
          <w:tcPr>
            <w:tcW w:w="1102" w:type="pct"/>
            <w:shd w:val="clear" w:color="auto" w:fill="E6E6E6"/>
          </w:tcPr>
          <w:p w14:paraId="7310F23D" w14:textId="77777777" w:rsidR="00E85C15" w:rsidRDefault="00E85C15" w:rsidP="00E85C15">
            <w:pPr>
              <w:pStyle w:val="S8Gazettetableheading"/>
            </w:pPr>
            <w:r w:rsidRPr="008A34BD">
              <w:t>Approval no</w:t>
            </w:r>
            <w:r>
              <w:t>.</w:t>
            </w:r>
          </w:p>
        </w:tc>
        <w:tc>
          <w:tcPr>
            <w:tcW w:w="3898" w:type="pct"/>
          </w:tcPr>
          <w:p w14:paraId="6C29FB2E" w14:textId="77777777" w:rsidR="00E85C15" w:rsidRDefault="00E85C15" w:rsidP="00E85C15">
            <w:pPr>
              <w:pStyle w:val="S8Gazettetabletext"/>
            </w:pPr>
            <w:r w:rsidRPr="00183D2C">
              <w:t>91257</w:t>
            </w:r>
          </w:p>
        </w:tc>
      </w:tr>
    </w:tbl>
    <w:p w14:paraId="117078D5" w14:textId="77777777" w:rsidR="00E85C15" w:rsidRP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6B7CCA0" w14:textId="77777777" w:rsidTr="00C417DF">
        <w:trPr>
          <w:tblHeader/>
        </w:trPr>
        <w:tc>
          <w:tcPr>
            <w:tcW w:w="1102" w:type="pct"/>
            <w:shd w:val="clear" w:color="auto" w:fill="E6E6E6"/>
          </w:tcPr>
          <w:p w14:paraId="22D84146" w14:textId="77777777" w:rsidR="00E85C15" w:rsidRPr="00A512DC" w:rsidRDefault="00E85C15" w:rsidP="00E85C15">
            <w:pPr>
              <w:pStyle w:val="S8Gazettetableheading"/>
            </w:pPr>
            <w:bookmarkStart w:id="14" w:name="NewActiveGazette"/>
            <w:r w:rsidRPr="00A512DC">
              <w:t>Application no</w:t>
            </w:r>
            <w:r>
              <w:t>.</w:t>
            </w:r>
          </w:p>
        </w:tc>
        <w:tc>
          <w:tcPr>
            <w:tcW w:w="3898" w:type="pct"/>
          </w:tcPr>
          <w:p w14:paraId="5D4CCF41" w14:textId="77777777" w:rsidR="00E85C15" w:rsidRPr="00EA74A4" w:rsidRDefault="00E85C15" w:rsidP="00E85C15">
            <w:pPr>
              <w:pStyle w:val="S8Gazettetabletext"/>
            </w:pPr>
            <w:r w:rsidRPr="00EA74A4">
              <w:t>131815</w:t>
            </w:r>
          </w:p>
        </w:tc>
      </w:tr>
      <w:tr w:rsidR="00E85C15" w14:paraId="1B2FE5C0" w14:textId="77777777" w:rsidTr="00C417DF">
        <w:trPr>
          <w:tblHeader/>
        </w:trPr>
        <w:tc>
          <w:tcPr>
            <w:tcW w:w="1102" w:type="pct"/>
            <w:shd w:val="clear" w:color="auto" w:fill="E6E6E6"/>
          </w:tcPr>
          <w:p w14:paraId="3431F210" w14:textId="77777777" w:rsidR="00E85C15" w:rsidRPr="00A512DC" w:rsidRDefault="00E85C15" w:rsidP="00E85C15">
            <w:pPr>
              <w:pStyle w:val="S8Gazettetableheading"/>
            </w:pPr>
            <w:r w:rsidRPr="00A512DC">
              <w:t>Active constituent/s</w:t>
            </w:r>
          </w:p>
        </w:tc>
        <w:tc>
          <w:tcPr>
            <w:tcW w:w="3898" w:type="pct"/>
          </w:tcPr>
          <w:p w14:paraId="7B2024C7" w14:textId="77777777" w:rsidR="00E85C15" w:rsidRPr="00EA74A4" w:rsidRDefault="00E85C15" w:rsidP="00E85C15">
            <w:pPr>
              <w:pStyle w:val="S8Gazettetabletext"/>
            </w:pPr>
            <w:r>
              <w:t>O</w:t>
            </w:r>
            <w:r w:rsidRPr="00EA74A4">
              <w:t>leic acid</w:t>
            </w:r>
          </w:p>
        </w:tc>
      </w:tr>
      <w:tr w:rsidR="00E85C15" w14:paraId="06283BF3" w14:textId="77777777" w:rsidTr="00C417DF">
        <w:trPr>
          <w:tblHeader/>
        </w:trPr>
        <w:tc>
          <w:tcPr>
            <w:tcW w:w="1102" w:type="pct"/>
            <w:shd w:val="clear" w:color="auto" w:fill="E6E6E6"/>
          </w:tcPr>
          <w:p w14:paraId="178DA92E" w14:textId="77777777" w:rsidR="00E85C15" w:rsidRPr="00A512DC" w:rsidRDefault="00E85C15" w:rsidP="00E85C15">
            <w:pPr>
              <w:pStyle w:val="S8Gazettetableheading"/>
            </w:pPr>
            <w:r w:rsidRPr="00A512DC">
              <w:t>Applicant name</w:t>
            </w:r>
          </w:p>
        </w:tc>
        <w:tc>
          <w:tcPr>
            <w:tcW w:w="3898" w:type="pct"/>
          </w:tcPr>
          <w:p w14:paraId="30A0068E" w14:textId="77777777" w:rsidR="00E85C15" w:rsidRPr="00EA74A4" w:rsidRDefault="00E85C15" w:rsidP="00E85C15">
            <w:pPr>
              <w:pStyle w:val="S8Gazettetabletext"/>
            </w:pPr>
            <w:r w:rsidRPr="00EA74A4">
              <w:t>Ceva Animal Health Pty Ltd</w:t>
            </w:r>
          </w:p>
        </w:tc>
      </w:tr>
      <w:tr w:rsidR="00E85C15" w14:paraId="2C597C03" w14:textId="77777777" w:rsidTr="00C417DF">
        <w:trPr>
          <w:tblHeader/>
        </w:trPr>
        <w:tc>
          <w:tcPr>
            <w:tcW w:w="1102" w:type="pct"/>
            <w:shd w:val="clear" w:color="auto" w:fill="E6E6E6"/>
          </w:tcPr>
          <w:p w14:paraId="50907BE5" w14:textId="77777777" w:rsidR="00E85C15" w:rsidRPr="00A512DC" w:rsidRDefault="00E85C15" w:rsidP="00E85C15">
            <w:pPr>
              <w:pStyle w:val="S8Gazettetableheading"/>
            </w:pPr>
            <w:r w:rsidRPr="00A512DC">
              <w:t>Applicant ACN</w:t>
            </w:r>
          </w:p>
        </w:tc>
        <w:tc>
          <w:tcPr>
            <w:tcW w:w="3898" w:type="pct"/>
          </w:tcPr>
          <w:p w14:paraId="51EDD6E2" w14:textId="77777777" w:rsidR="00E85C15" w:rsidRPr="00EA74A4" w:rsidRDefault="00E85C15" w:rsidP="00E85C15">
            <w:pPr>
              <w:pStyle w:val="S8Gazettetabletext"/>
            </w:pPr>
            <w:r w:rsidRPr="00EA74A4">
              <w:t>002 692 426</w:t>
            </w:r>
          </w:p>
        </w:tc>
      </w:tr>
      <w:tr w:rsidR="00E85C15" w14:paraId="24D931E2" w14:textId="77777777" w:rsidTr="00C417DF">
        <w:trPr>
          <w:tblHeader/>
        </w:trPr>
        <w:tc>
          <w:tcPr>
            <w:tcW w:w="1102" w:type="pct"/>
            <w:shd w:val="clear" w:color="auto" w:fill="E6E6E6"/>
          </w:tcPr>
          <w:p w14:paraId="7FF745BE" w14:textId="77777777" w:rsidR="00E85C15" w:rsidRPr="00A512DC" w:rsidRDefault="00E85C15" w:rsidP="00E85C15">
            <w:pPr>
              <w:pStyle w:val="S8Gazettetableheading"/>
            </w:pPr>
            <w:r w:rsidRPr="00A512DC">
              <w:t xml:space="preserve">Summary of use </w:t>
            </w:r>
          </w:p>
        </w:tc>
        <w:tc>
          <w:tcPr>
            <w:tcW w:w="3898" w:type="pct"/>
          </w:tcPr>
          <w:p w14:paraId="4C3B953D" w14:textId="77777777" w:rsidR="00E85C15" w:rsidRPr="00EA74A4" w:rsidRDefault="00E85C15" w:rsidP="00E85C15">
            <w:pPr>
              <w:pStyle w:val="S8Gazettetabletext"/>
            </w:pPr>
            <w:r w:rsidRPr="00EA74A4">
              <w:t>For use in veterinary chemical products</w:t>
            </w:r>
          </w:p>
        </w:tc>
      </w:tr>
      <w:tr w:rsidR="00E85C15" w14:paraId="7AC1C9B2" w14:textId="77777777" w:rsidTr="00C417DF">
        <w:trPr>
          <w:tblHeader/>
        </w:trPr>
        <w:tc>
          <w:tcPr>
            <w:tcW w:w="1102" w:type="pct"/>
            <w:shd w:val="clear" w:color="auto" w:fill="E6E6E6"/>
          </w:tcPr>
          <w:p w14:paraId="3B5B7415" w14:textId="77777777" w:rsidR="00E85C15" w:rsidRPr="00A512DC" w:rsidRDefault="00E85C15" w:rsidP="00E85C15">
            <w:pPr>
              <w:pStyle w:val="S8Gazettetableheading"/>
            </w:pPr>
            <w:r w:rsidRPr="00A512DC">
              <w:t>Date of approval</w:t>
            </w:r>
          </w:p>
        </w:tc>
        <w:tc>
          <w:tcPr>
            <w:tcW w:w="3898" w:type="pct"/>
          </w:tcPr>
          <w:p w14:paraId="3E812052" w14:textId="77777777" w:rsidR="00E85C15" w:rsidRPr="00EA74A4" w:rsidRDefault="00E85C15" w:rsidP="00E85C15">
            <w:pPr>
              <w:pStyle w:val="S8Gazettetabletext"/>
            </w:pPr>
            <w:r w:rsidRPr="00EA74A4">
              <w:t>13 October 2021</w:t>
            </w:r>
          </w:p>
        </w:tc>
      </w:tr>
      <w:tr w:rsidR="00E85C15" w14:paraId="71A7161D" w14:textId="77777777" w:rsidTr="00C417DF">
        <w:trPr>
          <w:tblHeader/>
        </w:trPr>
        <w:tc>
          <w:tcPr>
            <w:tcW w:w="1102" w:type="pct"/>
            <w:shd w:val="clear" w:color="auto" w:fill="E6E6E6"/>
          </w:tcPr>
          <w:p w14:paraId="77639EAF" w14:textId="77777777" w:rsidR="00E85C15" w:rsidRDefault="00E85C15" w:rsidP="00E85C15">
            <w:pPr>
              <w:pStyle w:val="S8Gazettetableheading"/>
            </w:pPr>
            <w:r w:rsidRPr="00A512DC">
              <w:t>Approval no</w:t>
            </w:r>
            <w:r>
              <w:t>.</w:t>
            </w:r>
          </w:p>
        </w:tc>
        <w:tc>
          <w:tcPr>
            <w:tcW w:w="3898" w:type="pct"/>
          </w:tcPr>
          <w:p w14:paraId="43CB8481" w14:textId="77777777" w:rsidR="00E85C15" w:rsidRDefault="00E85C15" w:rsidP="00E85C15">
            <w:pPr>
              <w:pStyle w:val="S8Gazettetabletext"/>
            </w:pPr>
            <w:r w:rsidRPr="00EA74A4">
              <w:t>91314</w:t>
            </w:r>
          </w:p>
        </w:tc>
      </w:tr>
    </w:tbl>
    <w:p w14:paraId="32083ACA"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3C3D8D71" w14:textId="77777777" w:rsidTr="00C417DF">
        <w:trPr>
          <w:tblHeader/>
        </w:trPr>
        <w:tc>
          <w:tcPr>
            <w:tcW w:w="1102" w:type="pct"/>
            <w:shd w:val="clear" w:color="auto" w:fill="E6E6E6"/>
          </w:tcPr>
          <w:p w14:paraId="00C432B9" w14:textId="77777777" w:rsidR="00E85C15" w:rsidRPr="00FB7376" w:rsidRDefault="00E85C15" w:rsidP="00E85C15">
            <w:pPr>
              <w:pStyle w:val="S8Gazettetableheading"/>
            </w:pPr>
            <w:r w:rsidRPr="00FB7376">
              <w:t>Application no</w:t>
            </w:r>
            <w:r>
              <w:t>.</w:t>
            </w:r>
          </w:p>
        </w:tc>
        <w:tc>
          <w:tcPr>
            <w:tcW w:w="3898" w:type="pct"/>
          </w:tcPr>
          <w:p w14:paraId="01DAA6CC" w14:textId="77777777" w:rsidR="00E85C15" w:rsidRPr="008E4EB1" w:rsidRDefault="00E85C15" w:rsidP="00E85C15">
            <w:pPr>
              <w:pStyle w:val="S8Gazettetabletext"/>
            </w:pPr>
            <w:r w:rsidRPr="008E4EB1">
              <w:t>130345</w:t>
            </w:r>
          </w:p>
        </w:tc>
      </w:tr>
      <w:tr w:rsidR="00E85C15" w14:paraId="58A612C2" w14:textId="77777777" w:rsidTr="00C417DF">
        <w:trPr>
          <w:tblHeader/>
        </w:trPr>
        <w:tc>
          <w:tcPr>
            <w:tcW w:w="1102" w:type="pct"/>
            <w:shd w:val="clear" w:color="auto" w:fill="E6E6E6"/>
          </w:tcPr>
          <w:p w14:paraId="20680945" w14:textId="77777777" w:rsidR="00E85C15" w:rsidRPr="00FB7376" w:rsidRDefault="00E85C15" w:rsidP="00E85C15">
            <w:pPr>
              <w:pStyle w:val="S8Gazettetableheading"/>
            </w:pPr>
            <w:r w:rsidRPr="00FB7376">
              <w:t>Active constituent/s</w:t>
            </w:r>
          </w:p>
        </w:tc>
        <w:tc>
          <w:tcPr>
            <w:tcW w:w="3898" w:type="pct"/>
          </w:tcPr>
          <w:p w14:paraId="523865CC" w14:textId="77777777" w:rsidR="00E85C15" w:rsidRPr="008E4EB1" w:rsidRDefault="00E85C15" w:rsidP="00E85C15">
            <w:pPr>
              <w:pStyle w:val="S8Gazettetabletext"/>
            </w:pPr>
            <w:r>
              <w:t>P</w:t>
            </w:r>
            <w:r w:rsidRPr="008E4EB1">
              <w:t>rosulfocarb</w:t>
            </w:r>
          </w:p>
        </w:tc>
      </w:tr>
      <w:tr w:rsidR="00E85C15" w14:paraId="57C808D8" w14:textId="77777777" w:rsidTr="00C417DF">
        <w:trPr>
          <w:tblHeader/>
        </w:trPr>
        <w:tc>
          <w:tcPr>
            <w:tcW w:w="1102" w:type="pct"/>
            <w:shd w:val="clear" w:color="auto" w:fill="E6E6E6"/>
          </w:tcPr>
          <w:p w14:paraId="762A7989" w14:textId="77777777" w:rsidR="00E85C15" w:rsidRPr="00FB7376" w:rsidRDefault="00E85C15" w:rsidP="00E85C15">
            <w:pPr>
              <w:pStyle w:val="S8Gazettetableheading"/>
            </w:pPr>
            <w:r w:rsidRPr="00FB7376">
              <w:t>Applicant name</w:t>
            </w:r>
          </w:p>
        </w:tc>
        <w:tc>
          <w:tcPr>
            <w:tcW w:w="3898" w:type="pct"/>
          </w:tcPr>
          <w:p w14:paraId="56856D89" w14:textId="77777777" w:rsidR="00E85C15" w:rsidRPr="008E4EB1" w:rsidRDefault="00E85C15" w:rsidP="00E85C15">
            <w:pPr>
              <w:pStyle w:val="S8Gazettetabletext"/>
            </w:pPr>
            <w:r w:rsidRPr="008E4EB1">
              <w:t>Krishi Rasayan Exports Pvt Ltd</w:t>
            </w:r>
          </w:p>
        </w:tc>
      </w:tr>
      <w:tr w:rsidR="00E85C15" w14:paraId="1A16872D" w14:textId="77777777" w:rsidTr="00C417DF">
        <w:trPr>
          <w:tblHeader/>
        </w:trPr>
        <w:tc>
          <w:tcPr>
            <w:tcW w:w="1102" w:type="pct"/>
            <w:shd w:val="clear" w:color="auto" w:fill="E6E6E6"/>
          </w:tcPr>
          <w:p w14:paraId="30082BC6" w14:textId="77777777" w:rsidR="00E85C15" w:rsidRPr="00FB7376" w:rsidRDefault="00E85C15" w:rsidP="00E85C15">
            <w:pPr>
              <w:pStyle w:val="S8Gazettetableheading"/>
            </w:pPr>
            <w:r w:rsidRPr="00FB7376">
              <w:t>Applicant ACN</w:t>
            </w:r>
          </w:p>
        </w:tc>
        <w:tc>
          <w:tcPr>
            <w:tcW w:w="3898" w:type="pct"/>
          </w:tcPr>
          <w:p w14:paraId="44841496" w14:textId="77777777" w:rsidR="00E85C15" w:rsidRPr="008E4EB1" w:rsidRDefault="00E85C15" w:rsidP="00E85C15">
            <w:pPr>
              <w:pStyle w:val="S8Gazettetabletext"/>
            </w:pPr>
            <w:r w:rsidRPr="008E4EB1">
              <w:t>N/A</w:t>
            </w:r>
          </w:p>
        </w:tc>
      </w:tr>
      <w:tr w:rsidR="00E85C15" w14:paraId="166BDED4" w14:textId="77777777" w:rsidTr="00C417DF">
        <w:trPr>
          <w:tblHeader/>
        </w:trPr>
        <w:tc>
          <w:tcPr>
            <w:tcW w:w="1102" w:type="pct"/>
            <w:shd w:val="clear" w:color="auto" w:fill="E6E6E6"/>
          </w:tcPr>
          <w:p w14:paraId="6D4C842A" w14:textId="77777777" w:rsidR="00E85C15" w:rsidRPr="00FB7376" w:rsidRDefault="00E85C15" w:rsidP="00E85C15">
            <w:pPr>
              <w:pStyle w:val="S8Gazettetableheading"/>
            </w:pPr>
            <w:r w:rsidRPr="00FB7376">
              <w:t xml:space="preserve">Summary of use </w:t>
            </w:r>
          </w:p>
        </w:tc>
        <w:tc>
          <w:tcPr>
            <w:tcW w:w="3898" w:type="pct"/>
          </w:tcPr>
          <w:p w14:paraId="2B772FA7" w14:textId="77777777" w:rsidR="00E85C15" w:rsidRPr="008E4EB1" w:rsidRDefault="00E85C15" w:rsidP="00E85C15">
            <w:pPr>
              <w:pStyle w:val="S8Gazettetabletext"/>
            </w:pPr>
            <w:r w:rsidRPr="008E4EB1">
              <w:t>For use in agricultural chemical products</w:t>
            </w:r>
          </w:p>
        </w:tc>
      </w:tr>
      <w:tr w:rsidR="00E85C15" w14:paraId="5A66152D" w14:textId="77777777" w:rsidTr="00C417DF">
        <w:trPr>
          <w:tblHeader/>
        </w:trPr>
        <w:tc>
          <w:tcPr>
            <w:tcW w:w="1102" w:type="pct"/>
            <w:shd w:val="clear" w:color="auto" w:fill="E6E6E6"/>
          </w:tcPr>
          <w:p w14:paraId="43503798" w14:textId="77777777" w:rsidR="00E85C15" w:rsidRPr="00FB7376" w:rsidRDefault="00E85C15" w:rsidP="00E85C15">
            <w:pPr>
              <w:pStyle w:val="S8Gazettetableheading"/>
            </w:pPr>
            <w:r w:rsidRPr="00FB7376">
              <w:t>Date of approval</w:t>
            </w:r>
          </w:p>
        </w:tc>
        <w:tc>
          <w:tcPr>
            <w:tcW w:w="3898" w:type="pct"/>
          </w:tcPr>
          <w:p w14:paraId="77718E1E" w14:textId="77777777" w:rsidR="00E85C15" w:rsidRPr="008E4EB1" w:rsidRDefault="00E85C15" w:rsidP="00E85C15">
            <w:pPr>
              <w:pStyle w:val="S8Gazettetabletext"/>
            </w:pPr>
            <w:r w:rsidRPr="008E4EB1">
              <w:t>13 October 2021</w:t>
            </w:r>
          </w:p>
        </w:tc>
      </w:tr>
      <w:tr w:rsidR="00E85C15" w14:paraId="7A62454F" w14:textId="77777777" w:rsidTr="00C417DF">
        <w:trPr>
          <w:tblHeader/>
        </w:trPr>
        <w:tc>
          <w:tcPr>
            <w:tcW w:w="1102" w:type="pct"/>
            <w:shd w:val="clear" w:color="auto" w:fill="E6E6E6"/>
          </w:tcPr>
          <w:p w14:paraId="194737FE" w14:textId="77777777" w:rsidR="00E85C15" w:rsidRDefault="00E85C15" w:rsidP="00E85C15">
            <w:pPr>
              <w:pStyle w:val="S8Gazettetableheading"/>
            </w:pPr>
            <w:r w:rsidRPr="00FB7376">
              <w:t>Approval no</w:t>
            </w:r>
          </w:p>
        </w:tc>
        <w:tc>
          <w:tcPr>
            <w:tcW w:w="3898" w:type="pct"/>
          </w:tcPr>
          <w:p w14:paraId="5C3BBA2D" w14:textId="77777777" w:rsidR="00E85C15" w:rsidRDefault="00E85C15" w:rsidP="00E85C15">
            <w:pPr>
              <w:pStyle w:val="S8Gazettetabletext"/>
            </w:pPr>
            <w:r w:rsidRPr="008E4EB1">
              <w:t>90889</w:t>
            </w:r>
          </w:p>
        </w:tc>
      </w:tr>
      <w:bookmarkEnd w:id="14"/>
    </w:tbl>
    <w:p w14:paraId="2709D64C" w14:textId="77777777" w:rsidR="00E85C15" w:rsidRP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46E29B76" w14:textId="77777777" w:rsidTr="00C417DF">
        <w:trPr>
          <w:tblHeader/>
        </w:trPr>
        <w:tc>
          <w:tcPr>
            <w:tcW w:w="1102" w:type="pct"/>
            <w:shd w:val="clear" w:color="auto" w:fill="E6E6E6"/>
          </w:tcPr>
          <w:p w14:paraId="3F6ED8FB" w14:textId="77777777" w:rsidR="00E85C15" w:rsidRPr="009F1360" w:rsidRDefault="00E85C15" w:rsidP="00E85C15">
            <w:pPr>
              <w:pStyle w:val="S8Gazettetableheading"/>
            </w:pPr>
            <w:r w:rsidRPr="009F1360">
              <w:t>Application no</w:t>
            </w:r>
            <w:r>
              <w:t>.</w:t>
            </w:r>
          </w:p>
        </w:tc>
        <w:tc>
          <w:tcPr>
            <w:tcW w:w="3898" w:type="pct"/>
          </w:tcPr>
          <w:p w14:paraId="1A86F7F1" w14:textId="77777777" w:rsidR="00E85C15" w:rsidRPr="00CA6D26" w:rsidRDefault="00E85C15" w:rsidP="00E85C15">
            <w:pPr>
              <w:pStyle w:val="S8Gazettetabletext"/>
            </w:pPr>
            <w:r w:rsidRPr="00CA6D26">
              <w:t>131817</w:t>
            </w:r>
          </w:p>
        </w:tc>
      </w:tr>
      <w:tr w:rsidR="00E85C15" w14:paraId="1B2CF996" w14:textId="77777777" w:rsidTr="00C417DF">
        <w:trPr>
          <w:tblHeader/>
        </w:trPr>
        <w:tc>
          <w:tcPr>
            <w:tcW w:w="1102" w:type="pct"/>
            <w:shd w:val="clear" w:color="auto" w:fill="E6E6E6"/>
          </w:tcPr>
          <w:p w14:paraId="7E72DF92" w14:textId="77777777" w:rsidR="00E85C15" w:rsidRPr="009F1360" w:rsidRDefault="00E85C15" w:rsidP="00E85C15">
            <w:pPr>
              <w:pStyle w:val="S8Gazettetableheading"/>
            </w:pPr>
            <w:r w:rsidRPr="009F1360">
              <w:t>Active constituent/s</w:t>
            </w:r>
          </w:p>
        </w:tc>
        <w:tc>
          <w:tcPr>
            <w:tcW w:w="3898" w:type="pct"/>
          </w:tcPr>
          <w:p w14:paraId="17F7DED9" w14:textId="77777777" w:rsidR="00E85C15" w:rsidRPr="00CA6D26" w:rsidRDefault="00E85C15" w:rsidP="00E85C15">
            <w:pPr>
              <w:pStyle w:val="S8Gazettetabletext"/>
            </w:pPr>
            <w:r>
              <w:t>P</w:t>
            </w:r>
            <w:r w:rsidRPr="00CA6D26">
              <w:t>almitic acid</w:t>
            </w:r>
          </w:p>
        </w:tc>
      </w:tr>
      <w:tr w:rsidR="00E85C15" w14:paraId="0B5A54F4" w14:textId="77777777" w:rsidTr="00C417DF">
        <w:trPr>
          <w:tblHeader/>
        </w:trPr>
        <w:tc>
          <w:tcPr>
            <w:tcW w:w="1102" w:type="pct"/>
            <w:shd w:val="clear" w:color="auto" w:fill="E6E6E6"/>
          </w:tcPr>
          <w:p w14:paraId="276F9F4C" w14:textId="77777777" w:rsidR="00E85C15" w:rsidRPr="009F1360" w:rsidRDefault="00E85C15" w:rsidP="00E85C15">
            <w:pPr>
              <w:pStyle w:val="S8Gazettetableheading"/>
            </w:pPr>
            <w:r w:rsidRPr="009F1360">
              <w:t>Applicant name</w:t>
            </w:r>
          </w:p>
        </w:tc>
        <w:tc>
          <w:tcPr>
            <w:tcW w:w="3898" w:type="pct"/>
          </w:tcPr>
          <w:p w14:paraId="003EFC1B" w14:textId="77777777" w:rsidR="00E85C15" w:rsidRPr="00CA6D26" w:rsidRDefault="00E85C15" w:rsidP="00E85C15">
            <w:pPr>
              <w:pStyle w:val="S8Gazettetabletext"/>
            </w:pPr>
            <w:r w:rsidRPr="00CA6D26">
              <w:t>Ceva Animal Health Pty Ltd</w:t>
            </w:r>
          </w:p>
        </w:tc>
      </w:tr>
      <w:tr w:rsidR="00E85C15" w14:paraId="3E88B161" w14:textId="77777777" w:rsidTr="00C417DF">
        <w:trPr>
          <w:tblHeader/>
        </w:trPr>
        <w:tc>
          <w:tcPr>
            <w:tcW w:w="1102" w:type="pct"/>
            <w:shd w:val="clear" w:color="auto" w:fill="E6E6E6"/>
          </w:tcPr>
          <w:p w14:paraId="2379D083" w14:textId="77777777" w:rsidR="00E85C15" w:rsidRPr="009F1360" w:rsidRDefault="00E85C15" w:rsidP="00E85C15">
            <w:pPr>
              <w:pStyle w:val="S8Gazettetableheading"/>
            </w:pPr>
            <w:r w:rsidRPr="009F1360">
              <w:t>Applicant ACN</w:t>
            </w:r>
          </w:p>
        </w:tc>
        <w:tc>
          <w:tcPr>
            <w:tcW w:w="3898" w:type="pct"/>
          </w:tcPr>
          <w:p w14:paraId="1340F877" w14:textId="77777777" w:rsidR="00E85C15" w:rsidRPr="00CA6D26" w:rsidRDefault="00E85C15" w:rsidP="00E85C15">
            <w:pPr>
              <w:pStyle w:val="S8Gazettetabletext"/>
            </w:pPr>
            <w:r w:rsidRPr="00CA6D26">
              <w:t>002 692 426</w:t>
            </w:r>
          </w:p>
        </w:tc>
      </w:tr>
      <w:tr w:rsidR="00E85C15" w14:paraId="5B69EC2F" w14:textId="77777777" w:rsidTr="00C417DF">
        <w:trPr>
          <w:tblHeader/>
        </w:trPr>
        <w:tc>
          <w:tcPr>
            <w:tcW w:w="1102" w:type="pct"/>
            <w:shd w:val="clear" w:color="auto" w:fill="E6E6E6"/>
          </w:tcPr>
          <w:p w14:paraId="1D09A4A7" w14:textId="77777777" w:rsidR="00E85C15" w:rsidRPr="009F1360" w:rsidRDefault="00E85C15" w:rsidP="00E85C15">
            <w:pPr>
              <w:pStyle w:val="S8Gazettetableheading"/>
            </w:pPr>
            <w:r w:rsidRPr="009F1360">
              <w:t xml:space="preserve">Summary of use </w:t>
            </w:r>
          </w:p>
        </w:tc>
        <w:tc>
          <w:tcPr>
            <w:tcW w:w="3898" w:type="pct"/>
          </w:tcPr>
          <w:p w14:paraId="15FE64B3" w14:textId="77777777" w:rsidR="00E85C15" w:rsidRPr="00CA6D26" w:rsidRDefault="00E85C15" w:rsidP="00E85C15">
            <w:pPr>
              <w:pStyle w:val="S8Gazettetabletext"/>
            </w:pPr>
            <w:r w:rsidRPr="00CA6D26">
              <w:t>For use in veterinary chemical products</w:t>
            </w:r>
          </w:p>
        </w:tc>
      </w:tr>
      <w:tr w:rsidR="00E85C15" w14:paraId="00A037FA" w14:textId="77777777" w:rsidTr="00C417DF">
        <w:trPr>
          <w:tblHeader/>
        </w:trPr>
        <w:tc>
          <w:tcPr>
            <w:tcW w:w="1102" w:type="pct"/>
            <w:shd w:val="clear" w:color="auto" w:fill="E6E6E6"/>
          </w:tcPr>
          <w:p w14:paraId="0996BA05" w14:textId="77777777" w:rsidR="00E85C15" w:rsidRPr="009F1360" w:rsidRDefault="00E85C15" w:rsidP="00E85C15">
            <w:pPr>
              <w:pStyle w:val="S8Gazettetableheading"/>
            </w:pPr>
            <w:r w:rsidRPr="009F1360">
              <w:t>Date of approval</w:t>
            </w:r>
          </w:p>
        </w:tc>
        <w:tc>
          <w:tcPr>
            <w:tcW w:w="3898" w:type="pct"/>
          </w:tcPr>
          <w:p w14:paraId="766AF75A" w14:textId="77777777" w:rsidR="00E85C15" w:rsidRPr="00CA6D26" w:rsidRDefault="00E85C15" w:rsidP="00E85C15">
            <w:pPr>
              <w:pStyle w:val="S8Gazettetabletext"/>
            </w:pPr>
            <w:r w:rsidRPr="00CA6D26">
              <w:t>13 October 2021</w:t>
            </w:r>
          </w:p>
        </w:tc>
      </w:tr>
      <w:tr w:rsidR="00E85C15" w14:paraId="62D85ECB" w14:textId="77777777" w:rsidTr="00C417DF">
        <w:trPr>
          <w:tblHeader/>
        </w:trPr>
        <w:tc>
          <w:tcPr>
            <w:tcW w:w="1102" w:type="pct"/>
            <w:shd w:val="clear" w:color="auto" w:fill="E6E6E6"/>
          </w:tcPr>
          <w:p w14:paraId="1D90241A" w14:textId="77777777" w:rsidR="00E85C15" w:rsidRDefault="00E85C15" w:rsidP="00E85C15">
            <w:pPr>
              <w:pStyle w:val="S8Gazettetableheading"/>
            </w:pPr>
            <w:r w:rsidRPr="009F1360">
              <w:t>Approval no</w:t>
            </w:r>
            <w:r>
              <w:t>.</w:t>
            </w:r>
          </w:p>
        </w:tc>
        <w:tc>
          <w:tcPr>
            <w:tcW w:w="3898" w:type="pct"/>
          </w:tcPr>
          <w:p w14:paraId="3DC5A85A" w14:textId="77777777" w:rsidR="00E85C15" w:rsidRDefault="00E85C15" w:rsidP="00E85C15">
            <w:pPr>
              <w:pStyle w:val="S8Gazettetabletext"/>
            </w:pPr>
            <w:r w:rsidRPr="00CA6D26">
              <w:t>91316</w:t>
            </w:r>
          </w:p>
        </w:tc>
      </w:tr>
    </w:tbl>
    <w:p w14:paraId="21B98F07" w14:textId="77777777" w:rsidR="00E85C15" w:rsidRP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277BB571" w14:textId="77777777" w:rsidTr="00C417DF">
        <w:trPr>
          <w:tblHeader/>
        </w:trPr>
        <w:tc>
          <w:tcPr>
            <w:tcW w:w="1102" w:type="pct"/>
            <w:shd w:val="clear" w:color="auto" w:fill="E6E6E6"/>
          </w:tcPr>
          <w:p w14:paraId="66B0CDFE" w14:textId="77777777" w:rsidR="00E85C15" w:rsidRPr="003C6C9A" w:rsidRDefault="00E85C15" w:rsidP="00E85C15">
            <w:pPr>
              <w:pStyle w:val="S8Gazettetableheading"/>
            </w:pPr>
            <w:r w:rsidRPr="003C6C9A">
              <w:t>Application no</w:t>
            </w:r>
            <w:r>
              <w:t>.</w:t>
            </w:r>
          </w:p>
        </w:tc>
        <w:tc>
          <w:tcPr>
            <w:tcW w:w="3898" w:type="pct"/>
          </w:tcPr>
          <w:p w14:paraId="27DB69EF" w14:textId="77777777" w:rsidR="00E85C15" w:rsidRPr="003D0228" w:rsidRDefault="00E85C15" w:rsidP="00E85C15">
            <w:pPr>
              <w:pStyle w:val="S8Gazettetabletext"/>
            </w:pPr>
            <w:r w:rsidRPr="003D0228">
              <w:t>131840</w:t>
            </w:r>
          </w:p>
        </w:tc>
      </w:tr>
      <w:tr w:rsidR="00E85C15" w14:paraId="749D72F3" w14:textId="77777777" w:rsidTr="00C417DF">
        <w:trPr>
          <w:tblHeader/>
        </w:trPr>
        <w:tc>
          <w:tcPr>
            <w:tcW w:w="1102" w:type="pct"/>
            <w:shd w:val="clear" w:color="auto" w:fill="E6E6E6"/>
          </w:tcPr>
          <w:p w14:paraId="4FEC6BB1" w14:textId="77777777" w:rsidR="00E85C15" w:rsidRPr="003C6C9A" w:rsidRDefault="00E85C15" w:rsidP="00E85C15">
            <w:pPr>
              <w:pStyle w:val="S8Gazettetableheading"/>
            </w:pPr>
            <w:r w:rsidRPr="003C6C9A">
              <w:t>Active constituent/s</w:t>
            </w:r>
          </w:p>
        </w:tc>
        <w:tc>
          <w:tcPr>
            <w:tcW w:w="3898" w:type="pct"/>
          </w:tcPr>
          <w:p w14:paraId="3BEC559E" w14:textId="77777777" w:rsidR="00E85C15" w:rsidRPr="003D0228" w:rsidRDefault="00E85C15" w:rsidP="00E85C15">
            <w:pPr>
              <w:pStyle w:val="S8Gazettetabletext"/>
            </w:pPr>
            <w:r>
              <w:t>E</w:t>
            </w:r>
            <w:r w:rsidRPr="003D0228">
              <w:t>stradiol benzoate</w:t>
            </w:r>
          </w:p>
        </w:tc>
      </w:tr>
      <w:tr w:rsidR="00E85C15" w14:paraId="349A99A9" w14:textId="77777777" w:rsidTr="00C417DF">
        <w:trPr>
          <w:tblHeader/>
        </w:trPr>
        <w:tc>
          <w:tcPr>
            <w:tcW w:w="1102" w:type="pct"/>
            <w:shd w:val="clear" w:color="auto" w:fill="E6E6E6"/>
          </w:tcPr>
          <w:p w14:paraId="574FCB56" w14:textId="77777777" w:rsidR="00E85C15" w:rsidRPr="003C6C9A" w:rsidRDefault="00E85C15" w:rsidP="00E85C15">
            <w:pPr>
              <w:pStyle w:val="S8Gazettetableheading"/>
            </w:pPr>
            <w:r w:rsidRPr="003C6C9A">
              <w:t>Applicant name</w:t>
            </w:r>
          </w:p>
        </w:tc>
        <w:tc>
          <w:tcPr>
            <w:tcW w:w="3898" w:type="pct"/>
          </w:tcPr>
          <w:p w14:paraId="2B389436" w14:textId="77777777" w:rsidR="00E85C15" w:rsidRPr="003D0228" w:rsidRDefault="00E85C15" w:rsidP="00E85C15">
            <w:pPr>
              <w:pStyle w:val="S8Gazettetabletext"/>
            </w:pPr>
            <w:r w:rsidRPr="003D0228">
              <w:t>Zoetis Australia Pty Ltd</w:t>
            </w:r>
          </w:p>
        </w:tc>
      </w:tr>
      <w:tr w:rsidR="00E85C15" w14:paraId="7ECCF3A8" w14:textId="77777777" w:rsidTr="00C417DF">
        <w:trPr>
          <w:tblHeader/>
        </w:trPr>
        <w:tc>
          <w:tcPr>
            <w:tcW w:w="1102" w:type="pct"/>
            <w:shd w:val="clear" w:color="auto" w:fill="E6E6E6"/>
          </w:tcPr>
          <w:p w14:paraId="2A05AB28" w14:textId="77777777" w:rsidR="00E85C15" w:rsidRPr="003C6C9A" w:rsidRDefault="00E85C15" w:rsidP="00E85C15">
            <w:pPr>
              <w:pStyle w:val="S8Gazettetableheading"/>
            </w:pPr>
            <w:r w:rsidRPr="003C6C9A">
              <w:t>Applicant ACN</w:t>
            </w:r>
          </w:p>
        </w:tc>
        <w:tc>
          <w:tcPr>
            <w:tcW w:w="3898" w:type="pct"/>
          </w:tcPr>
          <w:p w14:paraId="3683F14D" w14:textId="77777777" w:rsidR="00E85C15" w:rsidRPr="003D0228" w:rsidRDefault="00E85C15" w:rsidP="00E85C15">
            <w:pPr>
              <w:pStyle w:val="S8Gazettetabletext"/>
            </w:pPr>
            <w:r w:rsidRPr="003D0228">
              <w:t>156 476 425</w:t>
            </w:r>
          </w:p>
        </w:tc>
      </w:tr>
      <w:tr w:rsidR="00E85C15" w14:paraId="2514575F" w14:textId="77777777" w:rsidTr="00C417DF">
        <w:trPr>
          <w:tblHeader/>
        </w:trPr>
        <w:tc>
          <w:tcPr>
            <w:tcW w:w="1102" w:type="pct"/>
            <w:shd w:val="clear" w:color="auto" w:fill="E6E6E6"/>
          </w:tcPr>
          <w:p w14:paraId="17AC6853" w14:textId="77777777" w:rsidR="00E85C15" w:rsidRPr="003C6C9A" w:rsidRDefault="00E85C15" w:rsidP="00E85C15">
            <w:pPr>
              <w:pStyle w:val="S8Gazettetableheading"/>
            </w:pPr>
            <w:r w:rsidRPr="003C6C9A">
              <w:t xml:space="preserve">Summary of use </w:t>
            </w:r>
          </w:p>
        </w:tc>
        <w:tc>
          <w:tcPr>
            <w:tcW w:w="3898" w:type="pct"/>
          </w:tcPr>
          <w:p w14:paraId="4C2AE808" w14:textId="77777777" w:rsidR="00E85C15" w:rsidRPr="003D0228" w:rsidRDefault="00E85C15" w:rsidP="00E85C15">
            <w:pPr>
              <w:pStyle w:val="S8Gazettetabletext"/>
            </w:pPr>
            <w:r w:rsidRPr="003D0228">
              <w:t>For use in veterinary chemical products</w:t>
            </w:r>
          </w:p>
        </w:tc>
      </w:tr>
      <w:tr w:rsidR="00E85C15" w14:paraId="32A4126E" w14:textId="77777777" w:rsidTr="00C417DF">
        <w:trPr>
          <w:tblHeader/>
        </w:trPr>
        <w:tc>
          <w:tcPr>
            <w:tcW w:w="1102" w:type="pct"/>
            <w:shd w:val="clear" w:color="auto" w:fill="E6E6E6"/>
          </w:tcPr>
          <w:p w14:paraId="18689089" w14:textId="77777777" w:rsidR="00E85C15" w:rsidRPr="003C6C9A" w:rsidRDefault="00E85C15" w:rsidP="00E85C15">
            <w:pPr>
              <w:pStyle w:val="S8Gazettetableheading"/>
            </w:pPr>
            <w:r w:rsidRPr="003C6C9A">
              <w:t>Date of approval</w:t>
            </w:r>
          </w:p>
        </w:tc>
        <w:tc>
          <w:tcPr>
            <w:tcW w:w="3898" w:type="pct"/>
          </w:tcPr>
          <w:p w14:paraId="7E7D9402" w14:textId="77777777" w:rsidR="00E85C15" w:rsidRPr="003D0228" w:rsidRDefault="00E85C15" w:rsidP="00E85C15">
            <w:pPr>
              <w:pStyle w:val="S8Gazettetabletext"/>
            </w:pPr>
            <w:r w:rsidRPr="003D0228">
              <w:t>13 October 2021</w:t>
            </w:r>
          </w:p>
        </w:tc>
      </w:tr>
      <w:tr w:rsidR="00E85C15" w14:paraId="4D022E32" w14:textId="77777777" w:rsidTr="00C417DF">
        <w:trPr>
          <w:tblHeader/>
        </w:trPr>
        <w:tc>
          <w:tcPr>
            <w:tcW w:w="1102" w:type="pct"/>
            <w:shd w:val="clear" w:color="auto" w:fill="E6E6E6"/>
          </w:tcPr>
          <w:p w14:paraId="5B63C99F" w14:textId="77777777" w:rsidR="00E85C15" w:rsidRDefault="00E85C15" w:rsidP="00E85C15">
            <w:pPr>
              <w:pStyle w:val="S8Gazettetableheading"/>
            </w:pPr>
            <w:r w:rsidRPr="003C6C9A">
              <w:t>Approval no</w:t>
            </w:r>
            <w:r>
              <w:t>.</w:t>
            </w:r>
          </w:p>
        </w:tc>
        <w:tc>
          <w:tcPr>
            <w:tcW w:w="3898" w:type="pct"/>
          </w:tcPr>
          <w:p w14:paraId="1E3AB36D" w14:textId="77777777" w:rsidR="00E85C15" w:rsidRDefault="00E85C15" w:rsidP="00E85C15">
            <w:pPr>
              <w:pStyle w:val="S8Gazettetabletext"/>
            </w:pPr>
            <w:r w:rsidRPr="003D0228">
              <w:t>91319</w:t>
            </w:r>
          </w:p>
        </w:tc>
      </w:tr>
    </w:tbl>
    <w:p w14:paraId="67B30695" w14:textId="77777777" w:rsidR="00E85C15" w:rsidRDefault="00E85C15" w:rsidP="00E85C15">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0FED458D" w14:textId="77777777" w:rsidTr="00C417DF">
        <w:trPr>
          <w:tblHeader/>
        </w:trPr>
        <w:tc>
          <w:tcPr>
            <w:tcW w:w="1102" w:type="pct"/>
            <w:shd w:val="clear" w:color="auto" w:fill="E6E6E6"/>
          </w:tcPr>
          <w:p w14:paraId="5A107AD6" w14:textId="77777777" w:rsidR="00E85C15" w:rsidRPr="001B51D1" w:rsidRDefault="00E85C15" w:rsidP="00E85C15">
            <w:pPr>
              <w:pStyle w:val="S8Gazettetableheading"/>
            </w:pPr>
            <w:r w:rsidRPr="001B51D1">
              <w:t>Application no</w:t>
            </w:r>
            <w:r>
              <w:t>.</w:t>
            </w:r>
          </w:p>
        </w:tc>
        <w:tc>
          <w:tcPr>
            <w:tcW w:w="3898" w:type="pct"/>
          </w:tcPr>
          <w:p w14:paraId="4545557C" w14:textId="77777777" w:rsidR="00E85C15" w:rsidRPr="008E4285" w:rsidRDefault="00E85C15" w:rsidP="00E85C15">
            <w:pPr>
              <w:pStyle w:val="S8Gazettetabletext"/>
            </w:pPr>
            <w:r w:rsidRPr="008E4285">
              <w:t>131818</w:t>
            </w:r>
          </w:p>
        </w:tc>
      </w:tr>
      <w:tr w:rsidR="00E85C15" w14:paraId="412EE70D" w14:textId="77777777" w:rsidTr="00C417DF">
        <w:trPr>
          <w:tblHeader/>
        </w:trPr>
        <w:tc>
          <w:tcPr>
            <w:tcW w:w="1102" w:type="pct"/>
            <w:shd w:val="clear" w:color="auto" w:fill="E6E6E6"/>
          </w:tcPr>
          <w:p w14:paraId="1C91DAFC" w14:textId="77777777" w:rsidR="00E85C15" w:rsidRPr="001B51D1" w:rsidRDefault="00E85C15" w:rsidP="00E85C15">
            <w:pPr>
              <w:pStyle w:val="S8Gazettetableheading"/>
            </w:pPr>
            <w:r w:rsidRPr="001B51D1">
              <w:t>Active constituent/s</w:t>
            </w:r>
          </w:p>
        </w:tc>
        <w:tc>
          <w:tcPr>
            <w:tcW w:w="3898" w:type="pct"/>
          </w:tcPr>
          <w:p w14:paraId="228AC832" w14:textId="77777777" w:rsidR="00E85C15" w:rsidRPr="008E4285" w:rsidRDefault="00E85C15" w:rsidP="00E85C15">
            <w:pPr>
              <w:pStyle w:val="S8Gazettetabletext"/>
            </w:pPr>
            <w:r>
              <w:t>A</w:t>
            </w:r>
            <w:r w:rsidRPr="008E4285">
              <w:t>zelaic acid</w:t>
            </w:r>
          </w:p>
        </w:tc>
      </w:tr>
      <w:tr w:rsidR="00E85C15" w14:paraId="16A7B01A" w14:textId="77777777" w:rsidTr="00C417DF">
        <w:trPr>
          <w:tblHeader/>
        </w:trPr>
        <w:tc>
          <w:tcPr>
            <w:tcW w:w="1102" w:type="pct"/>
            <w:shd w:val="clear" w:color="auto" w:fill="E6E6E6"/>
          </w:tcPr>
          <w:p w14:paraId="3F62C31A" w14:textId="77777777" w:rsidR="00E85C15" w:rsidRPr="001B51D1" w:rsidRDefault="00E85C15" w:rsidP="00E85C15">
            <w:pPr>
              <w:pStyle w:val="S8Gazettetableheading"/>
            </w:pPr>
            <w:r w:rsidRPr="001B51D1">
              <w:t>Applicant name</w:t>
            </w:r>
          </w:p>
        </w:tc>
        <w:tc>
          <w:tcPr>
            <w:tcW w:w="3898" w:type="pct"/>
          </w:tcPr>
          <w:p w14:paraId="4AE38D11" w14:textId="77777777" w:rsidR="00E85C15" w:rsidRPr="008E4285" w:rsidRDefault="00E85C15" w:rsidP="00E85C15">
            <w:pPr>
              <w:pStyle w:val="S8Gazettetabletext"/>
            </w:pPr>
            <w:r w:rsidRPr="008E4285">
              <w:t>Ceva Animal Health Pty Ltd</w:t>
            </w:r>
          </w:p>
        </w:tc>
      </w:tr>
      <w:tr w:rsidR="00E85C15" w14:paraId="6BF1E4E8" w14:textId="77777777" w:rsidTr="00C417DF">
        <w:trPr>
          <w:tblHeader/>
        </w:trPr>
        <w:tc>
          <w:tcPr>
            <w:tcW w:w="1102" w:type="pct"/>
            <w:shd w:val="clear" w:color="auto" w:fill="E6E6E6"/>
          </w:tcPr>
          <w:p w14:paraId="3A1B90A4" w14:textId="77777777" w:rsidR="00E85C15" w:rsidRPr="001B51D1" w:rsidRDefault="00E85C15" w:rsidP="00E85C15">
            <w:pPr>
              <w:pStyle w:val="S8Gazettetableheading"/>
            </w:pPr>
            <w:r w:rsidRPr="001B51D1">
              <w:t>Applicant ACN</w:t>
            </w:r>
          </w:p>
        </w:tc>
        <w:tc>
          <w:tcPr>
            <w:tcW w:w="3898" w:type="pct"/>
          </w:tcPr>
          <w:p w14:paraId="4E88AA16" w14:textId="77777777" w:rsidR="00E85C15" w:rsidRPr="008E4285" w:rsidRDefault="00E85C15" w:rsidP="00E85C15">
            <w:pPr>
              <w:pStyle w:val="S8Gazettetabletext"/>
            </w:pPr>
            <w:r w:rsidRPr="008E4285">
              <w:t>002 692 426</w:t>
            </w:r>
          </w:p>
        </w:tc>
      </w:tr>
      <w:tr w:rsidR="00E85C15" w14:paraId="7EF6D2B8" w14:textId="77777777" w:rsidTr="00C417DF">
        <w:trPr>
          <w:tblHeader/>
        </w:trPr>
        <w:tc>
          <w:tcPr>
            <w:tcW w:w="1102" w:type="pct"/>
            <w:shd w:val="clear" w:color="auto" w:fill="E6E6E6"/>
          </w:tcPr>
          <w:p w14:paraId="39E78D18" w14:textId="77777777" w:rsidR="00E85C15" w:rsidRPr="001B51D1" w:rsidRDefault="00E85C15" w:rsidP="00E85C15">
            <w:pPr>
              <w:pStyle w:val="S8Gazettetableheading"/>
            </w:pPr>
            <w:r w:rsidRPr="001B51D1">
              <w:t xml:space="preserve">Summary of use </w:t>
            </w:r>
          </w:p>
        </w:tc>
        <w:tc>
          <w:tcPr>
            <w:tcW w:w="3898" w:type="pct"/>
          </w:tcPr>
          <w:p w14:paraId="031CB275" w14:textId="77777777" w:rsidR="00E85C15" w:rsidRPr="008E4285" w:rsidRDefault="00E85C15" w:rsidP="00E85C15">
            <w:pPr>
              <w:pStyle w:val="S8Gazettetabletext"/>
            </w:pPr>
            <w:r w:rsidRPr="008E4285">
              <w:t>For use in veterinary chemical products</w:t>
            </w:r>
          </w:p>
        </w:tc>
      </w:tr>
      <w:tr w:rsidR="00E85C15" w14:paraId="3A62C5B0" w14:textId="77777777" w:rsidTr="00C417DF">
        <w:trPr>
          <w:tblHeader/>
        </w:trPr>
        <w:tc>
          <w:tcPr>
            <w:tcW w:w="1102" w:type="pct"/>
            <w:shd w:val="clear" w:color="auto" w:fill="E6E6E6"/>
          </w:tcPr>
          <w:p w14:paraId="5DFEE118" w14:textId="77777777" w:rsidR="00E85C15" w:rsidRPr="001B51D1" w:rsidRDefault="00E85C15" w:rsidP="00E85C15">
            <w:pPr>
              <w:pStyle w:val="S8Gazettetableheading"/>
            </w:pPr>
            <w:r w:rsidRPr="001B51D1">
              <w:t>Date of approval</w:t>
            </w:r>
          </w:p>
        </w:tc>
        <w:tc>
          <w:tcPr>
            <w:tcW w:w="3898" w:type="pct"/>
          </w:tcPr>
          <w:p w14:paraId="160E370E" w14:textId="77777777" w:rsidR="00E85C15" w:rsidRPr="008E4285" w:rsidRDefault="00E85C15" w:rsidP="00E85C15">
            <w:pPr>
              <w:pStyle w:val="S8Gazettetabletext"/>
            </w:pPr>
            <w:r w:rsidRPr="008E4285">
              <w:t>15 October 2021</w:t>
            </w:r>
          </w:p>
        </w:tc>
      </w:tr>
      <w:tr w:rsidR="00E85C15" w14:paraId="0F3FCC59" w14:textId="77777777" w:rsidTr="00C417DF">
        <w:trPr>
          <w:tblHeader/>
        </w:trPr>
        <w:tc>
          <w:tcPr>
            <w:tcW w:w="1102" w:type="pct"/>
            <w:shd w:val="clear" w:color="auto" w:fill="E6E6E6"/>
          </w:tcPr>
          <w:p w14:paraId="7A46D437" w14:textId="77777777" w:rsidR="00E85C15" w:rsidRDefault="00E85C15" w:rsidP="00E85C15">
            <w:pPr>
              <w:pStyle w:val="S8Gazettetableheading"/>
            </w:pPr>
            <w:r w:rsidRPr="001B51D1">
              <w:t>Approval no</w:t>
            </w:r>
            <w:r>
              <w:t>.</w:t>
            </w:r>
          </w:p>
        </w:tc>
        <w:tc>
          <w:tcPr>
            <w:tcW w:w="3898" w:type="pct"/>
          </w:tcPr>
          <w:p w14:paraId="0A4835AC" w14:textId="77777777" w:rsidR="00E85C15" w:rsidRDefault="00E85C15" w:rsidP="00E85C15">
            <w:pPr>
              <w:pStyle w:val="S8Gazettetabletext"/>
            </w:pPr>
            <w:r w:rsidRPr="008E4285">
              <w:t>91317</w:t>
            </w:r>
          </w:p>
        </w:tc>
      </w:tr>
    </w:tbl>
    <w:p w14:paraId="173FECA9" w14:textId="4C59F55E" w:rsidR="00E85C15" w:rsidRDefault="00E85C15" w:rsidP="00E85C15">
      <w:pPr>
        <w:pStyle w:val="Caption"/>
        <w:keepNext/>
        <w:rPr>
          <w:highlight w:val="yellow"/>
        </w:rPr>
      </w:pPr>
      <w:bookmarkStart w:id="15" w:name="_Toc89264322"/>
      <w:r>
        <w:t xml:space="preserve">Table </w:t>
      </w:r>
      <w:fldSimple w:instr=" SEQ Table \* ARABIC ">
        <w:r>
          <w:rPr>
            <w:noProof/>
          </w:rPr>
          <w:t>9</w:t>
        </w:r>
      </w:fldSimple>
      <w:r>
        <w:t>: Variations of active constituent</w:t>
      </w:r>
      <w:bookmarkEnd w:id="1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85C15" w14:paraId="6E89550A" w14:textId="77777777" w:rsidTr="00C417DF">
        <w:trPr>
          <w:tblHeader/>
        </w:trPr>
        <w:tc>
          <w:tcPr>
            <w:tcW w:w="1102" w:type="pct"/>
            <w:shd w:val="clear" w:color="auto" w:fill="E6E6E6"/>
          </w:tcPr>
          <w:p w14:paraId="0A66C173" w14:textId="77777777" w:rsidR="00E85C15" w:rsidRPr="00340E1B" w:rsidRDefault="00E85C15" w:rsidP="00E85C15">
            <w:pPr>
              <w:pStyle w:val="S8Gazettetableheading"/>
            </w:pPr>
            <w:r w:rsidRPr="00340E1B">
              <w:t>Application no</w:t>
            </w:r>
            <w:r>
              <w:t>.</w:t>
            </w:r>
          </w:p>
        </w:tc>
        <w:tc>
          <w:tcPr>
            <w:tcW w:w="3898" w:type="pct"/>
          </w:tcPr>
          <w:p w14:paraId="23181925" w14:textId="77777777" w:rsidR="00E85C15" w:rsidRPr="008F6965" w:rsidRDefault="00E85C15" w:rsidP="00E85C15">
            <w:pPr>
              <w:pStyle w:val="S8Gazettetabletext"/>
            </w:pPr>
            <w:r w:rsidRPr="008F6965">
              <w:t>132230</w:t>
            </w:r>
          </w:p>
        </w:tc>
      </w:tr>
      <w:tr w:rsidR="00E85C15" w14:paraId="28980A1B" w14:textId="77777777" w:rsidTr="00C417DF">
        <w:trPr>
          <w:tblHeader/>
        </w:trPr>
        <w:tc>
          <w:tcPr>
            <w:tcW w:w="1102" w:type="pct"/>
            <w:shd w:val="clear" w:color="auto" w:fill="E6E6E6"/>
          </w:tcPr>
          <w:p w14:paraId="25904E1B" w14:textId="77777777" w:rsidR="00E85C15" w:rsidRPr="00340E1B" w:rsidRDefault="00E85C15" w:rsidP="00E85C15">
            <w:pPr>
              <w:pStyle w:val="S8Gazettetableheading"/>
            </w:pPr>
            <w:r w:rsidRPr="00340E1B">
              <w:t>Active constituent/s</w:t>
            </w:r>
          </w:p>
        </w:tc>
        <w:tc>
          <w:tcPr>
            <w:tcW w:w="3898" w:type="pct"/>
          </w:tcPr>
          <w:p w14:paraId="2C1123D2" w14:textId="77777777" w:rsidR="00E85C15" w:rsidRPr="008F6965" w:rsidRDefault="00E85C15" w:rsidP="00E85C15">
            <w:pPr>
              <w:pStyle w:val="S8Gazettetabletext"/>
            </w:pPr>
            <w:r>
              <w:t>M</w:t>
            </w:r>
            <w:r w:rsidRPr="008F6965">
              <w:t>eloxicam</w:t>
            </w:r>
          </w:p>
        </w:tc>
      </w:tr>
      <w:tr w:rsidR="00E85C15" w14:paraId="255A4408" w14:textId="77777777" w:rsidTr="00C417DF">
        <w:trPr>
          <w:tblHeader/>
        </w:trPr>
        <w:tc>
          <w:tcPr>
            <w:tcW w:w="1102" w:type="pct"/>
            <w:shd w:val="clear" w:color="auto" w:fill="E6E6E6"/>
          </w:tcPr>
          <w:p w14:paraId="6BC866FA" w14:textId="77777777" w:rsidR="00E85C15" w:rsidRPr="00340E1B" w:rsidRDefault="00E85C15" w:rsidP="00E85C15">
            <w:pPr>
              <w:pStyle w:val="S8Gazettetableheading"/>
            </w:pPr>
            <w:r w:rsidRPr="00340E1B">
              <w:t>Applicant name</w:t>
            </w:r>
          </w:p>
        </w:tc>
        <w:tc>
          <w:tcPr>
            <w:tcW w:w="3898" w:type="pct"/>
          </w:tcPr>
          <w:p w14:paraId="0223755E" w14:textId="77777777" w:rsidR="00E85C15" w:rsidRPr="008F6965" w:rsidRDefault="00E85C15" w:rsidP="00E85C15">
            <w:pPr>
              <w:pStyle w:val="S8Gazettetabletext"/>
            </w:pPr>
            <w:r w:rsidRPr="008F6965">
              <w:t>Boehringer Ingelheim Animal Health Australia Pty Ltd</w:t>
            </w:r>
          </w:p>
        </w:tc>
      </w:tr>
      <w:tr w:rsidR="00E85C15" w14:paraId="7E54972D" w14:textId="77777777" w:rsidTr="00C417DF">
        <w:trPr>
          <w:tblHeader/>
        </w:trPr>
        <w:tc>
          <w:tcPr>
            <w:tcW w:w="1102" w:type="pct"/>
            <w:shd w:val="clear" w:color="auto" w:fill="E6E6E6"/>
          </w:tcPr>
          <w:p w14:paraId="12F0B92F" w14:textId="77777777" w:rsidR="00E85C15" w:rsidRPr="00340E1B" w:rsidRDefault="00E85C15" w:rsidP="00E85C15">
            <w:pPr>
              <w:pStyle w:val="S8Gazettetableheading"/>
            </w:pPr>
            <w:r w:rsidRPr="00340E1B">
              <w:t>Applicant ACN</w:t>
            </w:r>
          </w:p>
        </w:tc>
        <w:tc>
          <w:tcPr>
            <w:tcW w:w="3898" w:type="pct"/>
          </w:tcPr>
          <w:p w14:paraId="37FCF520" w14:textId="77777777" w:rsidR="00E85C15" w:rsidRPr="008F6965" w:rsidRDefault="00E85C15" w:rsidP="00E85C15">
            <w:pPr>
              <w:pStyle w:val="S8Gazettetabletext"/>
            </w:pPr>
            <w:r w:rsidRPr="008F6965">
              <w:t>071 187 285</w:t>
            </w:r>
          </w:p>
        </w:tc>
      </w:tr>
      <w:tr w:rsidR="00E85C15" w14:paraId="172C4A4E" w14:textId="77777777" w:rsidTr="00C417DF">
        <w:trPr>
          <w:tblHeader/>
        </w:trPr>
        <w:tc>
          <w:tcPr>
            <w:tcW w:w="1102" w:type="pct"/>
            <w:shd w:val="clear" w:color="auto" w:fill="E6E6E6"/>
          </w:tcPr>
          <w:p w14:paraId="0E388F4A" w14:textId="77777777" w:rsidR="00E85C15" w:rsidRPr="00340E1B" w:rsidRDefault="00E85C15" w:rsidP="00E85C15">
            <w:pPr>
              <w:pStyle w:val="S8Gazettetableheading"/>
            </w:pPr>
            <w:r w:rsidRPr="00340E1B">
              <w:t>Summary of variation</w:t>
            </w:r>
          </w:p>
        </w:tc>
        <w:tc>
          <w:tcPr>
            <w:tcW w:w="3898" w:type="pct"/>
          </w:tcPr>
          <w:p w14:paraId="2ADDB9C3" w14:textId="77777777" w:rsidR="00E85C15" w:rsidRPr="008F6965" w:rsidRDefault="00E85C15" w:rsidP="00E85C15">
            <w:pPr>
              <w:pStyle w:val="S8Gazettetabletext"/>
            </w:pPr>
            <w:r w:rsidRPr="008F6965">
              <w:t>Variation of relevant particulars or conditions of an approved active constituent</w:t>
            </w:r>
          </w:p>
        </w:tc>
      </w:tr>
      <w:tr w:rsidR="00E85C15" w14:paraId="11E38919" w14:textId="77777777" w:rsidTr="00C417DF">
        <w:trPr>
          <w:tblHeader/>
        </w:trPr>
        <w:tc>
          <w:tcPr>
            <w:tcW w:w="1102" w:type="pct"/>
            <w:shd w:val="clear" w:color="auto" w:fill="E6E6E6"/>
          </w:tcPr>
          <w:p w14:paraId="192B4B5C" w14:textId="77777777" w:rsidR="00E85C15" w:rsidRPr="00340E1B" w:rsidRDefault="00E85C15" w:rsidP="00E85C15">
            <w:pPr>
              <w:pStyle w:val="S8Gazettetableheading"/>
            </w:pPr>
            <w:r w:rsidRPr="00340E1B">
              <w:t>Date of variation</w:t>
            </w:r>
          </w:p>
        </w:tc>
        <w:tc>
          <w:tcPr>
            <w:tcW w:w="3898" w:type="pct"/>
          </w:tcPr>
          <w:p w14:paraId="2CF6C4AA" w14:textId="77777777" w:rsidR="00E85C15" w:rsidRPr="008F6965" w:rsidRDefault="00E85C15" w:rsidP="00E85C15">
            <w:pPr>
              <w:pStyle w:val="S8Gazettetabletext"/>
            </w:pPr>
            <w:r w:rsidRPr="008F6965">
              <w:t>20 October 2021</w:t>
            </w:r>
          </w:p>
        </w:tc>
      </w:tr>
      <w:tr w:rsidR="00E85C15" w14:paraId="229FADA5" w14:textId="77777777" w:rsidTr="00C417DF">
        <w:trPr>
          <w:tblHeader/>
        </w:trPr>
        <w:tc>
          <w:tcPr>
            <w:tcW w:w="1102" w:type="pct"/>
            <w:shd w:val="clear" w:color="auto" w:fill="E6E6E6"/>
          </w:tcPr>
          <w:p w14:paraId="610F47AA" w14:textId="77777777" w:rsidR="00E85C15" w:rsidRDefault="00E85C15" w:rsidP="00E85C15">
            <w:pPr>
              <w:pStyle w:val="S8Gazettetableheading"/>
            </w:pPr>
            <w:r w:rsidRPr="00340E1B">
              <w:t>Approval no</w:t>
            </w:r>
            <w:r>
              <w:t>.</w:t>
            </w:r>
          </w:p>
        </w:tc>
        <w:tc>
          <w:tcPr>
            <w:tcW w:w="3898" w:type="pct"/>
          </w:tcPr>
          <w:p w14:paraId="223D3ED1" w14:textId="77777777" w:rsidR="00E85C15" w:rsidRDefault="00E85C15" w:rsidP="00E85C15">
            <w:pPr>
              <w:pStyle w:val="S8Gazettetabletext"/>
            </w:pPr>
            <w:r w:rsidRPr="008F6965">
              <w:t>55805</w:t>
            </w:r>
          </w:p>
        </w:tc>
      </w:tr>
    </w:tbl>
    <w:p w14:paraId="6D3EEA86" w14:textId="77777777" w:rsidR="0084405D" w:rsidRDefault="0084405D" w:rsidP="006C6B9E">
      <w:pPr>
        <w:pStyle w:val="GazetteHeading1"/>
        <w:sectPr w:rsidR="0084405D" w:rsidSect="0084405D">
          <w:headerReference w:type="even" r:id="rId26"/>
          <w:footerReference w:type="even" r:id="rId27"/>
          <w:pgSz w:w="11906" w:h="16838"/>
          <w:pgMar w:top="1440" w:right="1134" w:bottom="1440" w:left="1134" w:header="794" w:footer="737" w:gutter="0"/>
          <w:cols w:space="708"/>
          <w:docGrid w:linePitch="360"/>
        </w:sectPr>
      </w:pPr>
    </w:p>
    <w:p w14:paraId="62D564FC" w14:textId="7952696D" w:rsidR="006C6B9E" w:rsidRDefault="006C6B9E" w:rsidP="006C6B9E">
      <w:pPr>
        <w:pStyle w:val="GazetteHeading1"/>
      </w:pPr>
      <w:bookmarkStart w:id="16" w:name="_Toc89264311"/>
      <w:r>
        <w:t>Licensing of veterinary chemical manufacturers</w:t>
      </w:r>
      <w:bookmarkEnd w:id="16"/>
    </w:p>
    <w:p w14:paraId="2F9013C8" w14:textId="77777777" w:rsidR="006C6B9E" w:rsidRDefault="006C6B9E" w:rsidP="006C6B9E">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the APVMA hereby gives notice that it has t</w:t>
      </w:r>
      <w:r>
        <w:t>aken action with respect to the l</w:t>
      </w:r>
      <w:r w:rsidRPr="00A1323E">
        <w:t>icensing of the following veterinary chemical manufacturers with effect from the dates shown.</w:t>
      </w:r>
    </w:p>
    <w:p w14:paraId="45539947" w14:textId="284C30E3" w:rsidR="006C6B9E" w:rsidRDefault="006C6B9E" w:rsidP="006C6B9E">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393B3AC4" w14:textId="77777777" w:rsidR="0084405D" w:rsidRPr="0084405D" w:rsidRDefault="0084405D" w:rsidP="0084405D">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84405D">
        <w:rPr>
          <w:rFonts w:ascii="Franklin Gothic Medium" w:eastAsiaTheme="majorEastAsia" w:hAnsi="Franklin Gothic Medium" w:cstheme="majorBidi"/>
          <w:bCs/>
          <w:iCs/>
          <w:sz w:val="24"/>
          <w:szCs w:val="26"/>
          <w:lang w:val="en-GB"/>
        </w:rPr>
        <w:t>New licenses</w:t>
      </w:r>
    </w:p>
    <w:p w14:paraId="304A474C" w14:textId="77777777" w:rsidR="0084405D" w:rsidRPr="0084405D" w:rsidRDefault="0084405D" w:rsidP="0084405D">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The APVMA has issued the following licenses under subsection 123(1) of the Agvet Code:</w:t>
      </w:r>
    </w:p>
    <w:p w14:paraId="2C9DFD23" w14:textId="7C58C740" w:rsidR="0084405D" w:rsidRPr="0084405D" w:rsidRDefault="0084405D" w:rsidP="0084405D">
      <w:pPr>
        <w:pStyle w:val="Caption"/>
        <w:rPr>
          <w:rFonts w:eastAsiaTheme="minorHAnsi"/>
        </w:rPr>
      </w:pPr>
      <w:bookmarkStart w:id="17" w:name="_Toc89264323"/>
      <w:r w:rsidRPr="0084405D">
        <w:rPr>
          <w:rFonts w:eastAsiaTheme="minorHAnsi"/>
        </w:rPr>
        <w:t xml:space="preserve">Table </w:t>
      </w:r>
      <w:r w:rsidRPr="0084405D">
        <w:rPr>
          <w:rFonts w:eastAsiaTheme="minorHAnsi"/>
        </w:rPr>
        <w:fldChar w:fldCharType="begin"/>
      </w:r>
      <w:r w:rsidRPr="0084405D">
        <w:rPr>
          <w:rFonts w:eastAsiaTheme="minorHAnsi"/>
        </w:rPr>
        <w:instrText xml:space="preserve"> SEQ Table \* ARABIC </w:instrText>
      </w:r>
      <w:r w:rsidRPr="0084405D">
        <w:rPr>
          <w:rFonts w:eastAsiaTheme="minorHAnsi"/>
        </w:rPr>
        <w:fldChar w:fldCharType="separate"/>
      </w:r>
      <w:r>
        <w:rPr>
          <w:rFonts w:eastAsiaTheme="minorHAnsi"/>
          <w:noProof/>
        </w:rPr>
        <w:t>10</w:t>
      </w:r>
      <w:r w:rsidRPr="0084405D">
        <w:rPr>
          <w:rFonts w:eastAsiaTheme="minorHAnsi"/>
          <w:noProof/>
        </w:rPr>
        <w:fldChar w:fldCharType="end"/>
      </w:r>
      <w:r w:rsidRPr="0084405D">
        <w:rPr>
          <w:rFonts w:eastAsiaTheme="minorHAnsi"/>
        </w:rPr>
        <w:t>: New licenses issued by the APVMA under subsection 123(1) of the Agvet Code</w:t>
      </w:r>
      <w:bookmarkEnd w:id="17"/>
    </w:p>
    <w:tbl>
      <w:tblPr>
        <w:tblStyle w:val="TableGrid10"/>
        <w:tblW w:w="5000" w:type="pct"/>
        <w:tblLayout w:type="fixed"/>
        <w:tblLook w:val="04A0" w:firstRow="1" w:lastRow="0" w:firstColumn="1" w:lastColumn="0" w:noHBand="0" w:noVBand="1"/>
        <w:tblCaption w:val="New licenses for veterinary chemical manufacturers"/>
      </w:tblPr>
      <w:tblGrid>
        <w:gridCol w:w="1128"/>
        <w:gridCol w:w="994"/>
        <w:gridCol w:w="961"/>
        <w:gridCol w:w="1731"/>
        <w:gridCol w:w="1849"/>
        <w:gridCol w:w="1837"/>
        <w:gridCol w:w="1128"/>
      </w:tblGrid>
      <w:tr w:rsidR="0084405D" w:rsidRPr="0084405D" w14:paraId="52C45104" w14:textId="77777777" w:rsidTr="0024179C">
        <w:trPr>
          <w:tblHeader/>
        </w:trPr>
        <w:tc>
          <w:tcPr>
            <w:tcW w:w="586" w:type="pct"/>
            <w:shd w:val="clear" w:color="auto" w:fill="D9D9D9" w:themeFill="background1" w:themeFillShade="D9"/>
          </w:tcPr>
          <w:p w14:paraId="4404E8FA"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Company name</w:t>
            </w:r>
          </w:p>
        </w:tc>
        <w:tc>
          <w:tcPr>
            <w:tcW w:w="516" w:type="pct"/>
            <w:shd w:val="clear" w:color="auto" w:fill="D9D9D9" w:themeFill="background1" w:themeFillShade="D9"/>
          </w:tcPr>
          <w:p w14:paraId="0B6AA0AE"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Licence number</w:t>
            </w:r>
          </w:p>
        </w:tc>
        <w:tc>
          <w:tcPr>
            <w:tcW w:w="499" w:type="pct"/>
            <w:shd w:val="clear" w:color="auto" w:fill="D9D9D9" w:themeFill="background1" w:themeFillShade="D9"/>
          </w:tcPr>
          <w:p w14:paraId="14A2EF3B"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Company ACN</w:t>
            </w:r>
          </w:p>
        </w:tc>
        <w:tc>
          <w:tcPr>
            <w:tcW w:w="899" w:type="pct"/>
            <w:shd w:val="clear" w:color="auto" w:fill="D9D9D9" w:themeFill="background1" w:themeFillShade="D9"/>
          </w:tcPr>
          <w:p w14:paraId="49C070DE"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Address</w:t>
            </w:r>
          </w:p>
        </w:tc>
        <w:tc>
          <w:tcPr>
            <w:tcW w:w="960" w:type="pct"/>
            <w:shd w:val="clear" w:color="auto" w:fill="D9D9D9" w:themeFill="background1" w:themeFillShade="D9"/>
          </w:tcPr>
          <w:p w14:paraId="76B6C498"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Product types</w:t>
            </w:r>
          </w:p>
        </w:tc>
        <w:tc>
          <w:tcPr>
            <w:tcW w:w="954" w:type="pct"/>
            <w:shd w:val="clear" w:color="auto" w:fill="D9D9D9" w:themeFill="background1" w:themeFillShade="D9"/>
          </w:tcPr>
          <w:p w14:paraId="5CA0F427"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Steps of manufacture</w:t>
            </w:r>
          </w:p>
        </w:tc>
        <w:tc>
          <w:tcPr>
            <w:tcW w:w="586" w:type="pct"/>
            <w:shd w:val="clear" w:color="auto" w:fill="D9D9D9" w:themeFill="background1" w:themeFillShade="D9"/>
          </w:tcPr>
          <w:p w14:paraId="25C35C9A"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Date issued</w:t>
            </w:r>
          </w:p>
        </w:tc>
      </w:tr>
      <w:tr w:rsidR="0084405D" w:rsidRPr="0084405D" w14:paraId="44465290" w14:textId="77777777" w:rsidTr="0024179C">
        <w:tc>
          <w:tcPr>
            <w:tcW w:w="586" w:type="pct"/>
          </w:tcPr>
          <w:p w14:paraId="5064F4D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Silliker Australia Pty Ltd</w:t>
            </w:r>
          </w:p>
        </w:tc>
        <w:tc>
          <w:tcPr>
            <w:tcW w:w="516" w:type="pct"/>
          </w:tcPr>
          <w:p w14:paraId="4C110B7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6077</w:t>
            </w:r>
          </w:p>
        </w:tc>
        <w:tc>
          <w:tcPr>
            <w:tcW w:w="499" w:type="pct"/>
          </w:tcPr>
          <w:p w14:paraId="44F25CC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006 462 335</w:t>
            </w:r>
          </w:p>
        </w:tc>
        <w:tc>
          <w:tcPr>
            <w:tcW w:w="899" w:type="pct"/>
          </w:tcPr>
          <w:p w14:paraId="20DF0CA0" w14:textId="7B18E0BE"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Unit C2 Regents Park Estate</w:t>
            </w:r>
          </w:p>
          <w:p w14:paraId="27F41C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391 Park Road</w:t>
            </w:r>
          </w:p>
          <w:p w14:paraId="60CE85E5" w14:textId="77777777"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Regents Park</w:t>
            </w:r>
          </w:p>
          <w:p w14:paraId="5AE44ACD" w14:textId="2E968DE6"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2143</w:t>
            </w:r>
          </w:p>
        </w:tc>
        <w:tc>
          <w:tcPr>
            <w:tcW w:w="960" w:type="pct"/>
          </w:tcPr>
          <w:p w14:paraId="031689E5" w14:textId="6478BD70"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6:</w:t>
            </w:r>
            <w:r w:rsidR="0084405D" w:rsidRPr="0084405D">
              <w:rPr>
                <w:rFonts w:eastAsia="Arial Unicode MS" w:hAnsi="Arial Unicode MS" w:cs="Arial Unicode MS"/>
                <w:color w:val="000000"/>
                <w:sz w:val="16"/>
                <w:szCs w:val="18"/>
                <w:u w:color="000000"/>
                <w:bdr w:val="nil"/>
                <w:lang w:val="en-GB"/>
              </w:rPr>
              <w:t xml:space="preserve"> non-sterile dosage forms</w:t>
            </w:r>
          </w:p>
        </w:tc>
        <w:tc>
          <w:tcPr>
            <w:tcW w:w="954" w:type="pct"/>
          </w:tcPr>
          <w:p w14:paraId="12B4CD7E" w14:textId="77777777" w:rsidR="0084405D" w:rsidRPr="0084405D" w:rsidRDefault="0084405D" w:rsidP="0084405D">
            <w:pPr>
              <w:pBdr>
                <w:top w:val="nil"/>
                <w:left w:val="nil"/>
                <w:bottom w:val="nil"/>
                <w:right w:val="nil"/>
                <w:between w:val="nil"/>
                <w:bar w:val="nil"/>
              </w:pBdr>
              <w:spacing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Analysis and testing (microbiological).</w:t>
            </w:r>
          </w:p>
        </w:tc>
        <w:tc>
          <w:tcPr>
            <w:tcW w:w="586" w:type="pct"/>
          </w:tcPr>
          <w:p w14:paraId="3D3C103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12 January 2021</w:t>
            </w:r>
          </w:p>
        </w:tc>
      </w:tr>
      <w:tr w:rsidR="0084405D" w:rsidRPr="0084405D" w14:paraId="6A5A9A08" w14:textId="77777777" w:rsidTr="0024179C">
        <w:tc>
          <w:tcPr>
            <w:tcW w:w="586" w:type="pct"/>
          </w:tcPr>
          <w:p w14:paraId="58DA369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Phebra Pty Ltd</w:t>
            </w:r>
          </w:p>
        </w:tc>
        <w:tc>
          <w:tcPr>
            <w:tcW w:w="516" w:type="pct"/>
          </w:tcPr>
          <w:p w14:paraId="466CA48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1097</w:t>
            </w:r>
          </w:p>
        </w:tc>
        <w:tc>
          <w:tcPr>
            <w:tcW w:w="499" w:type="pct"/>
          </w:tcPr>
          <w:p w14:paraId="50F1BEC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059 357 890</w:t>
            </w:r>
          </w:p>
        </w:tc>
        <w:tc>
          <w:tcPr>
            <w:tcW w:w="899" w:type="pct"/>
          </w:tcPr>
          <w:p w14:paraId="6531381A" w14:textId="4E3EE9C4"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17</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19 Orion Road</w:t>
            </w:r>
          </w:p>
          <w:p w14:paraId="5782835B" w14:textId="77777777"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Lane Cove West</w:t>
            </w:r>
          </w:p>
          <w:p w14:paraId="2C422CCA" w14:textId="2F1BC5DD"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2066</w:t>
            </w:r>
          </w:p>
        </w:tc>
        <w:tc>
          <w:tcPr>
            <w:tcW w:w="960" w:type="pct"/>
          </w:tcPr>
          <w:p w14:paraId="01BD181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1: sterile products for injection and sterile liquid products</w:t>
            </w:r>
          </w:p>
          <w:p w14:paraId="4E5170C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 liquids</w:t>
            </w:r>
          </w:p>
        </w:tc>
        <w:tc>
          <w:tcPr>
            <w:tcW w:w="954" w:type="pct"/>
          </w:tcPr>
          <w:p w14:paraId="2561A239" w14:textId="77777777" w:rsidR="0084405D" w:rsidRPr="0084405D" w:rsidRDefault="0084405D" w:rsidP="0084405D">
            <w:pPr>
              <w:pBdr>
                <w:top w:val="nil"/>
                <w:left w:val="nil"/>
                <w:bottom w:val="nil"/>
                <w:right w:val="nil"/>
                <w:between w:val="nil"/>
                <w:bar w:val="nil"/>
              </w:pBdr>
              <w:spacing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filling, aseptic filling, packaging, labelling, secondary packaging / labelling, sterilisation (filtration, heat), analysis and testing (physical, microbiological, endotoxin, and sterility), storage, and release for supply.</w:t>
            </w:r>
          </w:p>
        </w:tc>
        <w:tc>
          <w:tcPr>
            <w:tcW w:w="586" w:type="pct"/>
          </w:tcPr>
          <w:p w14:paraId="2D993A3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19 January 2021</w:t>
            </w:r>
          </w:p>
        </w:tc>
      </w:tr>
      <w:tr w:rsidR="0084405D" w:rsidRPr="0084405D" w14:paraId="5C5AABE7" w14:textId="77777777" w:rsidTr="0024179C">
        <w:trPr>
          <w:trHeight w:val="2096"/>
        </w:trPr>
        <w:tc>
          <w:tcPr>
            <w:tcW w:w="586" w:type="pct"/>
          </w:tcPr>
          <w:p w14:paraId="30D4072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Baron Rubber Proprietary Limited</w:t>
            </w:r>
          </w:p>
        </w:tc>
        <w:tc>
          <w:tcPr>
            <w:tcW w:w="516" w:type="pct"/>
          </w:tcPr>
          <w:p w14:paraId="5122A89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6222</w:t>
            </w:r>
          </w:p>
        </w:tc>
        <w:tc>
          <w:tcPr>
            <w:tcW w:w="499" w:type="pct"/>
          </w:tcPr>
          <w:p w14:paraId="39A9E7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005 178 549</w:t>
            </w:r>
          </w:p>
        </w:tc>
        <w:tc>
          <w:tcPr>
            <w:tcW w:w="899" w:type="pct"/>
          </w:tcPr>
          <w:p w14:paraId="4626840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 Northcorp Bvd</w:t>
            </w:r>
          </w:p>
          <w:p w14:paraId="4803B8AA" w14:textId="77777777"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Broadmeadows</w:t>
            </w:r>
          </w:p>
          <w:p w14:paraId="4EA45AF5" w14:textId="6131A13E"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VIC 3047</w:t>
            </w:r>
          </w:p>
        </w:tc>
        <w:tc>
          <w:tcPr>
            <w:tcW w:w="960" w:type="pct"/>
          </w:tcPr>
          <w:p w14:paraId="1242555A" w14:textId="4810032E"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w:t>
            </w:r>
            <w:r w:rsidR="0024179C">
              <w:rPr>
                <w:rFonts w:eastAsia="Arial Unicode MS" w:hAnsi="Arial Unicode MS" w:cs="Arial Unicode MS"/>
                <w:color w:val="000000"/>
                <w:sz w:val="16"/>
                <w:szCs w:val="18"/>
                <w:u w:color="000000"/>
                <w:bdr w:val="nil"/>
                <w:lang w:val="en-GB"/>
              </w:rPr>
              <w:t xml:space="preserve">ategory 6: </w:t>
            </w:r>
            <w:r w:rsidRPr="0084405D">
              <w:rPr>
                <w:rFonts w:eastAsia="Arial Unicode MS" w:hAnsi="Arial Unicode MS" w:cs="Arial Unicode MS"/>
                <w:color w:val="000000"/>
                <w:sz w:val="16"/>
                <w:szCs w:val="18"/>
                <w:u w:color="000000"/>
                <w:bdr w:val="nil"/>
                <w:lang w:val="en-GB"/>
              </w:rPr>
              <w:t>rubber</w:t>
            </w:r>
          </w:p>
        </w:tc>
        <w:tc>
          <w:tcPr>
            <w:tcW w:w="954" w:type="pct"/>
          </w:tcPr>
          <w:p w14:paraId="15D12A3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(Rubber compounding), rubber insert moulding, analysis and testing (physical), storage, packaging, labelling.</w:t>
            </w:r>
          </w:p>
        </w:tc>
        <w:tc>
          <w:tcPr>
            <w:tcW w:w="586" w:type="pct"/>
          </w:tcPr>
          <w:p w14:paraId="144CAB7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26 February 2021</w:t>
            </w:r>
          </w:p>
        </w:tc>
      </w:tr>
      <w:tr w:rsidR="0084405D" w:rsidRPr="0084405D" w14:paraId="54B65B6B" w14:textId="77777777" w:rsidTr="0024179C">
        <w:tc>
          <w:tcPr>
            <w:tcW w:w="586" w:type="pct"/>
          </w:tcPr>
          <w:p w14:paraId="1D8195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Teradoran Pty Ltd t/a Activ Pharmaceuticals Pty Ltd</w:t>
            </w:r>
          </w:p>
        </w:tc>
        <w:tc>
          <w:tcPr>
            <w:tcW w:w="516" w:type="pct"/>
          </w:tcPr>
          <w:p w14:paraId="0F4504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2236</w:t>
            </w:r>
          </w:p>
        </w:tc>
        <w:tc>
          <w:tcPr>
            <w:tcW w:w="499" w:type="pct"/>
          </w:tcPr>
          <w:p w14:paraId="65D8757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081 432 411</w:t>
            </w:r>
          </w:p>
        </w:tc>
        <w:tc>
          <w:tcPr>
            <w:tcW w:w="899" w:type="pct"/>
          </w:tcPr>
          <w:p w14:paraId="3C20292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 Blackmore Road</w:t>
            </w:r>
          </w:p>
          <w:p w14:paraId="55FE8DD7"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Smeaton Grange</w:t>
            </w:r>
          </w:p>
          <w:p w14:paraId="38D6C655" w14:textId="03B39928"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2567</w:t>
            </w:r>
          </w:p>
        </w:tc>
        <w:tc>
          <w:tcPr>
            <w:tcW w:w="960" w:type="pct"/>
          </w:tcPr>
          <w:p w14:paraId="22838193" w14:textId="3DB54D6D"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w:t>
            </w:r>
            <w:r w:rsidR="0024179C">
              <w:rPr>
                <w:rFonts w:eastAsia="Arial Unicode MS" w:hAnsi="Arial Unicode MS" w:cs="Arial Unicode MS"/>
                <w:color w:val="000000"/>
                <w:sz w:val="16"/>
                <w:szCs w:val="18"/>
                <w:u w:color="000000"/>
                <w:bdr w:val="nil"/>
                <w:lang w:val="en-GB"/>
              </w:rPr>
              <w:t>: c</w:t>
            </w:r>
            <w:r w:rsidRPr="0084405D">
              <w:rPr>
                <w:rFonts w:eastAsia="Arial Unicode MS" w:hAnsi="Arial Unicode MS" w:cs="Arial Unicode MS"/>
                <w:color w:val="000000"/>
                <w:sz w:val="16"/>
                <w:szCs w:val="18"/>
                <w:u w:color="000000"/>
                <w:bdr w:val="nil"/>
                <w:lang w:val="en-GB"/>
              </w:rPr>
              <w:t>reams/lotions, ointments, gels, pastes, sprays and liquids</w:t>
            </w:r>
          </w:p>
          <w:p w14:paraId="2A0E9DF3" w14:textId="250EF09F"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4:</w:t>
            </w:r>
            <w:r w:rsidR="0084405D" w:rsidRPr="0084405D">
              <w:rPr>
                <w:rFonts w:eastAsia="Arial Unicode MS" w:hAnsi="Arial Unicode MS" w:cs="Arial Unicode MS"/>
                <w:color w:val="000000"/>
                <w:sz w:val="16"/>
                <w:szCs w:val="18"/>
                <w:u w:color="000000"/>
                <w:bdr w:val="nil"/>
                <w:lang w:val="en-GB"/>
              </w:rPr>
              <w:t xml:space="preserve"> liquids</w:t>
            </w:r>
          </w:p>
        </w:tc>
        <w:tc>
          <w:tcPr>
            <w:tcW w:w="954" w:type="pct"/>
          </w:tcPr>
          <w:p w14:paraId="0DCE39F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wet milling, filling, packaging, labelling, analysis and testing (physical and chemical), storage and release for supply.</w:t>
            </w:r>
          </w:p>
        </w:tc>
        <w:tc>
          <w:tcPr>
            <w:tcW w:w="586" w:type="pct"/>
          </w:tcPr>
          <w:p w14:paraId="3B916AAE" w14:textId="68C19448"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9 March 2021</w:t>
            </w:r>
          </w:p>
        </w:tc>
      </w:tr>
      <w:tr w:rsidR="0084405D" w:rsidRPr="0084405D" w14:paraId="2E1AC37C" w14:textId="77777777" w:rsidTr="0024179C">
        <w:tc>
          <w:tcPr>
            <w:tcW w:w="586" w:type="pct"/>
          </w:tcPr>
          <w:p w14:paraId="72DDF94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BJP Laboratories Pty Ltd</w:t>
            </w:r>
          </w:p>
        </w:tc>
        <w:tc>
          <w:tcPr>
            <w:tcW w:w="516" w:type="pct"/>
          </w:tcPr>
          <w:p w14:paraId="48B0F7B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4112</w:t>
            </w:r>
          </w:p>
        </w:tc>
        <w:tc>
          <w:tcPr>
            <w:tcW w:w="499" w:type="pct"/>
          </w:tcPr>
          <w:p w14:paraId="481C79C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132 975 412</w:t>
            </w:r>
          </w:p>
        </w:tc>
        <w:tc>
          <w:tcPr>
            <w:tcW w:w="899" w:type="pct"/>
          </w:tcPr>
          <w:p w14:paraId="0779A88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 Alloy Street</w:t>
            </w:r>
          </w:p>
          <w:p w14:paraId="2874AB89" w14:textId="77777777"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Yatala</w:t>
            </w:r>
          </w:p>
          <w:p w14:paraId="61424071" w14:textId="69D19602"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QLD 4207</w:t>
            </w:r>
          </w:p>
        </w:tc>
        <w:tc>
          <w:tcPr>
            <w:tcW w:w="960" w:type="pct"/>
          </w:tcPr>
          <w:p w14:paraId="694229FC" w14:textId="00BC0F17"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4</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powder, tablet, liquid, &amp; capsule</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hard shell</w:t>
            </w:r>
          </w:p>
        </w:tc>
        <w:tc>
          <w:tcPr>
            <w:tcW w:w="954" w:type="pct"/>
          </w:tcPr>
          <w:p w14:paraId="2A51A7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dry milling, wet milling, granulation, filling, packaging, labelling, repackaging, relabelling, sachet packaging, tableting, tablet coating, capsule filling from bulk, analysis and testing (physical), and release for supply.</w:t>
            </w:r>
          </w:p>
        </w:tc>
        <w:tc>
          <w:tcPr>
            <w:tcW w:w="586" w:type="pct"/>
          </w:tcPr>
          <w:p w14:paraId="1992C1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12 March 2021</w:t>
            </w:r>
          </w:p>
        </w:tc>
      </w:tr>
      <w:tr w:rsidR="0084405D" w:rsidRPr="0084405D" w14:paraId="3D0BD0B6" w14:textId="77777777" w:rsidTr="0024179C">
        <w:tc>
          <w:tcPr>
            <w:tcW w:w="586" w:type="pct"/>
          </w:tcPr>
          <w:p w14:paraId="53CA33E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Mera Chemicals Pty. Ltd.</w:t>
            </w:r>
          </w:p>
        </w:tc>
        <w:tc>
          <w:tcPr>
            <w:tcW w:w="516" w:type="pct"/>
          </w:tcPr>
          <w:p w14:paraId="0F36062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2269</w:t>
            </w:r>
          </w:p>
        </w:tc>
        <w:tc>
          <w:tcPr>
            <w:tcW w:w="499" w:type="pct"/>
          </w:tcPr>
          <w:p w14:paraId="2697BD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077 088 236</w:t>
            </w:r>
          </w:p>
        </w:tc>
        <w:tc>
          <w:tcPr>
            <w:tcW w:w="899" w:type="pct"/>
          </w:tcPr>
          <w:p w14:paraId="2647C05F" w14:textId="37D251E6"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34 Law Court</w:t>
            </w:r>
          </w:p>
          <w:p w14:paraId="3667E8C2"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Sunshine West</w:t>
            </w:r>
          </w:p>
          <w:p w14:paraId="29ABC977" w14:textId="13978221"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VIC 3020</w:t>
            </w:r>
          </w:p>
        </w:tc>
        <w:tc>
          <w:tcPr>
            <w:tcW w:w="960" w:type="pct"/>
          </w:tcPr>
          <w:p w14:paraId="3E5CA29D" w14:textId="5FAC34FC"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liquid topical</w:t>
            </w:r>
          </w:p>
        </w:tc>
        <w:tc>
          <w:tcPr>
            <w:tcW w:w="954" w:type="pct"/>
          </w:tcPr>
          <w:p w14:paraId="02D726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filling (bulk filling only), analysis and testing (physical and chemical), storage, packaging, labelling, release for supply.</w:t>
            </w:r>
          </w:p>
        </w:tc>
        <w:tc>
          <w:tcPr>
            <w:tcW w:w="586" w:type="pct"/>
          </w:tcPr>
          <w:p w14:paraId="12E6D87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15 March 2021</w:t>
            </w:r>
          </w:p>
        </w:tc>
      </w:tr>
      <w:tr w:rsidR="0084405D" w:rsidRPr="0084405D" w14:paraId="704900BA" w14:textId="77777777" w:rsidTr="0024179C">
        <w:tc>
          <w:tcPr>
            <w:tcW w:w="586" w:type="pct"/>
          </w:tcPr>
          <w:p w14:paraId="0952A16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Phibro Animal Health Pty Ltd</w:t>
            </w:r>
          </w:p>
        </w:tc>
        <w:tc>
          <w:tcPr>
            <w:tcW w:w="516" w:type="pct"/>
          </w:tcPr>
          <w:p w14:paraId="420774C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6228</w:t>
            </w:r>
          </w:p>
        </w:tc>
        <w:tc>
          <w:tcPr>
            <w:tcW w:w="499" w:type="pct"/>
          </w:tcPr>
          <w:p w14:paraId="3317567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093 869 991</w:t>
            </w:r>
          </w:p>
        </w:tc>
        <w:tc>
          <w:tcPr>
            <w:tcW w:w="899" w:type="pct"/>
          </w:tcPr>
          <w:p w14:paraId="215C4C0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 Distribution Drive</w:t>
            </w:r>
          </w:p>
          <w:p w14:paraId="7B63E1F7"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Orchard Hills</w:t>
            </w:r>
          </w:p>
          <w:p w14:paraId="6CDE5321" w14:textId="6CC5CD5A"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2748</w:t>
            </w:r>
          </w:p>
        </w:tc>
        <w:tc>
          <w:tcPr>
            <w:tcW w:w="960" w:type="pct"/>
          </w:tcPr>
          <w:p w14:paraId="282812F9" w14:textId="6BC3258C"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6</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all dosage forms</w:t>
            </w:r>
          </w:p>
        </w:tc>
        <w:tc>
          <w:tcPr>
            <w:tcW w:w="954" w:type="pct"/>
          </w:tcPr>
          <w:p w14:paraId="246CA93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labelling, relabelling, storage and release for supply.</w:t>
            </w:r>
          </w:p>
        </w:tc>
        <w:tc>
          <w:tcPr>
            <w:tcW w:w="586" w:type="pct"/>
          </w:tcPr>
          <w:p w14:paraId="77A42C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16 March 2021</w:t>
            </w:r>
          </w:p>
        </w:tc>
      </w:tr>
      <w:tr w:rsidR="0084405D" w:rsidRPr="0084405D" w14:paraId="5D734AF0" w14:textId="77777777" w:rsidTr="0024179C">
        <w:tc>
          <w:tcPr>
            <w:tcW w:w="586" w:type="pct"/>
          </w:tcPr>
          <w:p w14:paraId="3BADC32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Treidlia Biovet Pty Ltd</w:t>
            </w:r>
          </w:p>
        </w:tc>
        <w:tc>
          <w:tcPr>
            <w:tcW w:w="516" w:type="pct"/>
          </w:tcPr>
          <w:p w14:paraId="142472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1096</w:t>
            </w:r>
          </w:p>
        </w:tc>
        <w:tc>
          <w:tcPr>
            <w:tcW w:w="499" w:type="pct"/>
          </w:tcPr>
          <w:p w14:paraId="55394A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150 496 138</w:t>
            </w:r>
          </w:p>
        </w:tc>
        <w:tc>
          <w:tcPr>
            <w:tcW w:w="899" w:type="pct"/>
          </w:tcPr>
          <w:p w14:paraId="11FE06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Unit 76, Powers Business Park</w:t>
            </w:r>
          </w:p>
          <w:p w14:paraId="595B9A97" w14:textId="15EF3867"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45 Powers Road</w:t>
            </w:r>
            <w:r w:rsidR="0084405D" w:rsidRPr="0084405D">
              <w:rPr>
                <w:rFonts w:eastAsia="Arial Unicode MS" w:hAnsi="Arial Unicode MS" w:cs="Arial Unicode MS"/>
                <w:color w:val="000000"/>
                <w:sz w:val="16"/>
                <w:szCs w:val="18"/>
                <w:u w:color="000000"/>
                <w:bdr w:val="nil"/>
                <w:lang w:val="en-GB"/>
              </w:rPr>
              <w:t xml:space="preserve"> </w:t>
            </w:r>
          </w:p>
          <w:p w14:paraId="38B9D424"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Seven Hills</w:t>
            </w:r>
          </w:p>
          <w:p w14:paraId="2A46886B" w14:textId="283FF57F"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2147</w:t>
            </w:r>
          </w:p>
        </w:tc>
        <w:tc>
          <w:tcPr>
            <w:tcW w:w="960" w:type="pct"/>
          </w:tcPr>
          <w:p w14:paraId="79F25A2C" w14:textId="07E8E93F" w:rsidR="0084405D" w:rsidRPr="0084405D"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1: i</w:t>
            </w:r>
            <w:r w:rsidR="0084405D" w:rsidRPr="0084405D">
              <w:rPr>
                <w:rFonts w:eastAsia="Arial Unicode MS" w:hAnsi="Arial Unicode MS" w:cs="Arial Unicode MS"/>
                <w:color w:val="000000"/>
                <w:sz w:val="16"/>
                <w:szCs w:val="18"/>
                <w:u w:color="000000"/>
                <w:bdr w:val="nil"/>
                <w:lang w:val="en-GB"/>
              </w:rPr>
              <w:t>mmunobiologicals</w:t>
            </w:r>
          </w:p>
        </w:tc>
        <w:tc>
          <w:tcPr>
            <w:tcW w:w="954" w:type="pct"/>
          </w:tcPr>
          <w:p w14:paraId="617A562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bacterial fermentation, fungal fermentation, wart tissue extraction, pilot scale affinity chromatography, formulation including blending, filling, aseptic filling, packaging, labelling, sterilisation (heat, chemical and filtration), microbiological reduction treatment (heat, filtration, and chemical), analysis and testing (physical, chemical, microbiological, serological, sterility testing, vaccine safety testing, and protein biochemistry), storage and release for supply.</w:t>
            </w:r>
          </w:p>
        </w:tc>
        <w:tc>
          <w:tcPr>
            <w:tcW w:w="586" w:type="pct"/>
          </w:tcPr>
          <w:p w14:paraId="2D48D07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29 March 2021</w:t>
            </w:r>
          </w:p>
        </w:tc>
      </w:tr>
      <w:tr w:rsidR="0084405D" w:rsidRPr="0084405D" w14:paraId="5C34D446" w14:textId="77777777" w:rsidTr="0024179C">
        <w:tc>
          <w:tcPr>
            <w:tcW w:w="586" w:type="pct"/>
          </w:tcPr>
          <w:p w14:paraId="2B0EB8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Aristopet Pty Ltd</w:t>
            </w:r>
          </w:p>
        </w:tc>
        <w:tc>
          <w:tcPr>
            <w:tcW w:w="516" w:type="pct"/>
          </w:tcPr>
          <w:p w14:paraId="6ED71B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2211</w:t>
            </w:r>
          </w:p>
        </w:tc>
        <w:tc>
          <w:tcPr>
            <w:tcW w:w="499" w:type="pct"/>
          </w:tcPr>
          <w:p w14:paraId="4D388BD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145 418 882</w:t>
            </w:r>
          </w:p>
        </w:tc>
        <w:tc>
          <w:tcPr>
            <w:tcW w:w="899" w:type="pct"/>
          </w:tcPr>
          <w:p w14:paraId="0D59A2A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118 Links Avenue South</w:t>
            </w:r>
          </w:p>
          <w:p w14:paraId="76E9CD78"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Eagle Farm</w:t>
            </w:r>
          </w:p>
          <w:p w14:paraId="42C0C711" w14:textId="5FB67D1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QLD 4009</w:t>
            </w:r>
          </w:p>
        </w:tc>
        <w:tc>
          <w:tcPr>
            <w:tcW w:w="960" w:type="pct"/>
          </w:tcPr>
          <w:p w14:paraId="78A1A313" w14:textId="361E5912"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Category 2: </w:t>
            </w:r>
            <w:r w:rsidR="0024179C">
              <w:rPr>
                <w:rFonts w:eastAsia="Arial Unicode MS" w:hAnsi="Arial Unicode MS" w:cs="Arial Unicode MS"/>
                <w:color w:val="000000"/>
                <w:sz w:val="16"/>
                <w:szCs w:val="18"/>
                <w:u w:color="000000"/>
                <w:bdr w:val="nil"/>
                <w:lang w:val="en-GB"/>
              </w:rPr>
              <w:t>t</w:t>
            </w:r>
            <w:r w:rsidRPr="0084405D">
              <w:rPr>
                <w:rFonts w:eastAsia="Arial Unicode MS" w:hAnsi="Arial Unicode MS" w:cs="Arial Unicode MS"/>
                <w:color w:val="000000"/>
                <w:sz w:val="16"/>
                <w:szCs w:val="18"/>
                <w:u w:color="000000"/>
                <w:bdr w:val="nil"/>
                <w:lang w:val="en-GB"/>
              </w:rPr>
              <w:t>ablets, creams, lotions, ointments, pastes, gels, powders, sprays, liquids and suspensions</w:t>
            </w:r>
          </w:p>
          <w:p w14:paraId="6BFA102D" w14:textId="789C2D55"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Category 3: </w:t>
            </w:r>
            <w:r w:rsidR="0024179C">
              <w:rPr>
                <w:rFonts w:eastAsia="Arial Unicode MS" w:hAnsi="Arial Unicode MS" w:cs="Arial Unicode MS"/>
                <w:color w:val="000000"/>
                <w:sz w:val="16"/>
                <w:szCs w:val="18"/>
                <w:u w:color="000000"/>
                <w:bdr w:val="nil"/>
                <w:lang w:val="en-GB"/>
              </w:rPr>
              <w:t>l</w:t>
            </w:r>
            <w:r w:rsidRPr="0084405D">
              <w:rPr>
                <w:rFonts w:eastAsia="Arial Unicode MS" w:hAnsi="Arial Unicode MS" w:cs="Arial Unicode MS"/>
                <w:color w:val="000000"/>
                <w:sz w:val="16"/>
                <w:szCs w:val="18"/>
                <w:u w:color="000000"/>
                <w:bdr w:val="nil"/>
                <w:lang w:val="en-GB"/>
              </w:rPr>
              <w:t>iquids, sprays, powders, and tablets (soluble for aquarium)</w:t>
            </w:r>
          </w:p>
        </w:tc>
        <w:tc>
          <w:tcPr>
            <w:tcW w:w="954" w:type="pct"/>
          </w:tcPr>
          <w:p w14:paraId="734B8D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dry milling, wet milling, granulation, filling, tableting, packaging, labelling, secondary packaging, secondary labelling, relabelling, blister packaging, analysis and testing (physical), storage and release for supply.</w:t>
            </w:r>
          </w:p>
        </w:tc>
        <w:tc>
          <w:tcPr>
            <w:tcW w:w="586" w:type="pct"/>
          </w:tcPr>
          <w:p w14:paraId="347A8B0A" w14:textId="401500B3"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8 April 2021</w:t>
            </w:r>
          </w:p>
        </w:tc>
      </w:tr>
      <w:tr w:rsidR="0084405D" w:rsidRPr="0084405D" w14:paraId="0713923D" w14:textId="77777777" w:rsidTr="0024179C">
        <w:tc>
          <w:tcPr>
            <w:tcW w:w="586" w:type="pct"/>
          </w:tcPr>
          <w:p w14:paraId="71C072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Nutrien Ag Solutions Limited</w:t>
            </w:r>
          </w:p>
        </w:tc>
        <w:tc>
          <w:tcPr>
            <w:tcW w:w="516" w:type="pct"/>
          </w:tcPr>
          <w:p w14:paraId="7F03AE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6230</w:t>
            </w:r>
          </w:p>
        </w:tc>
        <w:tc>
          <w:tcPr>
            <w:tcW w:w="499" w:type="pct"/>
          </w:tcPr>
          <w:p w14:paraId="4B5D72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008 743 217</w:t>
            </w:r>
          </w:p>
        </w:tc>
        <w:tc>
          <w:tcPr>
            <w:tcW w:w="899" w:type="pct"/>
          </w:tcPr>
          <w:p w14:paraId="5B057BC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Building 1, 1 Fox Road</w:t>
            </w:r>
          </w:p>
          <w:p w14:paraId="0CAC267D"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Acacia Ridge</w:t>
            </w:r>
          </w:p>
          <w:p w14:paraId="7C69E005" w14:textId="12F99A96"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QLD 4110</w:t>
            </w:r>
          </w:p>
        </w:tc>
        <w:tc>
          <w:tcPr>
            <w:tcW w:w="960" w:type="pct"/>
          </w:tcPr>
          <w:p w14:paraId="04C42D82" w14:textId="48C79B2D"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Category 6: </w:t>
            </w:r>
            <w:r w:rsidR="0024179C">
              <w:rPr>
                <w:rFonts w:eastAsia="Arial Unicode MS" w:hAnsi="Arial Unicode MS" w:cs="Arial Unicode MS"/>
                <w:color w:val="000000"/>
                <w:sz w:val="16"/>
                <w:szCs w:val="18"/>
                <w:u w:color="000000"/>
                <w:bdr w:val="nil"/>
                <w:lang w:val="en-GB"/>
              </w:rPr>
              <w:t>a</w:t>
            </w:r>
            <w:r w:rsidRPr="0084405D">
              <w:rPr>
                <w:rFonts w:eastAsia="Arial Unicode MS" w:hAnsi="Arial Unicode MS" w:cs="Arial Unicode MS"/>
                <w:color w:val="000000"/>
                <w:sz w:val="16"/>
                <w:szCs w:val="18"/>
                <w:u w:color="000000"/>
                <w:bdr w:val="nil"/>
                <w:lang w:val="en-GB"/>
              </w:rPr>
              <w:t>ll dosage forms</w:t>
            </w:r>
          </w:p>
        </w:tc>
        <w:tc>
          <w:tcPr>
            <w:tcW w:w="954" w:type="pct"/>
          </w:tcPr>
          <w:p w14:paraId="75129A4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Secondary packaging, secondary labelling, storage, and release for supply.</w:t>
            </w:r>
          </w:p>
        </w:tc>
        <w:tc>
          <w:tcPr>
            <w:tcW w:w="586" w:type="pct"/>
          </w:tcPr>
          <w:p w14:paraId="65B5B5FD" w14:textId="51051F3D"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8 April 2021</w:t>
            </w:r>
          </w:p>
        </w:tc>
      </w:tr>
      <w:tr w:rsidR="0084405D" w:rsidRPr="0084405D" w14:paraId="3527D599" w14:textId="77777777" w:rsidTr="0024179C">
        <w:tc>
          <w:tcPr>
            <w:tcW w:w="586" w:type="pct"/>
          </w:tcPr>
          <w:p w14:paraId="14DDF4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Spectrum Sales Australia Pty Ltd</w:t>
            </w:r>
          </w:p>
        </w:tc>
        <w:tc>
          <w:tcPr>
            <w:tcW w:w="516" w:type="pct"/>
          </w:tcPr>
          <w:p w14:paraId="21EBFBF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2272</w:t>
            </w:r>
          </w:p>
        </w:tc>
        <w:tc>
          <w:tcPr>
            <w:tcW w:w="499" w:type="pct"/>
          </w:tcPr>
          <w:p w14:paraId="752D37D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624 186 965</w:t>
            </w:r>
          </w:p>
        </w:tc>
        <w:tc>
          <w:tcPr>
            <w:tcW w:w="899" w:type="pct"/>
          </w:tcPr>
          <w:p w14:paraId="62C45D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1/2 Aurnga Drive</w:t>
            </w:r>
          </w:p>
          <w:p w14:paraId="482A188A" w14:textId="77777777"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Beresfield</w:t>
            </w:r>
          </w:p>
          <w:p w14:paraId="2251E5FE" w14:textId="226CEF6E"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2322</w:t>
            </w:r>
          </w:p>
        </w:tc>
        <w:tc>
          <w:tcPr>
            <w:tcW w:w="960" w:type="pct"/>
          </w:tcPr>
          <w:p w14:paraId="3AF0FAA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 liquids, powders, gels and pastes</w:t>
            </w:r>
          </w:p>
          <w:p w14:paraId="49CD513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4: pastes and powders</w:t>
            </w:r>
          </w:p>
        </w:tc>
        <w:tc>
          <w:tcPr>
            <w:tcW w:w="954" w:type="pct"/>
          </w:tcPr>
          <w:p w14:paraId="64B124F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filling, packaging, labelling, repackaging, relabelling, storage and release for supply.</w:t>
            </w:r>
          </w:p>
        </w:tc>
        <w:tc>
          <w:tcPr>
            <w:tcW w:w="586" w:type="pct"/>
          </w:tcPr>
          <w:p w14:paraId="7AE4C35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 April 2021</w:t>
            </w:r>
          </w:p>
        </w:tc>
      </w:tr>
      <w:tr w:rsidR="0084405D" w:rsidRPr="0084405D" w14:paraId="05C17F0E" w14:textId="77777777" w:rsidTr="0024179C">
        <w:tc>
          <w:tcPr>
            <w:tcW w:w="586" w:type="pct"/>
          </w:tcPr>
          <w:p w14:paraId="543A308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Abbey Laboratories Pty Ltd</w:t>
            </w:r>
          </w:p>
        </w:tc>
        <w:tc>
          <w:tcPr>
            <w:tcW w:w="516" w:type="pct"/>
          </w:tcPr>
          <w:p w14:paraId="5763FAF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6223</w:t>
            </w:r>
          </w:p>
        </w:tc>
        <w:tc>
          <w:tcPr>
            <w:tcW w:w="499" w:type="pct"/>
          </w:tcPr>
          <w:p w14:paraId="319EB1D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156 000 430</w:t>
            </w:r>
          </w:p>
        </w:tc>
        <w:tc>
          <w:tcPr>
            <w:tcW w:w="899" w:type="pct"/>
          </w:tcPr>
          <w:p w14:paraId="301A3B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16 Voyager Circuit</w:t>
            </w:r>
          </w:p>
          <w:p w14:paraId="0EC00767"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Glendenning</w:t>
            </w:r>
          </w:p>
          <w:p w14:paraId="796D9EB8" w14:textId="041AAF34"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2761</w:t>
            </w:r>
          </w:p>
        </w:tc>
        <w:tc>
          <w:tcPr>
            <w:tcW w:w="960" w:type="pct"/>
          </w:tcPr>
          <w:p w14:paraId="2335CBA0" w14:textId="1EFAD839"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6: all dosage forms</w:t>
            </w:r>
          </w:p>
        </w:tc>
        <w:tc>
          <w:tcPr>
            <w:tcW w:w="954" w:type="pct"/>
          </w:tcPr>
          <w:p w14:paraId="61D185C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Release for supply.</w:t>
            </w:r>
          </w:p>
        </w:tc>
        <w:tc>
          <w:tcPr>
            <w:tcW w:w="586" w:type="pct"/>
          </w:tcPr>
          <w:p w14:paraId="3E05F62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18 June 2021 </w:t>
            </w:r>
          </w:p>
        </w:tc>
      </w:tr>
      <w:tr w:rsidR="0084405D" w:rsidRPr="0084405D" w14:paraId="2485B1AF" w14:textId="77777777" w:rsidTr="0024179C">
        <w:tc>
          <w:tcPr>
            <w:tcW w:w="586" w:type="pct"/>
          </w:tcPr>
          <w:p w14:paraId="6B33EE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Delta Laboratories Pty Limited</w:t>
            </w:r>
          </w:p>
        </w:tc>
        <w:tc>
          <w:tcPr>
            <w:tcW w:w="516" w:type="pct"/>
          </w:tcPr>
          <w:p w14:paraId="425A9A6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1056</w:t>
            </w:r>
          </w:p>
        </w:tc>
        <w:tc>
          <w:tcPr>
            <w:tcW w:w="499" w:type="pct"/>
          </w:tcPr>
          <w:p w14:paraId="28E2683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050 324 742</w:t>
            </w:r>
          </w:p>
        </w:tc>
        <w:tc>
          <w:tcPr>
            <w:tcW w:w="899" w:type="pct"/>
          </w:tcPr>
          <w:p w14:paraId="10C4D7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8 Warringah Close</w:t>
            </w:r>
          </w:p>
          <w:p w14:paraId="6B614362"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Somersby</w:t>
            </w:r>
          </w:p>
          <w:p w14:paraId="6A7AFC17" w14:textId="58C3D222"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2250</w:t>
            </w:r>
          </w:p>
        </w:tc>
        <w:tc>
          <w:tcPr>
            <w:tcW w:w="960" w:type="pct"/>
          </w:tcPr>
          <w:p w14:paraId="0B25ED8D" w14:textId="1C642386"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w:t>
            </w:r>
            <w:r w:rsidR="0024179C">
              <w:rPr>
                <w:rFonts w:eastAsia="Arial Unicode MS" w:hAnsi="Arial Unicode MS" w:cs="Arial Unicode MS"/>
                <w:color w:val="000000"/>
                <w:sz w:val="16"/>
                <w:szCs w:val="18"/>
                <w:u w:color="000000"/>
                <w:bdr w:val="nil"/>
                <w:lang w:val="en-GB"/>
              </w:rPr>
              <w:t>ategory 1: s</w:t>
            </w:r>
            <w:r w:rsidRPr="0084405D">
              <w:rPr>
                <w:rFonts w:eastAsia="Arial Unicode MS" w:hAnsi="Arial Unicode MS" w:cs="Arial Unicode MS"/>
                <w:color w:val="000000"/>
                <w:sz w:val="16"/>
                <w:szCs w:val="18"/>
                <w:u w:color="000000"/>
                <w:bdr w:val="nil"/>
                <w:lang w:val="en-GB"/>
              </w:rPr>
              <w:t>terile products for injection</w:t>
            </w:r>
          </w:p>
          <w:p w14:paraId="491702FA" w14:textId="56640278" w:rsidR="0084405D" w:rsidRPr="0084405D"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2: c</w:t>
            </w:r>
            <w:r w:rsidR="0084405D" w:rsidRPr="0084405D">
              <w:rPr>
                <w:rFonts w:eastAsia="Arial Unicode MS" w:hAnsi="Arial Unicode MS" w:cs="Arial Unicode MS"/>
                <w:color w:val="000000"/>
                <w:sz w:val="16"/>
                <w:szCs w:val="18"/>
                <w:u w:color="000000"/>
                <w:bdr w:val="nil"/>
                <w:lang w:val="en-GB"/>
              </w:rPr>
              <w:t>reams/ lotions, ointments, pastes, sprays, liquids and gels</w:t>
            </w:r>
          </w:p>
        </w:tc>
        <w:tc>
          <w:tcPr>
            <w:tcW w:w="954" w:type="pct"/>
          </w:tcPr>
          <w:p w14:paraId="12DA18F9" w14:textId="7E35B02C"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filling, aseptic filling, packaging, labelling, sterilisation (heat and filtration), microbiological reduction treatment (heat and filtration), analysis and testing (physical, chemical and microbiological), storage and release for supply</w:t>
            </w:r>
            <w:r w:rsidR="0024179C">
              <w:rPr>
                <w:rFonts w:eastAsia="Arial Unicode MS" w:hAnsi="Arial Unicode MS" w:cs="Arial Unicode MS"/>
                <w:color w:val="000000"/>
                <w:sz w:val="16"/>
                <w:szCs w:val="18"/>
                <w:u w:color="000000"/>
                <w:bdr w:val="nil"/>
                <w:lang w:val="en-GB"/>
              </w:rPr>
              <w:t>.</w:t>
            </w:r>
          </w:p>
        </w:tc>
        <w:tc>
          <w:tcPr>
            <w:tcW w:w="586" w:type="pct"/>
          </w:tcPr>
          <w:p w14:paraId="53FCCE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18 June 2021 </w:t>
            </w:r>
          </w:p>
        </w:tc>
      </w:tr>
      <w:tr w:rsidR="0084405D" w:rsidRPr="0084405D" w14:paraId="3C4D6E04" w14:textId="77777777" w:rsidTr="0024179C">
        <w:tc>
          <w:tcPr>
            <w:tcW w:w="586" w:type="pct"/>
          </w:tcPr>
          <w:p w14:paraId="37FE4FA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QPharma Pty Ltd</w:t>
            </w:r>
          </w:p>
        </w:tc>
        <w:tc>
          <w:tcPr>
            <w:tcW w:w="516" w:type="pct"/>
          </w:tcPr>
          <w:p w14:paraId="3241B1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2211</w:t>
            </w:r>
          </w:p>
        </w:tc>
        <w:tc>
          <w:tcPr>
            <w:tcW w:w="499" w:type="pct"/>
          </w:tcPr>
          <w:p w14:paraId="1D35DA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145 418 882</w:t>
            </w:r>
          </w:p>
        </w:tc>
        <w:tc>
          <w:tcPr>
            <w:tcW w:w="899" w:type="pct"/>
          </w:tcPr>
          <w:p w14:paraId="360FC0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118 Links Avenue South</w:t>
            </w:r>
          </w:p>
          <w:p w14:paraId="03805C97"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Eagle Farm</w:t>
            </w:r>
          </w:p>
          <w:p w14:paraId="154F3896" w14:textId="56A498A2"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QLD 4009</w:t>
            </w:r>
          </w:p>
        </w:tc>
        <w:tc>
          <w:tcPr>
            <w:tcW w:w="960" w:type="pct"/>
          </w:tcPr>
          <w:p w14:paraId="1B3A8419" w14:textId="2EB02D1E"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2: t</w:t>
            </w:r>
            <w:r w:rsidR="0084405D" w:rsidRPr="0084405D">
              <w:rPr>
                <w:rFonts w:eastAsia="Arial Unicode MS" w:hAnsi="Arial Unicode MS" w:cs="Arial Unicode MS"/>
                <w:color w:val="000000"/>
                <w:sz w:val="16"/>
                <w:szCs w:val="18"/>
                <w:u w:color="000000"/>
                <w:bdr w:val="nil"/>
                <w:lang w:val="en-GB"/>
              </w:rPr>
              <w:t>ablets, creams, lotions, ointments, pastes, gels, powders, sprays, liquids and suspensions</w:t>
            </w:r>
          </w:p>
          <w:p w14:paraId="2EEA7000" w14:textId="2EA6BD21"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Category 3: l</w:t>
            </w:r>
            <w:r w:rsidR="0084405D" w:rsidRPr="0084405D">
              <w:rPr>
                <w:rFonts w:eastAsia="Arial Unicode MS" w:hAnsi="Arial Unicode MS" w:cs="Arial Unicode MS"/>
                <w:color w:val="000000"/>
                <w:sz w:val="16"/>
                <w:szCs w:val="18"/>
                <w:u w:color="000000"/>
                <w:bdr w:val="nil"/>
                <w:lang w:val="en-GB"/>
              </w:rPr>
              <w:t>iquids, sprays, powders, and tablets (soluble for aquarium)</w:t>
            </w:r>
          </w:p>
        </w:tc>
        <w:tc>
          <w:tcPr>
            <w:tcW w:w="954" w:type="pct"/>
          </w:tcPr>
          <w:p w14:paraId="72D77D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dry milling, wet milling, granulation, filling, tableting, packaging, labelling, secondary packaging, secondary labelling, relabelling, blister packaging, analysis and testing (physical), storage and release for supply.</w:t>
            </w:r>
          </w:p>
        </w:tc>
        <w:tc>
          <w:tcPr>
            <w:tcW w:w="586" w:type="pct"/>
          </w:tcPr>
          <w:p w14:paraId="4FEFC4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23 June 2021</w:t>
            </w:r>
          </w:p>
        </w:tc>
      </w:tr>
      <w:tr w:rsidR="0084405D" w:rsidRPr="0084405D" w14:paraId="16172063" w14:textId="77777777" w:rsidTr="0024179C">
        <w:tc>
          <w:tcPr>
            <w:tcW w:w="586" w:type="pct"/>
          </w:tcPr>
          <w:p w14:paraId="018272D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Micronisers Pty Ltd</w:t>
            </w:r>
          </w:p>
        </w:tc>
        <w:tc>
          <w:tcPr>
            <w:tcW w:w="516" w:type="pct"/>
          </w:tcPr>
          <w:p w14:paraId="047B43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6011</w:t>
            </w:r>
          </w:p>
        </w:tc>
        <w:tc>
          <w:tcPr>
            <w:tcW w:w="499" w:type="pct"/>
          </w:tcPr>
          <w:p w14:paraId="07D91FE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006 825 538</w:t>
            </w:r>
          </w:p>
        </w:tc>
        <w:tc>
          <w:tcPr>
            <w:tcW w:w="899" w:type="pct"/>
          </w:tcPr>
          <w:p w14:paraId="2FA8B750" w14:textId="3103F25F"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6</w:t>
            </w:r>
            <w:r>
              <w:rPr>
                <w:rFonts w:eastAsia="Arial Unicode MS" w:hAnsi="Arial Unicode MS" w:cs="Arial Unicode MS"/>
                <w:color w:val="000000"/>
                <w:sz w:val="16"/>
                <w:szCs w:val="18"/>
                <w:u w:color="000000"/>
                <w:bdr w:val="nil"/>
                <w:lang w:val="en-GB"/>
              </w:rPr>
              <w:t>–</w:t>
            </w:r>
            <w:r w:rsidR="0084405D" w:rsidRPr="0084405D">
              <w:rPr>
                <w:rFonts w:eastAsia="Arial Unicode MS" w:hAnsi="Arial Unicode MS" w:cs="Arial Unicode MS"/>
                <w:color w:val="000000"/>
                <w:sz w:val="16"/>
                <w:szCs w:val="18"/>
                <w:u w:color="000000"/>
                <w:bdr w:val="nil"/>
                <w:lang w:val="en-GB"/>
              </w:rPr>
              <w:t>8 England Street</w:t>
            </w:r>
          </w:p>
          <w:p w14:paraId="7B758882"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Dandenong</w:t>
            </w:r>
          </w:p>
          <w:p w14:paraId="768D57F3" w14:textId="1BF75B48"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VIC 3175</w:t>
            </w:r>
          </w:p>
        </w:tc>
        <w:tc>
          <w:tcPr>
            <w:tcW w:w="960" w:type="pct"/>
          </w:tcPr>
          <w:p w14:paraId="2773FA2B" w14:textId="32907380"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6</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powders</w:t>
            </w:r>
          </w:p>
        </w:tc>
        <w:tc>
          <w:tcPr>
            <w:tcW w:w="954" w:type="pct"/>
          </w:tcPr>
          <w:p w14:paraId="275104E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Wet milling, dry milling.</w:t>
            </w:r>
          </w:p>
        </w:tc>
        <w:tc>
          <w:tcPr>
            <w:tcW w:w="586" w:type="pct"/>
          </w:tcPr>
          <w:p w14:paraId="6A3533F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31 August 2021</w:t>
            </w:r>
          </w:p>
        </w:tc>
      </w:tr>
      <w:tr w:rsidR="0084405D" w:rsidRPr="0084405D" w14:paraId="25B64758" w14:textId="77777777" w:rsidTr="0024179C">
        <w:tc>
          <w:tcPr>
            <w:tcW w:w="586" w:type="pct"/>
          </w:tcPr>
          <w:p w14:paraId="10423C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DHL Supply Chain (Australia) Pty Limited</w:t>
            </w:r>
          </w:p>
        </w:tc>
        <w:tc>
          <w:tcPr>
            <w:tcW w:w="516" w:type="pct"/>
          </w:tcPr>
          <w:p w14:paraId="5813E5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6071</w:t>
            </w:r>
          </w:p>
        </w:tc>
        <w:tc>
          <w:tcPr>
            <w:tcW w:w="499" w:type="pct"/>
          </w:tcPr>
          <w:p w14:paraId="0E4529F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071 798 617</w:t>
            </w:r>
          </w:p>
        </w:tc>
        <w:tc>
          <w:tcPr>
            <w:tcW w:w="899" w:type="pct"/>
          </w:tcPr>
          <w:p w14:paraId="0E6696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16 Picrite Close</w:t>
            </w:r>
          </w:p>
          <w:p w14:paraId="161AEB8D"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Greystanes</w:t>
            </w:r>
          </w:p>
          <w:p w14:paraId="10997350" w14:textId="4054F3D4"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2145</w:t>
            </w:r>
          </w:p>
        </w:tc>
        <w:tc>
          <w:tcPr>
            <w:tcW w:w="960" w:type="pct"/>
          </w:tcPr>
          <w:p w14:paraId="69E96DF2" w14:textId="35F8557F"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6</w:t>
            </w:r>
            <w:r w:rsidR="0024179C">
              <w:rPr>
                <w:rFonts w:eastAsia="Arial Unicode MS" w:hAnsi="Arial Unicode MS" w:cs="Arial Unicode MS"/>
                <w:color w:val="000000"/>
                <w:sz w:val="16"/>
                <w:szCs w:val="18"/>
                <w:u w:color="000000"/>
                <w:bdr w:val="nil"/>
                <w:lang w:val="en-GB"/>
              </w:rPr>
              <w:t>: s</w:t>
            </w:r>
            <w:r w:rsidRPr="0084405D">
              <w:rPr>
                <w:rFonts w:eastAsia="Arial Unicode MS" w:hAnsi="Arial Unicode MS" w:cs="Arial Unicode MS"/>
                <w:color w:val="000000"/>
                <w:sz w:val="16"/>
                <w:szCs w:val="18"/>
                <w:u w:color="000000"/>
                <w:bdr w:val="nil"/>
                <w:lang w:val="en-GB"/>
              </w:rPr>
              <w:t>econdary packaging, secondary/</w:t>
            </w:r>
            <w:r w:rsidR="0024179C">
              <w:rPr>
                <w:rFonts w:eastAsia="Arial Unicode MS" w:hAnsi="Arial Unicode MS" w:cs="Arial Unicode MS"/>
                <w:color w:val="000000"/>
                <w:sz w:val="16"/>
                <w:szCs w:val="18"/>
                <w:u w:color="000000"/>
                <w:bdr w:val="nil"/>
                <w:lang w:val="en-GB"/>
              </w:rPr>
              <w:t xml:space="preserve"> </w:t>
            </w:r>
            <w:r w:rsidRPr="0084405D">
              <w:rPr>
                <w:rFonts w:eastAsia="Arial Unicode MS" w:hAnsi="Arial Unicode MS" w:cs="Arial Unicode MS"/>
                <w:color w:val="000000"/>
                <w:sz w:val="16"/>
                <w:szCs w:val="18"/>
                <w:u w:color="000000"/>
                <w:bdr w:val="nil"/>
                <w:lang w:val="en-GB"/>
              </w:rPr>
              <w:t>supplementary labelling, storage and release for supply</w:t>
            </w:r>
          </w:p>
        </w:tc>
        <w:tc>
          <w:tcPr>
            <w:tcW w:w="954" w:type="pct"/>
          </w:tcPr>
          <w:p w14:paraId="3B2BCB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Secondary packaging, secondary/supplementary labelling, storage and release for supply.</w:t>
            </w:r>
          </w:p>
        </w:tc>
        <w:tc>
          <w:tcPr>
            <w:tcW w:w="586" w:type="pct"/>
          </w:tcPr>
          <w:p w14:paraId="1A25583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31 August 2021</w:t>
            </w:r>
          </w:p>
        </w:tc>
      </w:tr>
      <w:tr w:rsidR="0084405D" w:rsidRPr="0084405D" w14:paraId="128BDD7A" w14:textId="77777777" w:rsidTr="0024179C">
        <w:tc>
          <w:tcPr>
            <w:tcW w:w="586" w:type="pct"/>
          </w:tcPr>
          <w:p w14:paraId="5CDBBD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RTH Scientific Services Pty Ltd</w:t>
            </w:r>
          </w:p>
        </w:tc>
        <w:tc>
          <w:tcPr>
            <w:tcW w:w="516" w:type="pct"/>
          </w:tcPr>
          <w:p w14:paraId="74F383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6236</w:t>
            </w:r>
          </w:p>
        </w:tc>
        <w:tc>
          <w:tcPr>
            <w:tcW w:w="499" w:type="pct"/>
          </w:tcPr>
          <w:p w14:paraId="3D11C0F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112 358 915</w:t>
            </w:r>
          </w:p>
        </w:tc>
        <w:tc>
          <w:tcPr>
            <w:tcW w:w="899" w:type="pct"/>
          </w:tcPr>
          <w:p w14:paraId="6D241BA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Unit 7, 5 Belconnen Crescent</w:t>
            </w:r>
          </w:p>
          <w:p w14:paraId="5C0F22B7"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Brendale</w:t>
            </w:r>
          </w:p>
          <w:p w14:paraId="1D455BF7" w14:textId="3F3B2BE1"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QLD 4500</w:t>
            </w:r>
          </w:p>
        </w:tc>
        <w:tc>
          <w:tcPr>
            <w:tcW w:w="960" w:type="pct"/>
          </w:tcPr>
          <w:p w14:paraId="08E5D01A" w14:textId="41650720"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6</w:t>
            </w:r>
            <w:r w:rsidR="0024179C">
              <w:rPr>
                <w:rFonts w:eastAsia="Arial Unicode MS" w:hAnsi="Arial Unicode MS" w:cs="Arial Unicode MS"/>
                <w:color w:val="000000"/>
                <w:sz w:val="16"/>
                <w:szCs w:val="18"/>
                <w:u w:color="000000"/>
                <w:bdr w:val="nil"/>
                <w:lang w:val="en-GB"/>
              </w:rPr>
              <w:t xml:space="preserve">: </w:t>
            </w:r>
            <w:r w:rsidRPr="0084405D">
              <w:rPr>
                <w:rFonts w:eastAsia="Arial Unicode MS" w:hAnsi="Arial Unicode MS" w:cs="Arial Unicode MS"/>
                <w:color w:val="000000"/>
                <w:sz w:val="16"/>
                <w:szCs w:val="18"/>
                <w:u w:color="000000"/>
                <w:bdr w:val="nil"/>
                <w:lang w:val="en-GB"/>
              </w:rPr>
              <w:t>all dosage forms</w:t>
            </w:r>
          </w:p>
        </w:tc>
        <w:tc>
          <w:tcPr>
            <w:tcW w:w="954" w:type="pct"/>
          </w:tcPr>
          <w:p w14:paraId="736D1FDA" w14:textId="67465F7E"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Analysis and testing (chemical and physical)</w:t>
            </w:r>
            <w:r w:rsidR="0024179C">
              <w:rPr>
                <w:rFonts w:eastAsia="Arial Unicode MS" w:hAnsi="Arial Unicode MS" w:cs="Arial Unicode MS"/>
                <w:color w:val="000000"/>
                <w:sz w:val="16"/>
                <w:szCs w:val="18"/>
                <w:u w:color="000000"/>
                <w:bdr w:val="nil"/>
                <w:lang w:val="en-GB"/>
              </w:rPr>
              <w:t>.</w:t>
            </w:r>
          </w:p>
        </w:tc>
        <w:tc>
          <w:tcPr>
            <w:tcW w:w="586" w:type="pct"/>
          </w:tcPr>
          <w:p w14:paraId="3C6BE70E" w14:textId="79EDE29A"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 September 2021</w:t>
            </w:r>
          </w:p>
        </w:tc>
      </w:tr>
      <w:tr w:rsidR="0084405D" w:rsidRPr="0084405D" w14:paraId="5BF905DB" w14:textId="77777777" w:rsidTr="0024179C">
        <w:tc>
          <w:tcPr>
            <w:tcW w:w="586" w:type="pct"/>
          </w:tcPr>
          <w:p w14:paraId="1ABC5F8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Probiotec Pharma Pty Ltd</w:t>
            </w:r>
          </w:p>
        </w:tc>
        <w:tc>
          <w:tcPr>
            <w:tcW w:w="516" w:type="pct"/>
          </w:tcPr>
          <w:p w14:paraId="47AA499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2268</w:t>
            </w:r>
          </w:p>
        </w:tc>
        <w:tc>
          <w:tcPr>
            <w:tcW w:w="499" w:type="pct"/>
          </w:tcPr>
          <w:p w14:paraId="6AD6D8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076 755 354</w:t>
            </w:r>
          </w:p>
        </w:tc>
        <w:tc>
          <w:tcPr>
            <w:tcW w:w="899" w:type="pct"/>
          </w:tcPr>
          <w:p w14:paraId="4F29CB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83 Cherry Lane</w:t>
            </w:r>
          </w:p>
          <w:p w14:paraId="2ADEA503" w14:textId="77777777"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Laverton North</w:t>
            </w:r>
          </w:p>
          <w:p w14:paraId="1182E40E" w14:textId="6D13C7A3"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VIC 3026</w:t>
            </w:r>
          </w:p>
        </w:tc>
        <w:tc>
          <w:tcPr>
            <w:tcW w:w="960" w:type="pct"/>
          </w:tcPr>
          <w:p w14:paraId="6573A355" w14:textId="0028DFCD"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w:t>
            </w:r>
            <w:r w:rsidR="0024179C">
              <w:rPr>
                <w:rFonts w:eastAsia="Arial Unicode MS" w:hAnsi="Arial Unicode MS" w:cs="Arial Unicode MS"/>
                <w:color w:val="000000"/>
                <w:sz w:val="16"/>
                <w:szCs w:val="18"/>
                <w:u w:color="000000"/>
                <w:bdr w:val="nil"/>
                <w:lang w:val="en-GB"/>
              </w:rPr>
              <w:t>: c</w:t>
            </w:r>
            <w:r w:rsidRPr="0084405D">
              <w:rPr>
                <w:rFonts w:eastAsia="Arial Unicode MS" w:hAnsi="Arial Unicode MS" w:cs="Arial Unicode MS"/>
                <w:color w:val="000000"/>
                <w:sz w:val="16"/>
                <w:szCs w:val="18"/>
                <w:u w:color="000000"/>
                <w:bdr w:val="nil"/>
                <w:lang w:val="en-GB"/>
              </w:rPr>
              <w:t xml:space="preserve">apsules </w:t>
            </w:r>
            <w:r w:rsidRPr="0084405D">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hard shell,</w:t>
            </w:r>
            <w:r w:rsidR="0024179C" w:rsidRPr="0084405D">
              <w:rPr>
                <w:rFonts w:eastAsia="Arial Unicode MS" w:hAnsi="Arial Unicode MS" w:cs="Arial Unicode MS"/>
                <w:color w:val="000000"/>
                <w:sz w:val="16"/>
                <w:szCs w:val="18"/>
                <w:u w:color="000000"/>
                <w:bdr w:val="nil"/>
                <w:lang w:val="en-GB"/>
              </w:rPr>
              <w:t xml:space="preserve"> tablets, liquids (oral and topical), creams/lotions, ointment, gels, pastes, powders, granules, sprays, suspensions</w:t>
            </w:r>
          </w:p>
          <w:p w14:paraId="204DE134" w14:textId="3314D620"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3</w:t>
            </w:r>
            <w:r w:rsidR="0024179C">
              <w:rPr>
                <w:rFonts w:eastAsia="Arial Unicode MS" w:hAnsi="Arial Unicode MS" w:cs="Arial Unicode MS"/>
                <w:color w:val="000000"/>
                <w:sz w:val="16"/>
                <w:szCs w:val="18"/>
                <w:u w:color="000000"/>
                <w:bdr w:val="nil"/>
                <w:lang w:val="en-GB"/>
              </w:rPr>
              <w:t>:</w:t>
            </w:r>
            <w:r w:rsidR="0024179C" w:rsidRPr="0084405D">
              <w:rPr>
                <w:rFonts w:eastAsia="Arial Unicode MS" w:hAnsi="Arial Unicode MS" w:cs="Arial Unicode MS"/>
                <w:color w:val="000000"/>
                <w:sz w:val="16"/>
                <w:szCs w:val="18"/>
                <w:u w:color="000000"/>
                <w:bdr w:val="nil"/>
                <w:lang w:val="en-GB"/>
              </w:rPr>
              <w:t xml:space="preserve"> powders, pastes</w:t>
            </w:r>
          </w:p>
          <w:p w14:paraId="66C53BE4" w14:textId="14D04EBF"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Category </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w:t>
            </w:r>
            <w:r w:rsidR="0024179C" w:rsidRPr="0084405D">
              <w:rPr>
                <w:rFonts w:eastAsia="Arial Unicode MS" w:hAnsi="Arial Unicode MS" w:cs="Arial Unicode MS"/>
                <w:color w:val="000000"/>
                <w:sz w:val="16"/>
                <w:szCs w:val="18"/>
                <w:u w:color="000000"/>
                <w:bdr w:val="nil"/>
                <w:lang w:val="en-GB"/>
              </w:rPr>
              <w:t>premix (liquid and powder), supplements (liquid and powder)</w:t>
            </w:r>
          </w:p>
        </w:tc>
        <w:tc>
          <w:tcPr>
            <w:tcW w:w="954" w:type="pct"/>
          </w:tcPr>
          <w:p w14:paraId="379775EA" w14:textId="3D47EF24"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Quality assurance (QA) of raw materials, </w:t>
            </w:r>
            <w:r w:rsidR="0024179C" w:rsidRPr="0084405D">
              <w:rPr>
                <w:rFonts w:eastAsia="Arial Unicode MS" w:hAnsi="Arial Unicode MS" w:cs="Arial Unicode MS"/>
                <w:color w:val="000000"/>
                <w:sz w:val="16"/>
                <w:szCs w:val="18"/>
                <w:u w:color="000000"/>
                <w:bdr w:val="nil"/>
                <w:lang w:val="en-GB"/>
              </w:rPr>
              <w:t>formulation including blending, dry milling, wet milling, granulation, filling, packaging (including sachet and blister packaging) labelling, tableting, tablet coating, capsule filling from bulk, analysis and testing (physical and chemical), storage and release for supply.</w:t>
            </w:r>
          </w:p>
        </w:tc>
        <w:tc>
          <w:tcPr>
            <w:tcW w:w="586" w:type="pct"/>
          </w:tcPr>
          <w:p w14:paraId="489374E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21 September 2021</w:t>
            </w:r>
          </w:p>
        </w:tc>
      </w:tr>
      <w:tr w:rsidR="0084405D" w:rsidRPr="0084405D" w14:paraId="3DFD63AF" w14:textId="77777777" w:rsidTr="0024179C">
        <w:tc>
          <w:tcPr>
            <w:tcW w:w="586" w:type="pct"/>
          </w:tcPr>
          <w:p w14:paraId="7B627C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Homart Pharmaceuticals Pty Ltd</w:t>
            </w:r>
          </w:p>
        </w:tc>
        <w:tc>
          <w:tcPr>
            <w:tcW w:w="516" w:type="pct"/>
          </w:tcPr>
          <w:p w14:paraId="0C3CC7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4115</w:t>
            </w:r>
          </w:p>
        </w:tc>
        <w:tc>
          <w:tcPr>
            <w:tcW w:w="499" w:type="pct"/>
          </w:tcPr>
          <w:p w14:paraId="12B9759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057 411 640</w:t>
            </w:r>
          </w:p>
        </w:tc>
        <w:tc>
          <w:tcPr>
            <w:tcW w:w="899" w:type="pct"/>
          </w:tcPr>
          <w:p w14:paraId="6FE0A87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59 Kirby Street</w:t>
            </w:r>
          </w:p>
          <w:p w14:paraId="0E0419D9" w14:textId="31B57F44" w:rsidR="0024179C" w:rsidRDefault="0024179C"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Rydalmere</w:t>
            </w:r>
          </w:p>
          <w:p w14:paraId="18AB1D05" w14:textId="2FD4B3D7"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2116</w:t>
            </w:r>
          </w:p>
        </w:tc>
        <w:tc>
          <w:tcPr>
            <w:tcW w:w="960" w:type="pct"/>
          </w:tcPr>
          <w:p w14:paraId="7785092D" w14:textId="7231AC93"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4</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 xml:space="preserve"> premixes and supplements</w:t>
            </w:r>
          </w:p>
        </w:tc>
        <w:tc>
          <w:tcPr>
            <w:tcW w:w="954" w:type="pct"/>
          </w:tcPr>
          <w:p w14:paraId="45BE04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dry milling, wet milling, granulation, tableting, tablet coating, capsule filling from bulk, filling, packaging, sachet packaging, labelling, analysis and testing (physical), storage, and release for supply.</w:t>
            </w:r>
          </w:p>
        </w:tc>
        <w:tc>
          <w:tcPr>
            <w:tcW w:w="586" w:type="pct"/>
          </w:tcPr>
          <w:p w14:paraId="25C6281B" w14:textId="0A6814B6"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8 October 2021</w:t>
            </w:r>
          </w:p>
        </w:tc>
      </w:tr>
      <w:tr w:rsidR="0084405D" w:rsidRPr="0084405D" w14:paraId="453B0816" w14:textId="77777777" w:rsidTr="0024179C">
        <w:tc>
          <w:tcPr>
            <w:tcW w:w="586" w:type="pct"/>
          </w:tcPr>
          <w:p w14:paraId="3CE5FC2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Agricure Pty Limited</w:t>
            </w:r>
          </w:p>
        </w:tc>
        <w:tc>
          <w:tcPr>
            <w:tcW w:w="516" w:type="pct"/>
          </w:tcPr>
          <w:p w14:paraId="5E082EC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2161</w:t>
            </w:r>
          </w:p>
        </w:tc>
        <w:tc>
          <w:tcPr>
            <w:tcW w:w="499" w:type="pct"/>
          </w:tcPr>
          <w:p w14:paraId="7AF664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000 178 790</w:t>
            </w:r>
          </w:p>
        </w:tc>
        <w:tc>
          <w:tcPr>
            <w:tcW w:w="899" w:type="pct"/>
          </w:tcPr>
          <w:p w14:paraId="5988B9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19 Gantry Place</w:t>
            </w:r>
          </w:p>
          <w:p w14:paraId="58E1BA6A" w14:textId="23A61869" w:rsidR="0024179C"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Braemar</w:t>
            </w:r>
          </w:p>
          <w:p w14:paraId="6D339D46" w14:textId="100CDF5D"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NSW 2575</w:t>
            </w:r>
          </w:p>
        </w:tc>
        <w:tc>
          <w:tcPr>
            <w:tcW w:w="960" w:type="pct"/>
          </w:tcPr>
          <w:p w14:paraId="702588A7" w14:textId="4D9C05D0"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2</w:t>
            </w:r>
            <w:r w:rsidR="0024179C">
              <w:rPr>
                <w:rFonts w:eastAsia="Arial Unicode MS" w:hAnsi="Arial Unicode MS" w:cs="Arial Unicode MS"/>
                <w:color w:val="000000"/>
                <w:sz w:val="16"/>
                <w:szCs w:val="18"/>
                <w:u w:color="000000"/>
                <w:bdr w:val="nil"/>
                <w:lang w:val="en-GB"/>
              </w:rPr>
              <w:t>: c</w:t>
            </w:r>
            <w:r w:rsidRPr="0084405D">
              <w:rPr>
                <w:rFonts w:eastAsia="Arial Unicode MS" w:hAnsi="Arial Unicode MS" w:cs="Arial Unicode MS"/>
                <w:color w:val="000000"/>
                <w:sz w:val="16"/>
                <w:szCs w:val="18"/>
                <w:u w:color="000000"/>
                <w:bdr w:val="nil"/>
                <w:lang w:val="en-GB"/>
              </w:rPr>
              <w:t>reams</w:t>
            </w:r>
            <w:r w:rsidR="0024179C">
              <w:rPr>
                <w:rFonts w:eastAsia="Arial Unicode MS" w:hAnsi="Arial Unicode MS" w:cs="Arial Unicode MS"/>
                <w:color w:val="000000"/>
                <w:sz w:val="16"/>
                <w:szCs w:val="18"/>
                <w:u w:color="000000"/>
                <w:bdr w:val="nil"/>
                <w:lang w:val="en-GB"/>
              </w:rPr>
              <w:t>/ l</w:t>
            </w:r>
            <w:r w:rsidRPr="0084405D">
              <w:rPr>
                <w:rFonts w:eastAsia="Arial Unicode MS" w:hAnsi="Arial Unicode MS" w:cs="Arial Unicode MS"/>
                <w:color w:val="000000"/>
                <w:sz w:val="16"/>
                <w:szCs w:val="18"/>
                <w:u w:color="000000"/>
                <w:bdr w:val="nil"/>
                <w:lang w:val="en-GB"/>
              </w:rPr>
              <w:t>otions, ointments, pastes, powders, sprays, liquids and pellets.</w:t>
            </w:r>
          </w:p>
          <w:p w14:paraId="6AF8632E" w14:textId="02697EE3" w:rsidR="0084405D" w:rsidRPr="0084405D" w:rsidRDefault="0084405D" w:rsidP="0024179C">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Category 4</w:t>
            </w:r>
            <w:r w:rsidR="0024179C">
              <w:rPr>
                <w:rFonts w:eastAsia="Arial Unicode MS" w:hAnsi="Arial Unicode MS" w:cs="Arial Unicode MS"/>
                <w:color w:val="000000"/>
                <w:sz w:val="16"/>
                <w:szCs w:val="18"/>
                <w:u w:color="000000"/>
                <w:bdr w:val="nil"/>
                <w:lang w:val="en-GB"/>
              </w:rPr>
              <w:t>: p</w:t>
            </w:r>
            <w:r w:rsidRPr="0084405D">
              <w:rPr>
                <w:rFonts w:eastAsia="Arial Unicode MS" w:hAnsi="Arial Unicode MS" w:cs="Arial Unicode MS"/>
                <w:color w:val="000000"/>
                <w:sz w:val="16"/>
                <w:szCs w:val="18"/>
                <w:u w:color="000000"/>
                <w:bdr w:val="nil"/>
                <w:lang w:val="en-GB"/>
              </w:rPr>
              <w:t>remixes and supplements.</w:t>
            </w:r>
          </w:p>
        </w:tc>
        <w:tc>
          <w:tcPr>
            <w:tcW w:w="954" w:type="pct"/>
          </w:tcPr>
          <w:p w14:paraId="5601C6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Quality assurance (QA) of raw materials, formulation including blending, dry milling, pelleting, filling, packaging, labelling, analysis and testing (physical and chemical), storage and release for supply.</w:t>
            </w:r>
          </w:p>
        </w:tc>
        <w:tc>
          <w:tcPr>
            <w:tcW w:w="586" w:type="pct"/>
          </w:tcPr>
          <w:p w14:paraId="1D3995F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22 October 2021</w:t>
            </w:r>
          </w:p>
        </w:tc>
      </w:tr>
    </w:tbl>
    <w:p w14:paraId="04B2084A" w14:textId="77777777" w:rsidR="0084405D" w:rsidRPr="0084405D" w:rsidRDefault="0084405D" w:rsidP="0084405D">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84405D">
        <w:rPr>
          <w:rFonts w:ascii="Franklin Gothic Medium" w:eastAsiaTheme="majorEastAsia" w:hAnsi="Franklin Gothic Medium" w:cstheme="majorBidi"/>
          <w:bCs/>
          <w:iCs/>
          <w:sz w:val="24"/>
          <w:szCs w:val="26"/>
          <w:lang w:val="en-GB"/>
        </w:rPr>
        <w:t>Licence cancellations</w:t>
      </w:r>
    </w:p>
    <w:p w14:paraId="3CF4BF9F" w14:textId="77777777" w:rsidR="0084405D" w:rsidRPr="0084405D" w:rsidRDefault="0084405D" w:rsidP="0084405D">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The APVMA has cancelled the following licenses under subsection 127(1) of the Agvet Code:</w:t>
      </w:r>
    </w:p>
    <w:p w14:paraId="14680E35" w14:textId="5B878DFF" w:rsidR="0084405D" w:rsidRPr="0084405D" w:rsidRDefault="0084405D" w:rsidP="0084405D">
      <w:pPr>
        <w:pStyle w:val="Caption"/>
        <w:rPr>
          <w:rFonts w:eastAsiaTheme="minorHAnsi"/>
        </w:rPr>
      </w:pPr>
      <w:bookmarkStart w:id="18" w:name="_Toc89264324"/>
      <w:r w:rsidRPr="0084405D">
        <w:rPr>
          <w:rFonts w:eastAsiaTheme="minorHAnsi"/>
        </w:rPr>
        <w:t xml:space="preserve">Table </w:t>
      </w:r>
      <w:r w:rsidRPr="0084405D">
        <w:rPr>
          <w:rFonts w:eastAsiaTheme="minorHAnsi"/>
        </w:rPr>
        <w:fldChar w:fldCharType="begin"/>
      </w:r>
      <w:r w:rsidRPr="0084405D">
        <w:rPr>
          <w:rFonts w:eastAsiaTheme="minorHAnsi"/>
        </w:rPr>
        <w:instrText xml:space="preserve"> SEQ Table \* ARABIC </w:instrText>
      </w:r>
      <w:r w:rsidRPr="0084405D">
        <w:rPr>
          <w:rFonts w:eastAsiaTheme="minorHAnsi"/>
        </w:rPr>
        <w:fldChar w:fldCharType="separate"/>
      </w:r>
      <w:r>
        <w:rPr>
          <w:rFonts w:eastAsiaTheme="minorHAnsi"/>
          <w:noProof/>
        </w:rPr>
        <w:t>11</w:t>
      </w:r>
      <w:r w:rsidRPr="0084405D">
        <w:rPr>
          <w:rFonts w:eastAsiaTheme="minorHAnsi"/>
          <w:noProof/>
        </w:rPr>
        <w:fldChar w:fldCharType="end"/>
      </w:r>
      <w:r w:rsidRPr="0084405D">
        <w:rPr>
          <w:rFonts w:eastAsiaTheme="minorHAnsi"/>
        </w:rPr>
        <w:t>: Licenses cancelled by the APVMA under subsection 127(1) of the Agvet Code</w:t>
      </w:r>
      <w:bookmarkEnd w:id="18"/>
    </w:p>
    <w:tbl>
      <w:tblPr>
        <w:tblStyle w:val="TableGrid10"/>
        <w:tblW w:w="5000" w:type="pct"/>
        <w:tblLook w:val="04A0" w:firstRow="1" w:lastRow="0" w:firstColumn="1" w:lastColumn="0" w:noHBand="0" w:noVBand="1"/>
        <w:tblCaption w:val="Changes to existing licenses"/>
      </w:tblPr>
      <w:tblGrid>
        <w:gridCol w:w="2122"/>
        <w:gridCol w:w="1558"/>
        <w:gridCol w:w="1845"/>
        <w:gridCol w:w="2397"/>
        <w:gridCol w:w="1706"/>
      </w:tblGrid>
      <w:tr w:rsidR="0084405D" w:rsidRPr="0084405D" w14:paraId="3030128C" w14:textId="77777777" w:rsidTr="0024179C">
        <w:trPr>
          <w:tblHeader/>
        </w:trPr>
        <w:tc>
          <w:tcPr>
            <w:tcW w:w="1102" w:type="pct"/>
            <w:shd w:val="clear" w:color="auto" w:fill="D9D9D9" w:themeFill="background1" w:themeFillShade="D9"/>
          </w:tcPr>
          <w:p w14:paraId="76F5B9C1"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Company name</w:t>
            </w:r>
          </w:p>
        </w:tc>
        <w:tc>
          <w:tcPr>
            <w:tcW w:w="809" w:type="pct"/>
            <w:shd w:val="clear" w:color="auto" w:fill="D9D9D9" w:themeFill="background1" w:themeFillShade="D9"/>
          </w:tcPr>
          <w:p w14:paraId="4BE40B49"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Licence number</w:t>
            </w:r>
          </w:p>
        </w:tc>
        <w:tc>
          <w:tcPr>
            <w:tcW w:w="958" w:type="pct"/>
            <w:shd w:val="clear" w:color="auto" w:fill="D9D9D9" w:themeFill="background1" w:themeFillShade="D9"/>
          </w:tcPr>
          <w:p w14:paraId="0691D833"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Company ACN</w:t>
            </w:r>
          </w:p>
        </w:tc>
        <w:tc>
          <w:tcPr>
            <w:tcW w:w="1245" w:type="pct"/>
            <w:shd w:val="clear" w:color="auto" w:fill="D9D9D9" w:themeFill="background1" w:themeFillShade="D9"/>
          </w:tcPr>
          <w:p w14:paraId="241FC67D"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Address</w:t>
            </w:r>
          </w:p>
        </w:tc>
        <w:tc>
          <w:tcPr>
            <w:tcW w:w="886" w:type="pct"/>
            <w:shd w:val="clear" w:color="auto" w:fill="D9D9D9" w:themeFill="background1" w:themeFillShade="D9"/>
          </w:tcPr>
          <w:p w14:paraId="720E7875"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rPr>
            </w:pPr>
            <w:r w:rsidRPr="0084405D">
              <w:rPr>
                <w:rFonts w:ascii="Franklin Gothic Medium" w:eastAsia="Arial Unicode MS" w:hAnsi="Franklin Gothic Medium" w:cs="Arial Unicode MS"/>
                <w:color w:val="000000"/>
                <w:szCs w:val="18"/>
                <w:u w:color="000000"/>
                <w:bdr w:val="nil"/>
                <w:lang w:val="en-GB"/>
              </w:rPr>
              <w:t>Date cancelled</w:t>
            </w:r>
          </w:p>
        </w:tc>
      </w:tr>
      <w:tr w:rsidR="0084405D" w:rsidRPr="0084405D" w14:paraId="0B118D19" w14:textId="77777777" w:rsidTr="0024179C">
        <w:tc>
          <w:tcPr>
            <w:tcW w:w="1102" w:type="pct"/>
          </w:tcPr>
          <w:p w14:paraId="3F444A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Eurofin Chemical Analysis Pty Ltd</w:t>
            </w:r>
          </w:p>
        </w:tc>
        <w:tc>
          <w:tcPr>
            <w:tcW w:w="809" w:type="pct"/>
          </w:tcPr>
          <w:p w14:paraId="39D86E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6177</w:t>
            </w:r>
          </w:p>
        </w:tc>
        <w:tc>
          <w:tcPr>
            <w:tcW w:w="958" w:type="pct"/>
          </w:tcPr>
          <w:p w14:paraId="3F0FE4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114 804 572</w:t>
            </w:r>
          </w:p>
        </w:tc>
        <w:tc>
          <w:tcPr>
            <w:tcW w:w="1245" w:type="pct"/>
          </w:tcPr>
          <w:p w14:paraId="5FC1752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110 Merrindale Drive</w:t>
            </w:r>
          </w:p>
          <w:p w14:paraId="1BB771FF" w14:textId="4CEF58D6"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Croydon</w:t>
            </w:r>
            <w:r w:rsidR="0084405D" w:rsidRPr="0084405D">
              <w:rPr>
                <w:rFonts w:eastAsia="Arial Unicode MS" w:hAnsi="Arial Unicode MS" w:cs="Arial Unicode MS"/>
                <w:color w:val="000000"/>
                <w:sz w:val="16"/>
                <w:szCs w:val="18"/>
                <w:u w:color="000000"/>
                <w:bdr w:val="nil"/>
                <w:lang w:val="en-GB"/>
              </w:rPr>
              <w:t xml:space="preserve"> VIC 3136</w:t>
            </w:r>
          </w:p>
        </w:tc>
        <w:tc>
          <w:tcPr>
            <w:tcW w:w="886" w:type="pct"/>
          </w:tcPr>
          <w:p w14:paraId="679CF28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12 March 2021</w:t>
            </w:r>
          </w:p>
        </w:tc>
      </w:tr>
      <w:tr w:rsidR="0084405D" w:rsidRPr="0084405D" w14:paraId="147B4DE3" w14:textId="77777777" w:rsidTr="0024179C">
        <w:tc>
          <w:tcPr>
            <w:tcW w:w="1102" w:type="pct"/>
          </w:tcPr>
          <w:p w14:paraId="3B5EC050" w14:textId="1877234C"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Phibro Animal Health </w:t>
            </w:r>
            <w:r w:rsidR="005D788E">
              <w:rPr>
                <w:rFonts w:eastAsia="Arial Unicode MS" w:hAnsi="Arial Unicode MS" w:cs="Arial Unicode MS"/>
                <w:color w:val="000000"/>
                <w:sz w:val="16"/>
                <w:szCs w:val="18"/>
                <w:u w:color="000000"/>
                <w:bdr w:val="nil"/>
                <w:lang w:val="en-GB"/>
              </w:rPr>
              <w:t>P</w:t>
            </w:r>
            <w:r w:rsidRPr="0084405D">
              <w:rPr>
                <w:rFonts w:eastAsia="Arial Unicode MS" w:hAnsi="Arial Unicode MS" w:cs="Arial Unicode MS"/>
                <w:color w:val="000000"/>
                <w:sz w:val="16"/>
                <w:szCs w:val="18"/>
                <w:u w:color="000000"/>
                <w:bdr w:val="nil"/>
                <w:lang w:val="en-GB"/>
              </w:rPr>
              <w:t>ty Ltd</w:t>
            </w:r>
          </w:p>
        </w:tc>
        <w:tc>
          <w:tcPr>
            <w:tcW w:w="809" w:type="pct"/>
          </w:tcPr>
          <w:p w14:paraId="3D049A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6209</w:t>
            </w:r>
          </w:p>
        </w:tc>
        <w:tc>
          <w:tcPr>
            <w:tcW w:w="958" w:type="pct"/>
          </w:tcPr>
          <w:p w14:paraId="74B366D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093 869 991</w:t>
            </w:r>
          </w:p>
        </w:tc>
        <w:tc>
          <w:tcPr>
            <w:tcW w:w="1245" w:type="pct"/>
          </w:tcPr>
          <w:p w14:paraId="217E1590" w14:textId="1CBD3B0C"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1/7</w:t>
            </w:r>
            <w:r>
              <w:rPr>
                <w:rFonts w:eastAsia="Arial Unicode MS" w:hAnsi="Arial Unicode MS" w:cs="Arial Unicode MS"/>
                <w:color w:val="000000"/>
                <w:sz w:val="16"/>
                <w:szCs w:val="18"/>
                <w:u w:color="000000"/>
                <w:bdr w:val="nil"/>
                <w:lang w:val="en-GB"/>
              </w:rPr>
              <w:t>–</w:t>
            </w:r>
            <w:r w:rsidR="0084405D" w:rsidRPr="0084405D">
              <w:rPr>
                <w:rFonts w:eastAsia="Arial Unicode MS" w:hAnsi="Arial Unicode MS" w:cs="Arial Unicode MS"/>
                <w:color w:val="000000"/>
                <w:sz w:val="16"/>
                <w:szCs w:val="18"/>
                <w:u w:color="000000"/>
                <w:bdr w:val="nil"/>
                <w:lang w:val="en-GB"/>
              </w:rPr>
              <w:t>10 Denoci Close</w:t>
            </w:r>
          </w:p>
          <w:p w14:paraId="7D0DF0BA" w14:textId="059DFE85"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Wetherill Park </w:t>
            </w:r>
            <w:r w:rsidR="0084405D" w:rsidRPr="0084405D">
              <w:rPr>
                <w:rFonts w:eastAsia="Arial Unicode MS" w:hAnsi="Arial Unicode MS" w:cs="Arial Unicode MS"/>
                <w:color w:val="000000"/>
                <w:sz w:val="16"/>
                <w:szCs w:val="18"/>
                <w:u w:color="000000"/>
                <w:bdr w:val="nil"/>
                <w:lang w:val="en-GB"/>
              </w:rPr>
              <w:t>NSW 2164</w:t>
            </w:r>
          </w:p>
        </w:tc>
        <w:tc>
          <w:tcPr>
            <w:tcW w:w="886" w:type="pct"/>
          </w:tcPr>
          <w:p w14:paraId="1AD91159" w14:textId="5DAD38D0"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5 May 2021</w:t>
            </w:r>
          </w:p>
        </w:tc>
      </w:tr>
      <w:tr w:rsidR="0084405D" w:rsidRPr="0084405D" w14:paraId="6B5199B3" w14:textId="77777777" w:rsidTr="0024179C">
        <w:tc>
          <w:tcPr>
            <w:tcW w:w="1102" w:type="pct"/>
          </w:tcPr>
          <w:p w14:paraId="5967CD0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Baron Rubber Proprietary Limited</w:t>
            </w:r>
          </w:p>
        </w:tc>
        <w:tc>
          <w:tcPr>
            <w:tcW w:w="809" w:type="pct"/>
          </w:tcPr>
          <w:p w14:paraId="7E31CE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6096</w:t>
            </w:r>
          </w:p>
        </w:tc>
        <w:tc>
          <w:tcPr>
            <w:tcW w:w="958" w:type="pct"/>
          </w:tcPr>
          <w:p w14:paraId="57D4841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005 178 549</w:t>
            </w:r>
          </w:p>
        </w:tc>
        <w:tc>
          <w:tcPr>
            <w:tcW w:w="1245" w:type="pct"/>
          </w:tcPr>
          <w:p w14:paraId="0EDC74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3 Sheppard Street</w:t>
            </w:r>
          </w:p>
          <w:p w14:paraId="3A6835D3" w14:textId="4B82060C"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North Coburg </w:t>
            </w:r>
            <w:r w:rsidR="0084405D" w:rsidRPr="0084405D">
              <w:rPr>
                <w:rFonts w:eastAsia="Arial Unicode MS" w:hAnsi="Arial Unicode MS" w:cs="Arial Unicode MS"/>
                <w:color w:val="000000"/>
                <w:sz w:val="16"/>
                <w:szCs w:val="18"/>
                <w:u w:color="000000"/>
                <w:bdr w:val="nil"/>
                <w:lang w:val="en-GB"/>
              </w:rPr>
              <w:t>VIC 3058</w:t>
            </w:r>
          </w:p>
        </w:tc>
        <w:tc>
          <w:tcPr>
            <w:tcW w:w="886" w:type="pct"/>
          </w:tcPr>
          <w:p w14:paraId="4AE5C20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 June 2021</w:t>
            </w:r>
          </w:p>
        </w:tc>
      </w:tr>
      <w:tr w:rsidR="0084405D" w:rsidRPr="0084405D" w14:paraId="3D995487" w14:textId="77777777" w:rsidTr="0024179C">
        <w:tc>
          <w:tcPr>
            <w:tcW w:w="1102" w:type="pct"/>
          </w:tcPr>
          <w:p w14:paraId="34825E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Sphere Healthcare Pty Ltd</w:t>
            </w:r>
          </w:p>
        </w:tc>
        <w:tc>
          <w:tcPr>
            <w:tcW w:w="809" w:type="pct"/>
          </w:tcPr>
          <w:p w14:paraId="086A024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2187</w:t>
            </w:r>
          </w:p>
        </w:tc>
        <w:tc>
          <w:tcPr>
            <w:tcW w:w="958" w:type="pct"/>
          </w:tcPr>
          <w:p w14:paraId="65E5388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054 309 705</w:t>
            </w:r>
          </w:p>
        </w:tc>
        <w:tc>
          <w:tcPr>
            <w:tcW w:w="1245" w:type="pct"/>
          </w:tcPr>
          <w:p w14:paraId="25B56BE1" w14:textId="63B1AD61"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10</w:t>
            </w:r>
            <w:r w:rsidR="0024179C">
              <w:rPr>
                <w:rFonts w:eastAsia="Arial Unicode MS" w:hAnsi="Arial Unicode MS" w:cs="Arial Unicode MS"/>
                <w:color w:val="000000"/>
                <w:sz w:val="16"/>
                <w:szCs w:val="18"/>
                <w:u w:color="000000"/>
                <w:bdr w:val="nil"/>
                <w:lang w:val="en-GB"/>
              </w:rPr>
              <w:t>–</w:t>
            </w:r>
            <w:r w:rsidRPr="0084405D">
              <w:rPr>
                <w:rFonts w:eastAsia="Arial Unicode MS" w:hAnsi="Arial Unicode MS" w:cs="Arial Unicode MS"/>
                <w:color w:val="000000"/>
                <w:sz w:val="16"/>
                <w:szCs w:val="18"/>
                <w:u w:color="000000"/>
                <w:bdr w:val="nil"/>
                <w:lang w:val="en-GB"/>
              </w:rPr>
              <w:t>12 Church Road</w:t>
            </w:r>
          </w:p>
          <w:p w14:paraId="3BF8675D" w14:textId="5F836A3A"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 xml:space="preserve">Moorebank </w:t>
            </w:r>
            <w:r w:rsidR="0084405D" w:rsidRPr="0084405D">
              <w:rPr>
                <w:rFonts w:eastAsia="Arial Unicode MS" w:hAnsi="Arial Unicode MS" w:cs="Arial Unicode MS"/>
                <w:color w:val="000000"/>
                <w:sz w:val="16"/>
                <w:szCs w:val="18"/>
                <w:u w:color="000000"/>
                <w:bdr w:val="nil"/>
                <w:lang w:val="en-GB"/>
              </w:rPr>
              <w:t>NSW 2170</w:t>
            </w:r>
          </w:p>
        </w:tc>
        <w:tc>
          <w:tcPr>
            <w:tcW w:w="886" w:type="pct"/>
          </w:tcPr>
          <w:p w14:paraId="43A21F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23 July 2021</w:t>
            </w:r>
          </w:p>
        </w:tc>
      </w:tr>
      <w:tr w:rsidR="0084405D" w:rsidRPr="0084405D" w14:paraId="7805EE76" w14:textId="77777777" w:rsidTr="0024179C">
        <w:tc>
          <w:tcPr>
            <w:tcW w:w="1102" w:type="pct"/>
          </w:tcPr>
          <w:p w14:paraId="3E4C858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QEA Australia Pty Ltd</w:t>
            </w:r>
          </w:p>
        </w:tc>
        <w:tc>
          <w:tcPr>
            <w:tcW w:w="809" w:type="pct"/>
          </w:tcPr>
          <w:p w14:paraId="18AC492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6116</w:t>
            </w:r>
          </w:p>
        </w:tc>
        <w:tc>
          <w:tcPr>
            <w:tcW w:w="958" w:type="pct"/>
          </w:tcPr>
          <w:p w14:paraId="247EB88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114 603 968</w:t>
            </w:r>
          </w:p>
        </w:tc>
        <w:tc>
          <w:tcPr>
            <w:tcW w:w="1245" w:type="pct"/>
          </w:tcPr>
          <w:p w14:paraId="2C79F3B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Unit 4, 127 Magowar Road</w:t>
            </w:r>
          </w:p>
          <w:p w14:paraId="5D870001" w14:textId="18878036" w:rsidR="0084405D" w:rsidRPr="0084405D" w:rsidRDefault="0024179C"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Girraween</w:t>
            </w:r>
            <w:r w:rsidR="0084405D" w:rsidRPr="0084405D">
              <w:rPr>
                <w:rFonts w:eastAsia="Arial Unicode MS" w:hAnsi="Arial Unicode MS" w:cs="Arial Unicode MS"/>
                <w:color w:val="000000"/>
                <w:sz w:val="16"/>
                <w:szCs w:val="18"/>
                <w:u w:color="000000"/>
                <w:bdr w:val="nil"/>
                <w:lang w:val="en-GB"/>
              </w:rPr>
              <w:t xml:space="preserve"> NSW 2145</w:t>
            </w:r>
          </w:p>
        </w:tc>
        <w:tc>
          <w:tcPr>
            <w:tcW w:w="886" w:type="pct"/>
          </w:tcPr>
          <w:p w14:paraId="1F18085F" w14:textId="0ECD9061"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4405D">
              <w:rPr>
                <w:rFonts w:eastAsia="Arial Unicode MS" w:hAnsi="Arial Unicode MS" w:cs="Arial Unicode MS"/>
                <w:color w:val="000000"/>
                <w:sz w:val="16"/>
                <w:szCs w:val="18"/>
                <w:u w:color="000000"/>
                <w:bdr w:val="nil"/>
                <w:lang w:val="en-GB"/>
              </w:rPr>
              <w:t>5 August 2021</w:t>
            </w:r>
          </w:p>
        </w:tc>
      </w:tr>
    </w:tbl>
    <w:p w14:paraId="169A2FC9" w14:textId="77777777" w:rsidR="0084405D" w:rsidRPr="0084405D" w:rsidRDefault="0084405D" w:rsidP="0084405D">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84405D">
        <w:rPr>
          <w:rFonts w:ascii="Franklin Gothic Medium" w:eastAsiaTheme="majorEastAsia" w:hAnsi="Franklin Gothic Medium" w:cstheme="majorBidi"/>
          <w:bCs/>
          <w:iCs/>
          <w:sz w:val="24"/>
          <w:szCs w:val="26"/>
          <w:lang w:val="en-GB"/>
        </w:rPr>
        <w:t>APVMA contact</w:t>
      </w:r>
    </w:p>
    <w:p w14:paraId="342802DE" w14:textId="77777777" w:rsidR="0084405D" w:rsidRPr="0084405D" w:rsidRDefault="0084405D" w:rsidP="0084405D">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Manufacturing Quality and Licensing</w:t>
      </w:r>
    </w:p>
    <w:p w14:paraId="7E02D81C" w14:textId="77777777" w:rsidR="0084405D" w:rsidRPr="0084405D" w:rsidRDefault="0084405D" w:rsidP="0084405D">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Australian Pesticides and Veterinary Medicines Authority</w:t>
      </w:r>
    </w:p>
    <w:p w14:paraId="4E29A5BA" w14:textId="77777777" w:rsidR="0084405D" w:rsidRPr="0084405D" w:rsidRDefault="0084405D" w:rsidP="0084405D">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GPO Box 3262</w:t>
      </w:r>
    </w:p>
    <w:p w14:paraId="2EC7BEA4" w14:textId="77777777" w:rsidR="0084405D" w:rsidRPr="0084405D" w:rsidRDefault="0084405D" w:rsidP="0084405D">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Sydney NSW 2001</w:t>
      </w:r>
    </w:p>
    <w:p w14:paraId="3FE96CE6" w14:textId="77777777" w:rsidR="0084405D" w:rsidRPr="0084405D" w:rsidRDefault="0084405D" w:rsidP="0084405D">
      <w:pPr>
        <w:pBdr>
          <w:top w:val="nil"/>
          <w:left w:val="nil"/>
          <w:bottom w:val="nil"/>
          <w:right w:val="nil"/>
          <w:between w:val="nil"/>
          <w:bar w:val="nil"/>
        </w:pBdr>
        <w:spacing w:before="300" w:after="60"/>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b/>
          <w:color w:val="000000"/>
          <w:szCs w:val="18"/>
          <w:u w:color="000000"/>
          <w:bdr w:val="nil"/>
          <w:lang w:val="en-GB" w:eastAsia="en-AU"/>
        </w:rPr>
        <w:t xml:space="preserve">Phone: </w:t>
      </w:r>
      <w:r w:rsidRPr="0084405D">
        <w:rPr>
          <w:rFonts w:eastAsia="Arial Unicode MS" w:hAnsi="Arial Unicode MS" w:cs="Arial Unicode MS"/>
          <w:color w:val="000000"/>
          <w:szCs w:val="18"/>
          <w:u w:color="000000"/>
          <w:bdr w:val="nil"/>
          <w:lang w:val="en-GB" w:eastAsia="en-AU"/>
        </w:rPr>
        <w:t>+61</w:t>
      </w:r>
      <w:r w:rsidRPr="0084405D">
        <w:rPr>
          <w:rFonts w:eastAsia="Arial Unicode MS" w:hAnsi="Arial Unicode MS" w:cs="Arial Unicode MS"/>
          <w:color w:val="000000"/>
          <w:szCs w:val="18"/>
          <w:u w:color="000000"/>
          <w:bdr w:val="nil"/>
          <w:lang w:eastAsia="en-AU"/>
        </w:rPr>
        <w:t xml:space="preserve"> 2 6770 2301</w:t>
      </w:r>
    </w:p>
    <w:p w14:paraId="7E4E812F" w14:textId="7991C484" w:rsidR="00A222D7" w:rsidRDefault="0084405D" w:rsidP="0084405D">
      <w:pPr>
        <w:pBdr>
          <w:top w:val="nil"/>
          <w:left w:val="nil"/>
          <w:bottom w:val="nil"/>
          <w:right w:val="nil"/>
          <w:between w:val="nil"/>
          <w:bar w:val="nil"/>
        </w:pBdr>
        <w:spacing w:before="60" w:after="60"/>
        <w:sectPr w:rsidR="00A222D7" w:rsidSect="0084405D">
          <w:headerReference w:type="even" r:id="rId29"/>
          <w:footerReference w:type="even" r:id="rId30"/>
          <w:footerReference w:type="default" r:id="rId31"/>
          <w:pgSz w:w="11906" w:h="16838"/>
          <w:pgMar w:top="1440" w:right="1134" w:bottom="1440" w:left="1134" w:header="794" w:footer="737" w:gutter="0"/>
          <w:cols w:space="708"/>
          <w:docGrid w:linePitch="360"/>
        </w:sectPr>
      </w:pPr>
      <w:r w:rsidRPr="0084405D">
        <w:rPr>
          <w:rFonts w:eastAsia="Arial Unicode MS" w:hAnsi="Arial Unicode MS" w:cs="Arial Unicode MS"/>
          <w:b/>
          <w:color w:val="000000"/>
          <w:szCs w:val="18"/>
          <w:u w:color="000000"/>
          <w:bdr w:val="nil"/>
          <w:lang w:val="en-GB" w:eastAsia="en-AU"/>
        </w:rPr>
        <w:t>Email</w:t>
      </w:r>
      <w:r w:rsidRPr="0084405D">
        <w:rPr>
          <w:rFonts w:eastAsia="Arial Unicode MS" w:hAnsi="Arial Unicode MS" w:cs="Arial Unicode MS"/>
          <w:color w:val="000000"/>
          <w:szCs w:val="18"/>
          <w:u w:color="000000"/>
          <w:bdr w:val="nil"/>
          <w:lang w:val="en-GB" w:eastAsia="en-AU"/>
        </w:rPr>
        <w:t>:</w:t>
      </w:r>
      <w:r w:rsidRPr="0084405D">
        <w:rPr>
          <w:rFonts w:eastAsia="Arial Unicode MS" w:hAnsi="Arial Unicode MS" w:cs="Arial Unicode MS"/>
          <w:b/>
          <w:color w:val="000000"/>
          <w:szCs w:val="18"/>
          <w:u w:color="000000"/>
          <w:bdr w:val="nil"/>
          <w:lang w:val="en-GB" w:eastAsia="en-AU"/>
        </w:rPr>
        <w:t xml:space="preserve"> </w:t>
      </w:r>
      <w:hyperlink r:id="rId32" w:history="1">
        <w:r w:rsidRPr="0084405D">
          <w:rPr>
            <w:rFonts w:eastAsia="Arial Unicode MS" w:hAnsi="Arial Unicode MS" w:cs="Arial Unicode MS"/>
            <w:color w:val="000000"/>
            <w:szCs w:val="18"/>
            <w:u w:val="single" w:color="000000"/>
            <w:bdr w:val="nil"/>
            <w:lang w:val="en-GB" w:eastAsia="en-AU"/>
          </w:rPr>
          <w:t>mls@apvma.gov.au</w:t>
        </w:r>
      </w:hyperlink>
    </w:p>
    <w:p w14:paraId="3722E959" w14:textId="77777777" w:rsidR="00A222D7" w:rsidRPr="00A222D7" w:rsidRDefault="00A222D7" w:rsidP="00A222D7">
      <w:pPr>
        <w:pStyle w:val="GazetteHeading1"/>
      </w:pPr>
      <w:bookmarkStart w:id="19" w:name="_Toc80626106"/>
      <w:bookmarkStart w:id="20" w:name="_Toc89264312"/>
      <w:r w:rsidRPr="00A222D7">
        <w:t>Notice of cancellation at the request of the holder</w:t>
      </w:r>
      <w:bookmarkEnd w:id="19"/>
      <w:bookmarkEnd w:id="20"/>
    </w:p>
    <w:p w14:paraId="515EBF5E" w14:textId="770FDB6E"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 xml:space="preserve">At the request of the holder, in accordance with section 42(1) of the </w:t>
      </w:r>
      <w:r w:rsidRPr="00A222D7">
        <w:rPr>
          <w:rFonts w:eastAsia="Arial Unicode MS" w:hAnsi="Arial Unicode MS" w:cs="Arial Unicode MS"/>
          <w:i/>
          <w:color w:val="000000"/>
          <w:szCs w:val="18"/>
          <w:u w:color="000000"/>
          <w:bdr w:val="nil"/>
          <w:lang w:val="en-GB" w:eastAsia="en-AU"/>
        </w:rPr>
        <w:t>Agricultural and Veterinary Chemicals Code Act 1994</w:t>
      </w:r>
      <w:r w:rsidRPr="00A222D7">
        <w:rPr>
          <w:rFonts w:eastAsia="Arial Unicode MS" w:hAnsi="Arial Unicode MS" w:cs="Arial Unicode MS"/>
          <w:color w:val="000000"/>
          <w:szCs w:val="18"/>
          <w:u w:color="000000"/>
          <w:bdr w:val="nil"/>
          <w:lang w:val="en-GB" w:eastAsia="en-AU"/>
        </w:rPr>
        <w:t xml:space="preserve"> (Agvet Code), the APVMA has cancelled the approvals and/or registrations set out in Table </w:t>
      </w:r>
      <w:r w:rsidR="0084405D">
        <w:rPr>
          <w:rFonts w:eastAsia="Arial Unicode MS" w:hAnsi="Arial Unicode MS" w:cs="Arial Unicode MS"/>
          <w:color w:val="000000"/>
          <w:szCs w:val="18"/>
          <w:u w:color="000000"/>
          <w:bdr w:val="nil"/>
          <w:lang w:val="en-GB" w:eastAsia="en-AU"/>
        </w:rPr>
        <w:t>12</w:t>
      </w:r>
      <w:r w:rsidRPr="00A222D7">
        <w:rPr>
          <w:rFonts w:eastAsia="Arial Unicode MS" w:hAnsi="Arial Unicode MS" w:cs="Arial Unicode MS"/>
          <w:color w:val="000000"/>
          <w:szCs w:val="18"/>
          <w:u w:color="000000"/>
          <w:bdr w:val="nil"/>
          <w:lang w:val="en-GB" w:eastAsia="en-AU"/>
        </w:rPr>
        <w:t>:</w:t>
      </w:r>
    </w:p>
    <w:p w14:paraId="3AE0504A" w14:textId="5A011D3F" w:rsidR="00A222D7" w:rsidRDefault="00A222D7" w:rsidP="0084405D">
      <w:pPr>
        <w:pStyle w:val="Caption"/>
        <w:rPr>
          <w:rFonts w:eastAsiaTheme="minorHAnsi"/>
        </w:rPr>
      </w:pPr>
      <w:bookmarkStart w:id="21" w:name="_Toc80626117"/>
      <w:bookmarkStart w:id="22" w:name="_Toc89264325"/>
      <w:r w:rsidRPr="00A222D7">
        <w:rPr>
          <w:rFonts w:eastAsiaTheme="minorHAnsi"/>
        </w:rPr>
        <w:t xml:space="preserve">Table </w:t>
      </w:r>
      <w:r w:rsidRPr="00A222D7">
        <w:rPr>
          <w:rFonts w:eastAsiaTheme="minorHAnsi"/>
        </w:rPr>
        <w:fldChar w:fldCharType="begin"/>
      </w:r>
      <w:r w:rsidRPr="00A222D7">
        <w:rPr>
          <w:rFonts w:eastAsiaTheme="minorHAnsi"/>
        </w:rPr>
        <w:instrText xml:space="preserve"> SEQ Table \* ARABIC </w:instrText>
      </w:r>
      <w:r w:rsidRPr="00A222D7">
        <w:rPr>
          <w:rFonts w:eastAsiaTheme="minorHAnsi"/>
        </w:rPr>
        <w:fldChar w:fldCharType="separate"/>
      </w:r>
      <w:r w:rsidR="0084405D">
        <w:rPr>
          <w:rFonts w:eastAsiaTheme="minorHAnsi"/>
          <w:noProof/>
        </w:rPr>
        <w:t>12</w:t>
      </w:r>
      <w:r w:rsidRPr="00A222D7">
        <w:rPr>
          <w:rFonts w:eastAsiaTheme="minorHAnsi"/>
          <w:noProof/>
        </w:rPr>
        <w:fldChar w:fldCharType="end"/>
      </w:r>
      <w:r w:rsidRPr="00A222D7">
        <w:rPr>
          <w:rFonts w:eastAsiaTheme="minorHAnsi"/>
        </w:rPr>
        <w:t>: Active constituent approval/product registration/label approval cancelled at the request of the holder</w:t>
      </w:r>
      <w:bookmarkEnd w:id="21"/>
      <w:bookmarkEnd w:id="22"/>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369"/>
        <w:gridCol w:w="1567"/>
        <w:gridCol w:w="1808"/>
        <w:gridCol w:w="1535"/>
        <w:gridCol w:w="1820"/>
        <w:gridCol w:w="1529"/>
      </w:tblGrid>
      <w:tr w:rsidR="00A222D7" w:rsidRPr="00A222D7" w14:paraId="01D0A406" w14:textId="77777777" w:rsidTr="00A222D7">
        <w:trPr>
          <w:tblHeader/>
        </w:trPr>
        <w:tc>
          <w:tcPr>
            <w:tcW w:w="711" w:type="pct"/>
            <w:shd w:val="clear" w:color="auto" w:fill="E7E6E6" w:themeFill="background2"/>
          </w:tcPr>
          <w:p w14:paraId="6DEAEB24"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Approval or registration number</w:t>
            </w:r>
          </w:p>
        </w:tc>
        <w:tc>
          <w:tcPr>
            <w:tcW w:w="814" w:type="pct"/>
            <w:shd w:val="clear" w:color="auto" w:fill="E7E6E6" w:themeFill="background2"/>
          </w:tcPr>
          <w:p w14:paraId="684BA841"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Name</w:t>
            </w:r>
          </w:p>
        </w:tc>
        <w:tc>
          <w:tcPr>
            <w:tcW w:w="939" w:type="pct"/>
            <w:shd w:val="clear" w:color="auto" w:fill="E7E6E6" w:themeFill="background2"/>
          </w:tcPr>
          <w:p w14:paraId="3982C046"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Type of approval or registration</w:t>
            </w:r>
          </w:p>
        </w:tc>
        <w:tc>
          <w:tcPr>
            <w:tcW w:w="797" w:type="pct"/>
            <w:shd w:val="clear" w:color="auto" w:fill="E7E6E6" w:themeFill="background2"/>
          </w:tcPr>
          <w:p w14:paraId="6816FE2A"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Holder</w:t>
            </w:r>
          </w:p>
        </w:tc>
        <w:tc>
          <w:tcPr>
            <w:tcW w:w="945" w:type="pct"/>
            <w:shd w:val="clear" w:color="auto" w:fill="E7E6E6" w:themeFill="background2"/>
          </w:tcPr>
          <w:p w14:paraId="55218F10"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Reason for cancellation (if relevant pursuant to s 45A(3))</w:t>
            </w:r>
          </w:p>
        </w:tc>
        <w:tc>
          <w:tcPr>
            <w:tcW w:w="794" w:type="pct"/>
            <w:shd w:val="clear" w:color="auto" w:fill="E7E6E6" w:themeFill="background2"/>
          </w:tcPr>
          <w:p w14:paraId="037A31AE" w14:textId="77777777" w:rsidR="00A222D7" w:rsidRPr="00A222D7" w:rsidRDefault="00A222D7" w:rsidP="00A222D7">
            <w:pPr>
              <w:pBdr>
                <w:top w:val="nil"/>
                <w:left w:val="nil"/>
                <w:bottom w:val="nil"/>
                <w:right w:val="nil"/>
                <w:between w:val="nil"/>
                <w:bar w:val="nil"/>
              </w:pBdr>
              <w:tabs>
                <w:tab w:val="left" w:pos="2699"/>
              </w:tabs>
              <w:spacing w:before="60" w:after="60"/>
              <w:rPr>
                <w:rFonts w:ascii="Franklin Gothic Medium" w:eastAsia="Arial Unicode MS" w:hAnsi="Franklin Gothic Medium" w:cs="Arial Unicode MS"/>
                <w:color w:val="000000"/>
                <w:szCs w:val="18"/>
                <w:u w:color="000000"/>
                <w:bdr w:val="nil"/>
                <w:lang w:val="en-GB"/>
              </w:rPr>
            </w:pPr>
            <w:r w:rsidRPr="00A222D7">
              <w:rPr>
                <w:rFonts w:ascii="Franklin Gothic Medium" w:eastAsia="Arial Unicode MS" w:hAnsi="Franklin Gothic Medium" w:cs="Arial Unicode MS"/>
                <w:color w:val="000000"/>
                <w:szCs w:val="18"/>
                <w:u w:color="000000"/>
                <w:bdr w:val="nil"/>
                <w:lang w:val="en-GB"/>
              </w:rPr>
              <w:t>Date of cancellation</w:t>
            </w:r>
          </w:p>
        </w:tc>
      </w:tr>
      <w:tr w:rsidR="00A222D7" w:rsidRPr="0084405D" w14:paraId="43DE023B" w14:textId="77777777" w:rsidTr="00A222D7">
        <w:tc>
          <w:tcPr>
            <w:tcW w:w="711" w:type="pct"/>
          </w:tcPr>
          <w:p w14:paraId="56D2E098" w14:textId="77777777"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87680/118963</w:t>
            </w:r>
          </w:p>
          <w:p w14:paraId="3C313C6B" w14:textId="72FF1C1B"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87680/123937</w:t>
            </w:r>
          </w:p>
        </w:tc>
        <w:tc>
          <w:tcPr>
            <w:tcW w:w="814" w:type="pct"/>
          </w:tcPr>
          <w:p w14:paraId="47E79E3A" w14:textId="19C1B1DF"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Apparent Alternative Herbicide</w:t>
            </w:r>
          </w:p>
        </w:tc>
        <w:tc>
          <w:tcPr>
            <w:tcW w:w="939" w:type="pct"/>
          </w:tcPr>
          <w:p w14:paraId="1BAE013F" w14:textId="117C63C8"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Label approval</w:t>
            </w:r>
          </w:p>
        </w:tc>
        <w:tc>
          <w:tcPr>
            <w:tcW w:w="797" w:type="pct"/>
          </w:tcPr>
          <w:p w14:paraId="7D72901F" w14:textId="233FC86F"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Titan Ag Pty Ltd</w:t>
            </w:r>
          </w:p>
        </w:tc>
        <w:tc>
          <w:tcPr>
            <w:tcW w:w="945" w:type="pct"/>
          </w:tcPr>
          <w:p w14:paraId="2F0FE4FB" w14:textId="3C3873BC"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At the request of the holder</w:t>
            </w:r>
          </w:p>
        </w:tc>
        <w:tc>
          <w:tcPr>
            <w:tcW w:w="794" w:type="pct"/>
          </w:tcPr>
          <w:p w14:paraId="0FD0446F" w14:textId="50ED8A93"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11 August 2021</w:t>
            </w:r>
          </w:p>
        </w:tc>
      </w:tr>
      <w:tr w:rsidR="00A222D7" w:rsidRPr="0084405D" w14:paraId="0E7E04FE" w14:textId="77777777" w:rsidTr="00A222D7">
        <w:tc>
          <w:tcPr>
            <w:tcW w:w="711" w:type="pct"/>
          </w:tcPr>
          <w:p w14:paraId="0678A294" w14:textId="0D246A70" w:rsidR="00A222D7" w:rsidRPr="0084405D" w:rsidRDefault="0084405D"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68118/121803</w:t>
            </w:r>
          </w:p>
          <w:p w14:paraId="5D01B4A5" w14:textId="70CF6256"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 xml:space="preserve">68118/120615 </w:t>
            </w:r>
            <w:r w:rsidR="0084405D">
              <w:rPr>
                <w:rFonts w:eastAsia="Arial Unicode MS" w:hAnsi="Arial Unicode MS" w:cs="Arial Unicode MS"/>
                <w:color w:val="000000"/>
                <w:sz w:val="16"/>
                <w:szCs w:val="16"/>
                <w:u w:color="000000"/>
                <w:bdr w:val="nil"/>
                <w:lang w:val="en-GB"/>
              </w:rPr>
              <w:t>68118/118651</w:t>
            </w:r>
          </w:p>
          <w:p w14:paraId="257C1694" w14:textId="2A11B63C" w:rsidR="00A222D7" w:rsidRPr="0084405D" w:rsidRDefault="0084405D"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68118/118523</w:t>
            </w:r>
          </w:p>
          <w:p w14:paraId="247AF02D" w14:textId="5C378DBD" w:rsidR="00A222D7" w:rsidRPr="0084405D" w:rsidRDefault="0084405D"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68118/111541</w:t>
            </w:r>
          </w:p>
          <w:p w14:paraId="1B5CC1F8" w14:textId="77777777"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68118/110733</w:t>
            </w:r>
          </w:p>
          <w:p w14:paraId="37087C35" w14:textId="508A15D8"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68118/57540</w:t>
            </w:r>
          </w:p>
        </w:tc>
        <w:tc>
          <w:tcPr>
            <w:tcW w:w="814" w:type="pct"/>
          </w:tcPr>
          <w:p w14:paraId="5B91D0DF" w14:textId="1F7C3963"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Slasher Organic Weedkiller</w:t>
            </w:r>
          </w:p>
        </w:tc>
        <w:tc>
          <w:tcPr>
            <w:tcW w:w="939" w:type="pct"/>
          </w:tcPr>
          <w:p w14:paraId="0406F021" w14:textId="3A5CD239"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 xml:space="preserve">Label </w:t>
            </w:r>
            <w:r w:rsidR="0024179C" w:rsidRPr="0084405D">
              <w:rPr>
                <w:rFonts w:eastAsia="Arial Unicode MS" w:hAnsi="Arial Unicode MS" w:cs="Arial Unicode MS"/>
                <w:color w:val="000000"/>
                <w:sz w:val="16"/>
                <w:szCs w:val="16"/>
                <w:u w:color="000000"/>
                <w:bdr w:val="nil"/>
                <w:lang w:val="en-GB"/>
              </w:rPr>
              <w:t>approval</w:t>
            </w:r>
          </w:p>
        </w:tc>
        <w:tc>
          <w:tcPr>
            <w:tcW w:w="797" w:type="pct"/>
          </w:tcPr>
          <w:p w14:paraId="1936D1CC" w14:textId="3A2F3678"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Duluxgroup (Australia) Pty Ltd</w:t>
            </w:r>
          </w:p>
        </w:tc>
        <w:tc>
          <w:tcPr>
            <w:tcW w:w="945" w:type="pct"/>
          </w:tcPr>
          <w:p w14:paraId="671B2E3D" w14:textId="66D93372"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rFonts w:eastAsia="Arial Unicode MS" w:hAnsi="Arial Unicode MS" w:cs="Arial Unicode MS"/>
                <w:color w:val="000000"/>
                <w:sz w:val="16"/>
                <w:szCs w:val="16"/>
                <w:u w:color="000000"/>
                <w:bdr w:val="nil"/>
                <w:lang w:val="en-GB"/>
              </w:rPr>
              <w:t>At the request of the holder</w:t>
            </w:r>
          </w:p>
        </w:tc>
        <w:tc>
          <w:tcPr>
            <w:tcW w:w="794" w:type="pct"/>
          </w:tcPr>
          <w:p w14:paraId="18C9BDAB" w14:textId="486D13E9"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25 August 2021</w:t>
            </w:r>
          </w:p>
        </w:tc>
      </w:tr>
      <w:tr w:rsidR="00A222D7" w:rsidRPr="0084405D" w14:paraId="0F94C45A" w14:textId="77777777" w:rsidTr="00A222D7">
        <w:tc>
          <w:tcPr>
            <w:tcW w:w="711" w:type="pct"/>
          </w:tcPr>
          <w:p w14:paraId="13923CC6" w14:textId="5172A044"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88850 /122677</w:t>
            </w:r>
          </w:p>
        </w:tc>
        <w:tc>
          <w:tcPr>
            <w:tcW w:w="814" w:type="pct"/>
          </w:tcPr>
          <w:p w14:paraId="6C3229C1" w14:textId="051FCC88"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Beloukha Herbicide</w:t>
            </w:r>
          </w:p>
        </w:tc>
        <w:tc>
          <w:tcPr>
            <w:tcW w:w="939" w:type="pct"/>
          </w:tcPr>
          <w:p w14:paraId="5B78C94C" w14:textId="2842302B"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Label approval</w:t>
            </w:r>
          </w:p>
        </w:tc>
        <w:tc>
          <w:tcPr>
            <w:tcW w:w="797" w:type="pct"/>
          </w:tcPr>
          <w:p w14:paraId="43CF4FF0" w14:textId="21AEED7A" w:rsidR="00A222D7" w:rsidRPr="0084405D" w:rsidRDefault="0024179C" w:rsidP="0024179C">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Belchim Crop Protection N</w:t>
            </w:r>
            <w:r>
              <w:rPr>
                <w:sz w:val="16"/>
                <w:szCs w:val="16"/>
              </w:rPr>
              <w:t>V</w:t>
            </w:r>
          </w:p>
        </w:tc>
        <w:tc>
          <w:tcPr>
            <w:tcW w:w="945" w:type="pct"/>
          </w:tcPr>
          <w:p w14:paraId="033A702D" w14:textId="36C6B94B"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sz w:val="16"/>
                <w:szCs w:val="16"/>
              </w:rPr>
              <w:t>At the request of the holder</w:t>
            </w:r>
          </w:p>
        </w:tc>
        <w:tc>
          <w:tcPr>
            <w:tcW w:w="794" w:type="pct"/>
          </w:tcPr>
          <w:p w14:paraId="73EE147C" w14:textId="6D158190"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25 August 2021</w:t>
            </w:r>
          </w:p>
        </w:tc>
      </w:tr>
      <w:tr w:rsidR="00A222D7" w:rsidRPr="0084405D" w14:paraId="371279AF" w14:textId="77777777" w:rsidTr="00A222D7">
        <w:tc>
          <w:tcPr>
            <w:tcW w:w="711" w:type="pct"/>
          </w:tcPr>
          <w:p w14:paraId="593D5915" w14:textId="1EE024F9"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87994/119985</w:t>
            </w:r>
          </w:p>
        </w:tc>
        <w:tc>
          <w:tcPr>
            <w:tcW w:w="814" w:type="pct"/>
          </w:tcPr>
          <w:p w14:paraId="218F50CC" w14:textId="694519F9" w:rsidR="00A222D7" w:rsidRPr="0084405D" w:rsidRDefault="0024179C" w:rsidP="0024179C">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Brunnings N</w:t>
            </w:r>
            <w:r>
              <w:rPr>
                <w:sz w:val="16"/>
                <w:szCs w:val="16"/>
              </w:rPr>
              <w:t>A</w:t>
            </w:r>
            <w:r w:rsidRPr="0084405D">
              <w:rPr>
                <w:sz w:val="16"/>
                <w:szCs w:val="16"/>
              </w:rPr>
              <w:t xml:space="preserve"> Weedkiller 525g/L</w:t>
            </w:r>
          </w:p>
        </w:tc>
        <w:tc>
          <w:tcPr>
            <w:tcW w:w="939" w:type="pct"/>
          </w:tcPr>
          <w:p w14:paraId="121B779B" w14:textId="16238121"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Label approval</w:t>
            </w:r>
          </w:p>
        </w:tc>
        <w:tc>
          <w:tcPr>
            <w:tcW w:w="797" w:type="pct"/>
          </w:tcPr>
          <w:p w14:paraId="42C83273" w14:textId="4F67C54D"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Brunnings Garden Products Pty Ltd</w:t>
            </w:r>
          </w:p>
        </w:tc>
        <w:tc>
          <w:tcPr>
            <w:tcW w:w="945" w:type="pct"/>
          </w:tcPr>
          <w:p w14:paraId="15444803" w14:textId="16ED274A"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sz w:val="16"/>
                <w:szCs w:val="16"/>
              </w:rPr>
              <w:t>At the request of the holder</w:t>
            </w:r>
          </w:p>
        </w:tc>
        <w:tc>
          <w:tcPr>
            <w:tcW w:w="794" w:type="pct"/>
          </w:tcPr>
          <w:p w14:paraId="778B5395" w14:textId="6A60A0CB"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27 August 2021</w:t>
            </w:r>
          </w:p>
        </w:tc>
      </w:tr>
      <w:tr w:rsidR="00A222D7" w:rsidRPr="0084405D" w14:paraId="650BBA6D" w14:textId="77777777" w:rsidTr="00A222D7">
        <w:tc>
          <w:tcPr>
            <w:tcW w:w="711" w:type="pct"/>
          </w:tcPr>
          <w:p w14:paraId="5AD30078" w14:textId="0FD86CA6"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56791/0904</w:t>
            </w:r>
            <w:r w:rsidRPr="0084405D">
              <w:rPr>
                <w:rFonts w:cs="Arial"/>
                <w:sz w:val="16"/>
                <w:szCs w:val="16"/>
              </w:rPr>
              <w:br/>
              <w:t>56791/0208</w:t>
            </w:r>
            <w:r w:rsidRPr="0084405D">
              <w:rPr>
                <w:rFonts w:cs="Arial"/>
                <w:sz w:val="16"/>
                <w:szCs w:val="16"/>
              </w:rPr>
              <w:br/>
              <w:t>56791/50187</w:t>
            </w:r>
            <w:r w:rsidRPr="0084405D">
              <w:rPr>
                <w:rFonts w:cs="Arial"/>
                <w:sz w:val="16"/>
                <w:szCs w:val="16"/>
              </w:rPr>
              <w:br/>
              <w:t>56791/50851</w:t>
            </w:r>
            <w:r w:rsidRPr="0084405D">
              <w:rPr>
                <w:rFonts w:cs="Arial"/>
                <w:sz w:val="16"/>
                <w:szCs w:val="16"/>
              </w:rPr>
              <w:br/>
              <w:t>56791/58330</w:t>
            </w:r>
            <w:r w:rsidRPr="0084405D">
              <w:rPr>
                <w:rFonts w:cs="Arial"/>
                <w:sz w:val="16"/>
                <w:szCs w:val="16"/>
              </w:rPr>
              <w:br/>
              <w:t>56791/103572</w:t>
            </w:r>
          </w:p>
        </w:tc>
        <w:tc>
          <w:tcPr>
            <w:tcW w:w="814" w:type="pct"/>
          </w:tcPr>
          <w:p w14:paraId="6BC5E9E3" w14:textId="2CCA5B85"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Paramite Selective Miticide</w:t>
            </w:r>
          </w:p>
        </w:tc>
        <w:tc>
          <w:tcPr>
            <w:tcW w:w="939" w:type="pct"/>
          </w:tcPr>
          <w:p w14:paraId="22AA91B1" w14:textId="69927954"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Label approval</w:t>
            </w:r>
          </w:p>
        </w:tc>
        <w:tc>
          <w:tcPr>
            <w:tcW w:w="797" w:type="pct"/>
          </w:tcPr>
          <w:p w14:paraId="04A40042" w14:textId="34F58D75" w:rsidR="00A222D7" w:rsidRPr="0084405D" w:rsidRDefault="0024179C" w:rsidP="0024179C">
            <w:pPr>
              <w:spacing w:before="120" w:after="120"/>
              <w:rPr>
                <w:rFonts w:eastAsia="Arial Unicode MS" w:hAnsi="Arial Unicode MS" w:cs="Arial Unicode MS"/>
                <w:color w:val="000000"/>
                <w:sz w:val="16"/>
                <w:szCs w:val="16"/>
                <w:u w:color="000000"/>
                <w:bdr w:val="nil"/>
                <w:lang w:val="en-GB"/>
              </w:rPr>
            </w:pPr>
            <w:r w:rsidRPr="0084405D">
              <w:rPr>
                <w:rFonts w:cs="Arial"/>
                <w:color w:val="000000"/>
                <w:sz w:val="16"/>
                <w:szCs w:val="16"/>
              </w:rPr>
              <w:t>Sumitomo Chemical Australia Pty Limited</w:t>
            </w:r>
          </w:p>
        </w:tc>
        <w:tc>
          <w:tcPr>
            <w:tcW w:w="945" w:type="pct"/>
          </w:tcPr>
          <w:p w14:paraId="22AA85FF" w14:textId="639B712D"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At the request of the holder</w:t>
            </w:r>
          </w:p>
        </w:tc>
        <w:tc>
          <w:tcPr>
            <w:tcW w:w="794" w:type="pct"/>
          </w:tcPr>
          <w:p w14:paraId="02E34CF3" w14:textId="51B3BE4A"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rFonts w:eastAsia="Arial Unicode MS" w:hAnsi="Arial Unicode MS" w:cs="Arial Unicode MS"/>
                <w:color w:val="000000"/>
                <w:sz w:val="16"/>
                <w:szCs w:val="16"/>
                <w:u w:color="000000"/>
                <w:bdr w:val="nil"/>
                <w:lang w:val="en-GB"/>
              </w:rPr>
              <w:t>30 August 2021</w:t>
            </w:r>
          </w:p>
        </w:tc>
      </w:tr>
      <w:tr w:rsidR="00A222D7" w:rsidRPr="0084405D" w14:paraId="4567A9AA" w14:textId="77777777" w:rsidTr="00A222D7">
        <w:tc>
          <w:tcPr>
            <w:tcW w:w="711" w:type="pct"/>
          </w:tcPr>
          <w:p w14:paraId="447D7ADF" w14:textId="1AEC31CD"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88791/122304</w:t>
            </w:r>
          </w:p>
        </w:tc>
        <w:tc>
          <w:tcPr>
            <w:tcW w:w="814" w:type="pct"/>
          </w:tcPr>
          <w:p w14:paraId="1CDF895E" w14:textId="3D6C16F1"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sz w:val="16"/>
                <w:szCs w:val="16"/>
              </w:rPr>
              <w:t>Brunnings NA</w:t>
            </w:r>
            <w:r w:rsidRPr="0084405D">
              <w:rPr>
                <w:sz w:val="16"/>
                <w:szCs w:val="16"/>
              </w:rPr>
              <w:t xml:space="preserve"> Weed Kill Ready To Use</w:t>
            </w:r>
          </w:p>
        </w:tc>
        <w:tc>
          <w:tcPr>
            <w:tcW w:w="939" w:type="pct"/>
          </w:tcPr>
          <w:p w14:paraId="46A59225" w14:textId="08FA9DF9"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Label approval</w:t>
            </w:r>
          </w:p>
        </w:tc>
        <w:tc>
          <w:tcPr>
            <w:tcW w:w="797" w:type="pct"/>
          </w:tcPr>
          <w:p w14:paraId="58E47BB8" w14:textId="3F09037C"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Brunnings Garden Products Pty Ltd</w:t>
            </w:r>
          </w:p>
        </w:tc>
        <w:tc>
          <w:tcPr>
            <w:tcW w:w="945" w:type="pct"/>
          </w:tcPr>
          <w:p w14:paraId="506B195C" w14:textId="60F2D04F"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sz w:val="16"/>
                <w:szCs w:val="16"/>
              </w:rPr>
              <w:t>At the request of the holder</w:t>
            </w:r>
          </w:p>
        </w:tc>
        <w:tc>
          <w:tcPr>
            <w:tcW w:w="794" w:type="pct"/>
          </w:tcPr>
          <w:p w14:paraId="37B8BE42" w14:textId="7BB39581"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sz w:val="16"/>
                <w:szCs w:val="16"/>
              </w:rPr>
              <w:t>7 September 2021</w:t>
            </w:r>
          </w:p>
        </w:tc>
      </w:tr>
      <w:tr w:rsidR="00A222D7" w:rsidRPr="0084405D" w14:paraId="0C788D56" w14:textId="77777777" w:rsidTr="00A222D7">
        <w:tc>
          <w:tcPr>
            <w:tcW w:w="711" w:type="pct"/>
          </w:tcPr>
          <w:p w14:paraId="3D150460" w14:textId="5A1184AB"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52416</w:t>
            </w:r>
          </w:p>
        </w:tc>
        <w:tc>
          <w:tcPr>
            <w:tcW w:w="814" w:type="pct"/>
          </w:tcPr>
          <w:p w14:paraId="6A55B967" w14:textId="1E3257CA"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Oxyflurofen</w:t>
            </w:r>
          </w:p>
        </w:tc>
        <w:tc>
          <w:tcPr>
            <w:tcW w:w="939" w:type="pct"/>
          </w:tcPr>
          <w:p w14:paraId="75B69F26" w14:textId="219B1A8C"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Active constituent</w:t>
            </w:r>
          </w:p>
        </w:tc>
        <w:tc>
          <w:tcPr>
            <w:tcW w:w="797" w:type="pct"/>
          </w:tcPr>
          <w:p w14:paraId="7A0462DF" w14:textId="050C0A2E"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Nutrichem Company Limited</w:t>
            </w:r>
          </w:p>
        </w:tc>
        <w:tc>
          <w:tcPr>
            <w:tcW w:w="945" w:type="pct"/>
          </w:tcPr>
          <w:p w14:paraId="1551FEC6" w14:textId="4D199BC4"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sz w:val="16"/>
                <w:szCs w:val="16"/>
              </w:rPr>
              <w:t>At the request of the holder</w:t>
            </w:r>
          </w:p>
        </w:tc>
        <w:tc>
          <w:tcPr>
            <w:tcW w:w="794" w:type="pct"/>
          </w:tcPr>
          <w:p w14:paraId="05A7ABDA" w14:textId="18E4A8B5"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sz w:val="16"/>
                <w:szCs w:val="16"/>
              </w:rPr>
              <w:t>23 September 2021</w:t>
            </w:r>
          </w:p>
        </w:tc>
      </w:tr>
      <w:tr w:rsidR="00A222D7" w:rsidRPr="0084405D" w14:paraId="32567C5E" w14:textId="77777777" w:rsidTr="00A222D7">
        <w:tc>
          <w:tcPr>
            <w:tcW w:w="711" w:type="pct"/>
          </w:tcPr>
          <w:p w14:paraId="04BC4095" w14:textId="40F39867" w:rsidR="00A222D7" w:rsidRPr="0084405D" w:rsidRDefault="00A222D7"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80885</w:t>
            </w:r>
          </w:p>
        </w:tc>
        <w:tc>
          <w:tcPr>
            <w:tcW w:w="814" w:type="pct"/>
          </w:tcPr>
          <w:p w14:paraId="450643B5" w14:textId="25049D75"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Tebuthiuron</w:t>
            </w:r>
          </w:p>
        </w:tc>
        <w:tc>
          <w:tcPr>
            <w:tcW w:w="939" w:type="pct"/>
          </w:tcPr>
          <w:p w14:paraId="1C605DB5" w14:textId="41DB4CA3"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Active constituent</w:t>
            </w:r>
          </w:p>
        </w:tc>
        <w:tc>
          <w:tcPr>
            <w:tcW w:w="797" w:type="pct"/>
          </w:tcPr>
          <w:p w14:paraId="37F7B242" w14:textId="3906F87E"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sz w:val="16"/>
                <w:szCs w:val="16"/>
              </w:rPr>
              <w:t>Nutrichem Company Limited</w:t>
            </w:r>
          </w:p>
        </w:tc>
        <w:tc>
          <w:tcPr>
            <w:tcW w:w="945" w:type="pct"/>
          </w:tcPr>
          <w:p w14:paraId="347E6F16" w14:textId="2CE7E552"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sz w:val="16"/>
                <w:szCs w:val="16"/>
              </w:rPr>
              <w:t>At the request of the holder</w:t>
            </w:r>
          </w:p>
        </w:tc>
        <w:tc>
          <w:tcPr>
            <w:tcW w:w="794" w:type="pct"/>
          </w:tcPr>
          <w:p w14:paraId="7178620D" w14:textId="44B8C072"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sz w:val="16"/>
                <w:szCs w:val="16"/>
              </w:rPr>
              <w:t>23 September 2021</w:t>
            </w:r>
          </w:p>
        </w:tc>
      </w:tr>
      <w:tr w:rsidR="00A222D7" w:rsidRPr="0084405D" w14:paraId="19B42279" w14:textId="77777777" w:rsidTr="00A222D7">
        <w:tc>
          <w:tcPr>
            <w:tcW w:w="711" w:type="pct"/>
          </w:tcPr>
          <w:p w14:paraId="4DF9C9E7" w14:textId="4BF8A898" w:rsidR="00A222D7" w:rsidRPr="0084405D" w:rsidRDefault="00A222D7" w:rsidP="0084405D">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51413/0703</w:t>
            </w:r>
            <w:r w:rsidRPr="0084405D">
              <w:rPr>
                <w:rFonts w:cs="Arial"/>
                <w:sz w:val="16"/>
                <w:szCs w:val="16"/>
              </w:rPr>
              <w:br/>
              <w:t>51413/0802</w:t>
            </w:r>
            <w:r w:rsidR="0084405D">
              <w:rPr>
                <w:rFonts w:cs="Arial"/>
                <w:sz w:val="16"/>
                <w:szCs w:val="16"/>
              </w:rPr>
              <w:br/>
            </w:r>
            <w:r w:rsidRPr="0084405D">
              <w:rPr>
                <w:rFonts w:cs="Arial"/>
                <w:sz w:val="16"/>
                <w:szCs w:val="16"/>
              </w:rPr>
              <w:t>51413/0808</w:t>
            </w:r>
            <w:r w:rsidRPr="0084405D">
              <w:rPr>
                <w:rFonts w:cs="Arial"/>
                <w:sz w:val="16"/>
                <w:szCs w:val="16"/>
              </w:rPr>
              <w:br/>
              <w:t>51413/1098</w:t>
            </w:r>
            <w:r w:rsidRPr="0084405D">
              <w:rPr>
                <w:rFonts w:cs="Arial"/>
                <w:sz w:val="16"/>
                <w:szCs w:val="16"/>
              </w:rPr>
              <w:br/>
              <w:t>51413/1106</w:t>
            </w:r>
          </w:p>
        </w:tc>
        <w:tc>
          <w:tcPr>
            <w:tcW w:w="814" w:type="pct"/>
          </w:tcPr>
          <w:p w14:paraId="02C3920A" w14:textId="0DFC5CE9"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Vitaflo C Seed Treatment</w:t>
            </w:r>
          </w:p>
        </w:tc>
        <w:tc>
          <w:tcPr>
            <w:tcW w:w="939" w:type="pct"/>
          </w:tcPr>
          <w:p w14:paraId="23C64B6C" w14:textId="51151A42"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Label approval</w:t>
            </w:r>
          </w:p>
        </w:tc>
        <w:tc>
          <w:tcPr>
            <w:tcW w:w="797" w:type="pct"/>
          </w:tcPr>
          <w:p w14:paraId="09483426" w14:textId="30EB34A4" w:rsidR="00A222D7" w:rsidRPr="0084405D" w:rsidRDefault="0024179C" w:rsidP="00A222D7">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Arysta Lifescience Australia Pty Ltd</w:t>
            </w:r>
          </w:p>
        </w:tc>
        <w:tc>
          <w:tcPr>
            <w:tcW w:w="945" w:type="pct"/>
          </w:tcPr>
          <w:p w14:paraId="32054BFB" w14:textId="52E22D3C" w:rsidR="00A222D7" w:rsidRPr="0084405D" w:rsidRDefault="00A222D7" w:rsidP="00A222D7">
            <w:pPr>
              <w:pBdr>
                <w:top w:val="nil"/>
                <w:left w:val="nil"/>
                <w:bottom w:val="nil"/>
                <w:right w:val="nil"/>
                <w:between w:val="nil"/>
                <w:bar w:val="nil"/>
              </w:pBdr>
              <w:tabs>
                <w:tab w:val="left" w:pos="315"/>
              </w:tabs>
              <w:spacing w:before="60" w:after="60"/>
              <w:rPr>
                <w:rFonts w:eastAsia="Arial Unicode MS" w:hAnsi="Arial Unicode MS" w:cs="Arial Unicode MS"/>
                <w:color w:val="000000"/>
                <w:sz w:val="16"/>
                <w:szCs w:val="16"/>
                <w:u w:color="000000"/>
                <w:bdr w:val="nil"/>
                <w:lang w:val="en-GB"/>
              </w:rPr>
            </w:pPr>
            <w:r w:rsidRPr="0084405D">
              <w:rPr>
                <w:rFonts w:cs="Arial"/>
                <w:sz w:val="16"/>
                <w:szCs w:val="16"/>
              </w:rPr>
              <w:t>At the request of the holder</w:t>
            </w:r>
          </w:p>
        </w:tc>
        <w:tc>
          <w:tcPr>
            <w:tcW w:w="794" w:type="pct"/>
          </w:tcPr>
          <w:p w14:paraId="10409C2D" w14:textId="069708B2" w:rsidR="00A222D7" w:rsidRPr="0084405D" w:rsidRDefault="0024179C" w:rsidP="0024179C">
            <w:pPr>
              <w:pBdr>
                <w:top w:val="nil"/>
                <w:left w:val="nil"/>
                <w:bottom w:val="nil"/>
                <w:right w:val="nil"/>
                <w:between w:val="nil"/>
                <w:bar w:val="nil"/>
              </w:pBdr>
              <w:spacing w:before="60" w:after="60"/>
              <w:rPr>
                <w:rFonts w:eastAsia="Arial Unicode MS" w:hAnsi="Arial Unicode MS" w:cs="Arial Unicode MS"/>
                <w:color w:val="000000"/>
                <w:sz w:val="16"/>
                <w:szCs w:val="16"/>
                <w:u w:color="000000"/>
                <w:bdr w:val="nil"/>
                <w:lang w:val="en-GB"/>
              </w:rPr>
            </w:pPr>
            <w:r>
              <w:rPr>
                <w:sz w:val="16"/>
                <w:szCs w:val="16"/>
              </w:rPr>
              <w:t>28 September 2021</w:t>
            </w:r>
          </w:p>
        </w:tc>
      </w:tr>
      <w:tr w:rsidR="00A222D7" w:rsidRPr="0084405D" w14:paraId="61A5E49B" w14:textId="77777777" w:rsidTr="00A222D7">
        <w:tc>
          <w:tcPr>
            <w:tcW w:w="711" w:type="pct"/>
          </w:tcPr>
          <w:p w14:paraId="4E3072B4" w14:textId="759A4234" w:rsidR="00A222D7" w:rsidRPr="0084405D" w:rsidRDefault="00A222D7" w:rsidP="00A222D7">
            <w:pPr>
              <w:pBdr>
                <w:top w:val="nil"/>
                <w:left w:val="nil"/>
                <w:bottom w:val="nil"/>
                <w:right w:val="nil"/>
                <w:between w:val="nil"/>
                <w:bar w:val="nil"/>
              </w:pBdr>
              <w:spacing w:before="60" w:after="60"/>
              <w:rPr>
                <w:rFonts w:cs="Arial"/>
                <w:sz w:val="16"/>
                <w:szCs w:val="16"/>
              </w:rPr>
            </w:pPr>
            <w:r w:rsidRPr="0084405D">
              <w:rPr>
                <w:sz w:val="16"/>
                <w:szCs w:val="16"/>
              </w:rPr>
              <w:t>64604/106008</w:t>
            </w:r>
          </w:p>
        </w:tc>
        <w:tc>
          <w:tcPr>
            <w:tcW w:w="814" w:type="pct"/>
          </w:tcPr>
          <w:p w14:paraId="33AD37C3" w14:textId="7C2715D4" w:rsidR="00A222D7" w:rsidRPr="0084405D" w:rsidRDefault="0024179C" w:rsidP="00A222D7">
            <w:pPr>
              <w:pBdr>
                <w:top w:val="nil"/>
                <w:left w:val="nil"/>
                <w:bottom w:val="nil"/>
                <w:right w:val="nil"/>
                <w:between w:val="nil"/>
                <w:bar w:val="nil"/>
              </w:pBdr>
              <w:spacing w:before="60" w:after="60"/>
              <w:rPr>
                <w:rFonts w:cs="Arial"/>
                <w:sz w:val="16"/>
                <w:szCs w:val="16"/>
              </w:rPr>
            </w:pPr>
            <w:r w:rsidRPr="0084405D">
              <w:rPr>
                <w:sz w:val="16"/>
                <w:szCs w:val="16"/>
              </w:rPr>
              <w:t>Exodus Long Acting Injection For Sheep</w:t>
            </w:r>
          </w:p>
        </w:tc>
        <w:tc>
          <w:tcPr>
            <w:tcW w:w="939" w:type="pct"/>
          </w:tcPr>
          <w:p w14:paraId="1740FB8D" w14:textId="74DBC6A2" w:rsidR="00A222D7" w:rsidRPr="0084405D" w:rsidRDefault="0024179C" w:rsidP="00A222D7">
            <w:pPr>
              <w:pBdr>
                <w:top w:val="nil"/>
                <w:left w:val="nil"/>
                <w:bottom w:val="nil"/>
                <w:right w:val="nil"/>
                <w:between w:val="nil"/>
                <w:bar w:val="nil"/>
              </w:pBdr>
              <w:spacing w:before="60" w:after="60"/>
              <w:rPr>
                <w:rFonts w:cs="Arial"/>
                <w:sz w:val="16"/>
                <w:szCs w:val="16"/>
              </w:rPr>
            </w:pPr>
            <w:r w:rsidRPr="0084405D">
              <w:rPr>
                <w:sz w:val="16"/>
                <w:szCs w:val="16"/>
              </w:rPr>
              <w:t>Label approval</w:t>
            </w:r>
          </w:p>
        </w:tc>
        <w:tc>
          <w:tcPr>
            <w:tcW w:w="797" w:type="pct"/>
          </w:tcPr>
          <w:p w14:paraId="32FEFD2E" w14:textId="5F08AA33" w:rsidR="00A222D7" w:rsidRPr="0084405D" w:rsidRDefault="0024179C" w:rsidP="00A222D7">
            <w:pPr>
              <w:pBdr>
                <w:top w:val="nil"/>
                <w:left w:val="nil"/>
                <w:bottom w:val="nil"/>
                <w:right w:val="nil"/>
                <w:between w:val="nil"/>
                <w:bar w:val="nil"/>
              </w:pBdr>
              <w:spacing w:before="60" w:after="60"/>
              <w:rPr>
                <w:rFonts w:cs="Arial"/>
                <w:sz w:val="16"/>
                <w:szCs w:val="16"/>
              </w:rPr>
            </w:pPr>
            <w:r w:rsidRPr="0084405D">
              <w:rPr>
                <w:sz w:val="16"/>
                <w:szCs w:val="16"/>
              </w:rPr>
              <w:t>Boehringer Ingelheim Animal Health Australia Pty. Ltd.</w:t>
            </w:r>
          </w:p>
        </w:tc>
        <w:tc>
          <w:tcPr>
            <w:tcW w:w="945" w:type="pct"/>
          </w:tcPr>
          <w:p w14:paraId="7B43A6F2" w14:textId="7D332B73" w:rsidR="00A222D7" w:rsidRPr="0084405D" w:rsidRDefault="00A222D7" w:rsidP="00A222D7">
            <w:pPr>
              <w:pBdr>
                <w:top w:val="nil"/>
                <w:left w:val="nil"/>
                <w:bottom w:val="nil"/>
                <w:right w:val="nil"/>
                <w:between w:val="nil"/>
                <w:bar w:val="nil"/>
              </w:pBdr>
              <w:tabs>
                <w:tab w:val="left" w:pos="315"/>
              </w:tabs>
              <w:spacing w:before="60" w:after="60"/>
              <w:rPr>
                <w:rFonts w:cs="Arial"/>
                <w:sz w:val="16"/>
                <w:szCs w:val="16"/>
              </w:rPr>
            </w:pPr>
            <w:r w:rsidRPr="0084405D">
              <w:rPr>
                <w:sz w:val="16"/>
                <w:szCs w:val="16"/>
              </w:rPr>
              <w:t>At the request of the holder</w:t>
            </w:r>
          </w:p>
        </w:tc>
        <w:tc>
          <w:tcPr>
            <w:tcW w:w="794" w:type="pct"/>
          </w:tcPr>
          <w:p w14:paraId="6D689EED" w14:textId="19D4F19D" w:rsidR="00A222D7" w:rsidRPr="0084405D" w:rsidRDefault="0024179C" w:rsidP="00A222D7">
            <w:pPr>
              <w:pBdr>
                <w:top w:val="nil"/>
                <w:left w:val="nil"/>
                <w:bottom w:val="nil"/>
                <w:right w:val="nil"/>
                <w:between w:val="nil"/>
                <w:bar w:val="nil"/>
              </w:pBdr>
              <w:spacing w:before="60" w:after="60"/>
              <w:rPr>
                <w:rFonts w:cs="Arial"/>
                <w:sz w:val="16"/>
                <w:szCs w:val="16"/>
              </w:rPr>
            </w:pPr>
            <w:r>
              <w:rPr>
                <w:sz w:val="16"/>
                <w:szCs w:val="16"/>
              </w:rPr>
              <w:t>19 October 2021</w:t>
            </w:r>
          </w:p>
        </w:tc>
      </w:tr>
    </w:tbl>
    <w:p w14:paraId="3DC7D772" w14:textId="0B8F7B2F"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84405D">
        <w:rPr>
          <w:rFonts w:eastAsia="Arial Unicode MS" w:hAnsi="Arial Unicode MS" w:cs="Arial Unicode MS"/>
          <w:color w:val="000000"/>
          <w:szCs w:val="18"/>
          <w:u w:color="000000"/>
          <w:bdr w:val="nil"/>
          <w:lang w:val="en-GB" w:eastAsia="en-AU"/>
        </w:rPr>
        <w:t>2</w:t>
      </w:r>
      <w:r w:rsidRPr="00A222D7">
        <w:rPr>
          <w:rFonts w:eastAsia="Arial Unicode MS" w:hAnsi="Arial Unicode MS" w:cs="Arial Unicode MS"/>
          <w:color w:val="000000"/>
          <w:szCs w:val="18"/>
          <w:u w:color="000000"/>
          <w:bdr w:val="nil"/>
          <w:lang w:val="en-GB" w:eastAsia="en-AU"/>
        </w:rPr>
        <w:t>.</w:t>
      </w:r>
    </w:p>
    <w:p w14:paraId="36A0FA72" w14:textId="77777777" w:rsidR="00A222D7" w:rsidRPr="0084405D" w:rsidRDefault="00A222D7" w:rsidP="0084405D">
      <w:pPr>
        <w:pStyle w:val="GazetteHeading2"/>
      </w:pPr>
      <w:r w:rsidRPr="0084405D">
        <w:t>Instructions</w:t>
      </w:r>
    </w:p>
    <w:p w14:paraId="58B4AC92" w14:textId="77777777"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Instructions for persons who possess, have custody of or use the cancelled active constituent, cancelled product, or the product bearing a cancelled label under section 45b(3) of the Agvet Code.</w:t>
      </w:r>
    </w:p>
    <w:p w14:paraId="264D4FFB" w14:textId="4D39BA6F"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 person who possesses, has custody of or uses the cancelled active constituent, cancelled product or product bearing a cancelled label referred to in Table 1</w:t>
      </w:r>
      <w:r w:rsidR="0084405D">
        <w:rPr>
          <w:rFonts w:eastAsia="Arial Unicode MS" w:hAnsi="Arial Unicode MS" w:cs="Arial Unicode MS"/>
          <w:color w:val="000000"/>
          <w:szCs w:val="18"/>
          <w:u w:color="000000"/>
          <w:bdr w:val="nil"/>
          <w:lang w:val="en-GB" w:eastAsia="en-AU"/>
        </w:rPr>
        <w:t>2</w:t>
      </w:r>
      <w:r w:rsidRPr="00A222D7">
        <w:rPr>
          <w:rFonts w:ascii="Helvetica Neue" w:eastAsia="Arial Unicode MS" w:hAnsi="Helvetica Neue" w:cs="Arial Unicode MS"/>
          <w:color w:val="000000"/>
          <w:sz w:val="19"/>
          <w:szCs w:val="19"/>
          <w:u w:color="000000"/>
          <w:bdr w:val="nil"/>
          <w:lang w:val="en-GB" w:eastAsia="en-AU"/>
        </w:rPr>
        <w:t xml:space="preserve"> </w:t>
      </w:r>
      <w:r w:rsidRPr="00A222D7">
        <w:rPr>
          <w:rFonts w:eastAsia="Arial Unicode MS" w:hAnsi="Arial Unicode MS" w:cs="Arial Unicode MS"/>
          <w:color w:val="000000"/>
          <w:szCs w:val="18"/>
          <w:u w:color="000000"/>
          <w:bdr w:val="nil"/>
          <w:lang w:val="en-GB" w:eastAsia="en-AU"/>
        </w:rPr>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7F021C15" w14:textId="77777777" w:rsidR="00A222D7" w:rsidRPr="00A222D7" w:rsidRDefault="00A222D7" w:rsidP="00A222D7">
      <w:pPr>
        <w:pStyle w:val="GazetteHeading2"/>
      </w:pPr>
      <w:r w:rsidRPr="00A222D7">
        <w:t>Possession or custody</w:t>
      </w:r>
    </w:p>
    <w:p w14:paraId="0EFC51E9" w14:textId="592DD33C"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 person may possess the cancelled active constituent, cancelled product or product bearing a cancelled label referred to in Table 1</w:t>
      </w:r>
      <w:r w:rsidR="0084405D">
        <w:rPr>
          <w:rFonts w:eastAsia="Arial Unicode MS" w:hAnsi="Arial Unicode MS" w:cs="Arial Unicode MS"/>
          <w:color w:val="000000"/>
          <w:szCs w:val="18"/>
          <w:u w:color="000000"/>
          <w:bdr w:val="nil"/>
          <w:lang w:val="en-GB" w:eastAsia="en-AU"/>
        </w:rPr>
        <w:t>2</w:t>
      </w:r>
      <w:r w:rsidRPr="00A222D7">
        <w:rPr>
          <w:rFonts w:eastAsia="Arial Unicode MS" w:hAnsi="Arial Unicode MS" w:cs="Arial Unicode MS"/>
          <w:color w:val="000000"/>
          <w:szCs w:val="18"/>
          <w:u w:color="000000"/>
          <w:bdr w:val="nil"/>
          <w:lang w:val="en-GB" w:eastAsia="en-AU"/>
        </w:rPr>
        <w:t xml:space="preserve"> in accordance with its label instructions for 12 months from the date of cancellation.</w:t>
      </w:r>
    </w:p>
    <w:p w14:paraId="00DF09ED" w14:textId="77777777" w:rsidR="00A222D7" w:rsidRPr="00A222D7" w:rsidRDefault="00A222D7" w:rsidP="00A222D7">
      <w:pPr>
        <w:pStyle w:val="GazetteHeading2"/>
      </w:pPr>
      <w:r w:rsidRPr="00A222D7">
        <w:t>Use, supply or otherwise deal with</w:t>
      </w:r>
    </w:p>
    <w:p w14:paraId="078C7802" w14:textId="39B24932"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 person may use the cancelled active constituent, cancelled product or products bearing a cancelled label referred to in Table 1</w:t>
      </w:r>
      <w:r w:rsidR="0084405D">
        <w:rPr>
          <w:rFonts w:eastAsia="Arial Unicode MS" w:hAnsi="Arial Unicode MS" w:cs="Arial Unicode MS"/>
          <w:color w:val="000000"/>
          <w:szCs w:val="18"/>
          <w:u w:color="000000"/>
          <w:bdr w:val="nil"/>
          <w:lang w:val="en-GB" w:eastAsia="en-AU"/>
        </w:rPr>
        <w:t>2</w:t>
      </w:r>
      <w:r w:rsidRPr="00A222D7">
        <w:rPr>
          <w:rFonts w:eastAsia="Arial Unicode MS" w:hAnsi="Arial Unicode MS" w:cs="Arial Unicode MS"/>
          <w:color w:val="000000"/>
          <w:szCs w:val="18"/>
          <w:u w:color="000000"/>
          <w:bdr w:val="nil"/>
          <w:lang w:val="en-GB" w:eastAsia="en-AU"/>
        </w:rPr>
        <w:t xml:space="preserve"> according to its label instructions, including any conditions relating to shelf life or expiry date, for 12 months after the date of cancellation.</w:t>
      </w:r>
    </w:p>
    <w:p w14:paraId="32E48CF7" w14:textId="102B94ED"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 person may supply or cause to be supplied at wholesale or retail level the cancelled active constituent, cancelled product, or product bearing a cancelled label referred to in Table 1</w:t>
      </w:r>
      <w:r w:rsidR="0084405D">
        <w:rPr>
          <w:rFonts w:eastAsia="Arial Unicode MS" w:hAnsi="Arial Unicode MS" w:cs="Arial Unicode MS"/>
          <w:color w:val="000000"/>
          <w:szCs w:val="18"/>
          <w:u w:color="000000"/>
          <w:bdr w:val="nil"/>
          <w:lang w:val="en-GB" w:eastAsia="en-AU"/>
        </w:rPr>
        <w:t>2</w:t>
      </w:r>
      <w:r w:rsidRPr="00A222D7">
        <w:rPr>
          <w:rFonts w:eastAsia="Arial Unicode MS" w:hAnsi="Arial Unicode MS" w:cs="Arial Unicode MS"/>
          <w:color w:val="000000"/>
          <w:szCs w:val="18"/>
          <w:u w:color="000000"/>
          <w:bdr w:val="nil"/>
          <w:lang w:val="en-GB" w:eastAsia="en-AU"/>
        </w:rPr>
        <w:t>, for 12 months after the date of cancellation.</w:t>
      </w:r>
    </w:p>
    <w:p w14:paraId="0500B377" w14:textId="77777777" w:rsidR="00A222D7" w:rsidRPr="00A222D7" w:rsidRDefault="00A222D7" w:rsidP="00A222D7">
      <w:pPr>
        <w:pStyle w:val="GazetteHeading2"/>
      </w:pPr>
      <w:r w:rsidRPr="00A222D7">
        <w:t>Contraventions</w:t>
      </w:r>
    </w:p>
    <w:p w14:paraId="06F1A241" w14:textId="77777777"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7EEA546A" w14:textId="178A94B3"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It is an offence to possess, have custody of, use, or otherwise deal with the cancelled active constituents, cancelled products or products bearing the cancelled label listed in Table 1</w:t>
      </w:r>
      <w:r w:rsidR="0084405D">
        <w:rPr>
          <w:rFonts w:eastAsia="Arial Unicode MS" w:hAnsi="Arial Unicode MS" w:cs="Arial Unicode MS"/>
          <w:color w:val="000000"/>
          <w:szCs w:val="18"/>
          <w:u w:color="000000"/>
          <w:bdr w:val="nil"/>
          <w:lang w:val="en-GB" w:eastAsia="en-AU"/>
        </w:rPr>
        <w:t>2</w:t>
      </w:r>
      <w:r w:rsidRPr="00A222D7">
        <w:rPr>
          <w:rFonts w:eastAsia="Arial Unicode MS" w:hAnsi="Arial Unicode MS" w:cs="Arial Unicode MS"/>
          <w:color w:val="000000"/>
          <w:szCs w:val="18"/>
          <w:u w:color="000000"/>
          <w:bdr w:val="nil"/>
          <w:lang w:val="en-GB" w:eastAsia="en-AU"/>
        </w:rPr>
        <w:t xml:space="preserve"> in a manner that contravenes the above instructions.</w:t>
      </w:r>
    </w:p>
    <w:p w14:paraId="7EB562EC" w14:textId="77777777" w:rsidR="00A222D7" w:rsidRPr="00A222D7" w:rsidRDefault="00A222D7" w:rsidP="00A222D7">
      <w:pPr>
        <w:pStyle w:val="GazetteHeading2"/>
      </w:pPr>
      <w:r w:rsidRPr="00A222D7">
        <w:t>APVMA contact</w:t>
      </w:r>
    </w:p>
    <w:p w14:paraId="0FA0FC70" w14:textId="77777777" w:rsidR="00A222D7" w:rsidRPr="00A222D7" w:rsidRDefault="00A222D7" w:rsidP="00A222D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For any enquiries or further information about this matter, please contact:</w:t>
      </w:r>
    </w:p>
    <w:p w14:paraId="2E00FC2D" w14:textId="77777777" w:rsidR="00A222D7" w:rsidRPr="00A222D7" w:rsidRDefault="00A222D7" w:rsidP="00A222D7">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Chemical Review</w:t>
      </w:r>
    </w:p>
    <w:p w14:paraId="76D7199E" w14:textId="77777777" w:rsidR="00A222D7" w:rsidRPr="00A222D7" w:rsidRDefault="00A222D7" w:rsidP="00A222D7">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Australian Pesticides and Veterinary Medicines Authority</w:t>
      </w:r>
    </w:p>
    <w:p w14:paraId="34FEC958" w14:textId="77777777" w:rsidR="00A222D7" w:rsidRPr="00A222D7" w:rsidRDefault="00A222D7" w:rsidP="00A222D7">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GPO Box 3262</w:t>
      </w:r>
    </w:p>
    <w:p w14:paraId="2D7F140E" w14:textId="77777777" w:rsidR="00A222D7" w:rsidRPr="00A222D7" w:rsidRDefault="00A222D7" w:rsidP="00A222D7">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color w:val="000000"/>
          <w:szCs w:val="18"/>
          <w:u w:color="000000"/>
          <w:bdr w:val="nil"/>
          <w:lang w:val="en-GB" w:eastAsia="en-AU"/>
        </w:rPr>
        <w:t>Sydney NSW 2001</w:t>
      </w:r>
    </w:p>
    <w:p w14:paraId="7F3123D1" w14:textId="77777777" w:rsidR="00A222D7" w:rsidRPr="00A222D7" w:rsidRDefault="00A222D7" w:rsidP="00A222D7">
      <w:pPr>
        <w:pBdr>
          <w:top w:val="nil"/>
          <w:left w:val="nil"/>
          <w:bottom w:val="nil"/>
          <w:right w:val="nil"/>
          <w:between w:val="nil"/>
          <w:bar w:val="nil"/>
        </w:pBdr>
        <w:spacing w:before="300" w:after="60"/>
        <w:rPr>
          <w:rFonts w:eastAsia="Arial Unicode MS" w:hAnsi="Arial Unicode MS" w:cs="Arial Unicode MS"/>
          <w:color w:val="000000"/>
          <w:szCs w:val="18"/>
          <w:u w:color="000000"/>
          <w:bdr w:val="nil"/>
          <w:lang w:val="en-GB" w:eastAsia="en-AU"/>
        </w:rPr>
      </w:pPr>
      <w:r w:rsidRPr="00A222D7">
        <w:rPr>
          <w:rFonts w:eastAsia="Arial Unicode MS" w:hAnsi="Arial Unicode MS" w:cs="Arial Unicode MS"/>
          <w:b/>
          <w:color w:val="000000"/>
          <w:szCs w:val="18"/>
          <w:u w:color="000000"/>
          <w:bdr w:val="nil"/>
          <w:lang w:val="en-GB" w:eastAsia="en-AU"/>
        </w:rPr>
        <w:t xml:space="preserve">Phone: </w:t>
      </w:r>
      <w:r w:rsidRPr="00A222D7">
        <w:rPr>
          <w:rFonts w:eastAsia="Arial Unicode MS" w:hAnsi="Arial Unicode MS" w:cs="Arial Unicode MS"/>
          <w:color w:val="000000"/>
          <w:szCs w:val="18"/>
          <w:u w:color="000000"/>
          <w:bdr w:val="nil"/>
          <w:lang w:val="en-GB" w:eastAsia="en-AU"/>
        </w:rPr>
        <w:t>+61 2 6770 2400</w:t>
      </w:r>
    </w:p>
    <w:p w14:paraId="1B37F4C0" w14:textId="77777777" w:rsidR="00A222D7" w:rsidRPr="00A222D7" w:rsidRDefault="00A222D7" w:rsidP="00A222D7">
      <w:pPr>
        <w:pBdr>
          <w:top w:val="nil"/>
          <w:left w:val="nil"/>
          <w:bottom w:val="nil"/>
          <w:right w:val="nil"/>
          <w:between w:val="nil"/>
          <w:bar w:val="nil"/>
        </w:pBdr>
        <w:spacing w:before="60" w:after="60"/>
        <w:rPr>
          <w:rFonts w:eastAsia="Arial Unicode MS" w:hAnsi="Arial Unicode MS" w:cs="Arial Unicode MS"/>
          <w:szCs w:val="18"/>
          <w:u w:val="single" w:color="000000"/>
          <w:bdr w:val="nil"/>
          <w:lang w:val="en-GB" w:eastAsia="en-AU"/>
        </w:rPr>
      </w:pPr>
      <w:r w:rsidRPr="00A222D7">
        <w:rPr>
          <w:rFonts w:eastAsia="Arial Unicode MS" w:hAnsi="Arial Unicode MS" w:cs="Arial Unicode MS"/>
          <w:b/>
          <w:color w:val="000000"/>
          <w:szCs w:val="18"/>
          <w:u w:color="000000"/>
          <w:bdr w:val="nil"/>
          <w:lang w:val="en-GB" w:eastAsia="en-AU"/>
        </w:rPr>
        <w:t>Email</w:t>
      </w:r>
      <w:r w:rsidRPr="00A222D7">
        <w:rPr>
          <w:rFonts w:eastAsia="Arial Unicode MS" w:hAnsi="Arial Unicode MS" w:cs="Arial Unicode MS"/>
          <w:color w:val="000000"/>
          <w:szCs w:val="18"/>
          <w:u w:color="000000"/>
          <w:bdr w:val="nil"/>
          <w:lang w:val="en-GB" w:eastAsia="en-AU"/>
        </w:rPr>
        <w:t>:</w:t>
      </w:r>
      <w:r w:rsidRPr="00A222D7">
        <w:rPr>
          <w:rFonts w:eastAsia="Arial Unicode MS" w:hAnsi="Arial Unicode MS" w:cs="Arial Unicode MS"/>
          <w:b/>
          <w:color w:val="000000"/>
          <w:szCs w:val="18"/>
          <w:u w:color="000000"/>
          <w:bdr w:val="nil"/>
          <w:lang w:val="en-GB" w:eastAsia="en-AU"/>
        </w:rPr>
        <w:t xml:space="preserve"> </w:t>
      </w:r>
      <w:hyperlink r:id="rId33" w:history="1">
        <w:r w:rsidRPr="00A222D7">
          <w:rPr>
            <w:rStyle w:val="Hyperlink"/>
            <w:lang w:val="en-GB" w:eastAsia="en-AU"/>
          </w:rPr>
          <w:t>chemicalreview@apvma.gov.au</w:t>
        </w:r>
      </w:hyperlink>
    </w:p>
    <w:p w14:paraId="4CB52BE9" w14:textId="77777777" w:rsidR="00A222D7" w:rsidRPr="00A222D7" w:rsidRDefault="00A222D7" w:rsidP="00A222D7">
      <w:pPr>
        <w:keepNext/>
        <w:keepLines/>
        <w:spacing w:before="240" w:after="120" w:line="280" w:lineRule="exact"/>
        <w:ind w:left="357" w:hanging="357"/>
        <w:outlineLvl w:val="1"/>
        <w:rPr>
          <w:rFonts w:ascii="Franklin Gothic Medium" w:eastAsiaTheme="majorEastAsia" w:hAnsi="Franklin Gothic Medium" w:cstheme="majorBidi"/>
          <w:bCs/>
          <w:iCs/>
          <w:sz w:val="24"/>
          <w:szCs w:val="26"/>
          <w:lang w:val="en-GB"/>
        </w:rPr>
      </w:pPr>
      <w:r w:rsidRPr="00A222D7">
        <w:rPr>
          <w:rFonts w:ascii="Franklin Gothic Medium" w:eastAsiaTheme="majorEastAsia" w:hAnsi="Franklin Gothic Medium" w:cstheme="majorBidi"/>
          <w:bCs/>
          <w:iCs/>
          <w:sz w:val="24"/>
          <w:szCs w:val="26"/>
          <w:lang w:val="en-GB"/>
        </w:rPr>
        <w:t>More information</w:t>
      </w:r>
    </w:p>
    <w:p w14:paraId="191AE0BF" w14:textId="77777777" w:rsidR="0084405D" w:rsidRDefault="00A222D7" w:rsidP="0012718E">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84405D" w:rsidSect="0084405D">
          <w:footerReference w:type="even" r:id="rId34"/>
          <w:footerReference w:type="default" r:id="rId35"/>
          <w:pgSz w:w="11906" w:h="16838"/>
          <w:pgMar w:top="1440" w:right="1134" w:bottom="1440" w:left="1134" w:header="794" w:footer="737" w:gutter="0"/>
          <w:cols w:space="708"/>
          <w:docGrid w:linePitch="360"/>
        </w:sectPr>
      </w:pPr>
      <w:r w:rsidRPr="00A222D7">
        <w:rPr>
          <w:rFonts w:eastAsia="Arial Unicode MS" w:hAnsi="Arial Unicode MS" w:cs="Arial Unicode MS"/>
          <w:color w:val="000000"/>
          <w:szCs w:val="18"/>
          <w:u w:color="000000"/>
          <w:bdr w:val="nil"/>
          <w:lang w:val="en-GB" w:eastAsia="en-AU"/>
        </w:rPr>
        <w:t xml:space="preserve">The APVMA publishes a list of </w:t>
      </w:r>
      <w:hyperlink r:id="rId36" w:history="1">
        <w:r w:rsidRPr="00A222D7">
          <w:rPr>
            <w:rFonts w:eastAsia="Arial Unicode MS" w:hAnsi="Arial Unicode MS" w:cs="Arial Unicode MS"/>
            <w:szCs w:val="18"/>
            <w:u w:val="single" w:color="000000"/>
            <w:bdr w:val="nil"/>
            <w:lang w:val="en-GB" w:eastAsia="en-AU"/>
          </w:rPr>
          <w:t>voluntary cancellations at the request of the holder</w:t>
        </w:r>
      </w:hyperlink>
      <w:r w:rsidRPr="00A222D7">
        <w:rPr>
          <w:rFonts w:eastAsia="Arial Unicode MS" w:hAnsi="Arial Unicode MS" w:cs="Arial Unicode MS"/>
          <w:color w:val="000000"/>
          <w:szCs w:val="18"/>
          <w:u w:color="000000"/>
          <w:bdr w:val="nil"/>
          <w:lang w:val="en-GB" w:eastAsia="en-AU"/>
        </w:rPr>
        <w:t xml:space="preserve"> on its website, and provides a </w:t>
      </w:r>
      <w:hyperlink r:id="rId37" w:history="1">
        <w:r w:rsidRPr="00A222D7">
          <w:rPr>
            <w:rFonts w:eastAsia="Arial Unicode MS" w:hAnsi="Arial Unicode MS" w:cs="Arial Unicode MS"/>
            <w:szCs w:val="18"/>
            <w:u w:val="single" w:color="000000"/>
            <w:bdr w:val="nil"/>
            <w:lang w:val="en-GB" w:eastAsia="en-AU"/>
          </w:rPr>
          <w:t>subscription option</w:t>
        </w:r>
      </w:hyperlink>
      <w:r w:rsidRPr="00A222D7">
        <w:rPr>
          <w:rFonts w:eastAsia="Arial Unicode MS" w:hAnsi="Arial Unicode MS" w:cs="Arial Unicode MS"/>
          <w:color w:val="000000"/>
          <w:szCs w:val="18"/>
          <w:u w:color="000000"/>
          <w:bdr w:val="nil"/>
          <w:lang w:val="en-GB" w:eastAsia="en-AU"/>
        </w:rPr>
        <w:t xml:space="preserve"> to be notified by</w:t>
      </w:r>
      <w:r w:rsidR="0084405D">
        <w:rPr>
          <w:rFonts w:eastAsia="Arial Unicode MS" w:hAnsi="Arial Unicode MS" w:cs="Arial Unicode MS"/>
          <w:color w:val="000000"/>
          <w:szCs w:val="18"/>
          <w:u w:color="000000"/>
          <w:bdr w:val="nil"/>
          <w:lang w:val="en-GB" w:eastAsia="en-AU"/>
        </w:rPr>
        <w:t xml:space="preserve"> email when the list is update.</w:t>
      </w:r>
    </w:p>
    <w:p w14:paraId="3ED04DCF" w14:textId="437F92F3" w:rsidR="0084405D" w:rsidRPr="0084405D" w:rsidRDefault="0084405D" w:rsidP="0084405D">
      <w:pPr>
        <w:pStyle w:val="GazetteHeading1"/>
      </w:pPr>
      <w:bookmarkStart w:id="23" w:name="_Toc89264313"/>
      <w:r w:rsidRPr="0084405D">
        <w:t>N</w:t>
      </w:r>
      <w:r>
        <w:t>otice</w:t>
      </w:r>
      <w:r w:rsidRPr="0084405D">
        <w:t xml:space="preserve"> under section 32(1) of the Agvet Code: Reconsideration of anticoagulant rodenticide approvals and registrations</w:t>
      </w:r>
      <w:bookmarkEnd w:id="23"/>
    </w:p>
    <w:p w14:paraId="5845C1A2" w14:textId="0D306F34"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Australian Pesticides and Veterinary Medicines Authority (APVMA) gives notice that the APVMA is reconsidering active constituent approvals, product registrations and</w:t>
      </w:r>
      <w:r w:rsidR="005D788E">
        <w:rPr>
          <w:rFonts w:eastAsia="Arial Unicode MS" w:hAnsi="Arial Unicode MS" w:cs="Arial Unicode MS"/>
          <w:color w:val="000000"/>
          <w:sz w:val="19"/>
          <w:szCs w:val="19"/>
          <w:u w:color="000000"/>
          <w:bdr w:val="nil"/>
          <w:lang w:val="en-GB" w:eastAsia="en-AU"/>
        </w:rPr>
        <w:t xml:space="preserve"> associated label approvals of anticoagulant r</w:t>
      </w:r>
      <w:r w:rsidRPr="0084405D">
        <w:rPr>
          <w:rFonts w:eastAsia="Arial Unicode MS" w:hAnsi="Arial Unicode MS" w:cs="Arial Unicode MS"/>
          <w:color w:val="000000"/>
          <w:sz w:val="19"/>
          <w:szCs w:val="19"/>
          <w:u w:color="000000"/>
          <w:bdr w:val="nil"/>
          <w:lang w:val="en-GB" w:eastAsia="en-AU"/>
        </w:rPr>
        <w:t xml:space="preserve">odenticides for: first generation anticoagulant rodenticides (warfarin, coumatetralyl, </w:t>
      </w:r>
      <w:r w:rsidR="005D788E">
        <w:rPr>
          <w:rFonts w:eastAsia="Arial Unicode MS" w:hAnsi="Arial Unicode MS" w:cs="Arial Unicode MS"/>
          <w:color w:val="000000"/>
          <w:sz w:val="19"/>
          <w:szCs w:val="19"/>
          <w:u w:color="000000"/>
          <w:bdr w:val="nil"/>
          <w:lang w:val="en-GB" w:eastAsia="en-AU"/>
        </w:rPr>
        <w:t>diphaci</w:t>
      </w:r>
      <w:r w:rsidRPr="0084405D">
        <w:rPr>
          <w:rFonts w:eastAsia="Arial Unicode MS" w:hAnsi="Arial Unicode MS" w:cs="Arial Unicode MS"/>
          <w:color w:val="000000"/>
          <w:sz w:val="19"/>
          <w:szCs w:val="19"/>
          <w:u w:color="000000"/>
          <w:bdr w:val="nil"/>
          <w:lang w:val="en-GB" w:eastAsia="en-AU"/>
        </w:rPr>
        <w:t xml:space="preserve">none) and second generation anticoagulant rodenticides (brodifacoum, bromadiolone, difenacoum, difethialone, and flocoumafen), under section 31(1) of the Agricultural and Veterinary Chemical Code scheduled to the </w:t>
      </w:r>
      <w:r w:rsidRPr="0084405D">
        <w:rPr>
          <w:rFonts w:eastAsia="Arial Unicode MS" w:hAnsi="Arial Unicode MS" w:cs="Arial Unicode MS"/>
          <w:i/>
          <w:color w:val="000000"/>
          <w:sz w:val="19"/>
          <w:szCs w:val="19"/>
          <w:u w:color="000000"/>
          <w:bdr w:val="nil"/>
          <w:lang w:val="en-GB" w:eastAsia="en-AU"/>
        </w:rPr>
        <w:t>Agricultural and Veterinary Chemicals Code Act 1994</w:t>
      </w:r>
      <w:r w:rsidR="0024179C">
        <w:rPr>
          <w:rFonts w:eastAsia="Arial Unicode MS" w:hAnsi="Arial Unicode MS" w:cs="Arial Unicode MS"/>
          <w:color w:val="000000"/>
          <w:sz w:val="19"/>
          <w:szCs w:val="19"/>
          <w:u w:color="000000"/>
          <w:bdr w:val="nil"/>
          <w:lang w:val="en-GB" w:eastAsia="en-AU"/>
        </w:rPr>
        <w:t xml:space="preserve"> (Agvet Code).</w:t>
      </w:r>
    </w:p>
    <w:p w14:paraId="07224FFA" w14:textId="4C27E92F"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reconsideration includes the active constituent approvals, product registrations and label a</w:t>
      </w:r>
      <w:r w:rsidR="0024179C">
        <w:rPr>
          <w:rFonts w:eastAsia="Arial Unicode MS" w:hAnsi="Arial Unicode MS" w:cs="Arial Unicode MS"/>
          <w:color w:val="000000"/>
          <w:sz w:val="19"/>
          <w:szCs w:val="19"/>
          <w:u w:color="000000"/>
          <w:bdr w:val="nil"/>
          <w:lang w:val="en-GB" w:eastAsia="en-AU"/>
        </w:rPr>
        <w:t>pprovals shown in Attachment A.</w:t>
      </w:r>
    </w:p>
    <w:p w14:paraId="4A62E16B" w14:textId="73ED6909" w:rsidR="0084405D" w:rsidRPr="0084405D" w:rsidRDefault="0084405D" w:rsidP="0084405D">
      <w:pPr>
        <w:pStyle w:val="GazetteHeading2"/>
      </w:pPr>
      <w:r w:rsidRPr="0084405D">
        <w:t xml:space="preserve">Matters the APVMA is proposing to reconsider in relation to </w:t>
      </w:r>
      <w:r>
        <w:t>anticoagulant r</w:t>
      </w:r>
      <w:r w:rsidRPr="0084405D">
        <w:t>odenticides</w:t>
      </w:r>
    </w:p>
    <w:p w14:paraId="4E6E972B"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APVMA is reconsidering anticoagulant rodenticide approvals and registrations because of concerns about potential for unacceptable risks in the following areas:</w:t>
      </w:r>
    </w:p>
    <w:p w14:paraId="03AA2989"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environmental safety, including primary and secondary poisoning of non-target domestic animals and wildlife;</w:t>
      </w:r>
    </w:p>
    <w:p w14:paraId="3208293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human health, including worker exposure and public health; and,</w:t>
      </w:r>
    </w:p>
    <w:p w14:paraId="7E22D309" w14:textId="0E07AFD3"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residues, including livestock and edible wildlife exposure, consumer safety, and trade.</w:t>
      </w:r>
    </w:p>
    <w:p w14:paraId="19070439" w14:textId="7BEF3C01"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APVMA will review the following aspects of active constituent approvals, product registrations and label approvals for the specif</w:t>
      </w:r>
      <w:r w:rsidR="0024179C">
        <w:rPr>
          <w:rFonts w:eastAsia="Arial Unicode MS" w:hAnsi="Arial Unicode MS" w:cs="Arial Unicode MS"/>
          <w:color w:val="000000"/>
          <w:sz w:val="19"/>
          <w:szCs w:val="19"/>
          <w:u w:color="000000"/>
          <w:bdr w:val="nil"/>
          <w:lang w:val="en-GB" w:eastAsia="en-AU"/>
        </w:rPr>
        <w:t>ied anticoagulant rodenticides:</w:t>
      </w:r>
    </w:p>
    <w:p w14:paraId="3D39AD3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Chemistry</w:t>
      </w:r>
    </w:p>
    <w:p w14:paraId="68B7CF48" w14:textId="1AA6C4C9"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The establishment of appropriate standards </w:t>
      </w:r>
      <w:r w:rsidR="0024179C">
        <w:rPr>
          <w:rFonts w:eastAsia="Arial Unicode MS" w:hAnsi="Arial Unicode MS" w:cs="Arial Unicode MS"/>
          <w:color w:val="000000"/>
          <w:sz w:val="19"/>
          <w:szCs w:val="19"/>
          <w:u w:color="000000"/>
          <w:bdr w:val="nil"/>
          <w:lang w:val="en-GB" w:eastAsia="en-AU"/>
        </w:rPr>
        <w:t>for manufacturing concentrates;</w:t>
      </w:r>
    </w:p>
    <w:p w14:paraId="6E97D9F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Toxicology</w:t>
      </w:r>
    </w:p>
    <w:p w14:paraId="5292C122"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safe level of exposure of humans via the oral, dermal and inhalational routes</w:t>
      </w:r>
    </w:p>
    <w:p w14:paraId="630829D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Worker and public exposure</w:t>
      </w:r>
    </w:p>
    <w:p w14:paraId="4B3AEE6F"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Risks arising from exposure during handling and applications;</w:t>
      </w:r>
    </w:p>
    <w:p w14:paraId="2ED9E86D"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Re-entry exposure risks including exposure in domestic situations;</w:t>
      </w:r>
    </w:p>
    <w:p w14:paraId="78B657B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Residues</w:t>
      </w:r>
    </w:p>
    <w:p w14:paraId="0650EC11"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Residues in foods through primary and secondary exposure; and</w:t>
      </w:r>
    </w:p>
    <w:p w14:paraId="697D0C22"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Environment</w:t>
      </w:r>
    </w:p>
    <w:p w14:paraId="7D476AE2"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Off target poisoning</w:t>
      </w:r>
    </w:p>
    <w:p w14:paraId="37DC6DF1" w14:textId="77777777" w:rsidR="0084405D" w:rsidRPr="0084405D" w:rsidRDefault="0084405D" w:rsidP="0084405D">
      <w:pPr>
        <w:numPr>
          <w:ilvl w:val="2"/>
          <w:numId w:val="1"/>
        </w:numPr>
        <w:pBdr>
          <w:top w:val="nil"/>
          <w:left w:val="nil"/>
          <w:bottom w:val="nil"/>
          <w:right w:val="nil"/>
          <w:between w:val="nil"/>
          <w:bar w:val="nil"/>
        </w:pBdr>
        <w:tabs>
          <w:tab w:val="left" w:pos="720"/>
        </w:tabs>
        <w:spacing w:before="120" w:after="120" w:line="280" w:lineRule="exact"/>
        <w:ind w:left="180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Secondary poisoning</w:t>
      </w:r>
    </w:p>
    <w:p w14:paraId="1E728A8C"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APVMA is also considering whether product labels carry adequate instructions and warning statements.</w:t>
      </w:r>
    </w:p>
    <w:p w14:paraId="2B39E817" w14:textId="77777777" w:rsidR="0084405D" w:rsidRPr="0084405D" w:rsidRDefault="0084405D" w:rsidP="0084405D">
      <w:pPr>
        <w:pStyle w:val="GazetteHeading2"/>
      </w:pPr>
      <w:r w:rsidRPr="0084405D">
        <w:t>Reasons for those matters being dealt with in the reconsideration</w:t>
      </w:r>
    </w:p>
    <w:p w14:paraId="67897BEA" w14:textId="74BA0C5F"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matters that are dealt with in the reconsideration include component chemistry, environment, residues, toxicology and occupational</w:t>
      </w:r>
      <w:r w:rsidR="0024179C">
        <w:rPr>
          <w:rFonts w:eastAsia="Arial Unicode MS" w:hAnsi="Arial Unicode MS" w:cs="Arial Unicode MS"/>
          <w:color w:val="000000"/>
          <w:sz w:val="19"/>
          <w:szCs w:val="19"/>
          <w:u w:color="000000"/>
          <w:bdr w:val="nil"/>
          <w:lang w:val="en-GB" w:eastAsia="en-AU"/>
        </w:rPr>
        <w:t xml:space="preserve"> health and safety assessments.</w:t>
      </w:r>
    </w:p>
    <w:p w14:paraId="2063BDBD"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basis for the reconsideration is whether the APVMA is satisfied that:</w:t>
      </w:r>
    </w:p>
    <w:p w14:paraId="2D72CD8F"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active constituents continue to meet the safety criteria as set out in section 5A of the Agvet Code; and</w:t>
      </w:r>
    </w:p>
    <w:p w14:paraId="2844AEE2"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the products continue to meet the safety criteria as set out in section 5A of the Agvet Code; and </w:t>
      </w:r>
    </w:p>
    <w:p w14:paraId="6DF5D5F6"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the products continue to meet the trade criteria as set out in section 5C of the Agvet Code; and </w:t>
      </w:r>
    </w:p>
    <w:p w14:paraId="0B1E319C"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the labels continue to meet the labelling criteria as set out in section 5D of the Agvet Code; and </w:t>
      </w:r>
    </w:p>
    <w:p w14:paraId="2061EF3D"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cs="Arial"/>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active constituent, product or label complies with any requirement prescribed by the Agricultural and Veterinary Chemicals Code Regulations 1995.</w:t>
      </w:r>
    </w:p>
    <w:p w14:paraId="6823A829" w14:textId="77777777" w:rsidR="0084405D" w:rsidRPr="0084405D" w:rsidRDefault="0084405D" w:rsidP="0084405D">
      <w:pPr>
        <w:pStyle w:val="GazetteHeading2"/>
      </w:pPr>
      <w:r w:rsidRPr="0084405D">
        <w:t>Reconsideration Work Plan</w:t>
      </w:r>
    </w:p>
    <w:p w14:paraId="3AF72528" w14:textId="1EDA467C"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cs="Arial"/>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A Work Plan for the reconsideration has been prepared in accordance with section</w:t>
      </w:r>
      <w:r w:rsidRPr="0084405D">
        <w:rPr>
          <w:rFonts w:eastAsia="Arial Unicode MS" w:hAnsi="Arial Unicode MS" w:cs="Arial Unicode MS"/>
          <w:color w:val="000000"/>
          <w:sz w:val="19"/>
          <w:szCs w:val="19"/>
          <w:u w:color="000000"/>
          <w:bdr w:val="nil"/>
          <w:lang w:val="en-GB" w:eastAsia="en-AU"/>
        </w:rPr>
        <w:t> </w:t>
      </w:r>
      <w:r w:rsidRPr="0084405D">
        <w:rPr>
          <w:rFonts w:eastAsia="Arial Unicode MS" w:hAnsi="Arial Unicode MS" w:cs="Arial Unicode MS"/>
          <w:color w:val="000000"/>
          <w:sz w:val="19"/>
          <w:szCs w:val="19"/>
          <w:u w:color="000000"/>
          <w:bdr w:val="nil"/>
          <w:lang w:val="en-GB" w:eastAsia="en-AU"/>
        </w:rPr>
        <w:t>31(2) of the Agvet Code and can be found in Attachment B.</w:t>
      </w:r>
    </w:p>
    <w:p w14:paraId="36593777" w14:textId="77777777" w:rsidR="0084405D" w:rsidRPr="0084405D" w:rsidRDefault="0084405D" w:rsidP="0084405D">
      <w:pPr>
        <w:pStyle w:val="GazetteHeading2"/>
      </w:pPr>
      <w:r w:rsidRPr="0084405D">
        <w:t>Data requirements</w:t>
      </w:r>
    </w:p>
    <w:p w14:paraId="17B19218" w14:textId="484EE18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general data guidelines for each of the relevant risk areas are provided on the APVMA website as detailed in Table 13 below.</w:t>
      </w:r>
      <w:r w:rsidRPr="0084405D" w:rsidDel="00B60848">
        <w:rPr>
          <w:rFonts w:eastAsia="Arial Unicode MS" w:hAnsi="Arial Unicode MS" w:cs="Arial Unicode MS"/>
          <w:color w:val="000000"/>
          <w:sz w:val="19"/>
          <w:szCs w:val="19"/>
          <w:u w:color="000000"/>
          <w:bdr w:val="nil"/>
          <w:lang w:val="en-GB" w:eastAsia="en-AU"/>
        </w:rPr>
        <w:t xml:space="preserve"> </w:t>
      </w:r>
      <w:r w:rsidRPr="0084405D">
        <w:rPr>
          <w:rFonts w:eastAsia="Arial Unicode MS" w:hAnsi="Arial Unicode MS" w:cs="Arial Unicode MS"/>
          <w:color w:val="000000"/>
          <w:sz w:val="19"/>
          <w:szCs w:val="19"/>
          <w:u w:color="000000"/>
          <w:bdr w:val="nil"/>
          <w:lang w:val="en-GB" w:eastAsia="en-AU"/>
        </w:rPr>
        <w:t>The APVMA has identified the specific aspects of these data that are required to inform the assessments to be undertaken in paragraph 4 above. Additional information may be requested during the reconsideration pursuant to section 33 of the Agvet Code.</w:t>
      </w:r>
    </w:p>
    <w:p w14:paraId="123E6F99" w14:textId="52717219" w:rsidR="0084405D" w:rsidRPr="0084405D" w:rsidRDefault="0084405D" w:rsidP="0084405D">
      <w:pPr>
        <w:pStyle w:val="Caption"/>
        <w:rPr>
          <w:rFonts w:eastAsia="Arial Unicode MS" w:cs="Arial Unicode MS"/>
          <w:color w:val="000000"/>
          <w:u w:color="000000"/>
          <w:bdr w:val="nil"/>
          <w:lang w:val="en-GB" w:eastAsia="en-AU"/>
        </w:rPr>
      </w:pPr>
      <w:bookmarkStart w:id="24" w:name="_Toc89264326"/>
      <w:r w:rsidRPr="00A222D7">
        <w:rPr>
          <w:rFonts w:eastAsiaTheme="minorHAnsi"/>
        </w:rPr>
        <w:t xml:space="preserve">Table </w:t>
      </w:r>
      <w:r w:rsidRPr="00A222D7">
        <w:rPr>
          <w:rFonts w:eastAsiaTheme="minorHAnsi"/>
        </w:rPr>
        <w:fldChar w:fldCharType="begin"/>
      </w:r>
      <w:r w:rsidRPr="00A222D7">
        <w:rPr>
          <w:rFonts w:eastAsiaTheme="minorHAnsi"/>
        </w:rPr>
        <w:instrText xml:space="preserve"> SEQ Table \* ARABIC </w:instrText>
      </w:r>
      <w:r w:rsidRPr="00A222D7">
        <w:rPr>
          <w:rFonts w:eastAsiaTheme="minorHAnsi"/>
        </w:rPr>
        <w:fldChar w:fldCharType="separate"/>
      </w:r>
      <w:r>
        <w:rPr>
          <w:rFonts w:eastAsiaTheme="minorHAnsi"/>
          <w:noProof/>
        </w:rPr>
        <w:t>13</w:t>
      </w:r>
      <w:r w:rsidRPr="00A222D7">
        <w:rPr>
          <w:rFonts w:eastAsiaTheme="minorHAnsi"/>
          <w:noProof/>
        </w:rPr>
        <w:fldChar w:fldCharType="end"/>
      </w:r>
      <w:r>
        <w:rPr>
          <w:rFonts w:eastAsiaTheme="minorHAnsi"/>
          <w:noProof/>
        </w:rPr>
        <w:t>: APVMA data guidelines</w:t>
      </w:r>
      <w:bookmarkEnd w:id="24"/>
    </w:p>
    <w:tbl>
      <w:tblPr>
        <w:tblStyle w:val="TableGrid13"/>
        <w:tblW w:w="0" w:type="auto"/>
        <w:tblLook w:val="04A0" w:firstRow="1" w:lastRow="0" w:firstColumn="1" w:lastColumn="0" w:noHBand="0" w:noVBand="1"/>
      </w:tblPr>
      <w:tblGrid>
        <w:gridCol w:w="3256"/>
        <w:gridCol w:w="5670"/>
      </w:tblGrid>
      <w:tr w:rsidR="0084405D" w:rsidRPr="0084405D" w14:paraId="26002F51" w14:textId="77777777" w:rsidTr="0084405D">
        <w:trPr>
          <w:tblHeader/>
        </w:trPr>
        <w:tc>
          <w:tcPr>
            <w:tcW w:w="3256" w:type="dxa"/>
            <w:shd w:val="clear" w:color="auto" w:fill="F2F2F2" w:themeFill="background1" w:themeFillShade="F2"/>
          </w:tcPr>
          <w:p w14:paraId="004C0200" w14:textId="77777777" w:rsidR="0084405D" w:rsidRPr="0084405D" w:rsidRDefault="0084405D" w:rsidP="0084405D">
            <w:pPr>
              <w:pStyle w:val="S8Gazettetableheading"/>
              <w:rPr>
                <w:rFonts w:eastAsia="Arial Unicode MS"/>
                <w:u w:color="000000"/>
                <w:bdr w:val="nil"/>
                <w:lang w:val="en-GB" w:eastAsia="en-AU"/>
              </w:rPr>
            </w:pPr>
            <w:r w:rsidRPr="0084405D">
              <w:rPr>
                <w:rFonts w:eastAsia="Arial Unicode MS"/>
                <w:u w:color="000000"/>
                <w:bdr w:val="nil"/>
                <w:lang w:val="en-GB" w:eastAsia="en-AU"/>
              </w:rPr>
              <w:t>Risk area</w:t>
            </w:r>
          </w:p>
        </w:tc>
        <w:tc>
          <w:tcPr>
            <w:tcW w:w="5670" w:type="dxa"/>
            <w:shd w:val="clear" w:color="auto" w:fill="F2F2F2" w:themeFill="background1" w:themeFillShade="F2"/>
          </w:tcPr>
          <w:p w14:paraId="7EF55D10" w14:textId="77777777" w:rsidR="0084405D" w:rsidRPr="0084405D" w:rsidRDefault="0084405D" w:rsidP="0084405D">
            <w:pPr>
              <w:pStyle w:val="S8Gazettetableheading"/>
              <w:rPr>
                <w:rFonts w:eastAsia="Arial Unicode MS" w:cs="Calibri"/>
                <w:u w:color="000000"/>
                <w:bdr w:val="nil"/>
                <w:lang w:val="en-GB" w:eastAsia="en-AU"/>
              </w:rPr>
            </w:pPr>
            <w:r w:rsidRPr="0084405D">
              <w:rPr>
                <w:rFonts w:eastAsia="Arial Unicode MS" w:cs="Calibri"/>
                <w:u w:color="000000"/>
                <w:bdr w:val="nil"/>
                <w:lang w:val="en-GB" w:eastAsia="en-AU"/>
              </w:rPr>
              <w:t>Data guideline</w:t>
            </w:r>
          </w:p>
        </w:tc>
      </w:tr>
      <w:tr w:rsidR="0084405D" w:rsidRPr="0084405D" w14:paraId="597C5C89" w14:textId="77777777" w:rsidTr="00737346">
        <w:tc>
          <w:tcPr>
            <w:tcW w:w="3256" w:type="dxa"/>
          </w:tcPr>
          <w:p w14:paraId="70240C11" w14:textId="77777777" w:rsidR="0084405D" w:rsidRPr="0084405D" w:rsidRDefault="0084405D" w:rsidP="0084405D">
            <w:pPr>
              <w:pStyle w:val="S8Gazettetabletext"/>
              <w:rPr>
                <w:rFonts w:eastAsia="Arial Unicode MS"/>
                <w:u w:color="000000"/>
                <w:bdr w:val="nil"/>
                <w:lang w:val="en-GB" w:eastAsia="en-AU"/>
              </w:rPr>
            </w:pPr>
            <w:r w:rsidRPr="0084405D">
              <w:rPr>
                <w:rFonts w:eastAsia="Arial Unicode MS"/>
                <w:u w:color="000000"/>
                <w:bdr w:val="nil"/>
                <w:lang w:val="en-GB" w:eastAsia="en-AU"/>
              </w:rPr>
              <w:t>Chemistry</w:t>
            </w:r>
          </w:p>
        </w:tc>
        <w:tc>
          <w:tcPr>
            <w:tcW w:w="5670" w:type="dxa"/>
          </w:tcPr>
          <w:p w14:paraId="31EFD99E" w14:textId="6CE6ABE9" w:rsidR="0084405D" w:rsidRPr="0084405D" w:rsidRDefault="00527F32" w:rsidP="0084405D">
            <w:pPr>
              <w:pStyle w:val="S8Gazettetabletext"/>
              <w:rPr>
                <w:rFonts w:eastAsia="Arial Unicode MS"/>
                <w:u w:color="000000"/>
                <w:bdr w:val="nil"/>
                <w:lang w:val="en-GB" w:eastAsia="en-AU"/>
              </w:rPr>
            </w:pPr>
            <w:hyperlink r:id="rId38" w:history="1">
              <w:r w:rsidR="0084405D" w:rsidRPr="0084405D">
                <w:rPr>
                  <w:rFonts w:eastAsia="Arial Unicode MS"/>
                  <w:color w:val="0000FF"/>
                  <w:u w:val="single" w:color="000000"/>
                  <w:bdr w:val="nil"/>
                  <w:lang w:val="en-GB" w:eastAsia="en-AU"/>
                </w:rPr>
                <w:t>apvma.gov.au/node/1051</w:t>
              </w:r>
            </w:hyperlink>
            <w:r w:rsidR="0084405D" w:rsidRPr="0084405D">
              <w:rPr>
                <w:rFonts w:eastAsia="Arial Unicode MS"/>
                <w:u w:color="000000"/>
                <w:bdr w:val="nil"/>
                <w:lang w:val="en-GB" w:eastAsia="en-AU"/>
              </w:rPr>
              <w:t xml:space="preserve"> </w:t>
            </w:r>
          </w:p>
        </w:tc>
      </w:tr>
      <w:tr w:rsidR="0084405D" w:rsidRPr="0084405D" w14:paraId="309B84FA" w14:textId="77777777" w:rsidTr="00737346">
        <w:tc>
          <w:tcPr>
            <w:tcW w:w="3256" w:type="dxa"/>
          </w:tcPr>
          <w:p w14:paraId="12F6E151" w14:textId="77777777" w:rsidR="0084405D" w:rsidRPr="0084405D" w:rsidRDefault="0084405D" w:rsidP="0084405D">
            <w:pPr>
              <w:pStyle w:val="S8Gazettetabletext"/>
              <w:rPr>
                <w:rFonts w:eastAsia="Arial Unicode MS"/>
                <w:u w:color="000000"/>
                <w:bdr w:val="nil"/>
                <w:lang w:val="en-GB" w:eastAsia="en-AU"/>
              </w:rPr>
            </w:pPr>
            <w:r w:rsidRPr="0084405D">
              <w:rPr>
                <w:rFonts w:eastAsia="Arial Unicode MS"/>
                <w:u w:color="000000"/>
                <w:bdr w:val="nil"/>
                <w:lang w:val="en-GB" w:eastAsia="en-AU"/>
              </w:rPr>
              <w:t>Toxicology</w:t>
            </w:r>
          </w:p>
        </w:tc>
        <w:tc>
          <w:tcPr>
            <w:tcW w:w="5670" w:type="dxa"/>
          </w:tcPr>
          <w:p w14:paraId="242EA955" w14:textId="4135FB36" w:rsidR="0084405D" w:rsidRPr="0084405D" w:rsidRDefault="00527F32" w:rsidP="0084405D">
            <w:pPr>
              <w:pStyle w:val="S8Gazettetabletext"/>
              <w:rPr>
                <w:rFonts w:eastAsia="Arial Unicode MS"/>
                <w:color w:val="0000FF"/>
                <w:sz w:val="20"/>
                <w:u w:val="single" w:color="000000"/>
                <w:bdr w:val="nil"/>
                <w:lang w:val="en-GB" w:eastAsia="en-AU"/>
              </w:rPr>
            </w:pPr>
            <w:hyperlink r:id="rId39" w:history="1">
              <w:r w:rsidR="0084405D" w:rsidRPr="0084405D">
                <w:rPr>
                  <w:rFonts w:eastAsia="Arial Unicode MS"/>
                  <w:color w:val="0000FF"/>
                  <w:u w:val="single" w:color="000000"/>
                  <w:bdr w:val="nil"/>
                  <w:lang w:val="en-GB" w:eastAsia="en-AU"/>
                </w:rPr>
                <w:t>apvma.gov.au/node/1036</w:t>
              </w:r>
            </w:hyperlink>
          </w:p>
          <w:p w14:paraId="2D22F19B" w14:textId="0614EE46" w:rsidR="0084405D" w:rsidRPr="0084405D" w:rsidRDefault="00527F32" w:rsidP="0084405D">
            <w:pPr>
              <w:pStyle w:val="S8Gazettetabletext"/>
              <w:rPr>
                <w:rFonts w:eastAsia="Arial Unicode MS"/>
                <w:u w:color="000000"/>
                <w:bdr w:val="nil"/>
                <w:lang w:val="en-GB" w:eastAsia="en-AU"/>
              </w:rPr>
            </w:pPr>
            <w:hyperlink r:id="rId40" w:history="1">
              <w:r w:rsidR="0084405D" w:rsidRPr="0084405D">
                <w:rPr>
                  <w:rFonts w:eastAsia="Arial Unicode MS"/>
                  <w:color w:val="0000FF"/>
                  <w:u w:val="single" w:color="000000"/>
                  <w:bdr w:val="nil"/>
                  <w:lang w:val="en-GB" w:eastAsia="en-AU"/>
                </w:rPr>
                <w:t>apvma.gov.au/node/1038</w:t>
              </w:r>
            </w:hyperlink>
          </w:p>
        </w:tc>
      </w:tr>
      <w:tr w:rsidR="0084405D" w:rsidRPr="0084405D" w14:paraId="2159451B" w14:textId="77777777" w:rsidTr="00737346">
        <w:tc>
          <w:tcPr>
            <w:tcW w:w="3256" w:type="dxa"/>
          </w:tcPr>
          <w:p w14:paraId="5949311A" w14:textId="77777777" w:rsidR="0084405D" w:rsidRPr="0084405D" w:rsidRDefault="0084405D" w:rsidP="0084405D">
            <w:pPr>
              <w:pStyle w:val="S8Gazettetabletext"/>
              <w:rPr>
                <w:rFonts w:eastAsia="Arial Unicode MS"/>
                <w:u w:color="000000"/>
                <w:bdr w:val="nil"/>
                <w:lang w:val="en-GB" w:eastAsia="en-AU"/>
              </w:rPr>
            </w:pPr>
            <w:r w:rsidRPr="0084405D">
              <w:rPr>
                <w:rFonts w:eastAsia="Arial Unicode MS"/>
                <w:u w:color="000000"/>
                <w:bdr w:val="nil"/>
                <w:lang w:val="en-GB" w:eastAsia="en-AU"/>
              </w:rPr>
              <w:t>Work health and safety</w:t>
            </w:r>
          </w:p>
        </w:tc>
        <w:tc>
          <w:tcPr>
            <w:tcW w:w="5670" w:type="dxa"/>
          </w:tcPr>
          <w:p w14:paraId="67ED9AD1" w14:textId="229868C2" w:rsidR="0084405D" w:rsidRPr="0084405D" w:rsidRDefault="00527F32" w:rsidP="0084405D">
            <w:pPr>
              <w:pStyle w:val="S8Gazettetabletext"/>
              <w:rPr>
                <w:rFonts w:eastAsia="Arial Unicode MS"/>
                <w:u w:color="000000"/>
                <w:bdr w:val="nil"/>
                <w:lang w:val="en-GB" w:eastAsia="en-AU"/>
              </w:rPr>
            </w:pPr>
            <w:hyperlink r:id="rId41" w:history="1">
              <w:r w:rsidR="0084405D" w:rsidRPr="0084405D">
                <w:rPr>
                  <w:rFonts w:eastAsia="Arial Unicode MS"/>
                  <w:color w:val="0000FF"/>
                  <w:u w:val="single" w:color="000000"/>
                  <w:bdr w:val="nil"/>
                  <w:lang w:val="en-GB" w:eastAsia="en-AU"/>
                </w:rPr>
                <w:t>apvma.gov.au/node/1027</w:t>
              </w:r>
            </w:hyperlink>
          </w:p>
        </w:tc>
      </w:tr>
      <w:tr w:rsidR="0084405D" w:rsidRPr="0084405D" w14:paraId="476EE441" w14:textId="77777777" w:rsidTr="00737346">
        <w:tc>
          <w:tcPr>
            <w:tcW w:w="3256" w:type="dxa"/>
          </w:tcPr>
          <w:p w14:paraId="78BCD5FA" w14:textId="77777777" w:rsidR="0084405D" w:rsidRPr="0084405D" w:rsidRDefault="0084405D" w:rsidP="0084405D">
            <w:pPr>
              <w:pStyle w:val="S8Gazettetabletext"/>
              <w:rPr>
                <w:rFonts w:eastAsia="Arial Unicode MS"/>
                <w:u w:color="000000"/>
                <w:bdr w:val="nil"/>
                <w:lang w:val="en-GB" w:eastAsia="en-AU"/>
              </w:rPr>
            </w:pPr>
            <w:r w:rsidRPr="0084405D">
              <w:rPr>
                <w:rFonts w:eastAsia="Arial Unicode MS"/>
                <w:u w:color="000000"/>
                <w:bdr w:val="nil"/>
                <w:lang w:val="en-GB" w:eastAsia="en-AU"/>
              </w:rPr>
              <w:t>Residues</w:t>
            </w:r>
          </w:p>
        </w:tc>
        <w:tc>
          <w:tcPr>
            <w:tcW w:w="5670" w:type="dxa"/>
          </w:tcPr>
          <w:p w14:paraId="7F69C85C" w14:textId="522D8AB3" w:rsidR="0084405D" w:rsidRPr="0084405D" w:rsidRDefault="00527F32" w:rsidP="0084405D">
            <w:pPr>
              <w:pStyle w:val="S8Gazettetabletext"/>
              <w:rPr>
                <w:rFonts w:eastAsia="Arial Unicode MS"/>
                <w:u w:color="000000"/>
                <w:bdr w:val="nil"/>
                <w:lang w:val="en-GB" w:eastAsia="en-AU"/>
              </w:rPr>
            </w:pPr>
            <w:hyperlink r:id="rId42" w:history="1">
              <w:r w:rsidR="0084405D" w:rsidRPr="0084405D">
                <w:rPr>
                  <w:rFonts w:eastAsia="Arial Unicode MS"/>
                  <w:color w:val="0000FF"/>
                  <w:u w:val="single" w:color="000000"/>
                  <w:bdr w:val="nil"/>
                  <w:lang w:val="en-GB" w:eastAsia="en-AU"/>
                </w:rPr>
                <w:t>apvma.gov.au/node/1037</w:t>
              </w:r>
            </w:hyperlink>
            <w:r w:rsidR="0084405D" w:rsidRPr="0084405D">
              <w:rPr>
                <w:rFonts w:eastAsia="Arial Unicode MS"/>
                <w:u w:color="000000"/>
                <w:bdr w:val="nil"/>
                <w:lang w:val="en-GB" w:eastAsia="en-AU"/>
              </w:rPr>
              <w:t xml:space="preserve"> </w:t>
            </w:r>
          </w:p>
          <w:p w14:paraId="18386B09" w14:textId="3A4B318C" w:rsidR="0084405D" w:rsidRPr="0084405D" w:rsidRDefault="00527F32" w:rsidP="0084405D">
            <w:pPr>
              <w:pStyle w:val="S8Gazettetabletext"/>
              <w:rPr>
                <w:rFonts w:eastAsia="Arial Unicode MS"/>
                <w:u w:color="000000"/>
                <w:bdr w:val="nil"/>
                <w:lang w:val="en-GB" w:eastAsia="en-AU"/>
              </w:rPr>
            </w:pPr>
            <w:hyperlink r:id="rId43" w:history="1">
              <w:r w:rsidR="0084405D" w:rsidRPr="0084405D">
                <w:rPr>
                  <w:rFonts w:eastAsia="Arial Unicode MS"/>
                  <w:color w:val="0000FF"/>
                  <w:u w:val="single" w:color="000000"/>
                  <w:bdr w:val="nil"/>
                  <w:lang w:val="en-GB" w:eastAsia="en-AU"/>
                </w:rPr>
                <w:t>apvma.gov.au/node/1017</w:t>
              </w:r>
            </w:hyperlink>
          </w:p>
        </w:tc>
      </w:tr>
      <w:tr w:rsidR="0084405D" w:rsidRPr="0084405D" w14:paraId="5C22BA0D" w14:textId="77777777" w:rsidTr="00737346">
        <w:tc>
          <w:tcPr>
            <w:tcW w:w="3256" w:type="dxa"/>
          </w:tcPr>
          <w:p w14:paraId="04375CFF" w14:textId="77777777" w:rsidR="0084405D" w:rsidRPr="0084405D" w:rsidRDefault="0084405D" w:rsidP="0084405D">
            <w:pPr>
              <w:pStyle w:val="S8Gazettetabletext"/>
              <w:rPr>
                <w:rFonts w:eastAsia="Arial Unicode MS"/>
                <w:highlight w:val="yellow"/>
                <w:u w:color="000000"/>
                <w:bdr w:val="nil"/>
                <w:lang w:val="en-GB" w:eastAsia="en-AU"/>
              </w:rPr>
            </w:pPr>
            <w:r w:rsidRPr="0084405D">
              <w:rPr>
                <w:rFonts w:eastAsia="Arial Unicode MS"/>
                <w:u w:color="000000"/>
                <w:bdr w:val="nil"/>
                <w:lang w:val="en-GB" w:eastAsia="en-AU"/>
              </w:rPr>
              <w:t>Environment</w:t>
            </w:r>
          </w:p>
        </w:tc>
        <w:tc>
          <w:tcPr>
            <w:tcW w:w="5670" w:type="dxa"/>
          </w:tcPr>
          <w:p w14:paraId="5AF74BC5" w14:textId="6083031B" w:rsidR="0084405D" w:rsidRPr="0084405D" w:rsidRDefault="00527F32" w:rsidP="0084405D">
            <w:pPr>
              <w:pStyle w:val="S8Gazettetabletext"/>
              <w:rPr>
                <w:rFonts w:eastAsia="Arial Unicode MS"/>
                <w:highlight w:val="yellow"/>
                <w:u w:color="000000"/>
                <w:bdr w:val="nil"/>
                <w:lang w:val="en-GB" w:eastAsia="en-AU"/>
              </w:rPr>
            </w:pPr>
            <w:hyperlink r:id="rId44" w:history="1">
              <w:r w:rsidR="0084405D" w:rsidRPr="0084405D">
                <w:rPr>
                  <w:rFonts w:eastAsia="Arial Unicode MS"/>
                  <w:color w:val="0000FF"/>
                  <w:u w:val="single" w:color="000000"/>
                  <w:bdr w:val="nil"/>
                  <w:lang w:val="en-GB" w:eastAsia="en-AU"/>
                </w:rPr>
                <w:t>apvma.gov.au/node/805</w:t>
              </w:r>
            </w:hyperlink>
            <w:r w:rsidR="0084405D" w:rsidRPr="0084405D">
              <w:rPr>
                <w:rFonts w:eastAsia="Arial Unicode MS"/>
                <w:u w:color="000000"/>
                <w:bdr w:val="nil"/>
                <w:lang w:val="en-GB" w:eastAsia="en-AU"/>
              </w:rPr>
              <w:t xml:space="preserve"> </w:t>
            </w:r>
          </w:p>
        </w:tc>
      </w:tr>
    </w:tbl>
    <w:p w14:paraId="3B487DBC" w14:textId="2CB0FD6A" w:rsidR="0084405D" w:rsidRPr="0084405D" w:rsidRDefault="0084405D" w:rsidP="0084405D">
      <w:pPr>
        <w:pStyle w:val="GazetteHeading2"/>
      </w:pPr>
      <w:r w:rsidRPr="0084405D">
        <w:t>M</w:t>
      </w:r>
      <w:r>
        <w:t>aking a s</w:t>
      </w:r>
      <w:r w:rsidRPr="0084405D">
        <w:t>ubmission</w:t>
      </w:r>
    </w:p>
    <w:p w14:paraId="670C562F"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Cs w:val="18"/>
          <w:u w:color="000000"/>
          <w:bdr w:val="nil"/>
          <w:lang w:val="en-GB" w:eastAsia="en-AU"/>
        </w:rPr>
      </w:pPr>
      <w:r w:rsidRPr="0084405D">
        <w:rPr>
          <w:rFonts w:eastAsia="Arial Unicode MS" w:hAnsi="Arial Unicode MS" w:cs="Arial Unicode MS"/>
          <w:color w:val="000000"/>
          <w:szCs w:val="18"/>
          <w:u w:color="000000"/>
          <w:bdr w:val="nil"/>
          <w:lang w:val="en-GB" w:eastAsia="en-AU"/>
        </w:rPr>
        <w:t>The APVMA invites submissions on the matters being reconsidered and the reasons for the reconsideration.</w:t>
      </w:r>
    </w:p>
    <w:p w14:paraId="5F532E73" w14:textId="77777777" w:rsidR="0084405D" w:rsidRPr="0084405D" w:rsidRDefault="0084405D" w:rsidP="0084405D">
      <w:pPr>
        <w:pStyle w:val="GazetteHeading2"/>
      </w:pPr>
      <w:bookmarkStart w:id="25" w:name="_Toc445973104"/>
      <w:bookmarkStart w:id="26" w:name="_Toc449690947"/>
      <w:bookmarkStart w:id="27" w:name="_Toc464725152"/>
      <w:bookmarkStart w:id="28" w:name="_Toc511738647"/>
      <w:bookmarkStart w:id="29" w:name="_Toc18859043"/>
      <w:bookmarkStart w:id="30" w:name="_Toc22060576"/>
      <w:r w:rsidRPr="0084405D">
        <w:t>Preparing your comments for submission</w:t>
      </w:r>
      <w:bookmarkEnd w:id="25"/>
      <w:bookmarkEnd w:id="26"/>
      <w:bookmarkEnd w:id="27"/>
      <w:bookmarkEnd w:id="28"/>
      <w:bookmarkEnd w:id="29"/>
      <w:bookmarkEnd w:id="30"/>
    </w:p>
    <w:p w14:paraId="1529E8C4"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US" w:eastAsia="en-AU"/>
        </w:rPr>
      </w:pPr>
      <w:r w:rsidRPr="0084405D">
        <w:rPr>
          <w:rFonts w:eastAsia="Arial Unicode MS" w:hAnsi="Arial Unicode MS" w:cs="Arial Unicode MS"/>
          <w:color w:val="000000"/>
          <w:sz w:val="19"/>
          <w:szCs w:val="19"/>
          <w:u w:color="000000"/>
          <w:bdr w:val="nil"/>
          <w:lang w:val="en-GB" w:eastAsia="en-AU"/>
        </w:rPr>
        <w:t>When preparing your submission, the APVMA prefers you to:</w:t>
      </w:r>
    </w:p>
    <w:p w14:paraId="03D36BC4"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US" w:eastAsia="en-AU"/>
        </w:rPr>
      </w:pPr>
      <w:r w:rsidRPr="0084405D">
        <w:rPr>
          <w:rFonts w:eastAsia="Arial Unicode MS" w:hAnsi="Arial Unicode MS" w:cs="Arial Unicode MS"/>
          <w:color w:val="000000"/>
          <w:sz w:val="19"/>
          <w:szCs w:val="19"/>
          <w:u w:color="000000"/>
          <w:bdr w:val="nil"/>
          <w:lang w:val="en-US" w:eastAsia="en-AU"/>
        </w:rPr>
        <w:t>clearly identify the issue and clearly state your point of view</w:t>
      </w:r>
    </w:p>
    <w:p w14:paraId="60D9F965" w14:textId="77777777" w:rsidR="0084405D" w:rsidRPr="0084405D" w:rsidRDefault="0084405D" w:rsidP="0084405D">
      <w:pPr>
        <w:numPr>
          <w:ilvl w:val="1"/>
          <w:numId w:val="1"/>
        </w:numPr>
        <w:pBdr>
          <w:top w:val="nil"/>
          <w:left w:val="nil"/>
          <w:bottom w:val="nil"/>
          <w:right w:val="nil"/>
          <w:between w:val="nil"/>
          <w:bar w:val="nil"/>
        </w:pBdr>
        <w:tabs>
          <w:tab w:val="left" w:pos="720"/>
        </w:tabs>
        <w:spacing w:before="120" w:after="120" w:line="280" w:lineRule="exact"/>
        <w:ind w:left="1080"/>
        <w:rPr>
          <w:rFonts w:eastAsia="Arial Unicode MS" w:hAnsi="Arial Unicode MS" w:cs="Arial Unicode MS"/>
          <w:color w:val="000000"/>
          <w:sz w:val="19"/>
          <w:szCs w:val="19"/>
          <w:u w:color="000000"/>
          <w:bdr w:val="nil"/>
          <w:lang w:val="en-US" w:eastAsia="en-AU"/>
        </w:rPr>
      </w:pPr>
      <w:r w:rsidRPr="0084405D">
        <w:rPr>
          <w:rFonts w:eastAsia="Arial Unicode MS" w:hAnsi="Arial Unicode MS" w:cs="Arial Unicode MS"/>
          <w:color w:val="000000"/>
          <w:sz w:val="19"/>
          <w:szCs w:val="19"/>
          <w:u w:color="000000"/>
          <w:bdr w:val="nil"/>
          <w:lang w:val="en-US" w:eastAsia="en-AU"/>
        </w:rPr>
        <w:t>give reasons for your comments, supporting them with relevant scientific information and indicating the source of the information you have used.</w:t>
      </w:r>
    </w:p>
    <w:p w14:paraId="25418490"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240" w:after="24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Electronic submissions are preferred; all electronic submissions to the APVMA will be acknowledged via email. When making a submission please include:</w:t>
      </w:r>
    </w:p>
    <w:p w14:paraId="5D875F3A" w14:textId="77777777" w:rsidR="0084405D" w:rsidRPr="0084405D" w:rsidRDefault="0084405D" w:rsidP="0084405D">
      <w:pPr>
        <w:numPr>
          <w:ilvl w:val="0"/>
          <w:numId w:val="3"/>
        </w:numPr>
        <w:pBdr>
          <w:top w:val="nil"/>
          <w:left w:val="nil"/>
          <w:bottom w:val="nil"/>
          <w:right w:val="nil"/>
          <w:between w:val="nil"/>
          <w:bar w:val="nil"/>
        </w:pBdr>
        <w:tabs>
          <w:tab w:val="left" w:pos="680"/>
        </w:tabs>
        <w:spacing w:before="120" w:after="120" w:line="210" w:lineRule="exact"/>
        <w:ind w:left="1077" w:hanging="357"/>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contact name</w:t>
      </w:r>
    </w:p>
    <w:p w14:paraId="2D5D28E3" w14:textId="77777777" w:rsidR="0084405D" w:rsidRPr="0084405D" w:rsidRDefault="0084405D" w:rsidP="0084405D">
      <w:pPr>
        <w:numPr>
          <w:ilvl w:val="0"/>
          <w:numId w:val="3"/>
        </w:numPr>
        <w:pBdr>
          <w:top w:val="nil"/>
          <w:left w:val="nil"/>
          <w:bottom w:val="nil"/>
          <w:right w:val="nil"/>
          <w:between w:val="nil"/>
          <w:bar w:val="nil"/>
        </w:pBdr>
        <w:tabs>
          <w:tab w:val="left" w:pos="680"/>
        </w:tabs>
        <w:spacing w:before="120" w:after="120" w:line="210" w:lineRule="exact"/>
        <w:ind w:left="1077" w:hanging="357"/>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company or group name (if relevant)</w:t>
      </w:r>
    </w:p>
    <w:p w14:paraId="69F646C2" w14:textId="77777777" w:rsidR="0084405D" w:rsidRPr="0084405D" w:rsidRDefault="0084405D" w:rsidP="0084405D">
      <w:pPr>
        <w:numPr>
          <w:ilvl w:val="0"/>
          <w:numId w:val="3"/>
        </w:numPr>
        <w:pBdr>
          <w:top w:val="nil"/>
          <w:left w:val="nil"/>
          <w:bottom w:val="nil"/>
          <w:right w:val="nil"/>
          <w:between w:val="nil"/>
          <w:bar w:val="nil"/>
        </w:pBdr>
        <w:tabs>
          <w:tab w:val="left" w:pos="680"/>
        </w:tabs>
        <w:spacing w:before="120" w:after="120" w:line="210" w:lineRule="exact"/>
        <w:ind w:left="1077" w:hanging="357"/>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postal address</w:t>
      </w:r>
    </w:p>
    <w:p w14:paraId="28056675" w14:textId="77777777" w:rsidR="0084405D" w:rsidRPr="0084405D" w:rsidRDefault="0084405D" w:rsidP="0084405D">
      <w:pPr>
        <w:numPr>
          <w:ilvl w:val="0"/>
          <w:numId w:val="3"/>
        </w:numPr>
        <w:pBdr>
          <w:top w:val="nil"/>
          <w:left w:val="nil"/>
          <w:bottom w:val="nil"/>
          <w:right w:val="nil"/>
          <w:between w:val="nil"/>
          <w:bar w:val="nil"/>
        </w:pBdr>
        <w:tabs>
          <w:tab w:val="left" w:pos="680"/>
        </w:tabs>
        <w:spacing w:before="120" w:after="120" w:line="210" w:lineRule="exact"/>
        <w:ind w:left="1077" w:hanging="357"/>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email address </w:t>
      </w:r>
    </w:p>
    <w:p w14:paraId="72385225" w14:textId="77777777" w:rsidR="0084405D" w:rsidRPr="0084405D" w:rsidRDefault="0084405D" w:rsidP="0084405D">
      <w:pPr>
        <w:numPr>
          <w:ilvl w:val="0"/>
          <w:numId w:val="3"/>
        </w:numPr>
        <w:pBdr>
          <w:top w:val="nil"/>
          <w:left w:val="nil"/>
          <w:bottom w:val="nil"/>
          <w:right w:val="nil"/>
          <w:between w:val="nil"/>
          <w:bar w:val="nil"/>
        </w:pBdr>
        <w:tabs>
          <w:tab w:val="left" w:pos="680"/>
        </w:tabs>
        <w:spacing w:before="120" w:after="120" w:line="210" w:lineRule="exact"/>
        <w:ind w:left="1077" w:hanging="357"/>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the date you made the submission.</w:t>
      </w:r>
    </w:p>
    <w:p w14:paraId="1FE5081C" w14:textId="77777777" w:rsidR="0084405D" w:rsidRPr="0084405D" w:rsidRDefault="0084405D" w:rsidP="0084405D">
      <w:pPr>
        <w:suppressAutoHyphens/>
        <w:spacing w:before="240" w:after="240" w:line="280" w:lineRule="exact"/>
        <w:rPr>
          <w:rFonts w:cs="Arial"/>
          <w:kern w:val="20"/>
          <w:sz w:val="19"/>
          <w:u w:color="000000"/>
        </w:rPr>
      </w:pPr>
      <w:r w:rsidRPr="0084405D">
        <w:rPr>
          <w:rFonts w:cs="Arial"/>
          <w:b/>
          <w:kern w:val="20"/>
          <w:sz w:val="19"/>
          <w:u w:color="000000"/>
        </w:rPr>
        <w:t>Please note:</w:t>
      </w:r>
      <w:r w:rsidRPr="0084405D">
        <w:rPr>
          <w:rFonts w:cs="Arial"/>
          <w:kern w:val="20"/>
          <w:sz w:val="19"/>
          <w:u w:color="000000"/>
        </w:rPr>
        <w:t xml:space="preserve"> Submissions will be published on the APVMA’s website, unless you have asked for the submission to remain confidential.</w:t>
      </w:r>
    </w:p>
    <w:p w14:paraId="3074CB8D" w14:textId="77777777" w:rsidR="0084405D" w:rsidRPr="0084405D" w:rsidRDefault="0084405D" w:rsidP="0084405D">
      <w:pPr>
        <w:suppressAutoHyphens/>
        <w:spacing w:before="240" w:after="240" w:line="280" w:lineRule="exact"/>
        <w:rPr>
          <w:rFonts w:cs="Arial"/>
          <w:kern w:val="20"/>
          <w:sz w:val="19"/>
          <w:u w:color="000000"/>
        </w:rPr>
      </w:pPr>
      <w:r w:rsidRPr="0084405D">
        <w:rPr>
          <w:rFonts w:cs="Arial"/>
          <w:kern w:val="20"/>
          <w:sz w:val="19"/>
          <w:u w:color="000000"/>
        </w:rPr>
        <w:t xml:space="preserve">Please lodge your submission with a </w:t>
      </w:r>
      <w:hyperlink r:id="rId45" w:history="1">
        <w:r w:rsidRPr="0084405D">
          <w:rPr>
            <w:rFonts w:eastAsia="Arial Unicode MS" w:hAnsi="Arial Unicode MS" w:cs="Arial Unicode MS"/>
            <w:color w:val="0000FF"/>
            <w:sz w:val="19"/>
            <w:szCs w:val="19"/>
            <w:u w:val="single" w:color="000000"/>
            <w:bdr w:val="nil"/>
            <w:lang w:val="en-GB" w:eastAsia="en-AU"/>
          </w:rPr>
          <w:t>public submission coversheet</w:t>
        </w:r>
      </w:hyperlink>
      <w:r w:rsidRPr="0084405D">
        <w:rPr>
          <w:rFonts w:cs="Arial"/>
          <w:kern w:val="20"/>
          <w:sz w:val="19"/>
          <w:u w:color="000000"/>
        </w:rPr>
        <w:t xml:space="preserve"> which provides options for how your submission will be published.</w:t>
      </w:r>
    </w:p>
    <w:p w14:paraId="0BB1AE9A" w14:textId="77777777" w:rsidR="0084405D" w:rsidRPr="0084405D" w:rsidRDefault="0084405D" w:rsidP="0084405D">
      <w:pPr>
        <w:suppressAutoHyphens/>
        <w:spacing w:before="240" w:after="240" w:line="280" w:lineRule="exact"/>
        <w:rPr>
          <w:rFonts w:cs="Arial"/>
          <w:kern w:val="20"/>
          <w:sz w:val="19"/>
          <w:u w:color="000000"/>
        </w:rPr>
      </w:pPr>
      <w:r w:rsidRPr="0084405D">
        <w:rPr>
          <w:rFonts w:cs="Arial"/>
          <w:kern w:val="20"/>
          <w:sz w:val="19"/>
          <w:u w:color="000000"/>
        </w:rPr>
        <w:t xml:space="preserve">Note that all APVMA documents are subject to the access provisions of the </w:t>
      </w:r>
      <w:r w:rsidRPr="0084405D">
        <w:rPr>
          <w:rFonts w:cs="Arial"/>
          <w:i/>
          <w:kern w:val="20"/>
          <w:sz w:val="19"/>
          <w:u w:color="000000"/>
        </w:rPr>
        <w:t>Freedom of Information Act 1982</w:t>
      </w:r>
      <w:r w:rsidRPr="0084405D">
        <w:rPr>
          <w:rFonts w:cs="Arial"/>
          <w:kern w:val="20"/>
          <w:sz w:val="19"/>
          <w:u w:color="000000"/>
        </w:rPr>
        <w:t xml:space="preserve"> and may be required to be released under that Act should a request for access be made.</w:t>
      </w:r>
    </w:p>
    <w:p w14:paraId="3A83FD46" w14:textId="77777777" w:rsidR="0084405D" w:rsidRPr="0084405D" w:rsidRDefault="0084405D" w:rsidP="0084405D">
      <w:pPr>
        <w:suppressAutoHyphens/>
        <w:spacing w:before="240" w:after="240" w:line="280" w:lineRule="exact"/>
        <w:rPr>
          <w:rFonts w:cs="Arial"/>
          <w:kern w:val="20"/>
          <w:sz w:val="19"/>
          <w:u w:color="000000"/>
        </w:rPr>
      </w:pPr>
      <w:r w:rsidRPr="0084405D">
        <w:rPr>
          <w:rFonts w:cs="Arial"/>
          <w:kern w:val="20"/>
          <w:sz w:val="19"/>
          <w:u w:color="000000"/>
        </w:rPr>
        <w:t>Note that all submissions received are subject to legislative requirements, including the </w:t>
      </w:r>
      <w:r w:rsidRPr="0084405D">
        <w:rPr>
          <w:rFonts w:cs="Arial"/>
          <w:i/>
          <w:iCs/>
          <w:kern w:val="20"/>
          <w:sz w:val="19"/>
          <w:u w:color="000000"/>
        </w:rPr>
        <w:t>Freedom of Information Act 1982</w:t>
      </w:r>
      <w:r w:rsidRPr="0084405D">
        <w:rPr>
          <w:rFonts w:cs="Arial"/>
          <w:kern w:val="20"/>
          <w:sz w:val="19"/>
          <w:u w:color="000000"/>
        </w:rPr>
        <w:t>, the </w:t>
      </w:r>
      <w:r w:rsidRPr="0084405D">
        <w:rPr>
          <w:rFonts w:cs="Arial"/>
          <w:i/>
          <w:iCs/>
          <w:kern w:val="20"/>
          <w:sz w:val="19"/>
          <w:u w:color="000000"/>
        </w:rPr>
        <w:t>Privacy Act 1988</w:t>
      </w:r>
      <w:r w:rsidRPr="0084405D">
        <w:rPr>
          <w:rFonts w:cs="Arial"/>
          <w:kern w:val="20"/>
          <w:sz w:val="19"/>
          <w:u w:color="000000"/>
        </w:rPr>
        <w:t> and the Agvet Code. In providing your submission to the APVMA, you agree to the APVMA publicly disclosing your submission in whole or summary form. The APVMA confirm that if your submission includes confidential commercial information or protected information, such information shall be subject to the relevant provisions of the Agvet Code including relevant limitations on use and disclosure by the APVMA.</w:t>
      </w:r>
      <w:r w:rsidRPr="0084405D">
        <w:rPr>
          <w:rFonts w:cs="Arial"/>
          <w:kern w:val="20"/>
          <w:sz w:val="19"/>
          <w:u w:color="000000"/>
        </w:rPr>
        <w:tab/>
      </w:r>
    </w:p>
    <w:p w14:paraId="74982A29" w14:textId="4F623813" w:rsidR="0084405D" w:rsidRPr="0084405D" w:rsidRDefault="0084405D" w:rsidP="0084405D">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The closing date for submissions is </w:t>
      </w:r>
      <w:r>
        <w:rPr>
          <w:rFonts w:eastAsia="Arial Unicode MS" w:hAnsi="Arial Unicode MS" w:cs="Arial Unicode MS"/>
          <w:color w:val="000000"/>
          <w:sz w:val="19"/>
          <w:szCs w:val="19"/>
          <w:u w:color="000000"/>
          <w:bdr w:val="nil"/>
          <w:lang w:val="en-GB" w:eastAsia="en-AU"/>
        </w:rPr>
        <w:t>2 February</w:t>
      </w:r>
      <w:r w:rsidRPr="0084405D">
        <w:rPr>
          <w:rFonts w:eastAsia="Arial Unicode MS" w:hAnsi="Arial Unicode MS" w:cs="Arial Unicode MS"/>
          <w:color w:val="000000"/>
          <w:sz w:val="19"/>
          <w:szCs w:val="19"/>
          <w:u w:color="000000"/>
          <w:bdr w:val="nil"/>
          <w:lang w:val="en-GB" w:eastAsia="en-AU"/>
        </w:rPr>
        <w:t xml:space="preserve"> 2021.</w:t>
      </w:r>
    </w:p>
    <w:p w14:paraId="0C966EE5" w14:textId="77777777" w:rsidR="0084405D" w:rsidRPr="0084405D" w:rsidRDefault="0084405D" w:rsidP="0084405D">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w:color w:val="000000"/>
          <w:sz w:val="19"/>
          <w:szCs w:val="19"/>
          <w:u w:color="000000"/>
          <w:bdr w:val="nil"/>
          <w:lang w:val="en-GB" w:eastAsia="en-AU"/>
        </w:rPr>
      </w:pPr>
      <w:r w:rsidRPr="0084405D">
        <w:rPr>
          <w:rFonts w:eastAsia="Arial Unicode MS" w:hAnsi="Arial Unicode MS" w:cs="Arial"/>
          <w:color w:val="000000"/>
          <w:sz w:val="19"/>
          <w:szCs w:val="19"/>
          <w:u w:color="000000"/>
          <w:bdr w:val="nil"/>
          <w:lang w:val="en-GB" w:eastAsia="en-AU"/>
        </w:rPr>
        <w:t>Submissions can be sent to:</w:t>
      </w:r>
    </w:p>
    <w:p w14:paraId="774DD900" w14:textId="77777777" w:rsidR="0084405D" w:rsidRPr="0084405D" w:rsidRDefault="0084405D" w:rsidP="0084405D">
      <w:pPr>
        <w:pBdr>
          <w:top w:val="nil"/>
          <w:left w:val="nil"/>
          <w:bottom w:val="nil"/>
          <w:right w:val="nil"/>
          <w:between w:val="nil"/>
          <w:bar w:val="nil"/>
        </w:pBdr>
        <w:spacing w:before="240" w:after="60"/>
        <w:ind w:firstLine="426"/>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Chemical Review </w:t>
      </w:r>
    </w:p>
    <w:p w14:paraId="008AC613" w14:textId="77777777" w:rsidR="0084405D" w:rsidRPr="0084405D" w:rsidRDefault="0084405D" w:rsidP="0084405D">
      <w:pPr>
        <w:pBdr>
          <w:top w:val="nil"/>
          <w:left w:val="nil"/>
          <w:bottom w:val="nil"/>
          <w:right w:val="nil"/>
          <w:between w:val="nil"/>
          <w:bar w:val="nil"/>
        </w:pBdr>
        <w:spacing w:before="60" w:after="60"/>
        <w:ind w:firstLine="426"/>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Australian Pesticides and Veterinary Medicines Authority</w:t>
      </w:r>
    </w:p>
    <w:p w14:paraId="66DD6EB0" w14:textId="14C4493B" w:rsidR="0084405D" w:rsidRPr="0084405D" w:rsidRDefault="0084405D" w:rsidP="0084405D">
      <w:pPr>
        <w:pBdr>
          <w:top w:val="nil"/>
          <w:left w:val="nil"/>
          <w:bottom w:val="nil"/>
          <w:right w:val="nil"/>
          <w:between w:val="nil"/>
          <w:bar w:val="nil"/>
        </w:pBdr>
        <w:spacing w:before="60" w:after="60"/>
        <w:ind w:left="426"/>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GPO Box 3262</w:t>
      </w:r>
      <w:r>
        <w:rPr>
          <w:rFonts w:eastAsia="Arial Unicode MS" w:hAnsi="Arial Unicode MS" w:cs="Arial Unicode MS"/>
          <w:color w:val="000000"/>
          <w:sz w:val="19"/>
          <w:szCs w:val="19"/>
          <w:u w:color="000000"/>
          <w:bdr w:val="nil"/>
          <w:lang w:val="en-GB" w:eastAsia="en-AU"/>
        </w:rPr>
        <w:br/>
      </w:r>
      <w:r w:rsidRPr="0084405D">
        <w:rPr>
          <w:rFonts w:eastAsia="Arial Unicode MS" w:hAnsi="Arial Unicode MS" w:cs="Arial Unicode MS"/>
          <w:color w:val="000000"/>
          <w:sz w:val="19"/>
          <w:szCs w:val="19"/>
          <w:u w:color="000000"/>
          <w:bdr w:val="nil"/>
          <w:lang w:val="en-GB" w:eastAsia="en-AU"/>
        </w:rPr>
        <w:t>SYDNEY NSW 2001</w:t>
      </w:r>
    </w:p>
    <w:p w14:paraId="57EC4116" w14:textId="2ECE2CFC" w:rsidR="0084405D" w:rsidRPr="0084405D" w:rsidRDefault="0084405D" w:rsidP="0084405D">
      <w:pPr>
        <w:pBdr>
          <w:top w:val="nil"/>
          <w:left w:val="nil"/>
          <w:bottom w:val="nil"/>
          <w:right w:val="nil"/>
          <w:between w:val="nil"/>
          <w:bar w:val="nil"/>
        </w:pBdr>
        <w:spacing w:before="200" w:after="60"/>
        <w:ind w:firstLine="426"/>
        <w:rPr>
          <w:rFonts w:eastAsia="Arial Unicode MS" w:hAnsi="Arial Unicode MS" w:cs="Arial Unicode MS"/>
          <w:color w:val="000000"/>
          <w:sz w:val="19"/>
          <w:szCs w:val="19"/>
          <w:u w:color="000000"/>
          <w:bdr w:val="nil"/>
          <w:lang w:val="en-GB" w:eastAsia="en-AU"/>
        </w:rPr>
      </w:pPr>
      <w:r>
        <w:rPr>
          <w:rFonts w:eastAsia="Arial Unicode MS" w:hAnsi="Arial Unicode MS" w:cs="Arial Unicode MS"/>
          <w:color w:val="000000"/>
          <w:sz w:val="19"/>
          <w:szCs w:val="19"/>
          <w:u w:color="000000"/>
          <w:bdr w:val="nil"/>
          <w:lang w:val="en-GB" w:eastAsia="en-AU"/>
        </w:rPr>
        <w:t xml:space="preserve">Telephone: +61 </w:t>
      </w:r>
      <w:r w:rsidRPr="0084405D">
        <w:rPr>
          <w:rFonts w:eastAsia="Arial Unicode MS" w:hAnsi="Arial Unicode MS" w:cs="Arial Unicode MS"/>
          <w:color w:val="000000"/>
          <w:sz w:val="19"/>
          <w:szCs w:val="19"/>
          <w:u w:color="000000"/>
          <w:bdr w:val="nil"/>
          <w:lang w:val="en-GB" w:eastAsia="en-AU"/>
        </w:rPr>
        <w:t>2 6770 2400</w:t>
      </w:r>
    </w:p>
    <w:p w14:paraId="49465413" w14:textId="5771DFD4" w:rsidR="0084405D" w:rsidRPr="0084405D" w:rsidRDefault="0084405D" w:rsidP="0084405D">
      <w:pPr>
        <w:pBdr>
          <w:top w:val="nil"/>
          <w:left w:val="nil"/>
          <w:bottom w:val="nil"/>
          <w:right w:val="nil"/>
          <w:between w:val="nil"/>
          <w:bar w:val="nil"/>
        </w:pBdr>
        <w:spacing w:before="60" w:after="240"/>
        <w:ind w:firstLine="426"/>
        <w:rPr>
          <w:rFonts w:eastAsia="Arial Unicode MS" w:hAnsi="Arial Unicode MS" w:cs="Arial Unicode MS"/>
          <w:color w:val="000000"/>
          <w:sz w:val="19"/>
          <w:szCs w:val="19"/>
          <w:u w:color="000000"/>
          <w:bdr w:val="nil"/>
          <w:lang w:val="en-GB" w:eastAsia="en-AU"/>
        </w:rPr>
      </w:pPr>
      <w:r w:rsidRPr="0084405D">
        <w:rPr>
          <w:rFonts w:eastAsia="Arial Unicode MS" w:hAnsi="Arial Unicode MS" w:cs="Arial Unicode MS"/>
          <w:color w:val="000000"/>
          <w:sz w:val="19"/>
          <w:szCs w:val="19"/>
          <w:u w:color="000000"/>
          <w:bdr w:val="nil"/>
          <w:lang w:val="en-GB" w:eastAsia="en-AU"/>
        </w:rPr>
        <w:t xml:space="preserve">Email: </w:t>
      </w:r>
      <w:hyperlink r:id="rId46" w:history="1">
        <w:r w:rsidRPr="0084405D">
          <w:rPr>
            <w:rFonts w:eastAsia="Arial Unicode MS" w:cs="Arial"/>
            <w:bCs/>
            <w:sz w:val="19"/>
            <w:szCs w:val="19"/>
            <w:u w:val="single" w:color="000000"/>
            <w:bdr w:val="nil"/>
            <w:lang w:val="en-GB" w:eastAsia="en-AU"/>
          </w:rPr>
          <w:t>chemicalreview@apvma.gov.au</w:t>
        </w:r>
      </w:hyperlink>
    </w:p>
    <w:p w14:paraId="0F78856E" w14:textId="6DA4FC7E" w:rsidR="0084405D" w:rsidRPr="00504EDE" w:rsidRDefault="0084405D" w:rsidP="00545FAE">
      <w:pPr>
        <w:numPr>
          <w:ilvl w:val="0"/>
          <w:numId w:val="1"/>
        </w:numPr>
        <w:pBdr>
          <w:top w:val="nil"/>
          <w:left w:val="nil"/>
          <w:bottom w:val="nil"/>
          <w:right w:val="nil"/>
          <w:between w:val="nil"/>
          <w:bar w:val="nil"/>
        </w:pBdr>
        <w:tabs>
          <w:tab w:val="left" w:pos="720"/>
        </w:tabs>
        <w:spacing w:before="120" w:after="120" w:line="259" w:lineRule="auto"/>
        <w:ind w:left="454" w:hanging="454"/>
        <w:rPr>
          <w:rFonts w:eastAsiaTheme="minorHAnsi" w:cs="Arial"/>
          <w:sz w:val="22"/>
          <w:szCs w:val="22"/>
        </w:rPr>
        <w:sectPr w:rsidR="0084405D" w:rsidRPr="00504EDE" w:rsidSect="0084405D">
          <w:headerReference w:type="even" r:id="rId47"/>
          <w:pgSz w:w="11906" w:h="16838"/>
          <w:pgMar w:top="1440" w:right="1134" w:bottom="1440" w:left="1134" w:header="794" w:footer="737" w:gutter="0"/>
          <w:cols w:space="708"/>
          <w:docGrid w:linePitch="360"/>
        </w:sectPr>
      </w:pPr>
      <w:r w:rsidRPr="0084405D">
        <w:rPr>
          <w:rFonts w:eastAsia="Arial Unicode MS" w:hAnsi="Arial Unicode MS" w:cs="Arial"/>
          <w:color w:val="000000"/>
          <w:sz w:val="19"/>
          <w:szCs w:val="19"/>
          <w:u w:color="000000"/>
          <w:bdr w:val="nil"/>
          <w:lang w:val="en-GB" w:eastAsia="en-AU"/>
        </w:rPr>
        <w:t>If you require further information, please contact the Chemical Review Team.</w:t>
      </w:r>
    </w:p>
    <w:p w14:paraId="001A629B" w14:textId="2FB96FEC" w:rsidR="0084405D" w:rsidRPr="0084405D" w:rsidRDefault="0084405D" w:rsidP="0084405D">
      <w:pPr>
        <w:pStyle w:val="GazetteHeading2"/>
        <w:rPr>
          <w:rFonts w:eastAsiaTheme="minorHAnsi"/>
        </w:rPr>
      </w:pPr>
      <w:r w:rsidRPr="0084405D">
        <w:rPr>
          <w:rFonts w:eastAsiaTheme="minorHAnsi"/>
        </w:rPr>
        <w:t>Attachment A</w:t>
      </w:r>
      <w:r w:rsidR="005D788E">
        <w:rPr>
          <w:rFonts w:eastAsiaTheme="minorHAnsi"/>
        </w:rPr>
        <w:t xml:space="preserve">: </w:t>
      </w:r>
      <w:r w:rsidRPr="0084405D">
        <w:rPr>
          <w:rFonts w:eastAsiaTheme="minorHAnsi"/>
        </w:rPr>
        <w:t xml:space="preserve">Active constituent approval(s), product registration(s) and/or label approval(s) placed under reconsideration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60"/>
        <w:gridCol w:w="1985"/>
        <w:gridCol w:w="2268"/>
        <w:gridCol w:w="1976"/>
      </w:tblGrid>
      <w:tr w:rsidR="0084405D" w:rsidRPr="0084405D" w14:paraId="5D3D2F31" w14:textId="77777777" w:rsidTr="0024179C">
        <w:trPr>
          <w:trHeight w:val="735"/>
          <w:tblHeader/>
        </w:trPr>
        <w:tc>
          <w:tcPr>
            <w:tcW w:w="955" w:type="pct"/>
            <w:shd w:val="clear" w:color="000000" w:fill="D9D9D9"/>
            <w:vAlign w:val="center"/>
            <w:hideMark/>
          </w:tcPr>
          <w:p w14:paraId="0F457894"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eastAsia="en-AU"/>
              </w:rPr>
            </w:pPr>
            <w:r w:rsidRPr="0084405D">
              <w:rPr>
                <w:rFonts w:ascii="Franklin Gothic Medium" w:eastAsia="Arial Unicode MS" w:hAnsi="Franklin Gothic Medium" w:cs="Arial Unicode MS"/>
                <w:color w:val="000000"/>
                <w:szCs w:val="18"/>
                <w:u w:color="000000"/>
                <w:bdr w:val="nil"/>
                <w:lang w:val="en-GB" w:eastAsia="en-AU"/>
              </w:rPr>
              <w:t>Type</w:t>
            </w:r>
          </w:p>
        </w:tc>
        <w:tc>
          <w:tcPr>
            <w:tcW w:w="810" w:type="pct"/>
            <w:shd w:val="clear" w:color="000000" w:fill="D9D9D9"/>
            <w:vAlign w:val="center"/>
            <w:hideMark/>
          </w:tcPr>
          <w:p w14:paraId="772F75F1"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eastAsia="en-AU"/>
              </w:rPr>
            </w:pPr>
            <w:r w:rsidRPr="0084405D">
              <w:rPr>
                <w:rFonts w:ascii="Franklin Gothic Medium" w:eastAsia="Arial Unicode MS" w:hAnsi="Franklin Gothic Medium" w:cs="Arial Unicode MS"/>
                <w:color w:val="000000"/>
                <w:szCs w:val="18"/>
                <w:u w:color="000000"/>
                <w:bdr w:val="nil"/>
                <w:lang w:val="en-GB" w:eastAsia="en-AU"/>
              </w:rPr>
              <w:t>Approval or registration number</w:t>
            </w:r>
          </w:p>
        </w:tc>
        <w:tc>
          <w:tcPr>
            <w:tcW w:w="1031" w:type="pct"/>
            <w:shd w:val="clear" w:color="000000" w:fill="D9D9D9"/>
            <w:vAlign w:val="center"/>
            <w:hideMark/>
          </w:tcPr>
          <w:p w14:paraId="72CCA540"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eastAsia="en-AU"/>
              </w:rPr>
            </w:pPr>
            <w:r w:rsidRPr="0084405D">
              <w:rPr>
                <w:rFonts w:ascii="Franklin Gothic Medium" w:eastAsia="Arial Unicode MS" w:hAnsi="Franklin Gothic Medium" w:cs="Arial Unicode MS"/>
                <w:color w:val="000000"/>
                <w:szCs w:val="18"/>
                <w:u w:color="000000"/>
                <w:bdr w:val="nil"/>
                <w:lang w:val="en-GB" w:eastAsia="en-AU"/>
              </w:rPr>
              <w:t>Active constituent</w:t>
            </w:r>
          </w:p>
        </w:tc>
        <w:tc>
          <w:tcPr>
            <w:tcW w:w="1178" w:type="pct"/>
            <w:shd w:val="clear" w:color="000000" w:fill="D9D9D9"/>
            <w:vAlign w:val="center"/>
            <w:hideMark/>
          </w:tcPr>
          <w:p w14:paraId="2FEC80A9"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eastAsia="en-AU"/>
              </w:rPr>
            </w:pPr>
            <w:r w:rsidRPr="0084405D">
              <w:rPr>
                <w:rFonts w:ascii="Franklin Gothic Medium" w:eastAsia="Arial Unicode MS" w:hAnsi="Franklin Gothic Medium" w:cs="Arial Unicode MS"/>
                <w:color w:val="000000"/>
                <w:szCs w:val="18"/>
                <w:u w:color="000000"/>
                <w:bdr w:val="nil"/>
                <w:lang w:val="en-GB" w:eastAsia="en-AU"/>
              </w:rPr>
              <w:t>Name</w:t>
            </w:r>
          </w:p>
        </w:tc>
        <w:tc>
          <w:tcPr>
            <w:tcW w:w="1027" w:type="pct"/>
            <w:shd w:val="clear" w:color="000000" w:fill="D9D9D9"/>
            <w:vAlign w:val="center"/>
            <w:hideMark/>
          </w:tcPr>
          <w:p w14:paraId="1F10A957" w14:textId="77777777" w:rsidR="0084405D" w:rsidRPr="0084405D" w:rsidRDefault="0084405D" w:rsidP="0084405D">
            <w:pPr>
              <w:pBdr>
                <w:top w:val="nil"/>
                <w:left w:val="nil"/>
                <w:bottom w:val="nil"/>
                <w:right w:val="nil"/>
                <w:between w:val="nil"/>
                <w:bar w:val="nil"/>
              </w:pBdr>
              <w:tabs>
                <w:tab w:val="left" w:pos="2699"/>
              </w:tabs>
              <w:spacing w:before="120" w:after="120" w:line="210" w:lineRule="exact"/>
              <w:rPr>
                <w:rFonts w:ascii="Franklin Gothic Medium" w:eastAsia="Arial Unicode MS" w:hAnsi="Franklin Gothic Medium" w:cs="Arial Unicode MS"/>
                <w:color w:val="000000"/>
                <w:szCs w:val="18"/>
                <w:u w:color="000000"/>
                <w:bdr w:val="nil"/>
                <w:lang w:val="en-GB" w:eastAsia="en-AU"/>
              </w:rPr>
            </w:pPr>
            <w:r w:rsidRPr="0084405D">
              <w:rPr>
                <w:rFonts w:ascii="Franklin Gothic Medium" w:eastAsia="Arial Unicode MS" w:hAnsi="Franklin Gothic Medium" w:cs="Arial Unicode MS"/>
                <w:color w:val="000000"/>
                <w:szCs w:val="18"/>
                <w:u w:color="000000"/>
                <w:bdr w:val="nil"/>
                <w:lang w:val="en-GB" w:eastAsia="en-AU"/>
              </w:rPr>
              <w:t>Label approval number(s) associated with the product</w:t>
            </w:r>
          </w:p>
        </w:tc>
      </w:tr>
      <w:tr w:rsidR="0084405D" w:rsidRPr="0084405D" w14:paraId="0694C755" w14:textId="77777777" w:rsidTr="0024179C">
        <w:trPr>
          <w:trHeight w:val="480"/>
        </w:trPr>
        <w:tc>
          <w:tcPr>
            <w:tcW w:w="955" w:type="pct"/>
            <w:shd w:val="clear" w:color="auto" w:fill="auto"/>
            <w:vAlign w:val="center"/>
            <w:hideMark/>
          </w:tcPr>
          <w:p w14:paraId="0F485AA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65CB33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44211</w:t>
            </w:r>
          </w:p>
        </w:tc>
        <w:tc>
          <w:tcPr>
            <w:tcW w:w="1031" w:type="pct"/>
            <w:shd w:val="clear" w:color="auto" w:fill="auto"/>
            <w:noWrap/>
            <w:vAlign w:val="center"/>
            <w:hideMark/>
          </w:tcPr>
          <w:p w14:paraId="3F7921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2506CE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Coumatetralyl</w:t>
            </w:r>
          </w:p>
        </w:tc>
        <w:tc>
          <w:tcPr>
            <w:tcW w:w="1027" w:type="pct"/>
            <w:shd w:val="clear" w:color="auto" w:fill="auto"/>
            <w:noWrap/>
            <w:vAlign w:val="center"/>
            <w:hideMark/>
          </w:tcPr>
          <w:p w14:paraId="1129AB1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6378E55" w14:textId="77777777" w:rsidTr="0024179C">
        <w:trPr>
          <w:trHeight w:val="480"/>
        </w:trPr>
        <w:tc>
          <w:tcPr>
            <w:tcW w:w="955" w:type="pct"/>
            <w:shd w:val="clear" w:color="auto" w:fill="auto"/>
            <w:vAlign w:val="center"/>
            <w:hideMark/>
          </w:tcPr>
          <w:p w14:paraId="14AFA9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320D024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54214</w:t>
            </w:r>
          </w:p>
        </w:tc>
        <w:tc>
          <w:tcPr>
            <w:tcW w:w="1031" w:type="pct"/>
            <w:shd w:val="clear" w:color="auto" w:fill="auto"/>
            <w:noWrap/>
            <w:vAlign w:val="center"/>
            <w:hideMark/>
          </w:tcPr>
          <w:p w14:paraId="381C38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2DA20C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Coumatetralyl</w:t>
            </w:r>
          </w:p>
        </w:tc>
        <w:tc>
          <w:tcPr>
            <w:tcW w:w="1027" w:type="pct"/>
            <w:shd w:val="clear" w:color="auto" w:fill="auto"/>
            <w:noWrap/>
            <w:vAlign w:val="center"/>
            <w:hideMark/>
          </w:tcPr>
          <w:p w14:paraId="3CC755E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771701A0" w14:textId="77777777" w:rsidTr="0024179C">
        <w:trPr>
          <w:trHeight w:val="480"/>
        </w:trPr>
        <w:tc>
          <w:tcPr>
            <w:tcW w:w="955" w:type="pct"/>
            <w:shd w:val="clear" w:color="auto" w:fill="auto"/>
            <w:vAlign w:val="center"/>
            <w:hideMark/>
          </w:tcPr>
          <w:p w14:paraId="5C5C1FA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53837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64241</w:t>
            </w:r>
          </w:p>
        </w:tc>
        <w:tc>
          <w:tcPr>
            <w:tcW w:w="1031" w:type="pct"/>
            <w:shd w:val="clear" w:color="auto" w:fill="auto"/>
            <w:noWrap/>
            <w:vAlign w:val="center"/>
            <w:hideMark/>
          </w:tcPr>
          <w:p w14:paraId="68A388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64B357E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Coumatetralyl</w:t>
            </w:r>
          </w:p>
        </w:tc>
        <w:tc>
          <w:tcPr>
            <w:tcW w:w="1027" w:type="pct"/>
            <w:shd w:val="clear" w:color="auto" w:fill="auto"/>
            <w:noWrap/>
            <w:vAlign w:val="center"/>
            <w:hideMark/>
          </w:tcPr>
          <w:p w14:paraId="4F4076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D4B841C" w14:textId="77777777" w:rsidTr="0024179C">
        <w:trPr>
          <w:trHeight w:val="480"/>
        </w:trPr>
        <w:tc>
          <w:tcPr>
            <w:tcW w:w="955" w:type="pct"/>
            <w:shd w:val="clear" w:color="auto" w:fill="auto"/>
            <w:vAlign w:val="center"/>
            <w:hideMark/>
          </w:tcPr>
          <w:p w14:paraId="48A64B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EA517F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54768</w:t>
            </w:r>
          </w:p>
        </w:tc>
        <w:tc>
          <w:tcPr>
            <w:tcW w:w="1031" w:type="pct"/>
            <w:shd w:val="clear" w:color="auto" w:fill="auto"/>
            <w:noWrap/>
            <w:vAlign w:val="center"/>
            <w:hideMark/>
          </w:tcPr>
          <w:p w14:paraId="0E94D3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Diphacinone</w:t>
            </w:r>
          </w:p>
        </w:tc>
        <w:tc>
          <w:tcPr>
            <w:tcW w:w="1178" w:type="pct"/>
            <w:shd w:val="clear" w:color="auto" w:fill="auto"/>
            <w:vAlign w:val="center"/>
            <w:hideMark/>
          </w:tcPr>
          <w:p w14:paraId="7E76D9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Diphacinone</w:t>
            </w:r>
          </w:p>
        </w:tc>
        <w:tc>
          <w:tcPr>
            <w:tcW w:w="1027" w:type="pct"/>
            <w:shd w:val="clear" w:color="auto" w:fill="auto"/>
            <w:noWrap/>
            <w:vAlign w:val="center"/>
            <w:hideMark/>
          </w:tcPr>
          <w:p w14:paraId="308A1B7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FABF4BC" w14:textId="77777777" w:rsidTr="0024179C">
        <w:trPr>
          <w:trHeight w:val="480"/>
        </w:trPr>
        <w:tc>
          <w:tcPr>
            <w:tcW w:w="955" w:type="pct"/>
            <w:shd w:val="clear" w:color="auto" w:fill="auto"/>
            <w:vAlign w:val="center"/>
            <w:hideMark/>
          </w:tcPr>
          <w:p w14:paraId="1517F9A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3D0EFC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46121</w:t>
            </w:r>
          </w:p>
        </w:tc>
        <w:tc>
          <w:tcPr>
            <w:tcW w:w="1031" w:type="pct"/>
            <w:shd w:val="clear" w:color="auto" w:fill="auto"/>
            <w:noWrap/>
            <w:vAlign w:val="center"/>
            <w:hideMark/>
          </w:tcPr>
          <w:p w14:paraId="118A9D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178" w:type="pct"/>
            <w:shd w:val="clear" w:color="auto" w:fill="auto"/>
            <w:vAlign w:val="center"/>
            <w:hideMark/>
          </w:tcPr>
          <w:p w14:paraId="0DC9F26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027" w:type="pct"/>
            <w:shd w:val="clear" w:color="auto" w:fill="auto"/>
            <w:noWrap/>
            <w:vAlign w:val="center"/>
            <w:hideMark/>
          </w:tcPr>
          <w:p w14:paraId="176603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2779CD2" w14:textId="77777777" w:rsidTr="0024179C">
        <w:trPr>
          <w:trHeight w:val="480"/>
        </w:trPr>
        <w:tc>
          <w:tcPr>
            <w:tcW w:w="955" w:type="pct"/>
            <w:shd w:val="clear" w:color="auto" w:fill="auto"/>
            <w:vAlign w:val="center"/>
            <w:hideMark/>
          </w:tcPr>
          <w:p w14:paraId="42D8AB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D34B03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44191</w:t>
            </w:r>
          </w:p>
        </w:tc>
        <w:tc>
          <w:tcPr>
            <w:tcW w:w="1031" w:type="pct"/>
            <w:shd w:val="clear" w:color="auto" w:fill="auto"/>
            <w:noWrap/>
            <w:vAlign w:val="center"/>
            <w:hideMark/>
          </w:tcPr>
          <w:p w14:paraId="395801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03E39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 Manufacturing Concentrate</w:t>
            </w:r>
          </w:p>
        </w:tc>
        <w:tc>
          <w:tcPr>
            <w:tcW w:w="1027" w:type="pct"/>
            <w:shd w:val="clear" w:color="auto" w:fill="auto"/>
            <w:noWrap/>
            <w:vAlign w:val="center"/>
            <w:hideMark/>
          </w:tcPr>
          <w:p w14:paraId="6E39978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0EEEABF" w14:textId="77777777" w:rsidTr="0024179C">
        <w:trPr>
          <w:trHeight w:val="480"/>
        </w:trPr>
        <w:tc>
          <w:tcPr>
            <w:tcW w:w="955" w:type="pct"/>
            <w:shd w:val="clear" w:color="auto" w:fill="auto"/>
            <w:vAlign w:val="center"/>
            <w:hideMark/>
          </w:tcPr>
          <w:p w14:paraId="31C7E6C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CEC32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44192</w:t>
            </w:r>
          </w:p>
        </w:tc>
        <w:tc>
          <w:tcPr>
            <w:tcW w:w="1031" w:type="pct"/>
            <w:shd w:val="clear" w:color="auto" w:fill="auto"/>
            <w:noWrap/>
            <w:vAlign w:val="center"/>
            <w:hideMark/>
          </w:tcPr>
          <w:p w14:paraId="6C4763E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9D03AF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147393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445D622" w14:textId="77777777" w:rsidTr="0024179C">
        <w:trPr>
          <w:trHeight w:val="480"/>
        </w:trPr>
        <w:tc>
          <w:tcPr>
            <w:tcW w:w="955" w:type="pct"/>
            <w:shd w:val="clear" w:color="auto" w:fill="auto"/>
            <w:vAlign w:val="center"/>
            <w:hideMark/>
          </w:tcPr>
          <w:p w14:paraId="58B079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52975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44522</w:t>
            </w:r>
          </w:p>
        </w:tc>
        <w:tc>
          <w:tcPr>
            <w:tcW w:w="1031" w:type="pct"/>
            <w:shd w:val="clear" w:color="auto" w:fill="auto"/>
            <w:noWrap/>
            <w:vAlign w:val="center"/>
            <w:hideMark/>
          </w:tcPr>
          <w:p w14:paraId="227E5E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4F2CE7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51E75F7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4DA3A5B" w14:textId="77777777" w:rsidTr="0024179C">
        <w:trPr>
          <w:trHeight w:val="480"/>
        </w:trPr>
        <w:tc>
          <w:tcPr>
            <w:tcW w:w="955" w:type="pct"/>
            <w:shd w:val="clear" w:color="auto" w:fill="auto"/>
            <w:vAlign w:val="center"/>
            <w:hideMark/>
          </w:tcPr>
          <w:p w14:paraId="7634ACE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DD99F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48319</w:t>
            </w:r>
          </w:p>
        </w:tc>
        <w:tc>
          <w:tcPr>
            <w:tcW w:w="1031" w:type="pct"/>
            <w:shd w:val="clear" w:color="auto" w:fill="auto"/>
            <w:noWrap/>
            <w:vAlign w:val="center"/>
            <w:hideMark/>
          </w:tcPr>
          <w:p w14:paraId="00BBDD5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225EB6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 Manufacturing Concentrate</w:t>
            </w:r>
          </w:p>
        </w:tc>
        <w:tc>
          <w:tcPr>
            <w:tcW w:w="1027" w:type="pct"/>
            <w:shd w:val="clear" w:color="auto" w:fill="auto"/>
            <w:noWrap/>
            <w:vAlign w:val="center"/>
            <w:hideMark/>
          </w:tcPr>
          <w:p w14:paraId="43C3AD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5AB5507D" w14:textId="77777777" w:rsidTr="0024179C">
        <w:trPr>
          <w:trHeight w:val="480"/>
        </w:trPr>
        <w:tc>
          <w:tcPr>
            <w:tcW w:w="955" w:type="pct"/>
            <w:shd w:val="clear" w:color="auto" w:fill="auto"/>
            <w:vAlign w:val="center"/>
            <w:hideMark/>
          </w:tcPr>
          <w:p w14:paraId="02FD813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251D6E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48386</w:t>
            </w:r>
          </w:p>
        </w:tc>
        <w:tc>
          <w:tcPr>
            <w:tcW w:w="1031" w:type="pct"/>
            <w:shd w:val="clear" w:color="auto" w:fill="auto"/>
            <w:noWrap/>
            <w:vAlign w:val="center"/>
            <w:hideMark/>
          </w:tcPr>
          <w:p w14:paraId="28ADDB7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0C977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 Manufacturing Concentrate</w:t>
            </w:r>
          </w:p>
        </w:tc>
        <w:tc>
          <w:tcPr>
            <w:tcW w:w="1027" w:type="pct"/>
            <w:shd w:val="clear" w:color="auto" w:fill="auto"/>
            <w:noWrap/>
            <w:vAlign w:val="center"/>
            <w:hideMark/>
          </w:tcPr>
          <w:p w14:paraId="3C0D063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2A04495C" w14:textId="77777777" w:rsidTr="0024179C">
        <w:trPr>
          <w:trHeight w:val="480"/>
        </w:trPr>
        <w:tc>
          <w:tcPr>
            <w:tcW w:w="955" w:type="pct"/>
            <w:shd w:val="clear" w:color="auto" w:fill="auto"/>
            <w:vAlign w:val="center"/>
            <w:hideMark/>
          </w:tcPr>
          <w:p w14:paraId="78DDAE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6B8389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54774</w:t>
            </w:r>
          </w:p>
        </w:tc>
        <w:tc>
          <w:tcPr>
            <w:tcW w:w="1031" w:type="pct"/>
            <w:shd w:val="clear" w:color="auto" w:fill="auto"/>
            <w:noWrap/>
            <w:vAlign w:val="center"/>
            <w:hideMark/>
          </w:tcPr>
          <w:p w14:paraId="3043AA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EEAEF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05F1D85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6025573A" w14:textId="77777777" w:rsidTr="0024179C">
        <w:trPr>
          <w:trHeight w:val="480"/>
        </w:trPr>
        <w:tc>
          <w:tcPr>
            <w:tcW w:w="955" w:type="pct"/>
            <w:shd w:val="clear" w:color="auto" w:fill="auto"/>
            <w:vAlign w:val="center"/>
            <w:hideMark/>
          </w:tcPr>
          <w:p w14:paraId="017F0F2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2756F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56139</w:t>
            </w:r>
          </w:p>
        </w:tc>
        <w:tc>
          <w:tcPr>
            <w:tcW w:w="1031" w:type="pct"/>
            <w:shd w:val="clear" w:color="auto" w:fill="auto"/>
            <w:noWrap/>
            <w:vAlign w:val="center"/>
            <w:hideMark/>
          </w:tcPr>
          <w:p w14:paraId="6E3D0F1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779747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497672F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5C6885DC" w14:textId="77777777" w:rsidTr="0024179C">
        <w:trPr>
          <w:trHeight w:val="480"/>
        </w:trPr>
        <w:tc>
          <w:tcPr>
            <w:tcW w:w="955" w:type="pct"/>
            <w:shd w:val="clear" w:color="auto" w:fill="auto"/>
            <w:vAlign w:val="center"/>
            <w:hideMark/>
          </w:tcPr>
          <w:p w14:paraId="139042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05AFBA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62292</w:t>
            </w:r>
          </w:p>
        </w:tc>
        <w:tc>
          <w:tcPr>
            <w:tcW w:w="1031" w:type="pct"/>
            <w:shd w:val="clear" w:color="auto" w:fill="auto"/>
            <w:noWrap/>
            <w:vAlign w:val="center"/>
            <w:hideMark/>
          </w:tcPr>
          <w:p w14:paraId="5D752BD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31F4F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13270E9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7D32C302" w14:textId="77777777" w:rsidTr="0024179C">
        <w:trPr>
          <w:trHeight w:val="480"/>
        </w:trPr>
        <w:tc>
          <w:tcPr>
            <w:tcW w:w="955" w:type="pct"/>
            <w:shd w:val="clear" w:color="auto" w:fill="auto"/>
            <w:vAlign w:val="center"/>
            <w:hideMark/>
          </w:tcPr>
          <w:p w14:paraId="30E4272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3BBFFCE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62619</w:t>
            </w:r>
          </w:p>
        </w:tc>
        <w:tc>
          <w:tcPr>
            <w:tcW w:w="1031" w:type="pct"/>
            <w:shd w:val="clear" w:color="auto" w:fill="auto"/>
            <w:noWrap/>
            <w:vAlign w:val="center"/>
            <w:hideMark/>
          </w:tcPr>
          <w:p w14:paraId="4F5536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319BD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5D82C7A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01858021" w14:textId="77777777" w:rsidTr="0024179C">
        <w:trPr>
          <w:trHeight w:val="480"/>
        </w:trPr>
        <w:tc>
          <w:tcPr>
            <w:tcW w:w="955" w:type="pct"/>
            <w:shd w:val="clear" w:color="auto" w:fill="auto"/>
            <w:vAlign w:val="center"/>
            <w:hideMark/>
          </w:tcPr>
          <w:p w14:paraId="1F7026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C7E0E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67386</w:t>
            </w:r>
          </w:p>
        </w:tc>
        <w:tc>
          <w:tcPr>
            <w:tcW w:w="1031" w:type="pct"/>
            <w:shd w:val="clear" w:color="auto" w:fill="auto"/>
            <w:noWrap/>
            <w:vAlign w:val="center"/>
            <w:hideMark/>
          </w:tcPr>
          <w:p w14:paraId="7B0D1F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17035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08D229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6A1F765E" w14:textId="77777777" w:rsidTr="0024179C">
        <w:trPr>
          <w:trHeight w:val="480"/>
        </w:trPr>
        <w:tc>
          <w:tcPr>
            <w:tcW w:w="955" w:type="pct"/>
            <w:shd w:val="clear" w:color="auto" w:fill="auto"/>
            <w:vAlign w:val="center"/>
            <w:hideMark/>
          </w:tcPr>
          <w:p w14:paraId="7991197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4E8B2C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85489</w:t>
            </w:r>
          </w:p>
        </w:tc>
        <w:tc>
          <w:tcPr>
            <w:tcW w:w="1031" w:type="pct"/>
            <w:shd w:val="clear" w:color="auto" w:fill="auto"/>
            <w:noWrap/>
            <w:vAlign w:val="center"/>
            <w:hideMark/>
          </w:tcPr>
          <w:p w14:paraId="4C3AAF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2657A9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027" w:type="pct"/>
            <w:shd w:val="clear" w:color="auto" w:fill="auto"/>
            <w:noWrap/>
            <w:vAlign w:val="center"/>
            <w:hideMark/>
          </w:tcPr>
          <w:p w14:paraId="0A1BDDF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A7AF427" w14:textId="77777777" w:rsidTr="0024179C">
        <w:trPr>
          <w:trHeight w:val="480"/>
        </w:trPr>
        <w:tc>
          <w:tcPr>
            <w:tcW w:w="955" w:type="pct"/>
            <w:shd w:val="clear" w:color="auto" w:fill="auto"/>
            <w:vAlign w:val="center"/>
            <w:hideMark/>
          </w:tcPr>
          <w:p w14:paraId="540CED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F1241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44475</w:t>
            </w:r>
          </w:p>
        </w:tc>
        <w:tc>
          <w:tcPr>
            <w:tcW w:w="1031" w:type="pct"/>
            <w:shd w:val="clear" w:color="auto" w:fill="auto"/>
            <w:noWrap/>
            <w:vAlign w:val="center"/>
            <w:hideMark/>
          </w:tcPr>
          <w:p w14:paraId="4A61CFA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2567BE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027" w:type="pct"/>
            <w:shd w:val="clear" w:color="auto" w:fill="auto"/>
            <w:noWrap/>
            <w:vAlign w:val="center"/>
            <w:hideMark/>
          </w:tcPr>
          <w:p w14:paraId="17FFC6D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0A88AE1" w14:textId="77777777" w:rsidTr="0024179C">
        <w:trPr>
          <w:trHeight w:val="480"/>
        </w:trPr>
        <w:tc>
          <w:tcPr>
            <w:tcW w:w="955" w:type="pct"/>
            <w:shd w:val="clear" w:color="auto" w:fill="auto"/>
            <w:vAlign w:val="center"/>
            <w:hideMark/>
          </w:tcPr>
          <w:p w14:paraId="69F546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1A9D6A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47758</w:t>
            </w:r>
          </w:p>
        </w:tc>
        <w:tc>
          <w:tcPr>
            <w:tcW w:w="1031" w:type="pct"/>
            <w:shd w:val="clear" w:color="auto" w:fill="auto"/>
            <w:noWrap/>
            <w:vAlign w:val="center"/>
            <w:hideMark/>
          </w:tcPr>
          <w:p w14:paraId="6B9C96A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714BE0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Manufacturing Concentrate</w:t>
            </w:r>
          </w:p>
        </w:tc>
        <w:tc>
          <w:tcPr>
            <w:tcW w:w="1027" w:type="pct"/>
            <w:shd w:val="clear" w:color="auto" w:fill="auto"/>
            <w:noWrap/>
            <w:vAlign w:val="center"/>
            <w:hideMark/>
          </w:tcPr>
          <w:p w14:paraId="06EF980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13395F58" w14:textId="77777777" w:rsidTr="0024179C">
        <w:trPr>
          <w:trHeight w:val="480"/>
        </w:trPr>
        <w:tc>
          <w:tcPr>
            <w:tcW w:w="955" w:type="pct"/>
            <w:shd w:val="clear" w:color="auto" w:fill="auto"/>
            <w:vAlign w:val="center"/>
            <w:hideMark/>
          </w:tcPr>
          <w:p w14:paraId="4CE4AC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7BA7B3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47789</w:t>
            </w:r>
          </w:p>
        </w:tc>
        <w:tc>
          <w:tcPr>
            <w:tcW w:w="1031" w:type="pct"/>
            <w:shd w:val="clear" w:color="auto" w:fill="auto"/>
            <w:noWrap/>
            <w:vAlign w:val="center"/>
            <w:hideMark/>
          </w:tcPr>
          <w:p w14:paraId="6B9E091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28D0B9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Manufacturing Concentrate</w:t>
            </w:r>
          </w:p>
        </w:tc>
        <w:tc>
          <w:tcPr>
            <w:tcW w:w="1027" w:type="pct"/>
            <w:shd w:val="clear" w:color="auto" w:fill="auto"/>
            <w:noWrap/>
            <w:vAlign w:val="center"/>
            <w:hideMark/>
          </w:tcPr>
          <w:p w14:paraId="6A567E5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730DB9F" w14:textId="77777777" w:rsidTr="0024179C">
        <w:trPr>
          <w:trHeight w:val="480"/>
        </w:trPr>
        <w:tc>
          <w:tcPr>
            <w:tcW w:w="955" w:type="pct"/>
            <w:shd w:val="clear" w:color="auto" w:fill="auto"/>
            <w:vAlign w:val="center"/>
            <w:hideMark/>
          </w:tcPr>
          <w:p w14:paraId="1B0B6B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03AAB8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47790</w:t>
            </w:r>
          </w:p>
        </w:tc>
        <w:tc>
          <w:tcPr>
            <w:tcW w:w="1031" w:type="pct"/>
            <w:shd w:val="clear" w:color="auto" w:fill="auto"/>
            <w:noWrap/>
            <w:vAlign w:val="center"/>
            <w:hideMark/>
          </w:tcPr>
          <w:p w14:paraId="05D2C24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01747A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Manufacturing Concentrate</w:t>
            </w:r>
          </w:p>
        </w:tc>
        <w:tc>
          <w:tcPr>
            <w:tcW w:w="1027" w:type="pct"/>
            <w:shd w:val="clear" w:color="auto" w:fill="auto"/>
            <w:noWrap/>
            <w:vAlign w:val="center"/>
            <w:hideMark/>
          </w:tcPr>
          <w:p w14:paraId="6C99111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172838E6" w14:textId="77777777" w:rsidTr="0024179C">
        <w:trPr>
          <w:trHeight w:val="480"/>
        </w:trPr>
        <w:tc>
          <w:tcPr>
            <w:tcW w:w="955" w:type="pct"/>
            <w:shd w:val="clear" w:color="auto" w:fill="auto"/>
            <w:vAlign w:val="center"/>
            <w:hideMark/>
          </w:tcPr>
          <w:p w14:paraId="386640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45BF6B2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49195</w:t>
            </w:r>
          </w:p>
        </w:tc>
        <w:tc>
          <w:tcPr>
            <w:tcW w:w="1031" w:type="pct"/>
            <w:shd w:val="clear" w:color="auto" w:fill="auto"/>
            <w:noWrap/>
            <w:vAlign w:val="center"/>
            <w:hideMark/>
          </w:tcPr>
          <w:p w14:paraId="5B7E82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1F5A64C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027" w:type="pct"/>
            <w:shd w:val="clear" w:color="auto" w:fill="auto"/>
            <w:noWrap/>
            <w:vAlign w:val="center"/>
            <w:hideMark/>
          </w:tcPr>
          <w:p w14:paraId="69D7CE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01EA65E2" w14:textId="77777777" w:rsidTr="0024179C">
        <w:trPr>
          <w:trHeight w:val="480"/>
        </w:trPr>
        <w:tc>
          <w:tcPr>
            <w:tcW w:w="955" w:type="pct"/>
            <w:shd w:val="clear" w:color="auto" w:fill="auto"/>
            <w:vAlign w:val="center"/>
            <w:hideMark/>
          </w:tcPr>
          <w:p w14:paraId="7D1B9B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71672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51576</w:t>
            </w:r>
          </w:p>
        </w:tc>
        <w:tc>
          <w:tcPr>
            <w:tcW w:w="1031" w:type="pct"/>
            <w:shd w:val="clear" w:color="auto" w:fill="auto"/>
            <w:noWrap/>
            <w:vAlign w:val="center"/>
            <w:hideMark/>
          </w:tcPr>
          <w:p w14:paraId="2327B3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5170B6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027" w:type="pct"/>
            <w:shd w:val="clear" w:color="auto" w:fill="auto"/>
            <w:noWrap/>
            <w:vAlign w:val="center"/>
            <w:hideMark/>
          </w:tcPr>
          <w:p w14:paraId="201C8A1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03BF483D" w14:textId="77777777" w:rsidTr="0024179C">
        <w:trPr>
          <w:trHeight w:val="480"/>
        </w:trPr>
        <w:tc>
          <w:tcPr>
            <w:tcW w:w="955" w:type="pct"/>
            <w:shd w:val="clear" w:color="auto" w:fill="auto"/>
            <w:vAlign w:val="center"/>
            <w:hideMark/>
          </w:tcPr>
          <w:p w14:paraId="185334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4B06124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59135</w:t>
            </w:r>
          </w:p>
        </w:tc>
        <w:tc>
          <w:tcPr>
            <w:tcW w:w="1031" w:type="pct"/>
            <w:shd w:val="clear" w:color="auto" w:fill="auto"/>
            <w:noWrap/>
            <w:vAlign w:val="center"/>
            <w:hideMark/>
          </w:tcPr>
          <w:p w14:paraId="42F7C31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360379D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027" w:type="pct"/>
            <w:shd w:val="clear" w:color="auto" w:fill="auto"/>
            <w:noWrap/>
            <w:vAlign w:val="center"/>
            <w:hideMark/>
          </w:tcPr>
          <w:p w14:paraId="3E66AB1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1A9C67C8" w14:textId="77777777" w:rsidTr="0024179C">
        <w:trPr>
          <w:trHeight w:val="480"/>
        </w:trPr>
        <w:tc>
          <w:tcPr>
            <w:tcW w:w="955" w:type="pct"/>
            <w:shd w:val="clear" w:color="auto" w:fill="auto"/>
            <w:vAlign w:val="center"/>
            <w:hideMark/>
          </w:tcPr>
          <w:p w14:paraId="5C42F1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F30DA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67898</w:t>
            </w:r>
          </w:p>
        </w:tc>
        <w:tc>
          <w:tcPr>
            <w:tcW w:w="1031" w:type="pct"/>
            <w:shd w:val="clear" w:color="auto" w:fill="auto"/>
            <w:noWrap/>
            <w:vAlign w:val="center"/>
            <w:hideMark/>
          </w:tcPr>
          <w:p w14:paraId="603E99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5C9CBB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027" w:type="pct"/>
            <w:shd w:val="clear" w:color="auto" w:fill="auto"/>
            <w:noWrap/>
            <w:vAlign w:val="center"/>
            <w:hideMark/>
          </w:tcPr>
          <w:p w14:paraId="03C0E84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097B9384" w14:textId="77777777" w:rsidTr="0024179C">
        <w:trPr>
          <w:trHeight w:val="480"/>
        </w:trPr>
        <w:tc>
          <w:tcPr>
            <w:tcW w:w="955" w:type="pct"/>
            <w:shd w:val="clear" w:color="auto" w:fill="auto"/>
            <w:vAlign w:val="center"/>
            <w:hideMark/>
          </w:tcPr>
          <w:p w14:paraId="7D4611A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04206E7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58752</w:t>
            </w:r>
          </w:p>
        </w:tc>
        <w:tc>
          <w:tcPr>
            <w:tcW w:w="1031" w:type="pct"/>
            <w:shd w:val="clear" w:color="auto" w:fill="auto"/>
            <w:noWrap/>
            <w:vAlign w:val="center"/>
            <w:hideMark/>
          </w:tcPr>
          <w:p w14:paraId="6B3A9E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42E4405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027" w:type="pct"/>
            <w:shd w:val="clear" w:color="auto" w:fill="auto"/>
            <w:noWrap/>
            <w:vAlign w:val="center"/>
            <w:hideMark/>
          </w:tcPr>
          <w:p w14:paraId="4984DF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3732EDA8" w14:textId="77777777" w:rsidTr="0024179C">
        <w:trPr>
          <w:trHeight w:val="480"/>
        </w:trPr>
        <w:tc>
          <w:tcPr>
            <w:tcW w:w="955" w:type="pct"/>
            <w:shd w:val="clear" w:color="auto" w:fill="auto"/>
            <w:vAlign w:val="center"/>
            <w:hideMark/>
          </w:tcPr>
          <w:p w14:paraId="64D6F6A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25C184B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63286</w:t>
            </w:r>
          </w:p>
        </w:tc>
        <w:tc>
          <w:tcPr>
            <w:tcW w:w="1031" w:type="pct"/>
            <w:shd w:val="clear" w:color="auto" w:fill="auto"/>
            <w:noWrap/>
            <w:vAlign w:val="center"/>
            <w:hideMark/>
          </w:tcPr>
          <w:p w14:paraId="0C0D39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726C2E7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027" w:type="pct"/>
            <w:shd w:val="clear" w:color="auto" w:fill="auto"/>
            <w:noWrap/>
            <w:vAlign w:val="center"/>
            <w:hideMark/>
          </w:tcPr>
          <w:p w14:paraId="3B40922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870DB11" w14:textId="77777777" w:rsidTr="0024179C">
        <w:trPr>
          <w:trHeight w:val="480"/>
        </w:trPr>
        <w:tc>
          <w:tcPr>
            <w:tcW w:w="955" w:type="pct"/>
            <w:shd w:val="clear" w:color="auto" w:fill="auto"/>
            <w:vAlign w:val="center"/>
            <w:hideMark/>
          </w:tcPr>
          <w:p w14:paraId="37D40E9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5D3F7D8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67881</w:t>
            </w:r>
          </w:p>
        </w:tc>
        <w:tc>
          <w:tcPr>
            <w:tcW w:w="1031" w:type="pct"/>
            <w:shd w:val="clear" w:color="auto" w:fill="auto"/>
            <w:noWrap/>
            <w:vAlign w:val="center"/>
            <w:hideMark/>
          </w:tcPr>
          <w:p w14:paraId="67C0A9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528B41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027" w:type="pct"/>
            <w:shd w:val="clear" w:color="auto" w:fill="auto"/>
            <w:noWrap/>
            <w:vAlign w:val="center"/>
            <w:hideMark/>
          </w:tcPr>
          <w:p w14:paraId="6592B6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4A2EB71" w14:textId="77777777" w:rsidTr="0024179C">
        <w:trPr>
          <w:trHeight w:val="480"/>
        </w:trPr>
        <w:tc>
          <w:tcPr>
            <w:tcW w:w="955" w:type="pct"/>
            <w:shd w:val="clear" w:color="auto" w:fill="auto"/>
            <w:vAlign w:val="center"/>
            <w:hideMark/>
          </w:tcPr>
          <w:p w14:paraId="2C90F1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4F87927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45234</w:t>
            </w:r>
          </w:p>
        </w:tc>
        <w:tc>
          <w:tcPr>
            <w:tcW w:w="1031" w:type="pct"/>
            <w:shd w:val="clear" w:color="auto" w:fill="auto"/>
            <w:noWrap/>
            <w:vAlign w:val="center"/>
            <w:hideMark/>
          </w:tcPr>
          <w:p w14:paraId="1F0A9C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751DCAB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027" w:type="pct"/>
            <w:shd w:val="clear" w:color="auto" w:fill="auto"/>
            <w:noWrap/>
            <w:vAlign w:val="center"/>
            <w:hideMark/>
          </w:tcPr>
          <w:p w14:paraId="12F7B9E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47D5F8B1" w14:textId="77777777" w:rsidTr="0024179C">
        <w:trPr>
          <w:trHeight w:val="480"/>
        </w:trPr>
        <w:tc>
          <w:tcPr>
            <w:tcW w:w="955" w:type="pct"/>
            <w:shd w:val="clear" w:color="auto" w:fill="auto"/>
            <w:vAlign w:val="center"/>
            <w:hideMark/>
          </w:tcPr>
          <w:p w14:paraId="392F2DC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61FD3D4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44267</w:t>
            </w:r>
          </w:p>
        </w:tc>
        <w:tc>
          <w:tcPr>
            <w:tcW w:w="1031" w:type="pct"/>
            <w:shd w:val="clear" w:color="auto" w:fill="auto"/>
            <w:noWrap/>
            <w:vAlign w:val="center"/>
            <w:hideMark/>
          </w:tcPr>
          <w:p w14:paraId="4B24E0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60BBE31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027" w:type="pct"/>
            <w:shd w:val="clear" w:color="auto" w:fill="auto"/>
            <w:noWrap/>
            <w:vAlign w:val="center"/>
            <w:hideMark/>
          </w:tcPr>
          <w:p w14:paraId="230311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10F76B93" w14:textId="77777777" w:rsidTr="0024179C">
        <w:trPr>
          <w:trHeight w:val="480"/>
        </w:trPr>
        <w:tc>
          <w:tcPr>
            <w:tcW w:w="955" w:type="pct"/>
            <w:shd w:val="clear" w:color="auto" w:fill="auto"/>
            <w:vAlign w:val="center"/>
            <w:hideMark/>
          </w:tcPr>
          <w:p w14:paraId="76B279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37F42C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49436</w:t>
            </w:r>
          </w:p>
        </w:tc>
        <w:tc>
          <w:tcPr>
            <w:tcW w:w="1031" w:type="pct"/>
            <w:shd w:val="clear" w:color="auto" w:fill="auto"/>
            <w:noWrap/>
            <w:vAlign w:val="center"/>
            <w:hideMark/>
          </w:tcPr>
          <w:p w14:paraId="2D4A24E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1077286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027" w:type="pct"/>
            <w:shd w:val="clear" w:color="auto" w:fill="auto"/>
            <w:noWrap/>
            <w:vAlign w:val="center"/>
            <w:hideMark/>
          </w:tcPr>
          <w:p w14:paraId="4656F4B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569E5EFD" w14:textId="77777777" w:rsidTr="0024179C">
        <w:trPr>
          <w:trHeight w:val="480"/>
        </w:trPr>
        <w:tc>
          <w:tcPr>
            <w:tcW w:w="955" w:type="pct"/>
            <w:shd w:val="clear" w:color="auto" w:fill="auto"/>
            <w:vAlign w:val="center"/>
            <w:hideMark/>
          </w:tcPr>
          <w:p w14:paraId="7EE69E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Active constituent</w:t>
            </w:r>
          </w:p>
        </w:tc>
        <w:tc>
          <w:tcPr>
            <w:tcW w:w="810" w:type="pct"/>
            <w:shd w:val="clear" w:color="auto" w:fill="auto"/>
            <w:vAlign w:val="center"/>
            <w:hideMark/>
          </w:tcPr>
          <w:p w14:paraId="705696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65328</w:t>
            </w:r>
          </w:p>
        </w:tc>
        <w:tc>
          <w:tcPr>
            <w:tcW w:w="1031" w:type="pct"/>
            <w:shd w:val="clear" w:color="auto" w:fill="auto"/>
            <w:noWrap/>
            <w:vAlign w:val="center"/>
            <w:hideMark/>
          </w:tcPr>
          <w:p w14:paraId="44DE4D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1F4190F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027" w:type="pct"/>
            <w:shd w:val="clear" w:color="auto" w:fill="auto"/>
            <w:noWrap/>
            <w:vAlign w:val="center"/>
            <w:hideMark/>
          </w:tcPr>
          <w:p w14:paraId="3163A42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N/A</w:t>
            </w:r>
          </w:p>
        </w:tc>
      </w:tr>
      <w:tr w:rsidR="0084405D" w:rsidRPr="0084405D" w14:paraId="53114D28" w14:textId="77777777" w:rsidTr="0024179C">
        <w:trPr>
          <w:trHeight w:val="480"/>
        </w:trPr>
        <w:tc>
          <w:tcPr>
            <w:tcW w:w="955" w:type="pct"/>
            <w:shd w:val="clear" w:color="auto" w:fill="auto"/>
            <w:vAlign w:val="center"/>
            <w:hideMark/>
          </w:tcPr>
          <w:p w14:paraId="14AEE76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4F1206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42040</w:t>
            </w:r>
          </w:p>
        </w:tc>
        <w:tc>
          <w:tcPr>
            <w:tcW w:w="1031" w:type="pct"/>
            <w:shd w:val="clear" w:color="auto" w:fill="auto"/>
            <w:noWrap/>
            <w:vAlign w:val="center"/>
            <w:hideMark/>
          </w:tcPr>
          <w:p w14:paraId="017602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2738161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Readi Rac Rat &amp; Mouse Killer</w:t>
            </w:r>
          </w:p>
        </w:tc>
        <w:tc>
          <w:tcPr>
            <w:tcW w:w="1027" w:type="pct"/>
            <w:shd w:val="clear" w:color="auto" w:fill="auto"/>
            <w:vAlign w:val="center"/>
            <w:hideMark/>
          </w:tcPr>
          <w:p w14:paraId="2DB350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42040/0702</w:t>
            </w:r>
          </w:p>
        </w:tc>
      </w:tr>
      <w:tr w:rsidR="0084405D" w:rsidRPr="0084405D" w14:paraId="1BCC0F4B" w14:textId="77777777" w:rsidTr="0024179C">
        <w:trPr>
          <w:trHeight w:val="720"/>
        </w:trPr>
        <w:tc>
          <w:tcPr>
            <w:tcW w:w="955" w:type="pct"/>
            <w:shd w:val="clear" w:color="auto" w:fill="auto"/>
            <w:vAlign w:val="center"/>
            <w:hideMark/>
          </w:tcPr>
          <w:p w14:paraId="59C9D35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EBE27B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49256</w:t>
            </w:r>
          </w:p>
        </w:tc>
        <w:tc>
          <w:tcPr>
            <w:tcW w:w="1031" w:type="pct"/>
            <w:shd w:val="clear" w:color="auto" w:fill="auto"/>
            <w:noWrap/>
            <w:vAlign w:val="center"/>
            <w:hideMark/>
          </w:tcPr>
          <w:p w14:paraId="500699A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2840A2E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Ratex Mouse and Rat Bait</w:t>
            </w:r>
          </w:p>
        </w:tc>
        <w:tc>
          <w:tcPr>
            <w:tcW w:w="1027" w:type="pct"/>
            <w:shd w:val="clear" w:color="auto" w:fill="auto"/>
            <w:vAlign w:val="center"/>
            <w:hideMark/>
          </w:tcPr>
          <w:p w14:paraId="52B5996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49256/01, 49256/0101, 49256/0206, 49256/0402, 49256/52077</w:t>
            </w:r>
          </w:p>
        </w:tc>
      </w:tr>
      <w:tr w:rsidR="0084405D" w:rsidRPr="0084405D" w14:paraId="0E7E1190" w14:textId="77777777" w:rsidTr="0024179C">
        <w:trPr>
          <w:trHeight w:val="480"/>
        </w:trPr>
        <w:tc>
          <w:tcPr>
            <w:tcW w:w="955" w:type="pct"/>
            <w:shd w:val="clear" w:color="auto" w:fill="auto"/>
            <w:vAlign w:val="center"/>
            <w:hideMark/>
          </w:tcPr>
          <w:p w14:paraId="7E736D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D2FB19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51508</w:t>
            </w:r>
          </w:p>
        </w:tc>
        <w:tc>
          <w:tcPr>
            <w:tcW w:w="1031" w:type="pct"/>
            <w:shd w:val="clear" w:color="auto" w:fill="auto"/>
            <w:noWrap/>
            <w:vAlign w:val="center"/>
            <w:hideMark/>
          </w:tcPr>
          <w:p w14:paraId="19BC8C5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71612FC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Racumin Rat and Mouse Paste</w:t>
            </w:r>
          </w:p>
        </w:tc>
        <w:tc>
          <w:tcPr>
            <w:tcW w:w="1027" w:type="pct"/>
            <w:shd w:val="clear" w:color="auto" w:fill="auto"/>
            <w:vAlign w:val="center"/>
            <w:hideMark/>
          </w:tcPr>
          <w:p w14:paraId="387228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51508/0300, 51508/0500, 51508/0704, 51508/1005</w:t>
            </w:r>
          </w:p>
        </w:tc>
      </w:tr>
      <w:tr w:rsidR="0084405D" w:rsidRPr="0084405D" w14:paraId="5D17AE38" w14:textId="77777777" w:rsidTr="0024179C">
        <w:trPr>
          <w:trHeight w:val="480"/>
        </w:trPr>
        <w:tc>
          <w:tcPr>
            <w:tcW w:w="955" w:type="pct"/>
            <w:shd w:val="clear" w:color="auto" w:fill="auto"/>
            <w:vAlign w:val="center"/>
            <w:hideMark/>
          </w:tcPr>
          <w:p w14:paraId="157488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2AAF8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52098</w:t>
            </w:r>
          </w:p>
        </w:tc>
        <w:tc>
          <w:tcPr>
            <w:tcW w:w="1031" w:type="pct"/>
            <w:shd w:val="clear" w:color="auto" w:fill="auto"/>
            <w:noWrap/>
            <w:vAlign w:val="center"/>
            <w:hideMark/>
          </w:tcPr>
          <w:p w14:paraId="6416FE8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612E59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Racumin Rat and Mouse Blocks</w:t>
            </w:r>
          </w:p>
        </w:tc>
        <w:tc>
          <w:tcPr>
            <w:tcW w:w="1027" w:type="pct"/>
            <w:shd w:val="clear" w:color="auto" w:fill="auto"/>
            <w:vAlign w:val="center"/>
            <w:hideMark/>
          </w:tcPr>
          <w:p w14:paraId="4A23DE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52098/0704, 52098/1005, 52098/1099, 52098/62430</w:t>
            </w:r>
          </w:p>
        </w:tc>
      </w:tr>
      <w:tr w:rsidR="0084405D" w:rsidRPr="0084405D" w14:paraId="3A131997" w14:textId="77777777" w:rsidTr="0024179C">
        <w:trPr>
          <w:trHeight w:val="480"/>
        </w:trPr>
        <w:tc>
          <w:tcPr>
            <w:tcW w:w="955" w:type="pct"/>
            <w:shd w:val="clear" w:color="auto" w:fill="auto"/>
            <w:vAlign w:val="center"/>
            <w:hideMark/>
          </w:tcPr>
          <w:p w14:paraId="708378E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EC218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52182</w:t>
            </w:r>
          </w:p>
        </w:tc>
        <w:tc>
          <w:tcPr>
            <w:tcW w:w="1031" w:type="pct"/>
            <w:shd w:val="clear" w:color="auto" w:fill="auto"/>
            <w:noWrap/>
            <w:vAlign w:val="center"/>
            <w:hideMark/>
          </w:tcPr>
          <w:p w14:paraId="773687F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020AD53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Racumin 8 Rat and Mouse Rodenticide</w:t>
            </w:r>
          </w:p>
        </w:tc>
        <w:tc>
          <w:tcPr>
            <w:tcW w:w="1027" w:type="pct"/>
            <w:shd w:val="clear" w:color="auto" w:fill="auto"/>
            <w:vAlign w:val="center"/>
            <w:hideMark/>
          </w:tcPr>
          <w:p w14:paraId="74A35C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52182/0704, 52182/1099</w:t>
            </w:r>
          </w:p>
        </w:tc>
      </w:tr>
      <w:tr w:rsidR="0084405D" w:rsidRPr="0084405D" w14:paraId="4C5CCC83" w14:textId="77777777" w:rsidTr="0024179C">
        <w:trPr>
          <w:trHeight w:val="480"/>
        </w:trPr>
        <w:tc>
          <w:tcPr>
            <w:tcW w:w="955" w:type="pct"/>
            <w:shd w:val="clear" w:color="auto" w:fill="auto"/>
            <w:vAlign w:val="center"/>
            <w:hideMark/>
          </w:tcPr>
          <w:p w14:paraId="09C983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2B7871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59284</w:t>
            </w:r>
          </w:p>
        </w:tc>
        <w:tc>
          <w:tcPr>
            <w:tcW w:w="1031" w:type="pct"/>
            <w:shd w:val="clear" w:color="auto" w:fill="auto"/>
            <w:noWrap/>
            <w:vAlign w:val="center"/>
            <w:hideMark/>
          </w:tcPr>
          <w:p w14:paraId="25C54C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1D0178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Bayer Racumin Rat &amp; Mouse Killer</w:t>
            </w:r>
          </w:p>
        </w:tc>
        <w:tc>
          <w:tcPr>
            <w:tcW w:w="1027" w:type="pct"/>
            <w:shd w:val="clear" w:color="auto" w:fill="auto"/>
            <w:vAlign w:val="center"/>
            <w:hideMark/>
          </w:tcPr>
          <w:p w14:paraId="5C65E7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59284/0505, 59284/109277</w:t>
            </w:r>
          </w:p>
        </w:tc>
      </w:tr>
      <w:tr w:rsidR="0084405D" w:rsidRPr="0084405D" w14:paraId="18EEBAAB" w14:textId="77777777" w:rsidTr="0024179C">
        <w:trPr>
          <w:trHeight w:val="480"/>
        </w:trPr>
        <w:tc>
          <w:tcPr>
            <w:tcW w:w="955" w:type="pct"/>
            <w:shd w:val="clear" w:color="auto" w:fill="auto"/>
            <w:vAlign w:val="center"/>
            <w:hideMark/>
          </w:tcPr>
          <w:p w14:paraId="1F1E96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38769E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82217</w:t>
            </w:r>
          </w:p>
        </w:tc>
        <w:tc>
          <w:tcPr>
            <w:tcW w:w="1031" w:type="pct"/>
            <w:shd w:val="clear" w:color="auto" w:fill="auto"/>
            <w:noWrap/>
            <w:vAlign w:val="center"/>
            <w:hideMark/>
          </w:tcPr>
          <w:p w14:paraId="2CF785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2EC2FE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Couma All Weather Blocks Rodenticide</w:t>
            </w:r>
          </w:p>
        </w:tc>
        <w:tc>
          <w:tcPr>
            <w:tcW w:w="1027" w:type="pct"/>
            <w:shd w:val="clear" w:color="auto" w:fill="auto"/>
            <w:vAlign w:val="center"/>
            <w:hideMark/>
          </w:tcPr>
          <w:p w14:paraId="09B5A7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82217/105225</w:t>
            </w:r>
          </w:p>
        </w:tc>
      </w:tr>
      <w:tr w:rsidR="0084405D" w:rsidRPr="0084405D" w14:paraId="70DE38DF" w14:textId="77777777" w:rsidTr="0024179C">
        <w:trPr>
          <w:trHeight w:val="480"/>
        </w:trPr>
        <w:tc>
          <w:tcPr>
            <w:tcW w:w="955" w:type="pct"/>
            <w:shd w:val="clear" w:color="auto" w:fill="auto"/>
            <w:vAlign w:val="center"/>
            <w:hideMark/>
          </w:tcPr>
          <w:p w14:paraId="197C00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531A19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86417</w:t>
            </w:r>
          </w:p>
        </w:tc>
        <w:tc>
          <w:tcPr>
            <w:tcW w:w="1031" w:type="pct"/>
            <w:shd w:val="clear" w:color="auto" w:fill="auto"/>
            <w:noWrap/>
            <w:vAlign w:val="center"/>
            <w:hideMark/>
          </w:tcPr>
          <w:p w14:paraId="1C10198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Coumatetralyl </w:t>
            </w:r>
          </w:p>
        </w:tc>
        <w:tc>
          <w:tcPr>
            <w:tcW w:w="1178" w:type="pct"/>
            <w:shd w:val="clear" w:color="auto" w:fill="auto"/>
            <w:vAlign w:val="center"/>
            <w:hideMark/>
          </w:tcPr>
          <w:p w14:paraId="30B058C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Racumin TP Rat and Mouse Rodenticide</w:t>
            </w:r>
          </w:p>
        </w:tc>
        <w:tc>
          <w:tcPr>
            <w:tcW w:w="1027" w:type="pct"/>
            <w:shd w:val="clear" w:color="auto" w:fill="auto"/>
            <w:vAlign w:val="center"/>
            <w:hideMark/>
          </w:tcPr>
          <w:p w14:paraId="784B03D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86417/115726</w:t>
            </w:r>
          </w:p>
        </w:tc>
      </w:tr>
      <w:tr w:rsidR="0084405D" w:rsidRPr="0084405D" w14:paraId="7FEED345" w14:textId="77777777" w:rsidTr="0024179C">
        <w:trPr>
          <w:trHeight w:val="480"/>
        </w:trPr>
        <w:tc>
          <w:tcPr>
            <w:tcW w:w="955" w:type="pct"/>
            <w:shd w:val="clear" w:color="auto" w:fill="auto"/>
            <w:vAlign w:val="center"/>
            <w:hideMark/>
          </w:tcPr>
          <w:p w14:paraId="1838BC0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391F32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54756</w:t>
            </w:r>
          </w:p>
        </w:tc>
        <w:tc>
          <w:tcPr>
            <w:tcW w:w="1031" w:type="pct"/>
            <w:shd w:val="clear" w:color="auto" w:fill="auto"/>
            <w:noWrap/>
            <w:vAlign w:val="center"/>
            <w:hideMark/>
          </w:tcPr>
          <w:p w14:paraId="2129986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Diphacinone</w:t>
            </w:r>
          </w:p>
        </w:tc>
        <w:tc>
          <w:tcPr>
            <w:tcW w:w="1178" w:type="pct"/>
            <w:shd w:val="clear" w:color="auto" w:fill="auto"/>
            <w:vAlign w:val="center"/>
            <w:hideMark/>
          </w:tcPr>
          <w:p w14:paraId="53C95A1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Ramik Green Bait Bits Rodenticide</w:t>
            </w:r>
          </w:p>
        </w:tc>
        <w:tc>
          <w:tcPr>
            <w:tcW w:w="1027" w:type="pct"/>
            <w:shd w:val="clear" w:color="auto" w:fill="auto"/>
            <w:vAlign w:val="center"/>
            <w:hideMark/>
          </w:tcPr>
          <w:p w14:paraId="6E925C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54756/0106, 54756/0606, 54756/109643</w:t>
            </w:r>
          </w:p>
        </w:tc>
      </w:tr>
      <w:tr w:rsidR="0084405D" w:rsidRPr="0084405D" w14:paraId="735AA41F" w14:textId="77777777" w:rsidTr="0024179C">
        <w:trPr>
          <w:trHeight w:val="300"/>
        </w:trPr>
        <w:tc>
          <w:tcPr>
            <w:tcW w:w="955" w:type="pct"/>
            <w:shd w:val="clear" w:color="auto" w:fill="auto"/>
            <w:vAlign w:val="center"/>
            <w:hideMark/>
          </w:tcPr>
          <w:p w14:paraId="082BFCC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A8CF1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89433</w:t>
            </w:r>
          </w:p>
        </w:tc>
        <w:tc>
          <w:tcPr>
            <w:tcW w:w="1031" w:type="pct"/>
            <w:shd w:val="clear" w:color="auto" w:fill="auto"/>
            <w:noWrap/>
            <w:vAlign w:val="center"/>
            <w:hideMark/>
          </w:tcPr>
          <w:p w14:paraId="2C15BC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Diphacinone</w:t>
            </w:r>
          </w:p>
        </w:tc>
        <w:tc>
          <w:tcPr>
            <w:tcW w:w="1178" w:type="pct"/>
            <w:shd w:val="clear" w:color="auto" w:fill="auto"/>
            <w:vAlign w:val="center"/>
            <w:hideMark/>
          </w:tcPr>
          <w:p w14:paraId="58DE40C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Ramik  Bars Rodenticide</w:t>
            </w:r>
          </w:p>
        </w:tc>
        <w:tc>
          <w:tcPr>
            <w:tcW w:w="1027" w:type="pct"/>
            <w:shd w:val="clear" w:color="auto" w:fill="auto"/>
            <w:vAlign w:val="center"/>
            <w:hideMark/>
          </w:tcPr>
          <w:p w14:paraId="616824D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89433/124858</w:t>
            </w:r>
          </w:p>
        </w:tc>
      </w:tr>
      <w:tr w:rsidR="0084405D" w:rsidRPr="0084405D" w14:paraId="723D5FFF" w14:textId="77777777" w:rsidTr="0024179C">
        <w:trPr>
          <w:trHeight w:val="480"/>
        </w:trPr>
        <w:tc>
          <w:tcPr>
            <w:tcW w:w="955" w:type="pct"/>
            <w:shd w:val="clear" w:color="auto" w:fill="auto"/>
            <w:vAlign w:val="center"/>
            <w:hideMark/>
          </w:tcPr>
          <w:p w14:paraId="77572C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65E91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33942</w:t>
            </w:r>
          </w:p>
        </w:tc>
        <w:tc>
          <w:tcPr>
            <w:tcW w:w="1031" w:type="pct"/>
            <w:shd w:val="clear" w:color="auto" w:fill="auto"/>
            <w:noWrap/>
            <w:vAlign w:val="center"/>
            <w:hideMark/>
          </w:tcPr>
          <w:p w14:paraId="55105E9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178" w:type="pct"/>
            <w:shd w:val="clear" w:color="auto" w:fill="auto"/>
            <w:vAlign w:val="center"/>
            <w:hideMark/>
          </w:tcPr>
          <w:p w14:paraId="700A14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David Grays Rat 'N' Mouse Killer</w:t>
            </w:r>
          </w:p>
        </w:tc>
        <w:tc>
          <w:tcPr>
            <w:tcW w:w="1027" w:type="pct"/>
            <w:shd w:val="clear" w:color="auto" w:fill="auto"/>
            <w:vAlign w:val="center"/>
            <w:hideMark/>
          </w:tcPr>
          <w:p w14:paraId="4DB9F6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33942/0802</w:t>
            </w:r>
          </w:p>
        </w:tc>
      </w:tr>
      <w:tr w:rsidR="0084405D" w:rsidRPr="0084405D" w14:paraId="1F228A3A" w14:textId="77777777" w:rsidTr="0024179C">
        <w:trPr>
          <w:trHeight w:val="300"/>
        </w:trPr>
        <w:tc>
          <w:tcPr>
            <w:tcW w:w="955" w:type="pct"/>
            <w:shd w:val="clear" w:color="auto" w:fill="auto"/>
            <w:vAlign w:val="center"/>
            <w:hideMark/>
          </w:tcPr>
          <w:p w14:paraId="3798B7D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8D0A24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33945</w:t>
            </w:r>
          </w:p>
        </w:tc>
        <w:tc>
          <w:tcPr>
            <w:tcW w:w="1031" w:type="pct"/>
            <w:shd w:val="clear" w:color="auto" w:fill="auto"/>
            <w:noWrap/>
            <w:vAlign w:val="center"/>
            <w:hideMark/>
          </w:tcPr>
          <w:p w14:paraId="76EE06A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178" w:type="pct"/>
            <w:shd w:val="clear" w:color="auto" w:fill="auto"/>
            <w:vAlign w:val="center"/>
            <w:hideMark/>
          </w:tcPr>
          <w:p w14:paraId="24815F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Rci Ratblitz Bait</w:t>
            </w:r>
          </w:p>
        </w:tc>
        <w:tc>
          <w:tcPr>
            <w:tcW w:w="1027" w:type="pct"/>
            <w:shd w:val="clear" w:color="auto" w:fill="auto"/>
            <w:vAlign w:val="center"/>
            <w:hideMark/>
          </w:tcPr>
          <w:p w14:paraId="123891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33945/0899</w:t>
            </w:r>
          </w:p>
        </w:tc>
      </w:tr>
      <w:tr w:rsidR="0084405D" w:rsidRPr="0084405D" w14:paraId="64AA191E" w14:textId="77777777" w:rsidTr="0024179C">
        <w:trPr>
          <w:trHeight w:val="300"/>
        </w:trPr>
        <w:tc>
          <w:tcPr>
            <w:tcW w:w="955" w:type="pct"/>
            <w:shd w:val="clear" w:color="auto" w:fill="auto"/>
            <w:vAlign w:val="center"/>
            <w:hideMark/>
          </w:tcPr>
          <w:p w14:paraId="0B1DA4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B3787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42368</w:t>
            </w:r>
          </w:p>
        </w:tc>
        <w:tc>
          <w:tcPr>
            <w:tcW w:w="1031" w:type="pct"/>
            <w:shd w:val="clear" w:color="auto" w:fill="auto"/>
            <w:noWrap/>
            <w:vAlign w:val="center"/>
            <w:hideMark/>
          </w:tcPr>
          <w:p w14:paraId="6C452D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178" w:type="pct"/>
            <w:shd w:val="clear" w:color="auto" w:fill="auto"/>
            <w:vAlign w:val="center"/>
            <w:hideMark/>
          </w:tcPr>
          <w:p w14:paraId="34E6ED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 Kill</w:t>
            </w:r>
          </w:p>
        </w:tc>
        <w:tc>
          <w:tcPr>
            <w:tcW w:w="1027" w:type="pct"/>
            <w:shd w:val="clear" w:color="auto" w:fill="auto"/>
            <w:vAlign w:val="center"/>
            <w:hideMark/>
          </w:tcPr>
          <w:p w14:paraId="1A2050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42368/45031</w:t>
            </w:r>
          </w:p>
        </w:tc>
      </w:tr>
      <w:tr w:rsidR="0084405D" w:rsidRPr="0084405D" w14:paraId="3F47EF72" w14:textId="77777777" w:rsidTr="0024179C">
        <w:trPr>
          <w:trHeight w:val="480"/>
        </w:trPr>
        <w:tc>
          <w:tcPr>
            <w:tcW w:w="955" w:type="pct"/>
            <w:shd w:val="clear" w:color="auto" w:fill="auto"/>
            <w:vAlign w:val="center"/>
            <w:hideMark/>
          </w:tcPr>
          <w:p w14:paraId="6C927D2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AD8E2B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60285</w:t>
            </w:r>
          </w:p>
        </w:tc>
        <w:tc>
          <w:tcPr>
            <w:tcW w:w="1031" w:type="pct"/>
            <w:shd w:val="clear" w:color="auto" w:fill="auto"/>
            <w:noWrap/>
            <w:vAlign w:val="center"/>
            <w:hideMark/>
          </w:tcPr>
          <w:p w14:paraId="7D7D74B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Warfarin</w:t>
            </w:r>
          </w:p>
        </w:tc>
        <w:tc>
          <w:tcPr>
            <w:tcW w:w="1178" w:type="pct"/>
            <w:shd w:val="clear" w:color="auto" w:fill="auto"/>
            <w:vAlign w:val="center"/>
            <w:hideMark/>
          </w:tcPr>
          <w:p w14:paraId="50F492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Double Strength Ratsak Kills Rats &amp; Mice</w:t>
            </w:r>
          </w:p>
        </w:tc>
        <w:tc>
          <w:tcPr>
            <w:tcW w:w="1027" w:type="pct"/>
            <w:shd w:val="clear" w:color="auto" w:fill="auto"/>
            <w:vAlign w:val="center"/>
            <w:hideMark/>
          </w:tcPr>
          <w:p w14:paraId="51943F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60285/0609, 60285/0905</w:t>
            </w:r>
          </w:p>
        </w:tc>
      </w:tr>
      <w:tr w:rsidR="0084405D" w:rsidRPr="0084405D" w14:paraId="5737880A" w14:textId="77777777" w:rsidTr="0024179C">
        <w:trPr>
          <w:trHeight w:val="1200"/>
        </w:trPr>
        <w:tc>
          <w:tcPr>
            <w:tcW w:w="955" w:type="pct"/>
            <w:shd w:val="clear" w:color="auto" w:fill="auto"/>
            <w:vAlign w:val="center"/>
            <w:hideMark/>
          </w:tcPr>
          <w:p w14:paraId="45B9C34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286477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33896</w:t>
            </w:r>
          </w:p>
        </w:tc>
        <w:tc>
          <w:tcPr>
            <w:tcW w:w="1031" w:type="pct"/>
            <w:shd w:val="clear" w:color="auto" w:fill="auto"/>
            <w:noWrap/>
            <w:vAlign w:val="center"/>
            <w:hideMark/>
          </w:tcPr>
          <w:p w14:paraId="7470D9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85031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Rat &amp; Mouse Killer Pellets</w:t>
            </w:r>
          </w:p>
        </w:tc>
        <w:tc>
          <w:tcPr>
            <w:tcW w:w="1027" w:type="pct"/>
            <w:shd w:val="clear" w:color="auto" w:fill="auto"/>
            <w:vAlign w:val="center"/>
            <w:hideMark/>
          </w:tcPr>
          <w:p w14:paraId="278FEB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33896/0108, 33896/02, 33896/0302, 33896/0399, 33896/0500, 33896/0600, 33896/105633, 33896/1198, 33896/55730</w:t>
            </w:r>
          </w:p>
        </w:tc>
      </w:tr>
      <w:tr w:rsidR="0084405D" w:rsidRPr="0084405D" w14:paraId="1C7E74B8" w14:textId="77777777" w:rsidTr="0024179C">
        <w:trPr>
          <w:trHeight w:val="480"/>
        </w:trPr>
        <w:tc>
          <w:tcPr>
            <w:tcW w:w="955" w:type="pct"/>
            <w:shd w:val="clear" w:color="auto" w:fill="auto"/>
            <w:vAlign w:val="center"/>
            <w:hideMark/>
          </w:tcPr>
          <w:p w14:paraId="086AB9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14B1F1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48332</w:t>
            </w:r>
          </w:p>
        </w:tc>
        <w:tc>
          <w:tcPr>
            <w:tcW w:w="1031" w:type="pct"/>
            <w:shd w:val="clear" w:color="auto" w:fill="auto"/>
            <w:noWrap/>
            <w:vAlign w:val="center"/>
            <w:hideMark/>
          </w:tcPr>
          <w:p w14:paraId="39F576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8C174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Oztec Ratal Rodenticide Pellets</w:t>
            </w:r>
          </w:p>
        </w:tc>
        <w:tc>
          <w:tcPr>
            <w:tcW w:w="1027" w:type="pct"/>
            <w:shd w:val="clear" w:color="auto" w:fill="auto"/>
            <w:vAlign w:val="center"/>
            <w:hideMark/>
          </w:tcPr>
          <w:p w14:paraId="5095C39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48332/01</w:t>
            </w:r>
          </w:p>
        </w:tc>
      </w:tr>
      <w:tr w:rsidR="0084405D" w:rsidRPr="0084405D" w14:paraId="6EBDFA8A" w14:textId="77777777" w:rsidTr="0024179C">
        <w:trPr>
          <w:trHeight w:val="1200"/>
        </w:trPr>
        <w:tc>
          <w:tcPr>
            <w:tcW w:w="955" w:type="pct"/>
            <w:shd w:val="clear" w:color="auto" w:fill="auto"/>
            <w:vAlign w:val="center"/>
            <w:hideMark/>
          </w:tcPr>
          <w:p w14:paraId="3A5075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BA6AAF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48502</w:t>
            </w:r>
          </w:p>
        </w:tc>
        <w:tc>
          <w:tcPr>
            <w:tcW w:w="1031" w:type="pct"/>
            <w:shd w:val="clear" w:color="auto" w:fill="auto"/>
            <w:noWrap/>
            <w:vAlign w:val="center"/>
            <w:hideMark/>
          </w:tcPr>
          <w:p w14:paraId="03F9B7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E062C3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Mortein Rat Kill Professional Household Protection</w:t>
            </w:r>
          </w:p>
        </w:tc>
        <w:tc>
          <w:tcPr>
            <w:tcW w:w="1027" w:type="pct"/>
            <w:shd w:val="clear" w:color="auto" w:fill="auto"/>
            <w:vAlign w:val="center"/>
            <w:hideMark/>
          </w:tcPr>
          <w:p w14:paraId="6DDA676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48502/01, 48502/0101, 48502/0301, 48502/0304, 48502/0398, 48502/0509, 48502/0702, 48502/0807, 48502/1101, 48502/58161</w:t>
            </w:r>
          </w:p>
        </w:tc>
      </w:tr>
      <w:tr w:rsidR="0084405D" w:rsidRPr="0084405D" w14:paraId="26286E00" w14:textId="77777777" w:rsidTr="0024179C">
        <w:trPr>
          <w:trHeight w:val="480"/>
        </w:trPr>
        <w:tc>
          <w:tcPr>
            <w:tcW w:w="955" w:type="pct"/>
            <w:shd w:val="clear" w:color="auto" w:fill="auto"/>
            <w:vAlign w:val="center"/>
            <w:hideMark/>
          </w:tcPr>
          <w:p w14:paraId="094160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C1CAC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48793</w:t>
            </w:r>
          </w:p>
        </w:tc>
        <w:tc>
          <w:tcPr>
            <w:tcW w:w="1031" w:type="pct"/>
            <w:shd w:val="clear" w:color="auto" w:fill="auto"/>
            <w:noWrap/>
            <w:vAlign w:val="center"/>
            <w:hideMark/>
          </w:tcPr>
          <w:p w14:paraId="630278D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0E2E0C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Farmoz Rodex B Rodenticide Pellets</w:t>
            </w:r>
          </w:p>
        </w:tc>
        <w:tc>
          <w:tcPr>
            <w:tcW w:w="1027" w:type="pct"/>
            <w:shd w:val="clear" w:color="auto" w:fill="auto"/>
            <w:vAlign w:val="center"/>
            <w:hideMark/>
          </w:tcPr>
          <w:p w14:paraId="4AD69BE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48793/01, 48793/0205, 48793/104438</w:t>
            </w:r>
          </w:p>
        </w:tc>
      </w:tr>
      <w:tr w:rsidR="0084405D" w:rsidRPr="0084405D" w14:paraId="3234BA38" w14:textId="77777777" w:rsidTr="0024179C">
        <w:trPr>
          <w:trHeight w:val="720"/>
        </w:trPr>
        <w:tc>
          <w:tcPr>
            <w:tcW w:w="955" w:type="pct"/>
            <w:shd w:val="clear" w:color="auto" w:fill="auto"/>
            <w:vAlign w:val="center"/>
            <w:hideMark/>
          </w:tcPr>
          <w:p w14:paraId="7810B17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37611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49867</w:t>
            </w:r>
          </w:p>
        </w:tc>
        <w:tc>
          <w:tcPr>
            <w:tcW w:w="1031" w:type="pct"/>
            <w:shd w:val="clear" w:color="auto" w:fill="auto"/>
            <w:noWrap/>
            <w:vAlign w:val="center"/>
            <w:hideMark/>
          </w:tcPr>
          <w:p w14:paraId="537CF20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B5E408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Ditrac All Weather Blox Rodenticide</w:t>
            </w:r>
          </w:p>
        </w:tc>
        <w:tc>
          <w:tcPr>
            <w:tcW w:w="1027" w:type="pct"/>
            <w:shd w:val="clear" w:color="auto" w:fill="auto"/>
            <w:vAlign w:val="center"/>
            <w:hideMark/>
          </w:tcPr>
          <w:p w14:paraId="69DF2FA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49867/0207, 49867/0997, 49867/113105, 49867/125129</w:t>
            </w:r>
          </w:p>
        </w:tc>
      </w:tr>
      <w:tr w:rsidR="0084405D" w:rsidRPr="0084405D" w14:paraId="6E40098F" w14:textId="77777777" w:rsidTr="0024179C">
        <w:trPr>
          <w:trHeight w:val="480"/>
        </w:trPr>
        <w:tc>
          <w:tcPr>
            <w:tcW w:w="955" w:type="pct"/>
            <w:shd w:val="clear" w:color="auto" w:fill="auto"/>
            <w:vAlign w:val="center"/>
            <w:hideMark/>
          </w:tcPr>
          <w:p w14:paraId="2BD8BCE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4D4ADF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49868</w:t>
            </w:r>
          </w:p>
        </w:tc>
        <w:tc>
          <w:tcPr>
            <w:tcW w:w="1031" w:type="pct"/>
            <w:shd w:val="clear" w:color="auto" w:fill="auto"/>
            <w:noWrap/>
            <w:vAlign w:val="center"/>
            <w:hideMark/>
          </w:tcPr>
          <w:p w14:paraId="5E2366E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F2E80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Ditrac Rodenticide</w:t>
            </w:r>
          </w:p>
        </w:tc>
        <w:tc>
          <w:tcPr>
            <w:tcW w:w="1027" w:type="pct"/>
            <w:shd w:val="clear" w:color="auto" w:fill="auto"/>
            <w:vAlign w:val="center"/>
            <w:hideMark/>
          </w:tcPr>
          <w:p w14:paraId="0600F83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49868/0108, 49868/0997, 49868/113073</w:t>
            </w:r>
          </w:p>
        </w:tc>
      </w:tr>
      <w:tr w:rsidR="0084405D" w:rsidRPr="0084405D" w14:paraId="2080949C" w14:textId="77777777" w:rsidTr="0024179C">
        <w:trPr>
          <w:trHeight w:val="720"/>
        </w:trPr>
        <w:tc>
          <w:tcPr>
            <w:tcW w:w="955" w:type="pct"/>
            <w:shd w:val="clear" w:color="auto" w:fill="auto"/>
            <w:vAlign w:val="center"/>
            <w:hideMark/>
          </w:tcPr>
          <w:p w14:paraId="29BBA52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EBB29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50363</w:t>
            </w:r>
          </w:p>
        </w:tc>
        <w:tc>
          <w:tcPr>
            <w:tcW w:w="1031" w:type="pct"/>
            <w:shd w:val="clear" w:color="auto" w:fill="auto"/>
            <w:noWrap/>
            <w:vAlign w:val="center"/>
            <w:hideMark/>
          </w:tcPr>
          <w:p w14:paraId="0D21A7F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F349D7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Farmoz Rodex B Rat Blocks</w:t>
            </w:r>
          </w:p>
        </w:tc>
        <w:tc>
          <w:tcPr>
            <w:tcW w:w="1027" w:type="pct"/>
            <w:shd w:val="clear" w:color="auto" w:fill="auto"/>
            <w:vAlign w:val="center"/>
            <w:hideMark/>
          </w:tcPr>
          <w:p w14:paraId="0088F08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50363/0198, 50363/104439, 50363/107134, 50363/110244, 50363/1105</w:t>
            </w:r>
          </w:p>
        </w:tc>
      </w:tr>
      <w:tr w:rsidR="0084405D" w:rsidRPr="0084405D" w14:paraId="3E5DA21B" w14:textId="77777777" w:rsidTr="0024179C">
        <w:trPr>
          <w:trHeight w:val="480"/>
        </w:trPr>
        <w:tc>
          <w:tcPr>
            <w:tcW w:w="955" w:type="pct"/>
            <w:shd w:val="clear" w:color="auto" w:fill="auto"/>
            <w:vAlign w:val="center"/>
            <w:hideMark/>
          </w:tcPr>
          <w:p w14:paraId="7FD1DA2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0ABA37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50697</w:t>
            </w:r>
          </w:p>
        </w:tc>
        <w:tc>
          <w:tcPr>
            <w:tcW w:w="1031" w:type="pct"/>
            <w:shd w:val="clear" w:color="auto" w:fill="auto"/>
            <w:noWrap/>
            <w:vAlign w:val="center"/>
            <w:hideMark/>
          </w:tcPr>
          <w:p w14:paraId="43ABB8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DBF67D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II All Weather Blox Rodenticide</w:t>
            </w:r>
          </w:p>
        </w:tc>
        <w:tc>
          <w:tcPr>
            <w:tcW w:w="1027" w:type="pct"/>
            <w:shd w:val="clear" w:color="auto" w:fill="auto"/>
            <w:vAlign w:val="center"/>
            <w:hideMark/>
          </w:tcPr>
          <w:p w14:paraId="22FF7C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50697/0207, 50697/0898, 50697/1102, 50697/125125</w:t>
            </w:r>
          </w:p>
        </w:tc>
      </w:tr>
      <w:tr w:rsidR="0084405D" w:rsidRPr="0084405D" w14:paraId="1F356791" w14:textId="77777777" w:rsidTr="0024179C">
        <w:trPr>
          <w:trHeight w:val="480"/>
        </w:trPr>
        <w:tc>
          <w:tcPr>
            <w:tcW w:w="955" w:type="pct"/>
            <w:shd w:val="clear" w:color="auto" w:fill="auto"/>
            <w:vAlign w:val="center"/>
            <w:hideMark/>
          </w:tcPr>
          <w:p w14:paraId="2920A9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50C7B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51181</w:t>
            </w:r>
          </w:p>
        </w:tc>
        <w:tc>
          <w:tcPr>
            <w:tcW w:w="1031" w:type="pct"/>
            <w:shd w:val="clear" w:color="auto" w:fill="auto"/>
            <w:noWrap/>
            <w:vAlign w:val="center"/>
            <w:hideMark/>
          </w:tcPr>
          <w:p w14:paraId="2AEB50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0874D6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Pestmaster Mouse &amp; Rat Bait</w:t>
            </w:r>
          </w:p>
        </w:tc>
        <w:tc>
          <w:tcPr>
            <w:tcW w:w="1027" w:type="pct"/>
            <w:shd w:val="clear" w:color="auto" w:fill="auto"/>
            <w:vAlign w:val="center"/>
            <w:hideMark/>
          </w:tcPr>
          <w:p w14:paraId="01B1DB4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51181/0301, 51181/0699, 51181/0999, 51181/1098</w:t>
            </w:r>
          </w:p>
        </w:tc>
      </w:tr>
      <w:tr w:rsidR="0084405D" w:rsidRPr="0084405D" w14:paraId="11D89615" w14:textId="77777777" w:rsidTr="0024179C">
        <w:trPr>
          <w:trHeight w:val="480"/>
        </w:trPr>
        <w:tc>
          <w:tcPr>
            <w:tcW w:w="955" w:type="pct"/>
            <w:shd w:val="clear" w:color="auto" w:fill="auto"/>
            <w:vAlign w:val="center"/>
            <w:hideMark/>
          </w:tcPr>
          <w:p w14:paraId="5ED2F16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D84EB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51280</w:t>
            </w:r>
          </w:p>
        </w:tc>
        <w:tc>
          <w:tcPr>
            <w:tcW w:w="1031" w:type="pct"/>
            <w:shd w:val="clear" w:color="auto" w:fill="auto"/>
            <w:noWrap/>
            <w:vAlign w:val="center"/>
            <w:hideMark/>
          </w:tcPr>
          <w:p w14:paraId="4F5C545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41D6F7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II Rodenticide</w:t>
            </w:r>
          </w:p>
        </w:tc>
        <w:tc>
          <w:tcPr>
            <w:tcW w:w="1027" w:type="pct"/>
            <w:shd w:val="clear" w:color="auto" w:fill="auto"/>
            <w:vAlign w:val="center"/>
            <w:hideMark/>
          </w:tcPr>
          <w:p w14:paraId="184B0A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51280/0407, 51280/0499, 51280/1006</w:t>
            </w:r>
          </w:p>
        </w:tc>
      </w:tr>
      <w:tr w:rsidR="0084405D" w:rsidRPr="0084405D" w14:paraId="3E9D52AB" w14:textId="77777777" w:rsidTr="0024179C">
        <w:trPr>
          <w:trHeight w:val="720"/>
        </w:trPr>
        <w:tc>
          <w:tcPr>
            <w:tcW w:w="955" w:type="pct"/>
            <w:shd w:val="clear" w:color="auto" w:fill="auto"/>
            <w:vAlign w:val="center"/>
            <w:hideMark/>
          </w:tcPr>
          <w:p w14:paraId="3D025B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E7851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52675</w:t>
            </w:r>
          </w:p>
        </w:tc>
        <w:tc>
          <w:tcPr>
            <w:tcW w:w="1031" w:type="pct"/>
            <w:shd w:val="clear" w:color="auto" w:fill="auto"/>
            <w:noWrap/>
            <w:vAlign w:val="center"/>
            <w:hideMark/>
          </w:tcPr>
          <w:p w14:paraId="08CC73D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684E2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Rat &amp; Mouse Killer All Weather Wax Blocks</w:t>
            </w:r>
          </w:p>
        </w:tc>
        <w:tc>
          <w:tcPr>
            <w:tcW w:w="1027" w:type="pct"/>
            <w:shd w:val="clear" w:color="auto" w:fill="auto"/>
            <w:vAlign w:val="center"/>
            <w:hideMark/>
          </w:tcPr>
          <w:p w14:paraId="52F93CC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52675/0109, 52675/0202, 52675/0500, 52675/0510, 52675/105632</w:t>
            </w:r>
          </w:p>
        </w:tc>
      </w:tr>
      <w:tr w:rsidR="0084405D" w:rsidRPr="0084405D" w14:paraId="57F2167C" w14:textId="77777777" w:rsidTr="0024179C">
        <w:trPr>
          <w:trHeight w:val="720"/>
        </w:trPr>
        <w:tc>
          <w:tcPr>
            <w:tcW w:w="955" w:type="pct"/>
            <w:shd w:val="clear" w:color="auto" w:fill="auto"/>
            <w:vAlign w:val="center"/>
            <w:hideMark/>
          </w:tcPr>
          <w:p w14:paraId="347942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B00283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54661</w:t>
            </w:r>
          </w:p>
        </w:tc>
        <w:tc>
          <w:tcPr>
            <w:tcW w:w="1031" w:type="pct"/>
            <w:shd w:val="clear" w:color="auto" w:fill="auto"/>
            <w:noWrap/>
            <w:vAlign w:val="center"/>
            <w:hideMark/>
          </w:tcPr>
          <w:p w14:paraId="40147EE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D546BF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Mortein Rat Kill Professional</w:t>
            </w:r>
          </w:p>
        </w:tc>
        <w:tc>
          <w:tcPr>
            <w:tcW w:w="1027" w:type="pct"/>
            <w:shd w:val="clear" w:color="auto" w:fill="auto"/>
            <w:vAlign w:val="center"/>
            <w:hideMark/>
          </w:tcPr>
          <w:p w14:paraId="5ABE77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54661/0304, 54661/0507, 54661/0509, 54661/1001, 54661/1206, 54661/58160</w:t>
            </w:r>
          </w:p>
        </w:tc>
      </w:tr>
      <w:tr w:rsidR="0084405D" w:rsidRPr="0084405D" w14:paraId="1498B207" w14:textId="77777777" w:rsidTr="0024179C">
        <w:trPr>
          <w:trHeight w:val="480"/>
        </w:trPr>
        <w:tc>
          <w:tcPr>
            <w:tcW w:w="955" w:type="pct"/>
            <w:shd w:val="clear" w:color="auto" w:fill="auto"/>
            <w:vAlign w:val="center"/>
            <w:hideMark/>
          </w:tcPr>
          <w:p w14:paraId="7D55886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55E02A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54836</w:t>
            </w:r>
          </w:p>
        </w:tc>
        <w:tc>
          <w:tcPr>
            <w:tcW w:w="1031" w:type="pct"/>
            <w:shd w:val="clear" w:color="auto" w:fill="auto"/>
            <w:noWrap/>
            <w:vAlign w:val="center"/>
            <w:hideMark/>
          </w:tcPr>
          <w:p w14:paraId="129970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36C8E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Bait Station Kills Rats and Mice</w:t>
            </w:r>
          </w:p>
        </w:tc>
        <w:tc>
          <w:tcPr>
            <w:tcW w:w="1027" w:type="pct"/>
            <w:shd w:val="clear" w:color="auto" w:fill="auto"/>
            <w:vAlign w:val="center"/>
            <w:hideMark/>
          </w:tcPr>
          <w:p w14:paraId="169CB3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54836/1101, 54836/0207, 54836/0309, 54836/108614 </w:t>
            </w:r>
          </w:p>
        </w:tc>
      </w:tr>
      <w:tr w:rsidR="0084405D" w:rsidRPr="0084405D" w14:paraId="0A6F5913" w14:textId="77777777" w:rsidTr="0024179C">
        <w:trPr>
          <w:trHeight w:val="300"/>
        </w:trPr>
        <w:tc>
          <w:tcPr>
            <w:tcW w:w="955" w:type="pct"/>
            <w:shd w:val="clear" w:color="auto" w:fill="auto"/>
            <w:vAlign w:val="center"/>
            <w:hideMark/>
          </w:tcPr>
          <w:p w14:paraId="40F26A7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EEB52B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54839</w:t>
            </w:r>
          </w:p>
        </w:tc>
        <w:tc>
          <w:tcPr>
            <w:tcW w:w="1031" w:type="pct"/>
            <w:shd w:val="clear" w:color="auto" w:fill="auto"/>
            <w:noWrap/>
            <w:vAlign w:val="center"/>
            <w:hideMark/>
          </w:tcPr>
          <w:p w14:paraId="14D0F7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FA616E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Rentokil Brodifacoum Paste</w:t>
            </w:r>
          </w:p>
        </w:tc>
        <w:tc>
          <w:tcPr>
            <w:tcW w:w="1027" w:type="pct"/>
            <w:shd w:val="clear" w:color="auto" w:fill="auto"/>
            <w:vAlign w:val="center"/>
            <w:hideMark/>
          </w:tcPr>
          <w:p w14:paraId="11C9EB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54839/0205</w:t>
            </w:r>
          </w:p>
        </w:tc>
      </w:tr>
      <w:tr w:rsidR="0084405D" w:rsidRPr="0084405D" w14:paraId="23063D62" w14:textId="77777777" w:rsidTr="0024179C">
        <w:trPr>
          <w:trHeight w:val="720"/>
        </w:trPr>
        <w:tc>
          <w:tcPr>
            <w:tcW w:w="955" w:type="pct"/>
            <w:shd w:val="clear" w:color="auto" w:fill="auto"/>
            <w:vAlign w:val="center"/>
            <w:hideMark/>
          </w:tcPr>
          <w:p w14:paraId="6CB8F3A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E6878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56632</w:t>
            </w:r>
          </w:p>
        </w:tc>
        <w:tc>
          <w:tcPr>
            <w:tcW w:w="1031" w:type="pct"/>
            <w:shd w:val="clear" w:color="auto" w:fill="auto"/>
            <w:noWrap/>
            <w:vAlign w:val="center"/>
            <w:hideMark/>
          </w:tcPr>
          <w:p w14:paraId="58DE0C8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9929B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Throwpacks Kills Rats &amp; Mice</w:t>
            </w:r>
          </w:p>
        </w:tc>
        <w:tc>
          <w:tcPr>
            <w:tcW w:w="1027" w:type="pct"/>
            <w:shd w:val="clear" w:color="auto" w:fill="auto"/>
            <w:vAlign w:val="center"/>
            <w:hideMark/>
          </w:tcPr>
          <w:p w14:paraId="686C6FB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56632/0309, 56632/1102, 56632/51139, 56632/62792</w:t>
            </w:r>
          </w:p>
        </w:tc>
      </w:tr>
      <w:tr w:rsidR="0084405D" w:rsidRPr="0084405D" w14:paraId="072FA3BD" w14:textId="77777777" w:rsidTr="0024179C">
        <w:trPr>
          <w:trHeight w:val="300"/>
        </w:trPr>
        <w:tc>
          <w:tcPr>
            <w:tcW w:w="955" w:type="pct"/>
            <w:shd w:val="clear" w:color="auto" w:fill="auto"/>
            <w:vAlign w:val="center"/>
            <w:hideMark/>
          </w:tcPr>
          <w:p w14:paraId="416DAF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7E4F06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57805</w:t>
            </w:r>
          </w:p>
        </w:tc>
        <w:tc>
          <w:tcPr>
            <w:tcW w:w="1031" w:type="pct"/>
            <w:shd w:val="clear" w:color="auto" w:fill="auto"/>
            <w:noWrap/>
            <w:vAlign w:val="center"/>
            <w:hideMark/>
          </w:tcPr>
          <w:p w14:paraId="14E7E1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EBF36E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Raticide Mouse and Rat Bait</w:t>
            </w:r>
          </w:p>
        </w:tc>
        <w:tc>
          <w:tcPr>
            <w:tcW w:w="1027" w:type="pct"/>
            <w:shd w:val="clear" w:color="auto" w:fill="auto"/>
            <w:vAlign w:val="center"/>
            <w:hideMark/>
          </w:tcPr>
          <w:p w14:paraId="28A96FB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57805/54399</w:t>
            </w:r>
          </w:p>
        </w:tc>
      </w:tr>
      <w:tr w:rsidR="0084405D" w:rsidRPr="0084405D" w14:paraId="4E30609D" w14:textId="77777777" w:rsidTr="0024179C">
        <w:trPr>
          <w:trHeight w:val="720"/>
        </w:trPr>
        <w:tc>
          <w:tcPr>
            <w:tcW w:w="955" w:type="pct"/>
            <w:shd w:val="clear" w:color="auto" w:fill="auto"/>
            <w:vAlign w:val="center"/>
            <w:hideMark/>
          </w:tcPr>
          <w:p w14:paraId="49A93E7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CCEF7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58301</w:t>
            </w:r>
          </w:p>
        </w:tc>
        <w:tc>
          <w:tcPr>
            <w:tcW w:w="1031" w:type="pct"/>
            <w:shd w:val="clear" w:color="auto" w:fill="auto"/>
            <w:noWrap/>
            <w:vAlign w:val="center"/>
            <w:hideMark/>
          </w:tcPr>
          <w:p w14:paraId="2AE8D66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17569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Rat &amp; Mouse Killer Ezy Throw Pellets</w:t>
            </w:r>
          </w:p>
        </w:tc>
        <w:tc>
          <w:tcPr>
            <w:tcW w:w="1027" w:type="pct"/>
            <w:shd w:val="clear" w:color="auto" w:fill="auto"/>
            <w:vAlign w:val="center"/>
            <w:hideMark/>
          </w:tcPr>
          <w:p w14:paraId="504A51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58301/0204, 58301/1004, 58301/105634, 58301/59466</w:t>
            </w:r>
          </w:p>
        </w:tc>
      </w:tr>
      <w:tr w:rsidR="0084405D" w:rsidRPr="0084405D" w14:paraId="34EF2FEB" w14:textId="77777777" w:rsidTr="0024179C">
        <w:trPr>
          <w:trHeight w:val="480"/>
        </w:trPr>
        <w:tc>
          <w:tcPr>
            <w:tcW w:w="955" w:type="pct"/>
            <w:shd w:val="clear" w:color="auto" w:fill="auto"/>
            <w:vAlign w:val="center"/>
            <w:hideMark/>
          </w:tcPr>
          <w:p w14:paraId="30F743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8EAFE4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58338</w:t>
            </w:r>
          </w:p>
        </w:tc>
        <w:tc>
          <w:tcPr>
            <w:tcW w:w="1031" w:type="pct"/>
            <w:shd w:val="clear" w:color="auto" w:fill="auto"/>
            <w:noWrap/>
            <w:vAlign w:val="center"/>
            <w:hideMark/>
          </w:tcPr>
          <w:p w14:paraId="0A292AB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85817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Rat &amp; Mouse Killer Pellet Trays</w:t>
            </w:r>
          </w:p>
        </w:tc>
        <w:tc>
          <w:tcPr>
            <w:tcW w:w="1027" w:type="pct"/>
            <w:shd w:val="clear" w:color="auto" w:fill="auto"/>
            <w:vAlign w:val="center"/>
            <w:hideMark/>
          </w:tcPr>
          <w:p w14:paraId="168986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58338/0204, 58338/1007, 58338/105637</w:t>
            </w:r>
          </w:p>
        </w:tc>
      </w:tr>
      <w:tr w:rsidR="0084405D" w:rsidRPr="0084405D" w14:paraId="40BFD477" w14:textId="77777777" w:rsidTr="0024179C">
        <w:trPr>
          <w:trHeight w:val="480"/>
        </w:trPr>
        <w:tc>
          <w:tcPr>
            <w:tcW w:w="955" w:type="pct"/>
            <w:shd w:val="clear" w:color="auto" w:fill="auto"/>
            <w:vAlign w:val="center"/>
            <w:hideMark/>
          </w:tcPr>
          <w:p w14:paraId="570E23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4819D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58339</w:t>
            </w:r>
          </w:p>
        </w:tc>
        <w:tc>
          <w:tcPr>
            <w:tcW w:w="1031" w:type="pct"/>
            <w:shd w:val="clear" w:color="auto" w:fill="auto"/>
            <w:noWrap/>
            <w:vAlign w:val="center"/>
            <w:hideMark/>
          </w:tcPr>
          <w:p w14:paraId="0B94C7D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5C28FA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Rat &amp; Mouse Killer Wax Blocks</w:t>
            </w:r>
          </w:p>
        </w:tc>
        <w:tc>
          <w:tcPr>
            <w:tcW w:w="1027" w:type="pct"/>
            <w:shd w:val="clear" w:color="auto" w:fill="auto"/>
            <w:vAlign w:val="center"/>
            <w:hideMark/>
          </w:tcPr>
          <w:p w14:paraId="740D63F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58339/1207, 58339/0304, 58339/0408, 58339/105629</w:t>
            </w:r>
          </w:p>
        </w:tc>
      </w:tr>
      <w:tr w:rsidR="0084405D" w:rsidRPr="0084405D" w14:paraId="68911D79" w14:textId="77777777" w:rsidTr="0024179C">
        <w:trPr>
          <w:trHeight w:val="720"/>
        </w:trPr>
        <w:tc>
          <w:tcPr>
            <w:tcW w:w="955" w:type="pct"/>
            <w:shd w:val="clear" w:color="auto" w:fill="auto"/>
            <w:vAlign w:val="center"/>
            <w:hideMark/>
          </w:tcPr>
          <w:p w14:paraId="1A46B0D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4FA4F1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58661</w:t>
            </w:r>
          </w:p>
        </w:tc>
        <w:tc>
          <w:tcPr>
            <w:tcW w:w="1031" w:type="pct"/>
            <w:shd w:val="clear" w:color="auto" w:fill="auto"/>
            <w:noWrap/>
            <w:vAlign w:val="center"/>
            <w:hideMark/>
          </w:tcPr>
          <w:p w14:paraId="31B9074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25964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Mortein Kills Rats &amp; Mice And The Fleas They Carry Dual Action Bait</w:t>
            </w:r>
          </w:p>
        </w:tc>
        <w:tc>
          <w:tcPr>
            <w:tcW w:w="1027" w:type="pct"/>
            <w:shd w:val="clear" w:color="auto" w:fill="auto"/>
            <w:vAlign w:val="center"/>
            <w:hideMark/>
          </w:tcPr>
          <w:p w14:paraId="5A7F81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58661/0208, 58661/0309, 58661/0606, 58661/119901</w:t>
            </w:r>
          </w:p>
        </w:tc>
      </w:tr>
      <w:tr w:rsidR="0084405D" w:rsidRPr="0084405D" w14:paraId="5A9F4D53" w14:textId="77777777" w:rsidTr="0024179C">
        <w:trPr>
          <w:trHeight w:val="480"/>
        </w:trPr>
        <w:tc>
          <w:tcPr>
            <w:tcW w:w="955" w:type="pct"/>
            <w:shd w:val="clear" w:color="auto" w:fill="auto"/>
            <w:vAlign w:val="center"/>
            <w:hideMark/>
          </w:tcPr>
          <w:p w14:paraId="2224A0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22928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59323</w:t>
            </w:r>
          </w:p>
        </w:tc>
        <w:tc>
          <w:tcPr>
            <w:tcW w:w="1031" w:type="pct"/>
            <w:shd w:val="clear" w:color="auto" w:fill="auto"/>
            <w:noWrap/>
            <w:vAlign w:val="center"/>
            <w:hideMark/>
          </w:tcPr>
          <w:p w14:paraId="2FF7A4D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A7A7E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XT Pro Rodenticide Wax Blocks</w:t>
            </w:r>
          </w:p>
        </w:tc>
        <w:tc>
          <w:tcPr>
            <w:tcW w:w="1027" w:type="pct"/>
            <w:shd w:val="clear" w:color="auto" w:fill="auto"/>
            <w:vAlign w:val="center"/>
            <w:hideMark/>
          </w:tcPr>
          <w:p w14:paraId="584B44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59323/0510, 59323/0607, 59323/0805, 59323/1008</w:t>
            </w:r>
          </w:p>
        </w:tc>
      </w:tr>
      <w:tr w:rsidR="0084405D" w:rsidRPr="0084405D" w14:paraId="11063364" w14:textId="77777777" w:rsidTr="0024179C">
        <w:trPr>
          <w:trHeight w:val="480"/>
        </w:trPr>
        <w:tc>
          <w:tcPr>
            <w:tcW w:w="955" w:type="pct"/>
            <w:shd w:val="clear" w:color="auto" w:fill="auto"/>
            <w:vAlign w:val="center"/>
            <w:hideMark/>
          </w:tcPr>
          <w:p w14:paraId="2C66493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B13713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59875</w:t>
            </w:r>
          </w:p>
        </w:tc>
        <w:tc>
          <w:tcPr>
            <w:tcW w:w="1031" w:type="pct"/>
            <w:shd w:val="clear" w:color="auto" w:fill="auto"/>
            <w:noWrap/>
            <w:vAlign w:val="center"/>
            <w:hideMark/>
          </w:tcPr>
          <w:p w14:paraId="63EB01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99AFB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All Weather PCT First Formula Blocks Rodenticide</w:t>
            </w:r>
          </w:p>
        </w:tc>
        <w:tc>
          <w:tcPr>
            <w:tcW w:w="1027" w:type="pct"/>
            <w:shd w:val="clear" w:color="auto" w:fill="auto"/>
            <w:vAlign w:val="center"/>
            <w:hideMark/>
          </w:tcPr>
          <w:p w14:paraId="59AB05B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59875/0607, 59875/0705</w:t>
            </w:r>
          </w:p>
        </w:tc>
      </w:tr>
      <w:tr w:rsidR="0084405D" w:rsidRPr="0084405D" w14:paraId="017D9966" w14:textId="77777777" w:rsidTr="0024179C">
        <w:trPr>
          <w:trHeight w:val="480"/>
        </w:trPr>
        <w:tc>
          <w:tcPr>
            <w:tcW w:w="955" w:type="pct"/>
            <w:shd w:val="clear" w:color="auto" w:fill="auto"/>
            <w:vAlign w:val="center"/>
            <w:hideMark/>
          </w:tcPr>
          <w:p w14:paraId="35EE3F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0151ED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59876</w:t>
            </w:r>
          </w:p>
        </w:tc>
        <w:tc>
          <w:tcPr>
            <w:tcW w:w="1031" w:type="pct"/>
            <w:shd w:val="clear" w:color="auto" w:fill="auto"/>
            <w:noWrap/>
            <w:vAlign w:val="center"/>
            <w:hideMark/>
          </w:tcPr>
          <w:p w14:paraId="154DB7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18126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All Weather Blocks Rodenticide</w:t>
            </w:r>
          </w:p>
        </w:tc>
        <w:tc>
          <w:tcPr>
            <w:tcW w:w="1027" w:type="pct"/>
            <w:shd w:val="clear" w:color="auto" w:fill="auto"/>
            <w:vAlign w:val="center"/>
            <w:hideMark/>
          </w:tcPr>
          <w:p w14:paraId="32A1BA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59876/0605, 59876/0607, 59876/1107</w:t>
            </w:r>
          </w:p>
        </w:tc>
      </w:tr>
      <w:tr w:rsidR="0084405D" w:rsidRPr="0084405D" w14:paraId="221EC78A" w14:textId="77777777" w:rsidTr="0024179C">
        <w:trPr>
          <w:trHeight w:val="300"/>
        </w:trPr>
        <w:tc>
          <w:tcPr>
            <w:tcW w:w="955" w:type="pct"/>
            <w:shd w:val="clear" w:color="auto" w:fill="auto"/>
            <w:vAlign w:val="center"/>
            <w:hideMark/>
          </w:tcPr>
          <w:p w14:paraId="4A72950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CCFA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62635</w:t>
            </w:r>
          </w:p>
        </w:tc>
        <w:tc>
          <w:tcPr>
            <w:tcW w:w="1031" w:type="pct"/>
            <w:shd w:val="clear" w:color="auto" w:fill="auto"/>
            <w:noWrap/>
            <w:vAlign w:val="center"/>
            <w:hideMark/>
          </w:tcPr>
          <w:p w14:paraId="5A9FB4F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BEED90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Talon Mouse Bait Station</w:t>
            </w:r>
          </w:p>
        </w:tc>
        <w:tc>
          <w:tcPr>
            <w:tcW w:w="1027" w:type="pct"/>
            <w:shd w:val="clear" w:color="auto" w:fill="auto"/>
            <w:vAlign w:val="center"/>
            <w:hideMark/>
          </w:tcPr>
          <w:p w14:paraId="5507AA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62635/1107</w:t>
            </w:r>
          </w:p>
        </w:tc>
      </w:tr>
      <w:tr w:rsidR="0084405D" w:rsidRPr="0084405D" w14:paraId="755956A7" w14:textId="77777777" w:rsidTr="0024179C">
        <w:trPr>
          <w:trHeight w:val="480"/>
        </w:trPr>
        <w:tc>
          <w:tcPr>
            <w:tcW w:w="955" w:type="pct"/>
            <w:shd w:val="clear" w:color="auto" w:fill="auto"/>
            <w:vAlign w:val="center"/>
            <w:hideMark/>
          </w:tcPr>
          <w:p w14:paraId="11D9BD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93DD1A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63624</w:t>
            </w:r>
          </w:p>
        </w:tc>
        <w:tc>
          <w:tcPr>
            <w:tcW w:w="1031" w:type="pct"/>
            <w:shd w:val="clear" w:color="auto" w:fill="auto"/>
            <w:noWrap/>
            <w:vAlign w:val="center"/>
            <w:hideMark/>
          </w:tcPr>
          <w:p w14:paraId="03A0131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F0907A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X-Verminator Single Feed Lethal Dose Rodent Blocks</w:t>
            </w:r>
          </w:p>
        </w:tc>
        <w:tc>
          <w:tcPr>
            <w:tcW w:w="1027" w:type="pct"/>
            <w:shd w:val="clear" w:color="auto" w:fill="auto"/>
            <w:vAlign w:val="center"/>
            <w:hideMark/>
          </w:tcPr>
          <w:p w14:paraId="0877C1F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63624/1009, 63624/116937</w:t>
            </w:r>
          </w:p>
        </w:tc>
      </w:tr>
      <w:tr w:rsidR="0084405D" w:rsidRPr="0084405D" w14:paraId="5F7FC5E7" w14:textId="77777777" w:rsidTr="0024179C">
        <w:trPr>
          <w:trHeight w:val="480"/>
        </w:trPr>
        <w:tc>
          <w:tcPr>
            <w:tcW w:w="955" w:type="pct"/>
            <w:shd w:val="clear" w:color="auto" w:fill="auto"/>
            <w:vAlign w:val="center"/>
            <w:hideMark/>
          </w:tcPr>
          <w:p w14:paraId="7F5E45C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EA76F3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63625</w:t>
            </w:r>
          </w:p>
        </w:tc>
        <w:tc>
          <w:tcPr>
            <w:tcW w:w="1031" w:type="pct"/>
            <w:shd w:val="clear" w:color="auto" w:fill="auto"/>
            <w:noWrap/>
            <w:vAlign w:val="center"/>
            <w:hideMark/>
          </w:tcPr>
          <w:p w14:paraId="5862199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67CD8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X-Verminator Single Feed, Lethal Dose Rodent Pellets</w:t>
            </w:r>
          </w:p>
        </w:tc>
        <w:tc>
          <w:tcPr>
            <w:tcW w:w="1027" w:type="pct"/>
            <w:shd w:val="clear" w:color="auto" w:fill="auto"/>
            <w:vAlign w:val="center"/>
            <w:hideMark/>
          </w:tcPr>
          <w:p w14:paraId="3E7D14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63625/1009, 63625/116935</w:t>
            </w:r>
          </w:p>
        </w:tc>
      </w:tr>
      <w:tr w:rsidR="0084405D" w:rsidRPr="0084405D" w14:paraId="656959DE" w14:textId="77777777" w:rsidTr="0024179C">
        <w:trPr>
          <w:trHeight w:val="300"/>
        </w:trPr>
        <w:tc>
          <w:tcPr>
            <w:tcW w:w="955" w:type="pct"/>
            <w:shd w:val="clear" w:color="auto" w:fill="auto"/>
            <w:vAlign w:val="center"/>
            <w:hideMark/>
          </w:tcPr>
          <w:p w14:paraId="43D80E2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2A3C2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63867</w:t>
            </w:r>
          </w:p>
        </w:tc>
        <w:tc>
          <w:tcPr>
            <w:tcW w:w="1031" w:type="pct"/>
            <w:shd w:val="clear" w:color="auto" w:fill="auto"/>
            <w:noWrap/>
            <w:vAlign w:val="center"/>
            <w:hideMark/>
          </w:tcPr>
          <w:p w14:paraId="6F766F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D9985F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Pellets Rodenticide</w:t>
            </w:r>
          </w:p>
        </w:tc>
        <w:tc>
          <w:tcPr>
            <w:tcW w:w="1027" w:type="pct"/>
            <w:shd w:val="clear" w:color="auto" w:fill="auto"/>
            <w:vAlign w:val="center"/>
            <w:hideMark/>
          </w:tcPr>
          <w:p w14:paraId="75B615A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63867/0309</w:t>
            </w:r>
          </w:p>
        </w:tc>
      </w:tr>
      <w:tr w:rsidR="0084405D" w:rsidRPr="0084405D" w14:paraId="67CFC20B" w14:textId="77777777" w:rsidTr="0024179C">
        <w:trPr>
          <w:trHeight w:val="720"/>
        </w:trPr>
        <w:tc>
          <w:tcPr>
            <w:tcW w:w="955" w:type="pct"/>
            <w:shd w:val="clear" w:color="auto" w:fill="auto"/>
            <w:vAlign w:val="center"/>
            <w:hideMark/>
          </w:tcPr>
          <w:p w14:paraId="15A98E7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4CB25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63885</w:t>
            </w:r>
          </w:p>
        </w:tc>
        <w:tc>
          <w:tcPr>
            <w:tcW w:w="1031" w:type="pct"/>
            <w:shd w:val="clear" w:color="auto" w:fill="auto"/>
            <w:noWrap/>
            <w:vAlign w:val="center"/>
            <w:hideMark/>
          </w:tcPr>
          <w:p w14:paraId="206B6BA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40DEE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Mortein Kills Rats &amp; Mice and the Fleas They Carry Dual Action Throwpack</w:t>
            </w:r>
          </w:p>
        </w:tc>
        <w:tc>
          <w:tcPr>
            <w:tcW w:w="1027" w:type="pct"/>
            <w:shd w:val="clear" w:color="auto" w:fill="auto"/>
            <w:vAlign w:val="center"/>
            <w:hideMark/>
          </w:tcPr>
          <w:p w14:paraId="3571BF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63885/0409, 63885/119902</w:t>
            </w:r>
          </w:p>
        </w:tc>
      </w:tr>
      <w:tr w:rsidR="0084405D" w:rsidRPr="0084405D" w14:paraId="4FD155A2" w14:textId="77777777" w:rsidTr="0024179C">
        <w:trPr>
          <w:trHeight w:val="480"/>
        </w:trPr>
        <w:tc>
          <w:tcPr>
            <w:tcW w:w="955" w:type="pct"/>
            <w:shd w:val="clear" w:color="auto" w:fill="auto"/>
            <w:vAlign w:val="center"/>
            <w:hideMark/>
          </w:tcPr>
          <w:p w14:paraId="2854170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D0565F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65423</w:t>
            </w:r>
          </w:p>
        </w:tc>
        <w:tc>
          <w:tcPr>
            <w:tcW w:w="1031" w:type="pct"/>
            <w:shd w:val="clear" w:color="auto" w:fill="auto"/>
            <w:noWrap/>
            <w:vAlign w:val="center"/>
            <w:hideMark/>
          </w:tcPr>
          <w:p w14:paraId="132605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4A47BD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4Farmers Rat and Mouse Bait Pellets</w:t>
            </w:r>
          </w:p>
        </w:tc>
        <w:tc>
          <w:tcPr>
            <w:tcW w:w="1027" w:type="pct"/>
            <w:shd w:val="clear" w:color="auto" w:fill="auto"/>
            <w:vAlign w:val="center"/>
            <w:hideMark/>
          </w:tcPr>
          <w:p w14:paraId="25307A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65423/50888</w:t>
            </w:r>
          </w:p>
        </w:tc>
      </w:tr>
      <w:tr w:rsidR="0084405D" w:rsidRPr="0084405D" w14:paraId="43E2D304" w14:textId="77777777" w:rsidTr="0024179C">
        <w:trPr>
          <w:trHeight w:val="480"/>
        </w:trPr>
        <w:tc>
          <w:tcPr>
            <w:tcW w:w="955" w:type="pct"/>
            <w:shd w:val="clear" w:color="auto" w:fill="auto"/>
            <w:vAlign w:val="center"/>
            <w:hideMark/>
          </w:tcPr>
          <w:p w14:paraId="2CCF0A6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DCE25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65597</w:t>
            </w:r>
          </w:p>
        </w:tc>
        <w:tc>
          <w:tcPr>
            <w:tcW w:w="1031" w:type="pct"/>
            <w:shd w:val="clear" w:color="auto" w:fill="auto"/>
            <w:noWrap/>
            <w:vAlign w:val="center"/>
            <w:hideMark/>
          </w:tcPr>
          <w:p w14:paraId="0893892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F01E3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Imtrade Top Cat Rodenticide Wax Blocks</w:t>
            </w:r>
          </w:p>
        </w:tc>
        <w:tc>
          <w:tcPr>
            <w:tcW w:w="1027" w:type="pct"/>
            <w:shd w:val="clear" w:color="auto" w:fill="auto"/>
            <w:vAlign w:val="center"/>
            <w:hideMark/>
          </w:tcPr>
          <w:p w14:paraId="26847E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65597/51397, 65597/104361</w:t>
            </w:r>
          </w:p>
        </w:tc>
      </w:tr>
      <w:tr w:rsidR="0084405D" w:rsidRPr="0084405D" w14:paraId="2DE2FDD0" w14:textId="77777777" w:rsidTr="0024179C">
        <w:trPr>
          <w:trHeight w:val="480"/>
        </w:trPr>
        <w:tc>
          <w:tcPr>
            <w:tcW w:w="955" w:type="pct"/>
            <w:shd w:val="clear" w:color="auto" w:fill="auto"/>
            <w:vAlign w:val="center"/>
            <w:hideMark/>
          </w:tcPr>
          <w:p w14:paraId="6FC6147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D0B4B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66235</w:t>
            </w:r>
          </w:p>
        </w:tc>
        <w:tc>
          <w:tcPr>
            <w:tcW w:w="1031" w:type="pct"/>
            <w:shd w:val="clear" w:color="auto" w:fill="auto"/>
            <w:noWrap/>
            <w:vAlign w:val="center"/>
            <w:hideMark/>
          </w:tcPr>
          <w:p w14:paraId="55494D4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826E7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Rodenthor Block Rodenticide</w:t>
            </w:r>
          </w:p>
        </w:tc>
        <w:tc>
          <w:tcPr>
            <w:tcW w:w="1027" w:type="pct"/>
            <w:shd w:val="clear" w:color="auto" w:fill="auto"/>
            <w:vAlign w:val="center"/>
            <w:hideMark/>
          </w:tcPr>
          <w:p w14:paraId="0782542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66235/56295</w:t>
            </w:r>
          </w:p>
        </w:tc>
      </w:tr>
      <w:tr w:rsidR="0084405D" w:rsidRPr="0084405D" w14:paraId="56704ACD" w14:textId="77777777" w:rsidTr="0024179C">
        <w:trPr>
          <w:trHeight w:val="480"/>
        </w:trPr>
        <w:tc>
          <w:tcPr>
            <w:tcW w:w="955" w:type="pct"/>
            <w:shd w:val="clear" w:color="auto" w:fill="auto"/>
            <w:vAlign w:val="center"/>
            <w:hideMark/>
          </w:tcPr>
          <w:p w14:paraId="782FDD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F4D347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66331</w:t>
            </w:r>
          </w:p>
        </w:tc>
        <w:tc>
          <w:tcPr>
            <w:tcW w:w="1031" w:type="pct"/>
            <w:shd w:val="clear" w:color="auto" w:fill="auto"/>
            <w:noWrap/>
            <w:vAlign w:val="center"/>
            <w:hideMark/>
          </w:tcPr>
          <w:p w14:paraId="2FE1E1A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79A1D7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Rodenthor Soft Bait Rodenticide</w:t>
            </w:r>
          </w:p>
        </w:tc>
        <w:tc>
          <w:tcPr>
            <w:tcW w:w="1027" w:type="pct"/>
            <w:shd w:val="clear" w:color="auto" w:fill="auto"/>
            <w:vAlign w:val="center"/>
            <w:hideMark/>
          </w:tcPr>
          <w:p w14:paraId="3E68D2E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66331/55716</w:t>
            </w:r>
          </w:p>
        </w:tc>
      </w:tr>
      <w:tr w:rsidR="0084405D" w:rsidRPr="0084405D" w14:paraId="757BD895" w14:textId="77777777" w:rsidTr="0024179C">
        <w:trPr>
          <w:trHeight w:val="300"/>
        </w:trPr>
        <w:tc>
          <w:tcPr>
            <w:tcW w:w="955" w:type="pct"/>
            <w:shd w:val="clear" w:color="auto" w:fill="auto"/>
            <w:vAlign w:val="center"/>
            <w:hideMark/>
          </w:tcPr>
          <w:p w14:paraId="2CF2749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C70723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67610</w:t>
            </w:r>
          </w:p>
        </w:tc>
        <w:tc>
          <w:tcPr>
            <w:tcW w:w="1031" w:type="pct"/>
            <w:shd w:val="clear" w:color="auto" w:fill="auto"/>
            <w:noWrap/>
            <w:vAlign w:val="center"/>
            <w:hideMark/>
          </w:tcPr>
          <w:p w14:paraId="30DA97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CE9420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Ratsak Professional Pellets</w:t>
            </w:r>
          </w:p>
        </w:tc>
        <w:tc>
          <w:tcPr>
            <w:tcW w:w="1027" w:type="pct"/>
            <w:shd w:val="clear" w:color="auto" w:fill="auto"/>
            <w:vAlign w:val="center"/>
            <w:hideMark/>
          </w:tcPr>
          <w:p w14:paraId="2B97B1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67610/56453</w:t>
            </w:r>
          </w:p>
        </w:tc>
      </w:tr>
      <w:tr w:rsidR="0084405D" w:rsidRPr="0084405D" w14:paraId="2E976CB8" w14:textId="77777777" w:rsidTr="0024179C">
        <w:trPr>
          <w:trHeight w:val="480"/>
        </w:trPr>
        <w:tc>
          <w:tcPr>
            <w:tcW w:w="955" w:type="pct"/>
            <w:shd w:val="clear" w:color="auto" w:fill="auto"/>
            <w:vAlign w:val="center"/>
            <w:hideMark/>
          </w:tcPr>
          <w:p w14:paraId="2B30B4E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697F32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67611</w:t>
            </w:r>
          </w:p>
        </w:tc>
        <w:tc>
          <w:tcPr>
            <w:tcW w:w="1031" w:type="pct"/>
            <w:shd w:val="clear" w:color="auto" w:fill="auto"/>
            <w:noWrap/>
            <w:vAlign w:val="center"/>
            <w:hideMark/>
          </w:tcPr>
          <w:p w14:paraId="0E59049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811659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Ratsak Professional All Weather Wax Blocks</w:t>
            </w:r>
          </w:p>
        </w:tc>
        <w:tc>
          <w:tcPr>
            <w:tcW w:w="1027" w:type="pct"/>
            <w:shd w:val="clear" w:color="auto" w:fill="auto"/>
            <w:vAlign w:val="center"/>
            <w:hideMark/>
          </w:tcPr>
          <w:p w14:paraId="1E72A1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67611/56454</w:t>
            </w:r>
          </w:p>
        </w:tc>
      </w:tr>
      <w:tr w:rsidR="0084405D" w:rsidRPr="0084405D" w14:paraId="313EC6AB" w14:textId="77777777" w:rsidTr="0024179C">
        <w:trPr>
          <w:trHeight w:val="480"/>
        </w:trPr>
        <w:tc>
          <w:tcPr>
            <w:tcW w:w="955" w:type="pct"/>
            <w:shd w:val="clear" w:color="auto" w:fill="auto"/>
            <w:vAlign w:val="center"/>
            <w:hideMark/>
          </w:tcPr>
          <w:p w14:paraId="0232A2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B7E3EC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67652</w:t>
            </w:r>
          </w:p>
        </w:tc>
        <w:tc>
          <w:tcPr>
            <w:tcW w:w="1031" w:type="pct"/>
            <w:shd w:val="clear" w:color="auto" w:fill="auto"/>
            <w:noWrap/>
            <w:vAlign w:val="center"/>
            <w:hideMark/>
          </w:tcPr>
          <w:p w14:paraId="653A61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BA874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Waxblocks</w:t>
            </w:r>
          </w:p>
        </w:tc>
        <w:tc>
          <w:tcPr>
            <w:tcW w:w="1027" w:type="pct"/>
            <w:shd w:val="clear" w:color="auto" w:fill="auto"/>
            <w:vAlign w:val="center"/>
            <w:hideMark/>
          </w:tcPr>
          <w:p w14:paraId="5878E6E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67652/56541, 67652/60303</w:t>
            </w:r>
          </w:p>
        </w:tc>
      </w:tr>
      <w:tr w:rsidR="0084405D" w:rsidRPr="0084405D" w14:paraId="73323623" w14:textId="77777777" w:rsidTr="0024179C">
        <w:trPr>
          <w:trHeight w:val="300"/>
        </w:trPr>
        <w:tc>
          <w:tcPr>
            <w:tcW w:w="955" w:type="pct"/>
            <w:shd w:val="clear" w:color="auto" w:fill="auto"/>
            <w:vAlign w:val="center"/>
            <w:hideMark/>
          </w:tcPr>
          <w:p w14:paraId="5058620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9B6044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68021</w:t>
            </w:r>
          </w:p>
        </w:tc>
        <w:tc>
          <w:tcPr>
            <w:tcW w:w="1031" w:type="pct"/>
            <w:shd w:val="clear" w:color="auto" w:fill="auto"/>
            <w:noWrap/>
            <w:vAlign w:val="center"/>
            <w:hideMark/>
          </w:tcPr>
          <w:p w14:paraId="06CE1DA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C54B36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Brigand Rodenticide Paste</w:t>
            </w:r>
          </w:p>
        </w:tc>
        <w:tc>
          <w:tcPr>
            <w:tcW w:w="1027" w:type="pct"/>
            <w:shd w:val="clear" w:color="auto" w:fill="auto"/>
            <w:vAlign w:val="center"/>
            <w:hideMark/>
          </w:tcPr>
          <w:p w14:paraId="4872B26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68021/57286</w:t>
            </w:r>
          </w:p>
        </w:tc>
      </w:tr>
      <w:tr w:rsidR="0084405D" w:rsidRPr="0084405D" w14:paraId="33F7463B" w14:textId="77777777" w:rsidTr="0024179C">
        <w:trPr>
          <w:trHeight w:val="300"/>
        </w:trPr>
        <w:tc>
          <w:tcPr>
            <w:tcW w:w="955" w:type="pct"/>
            <w:shd w:val="clear" w:color="auto" w:fill="auto"/>
            <w:vAlign w:val="center"/>
            <w:hideMark/>
          </w:tcPr>
          <w:p w14:paraId="6853C31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06F41C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68025</w:t>
            </w:r>
          </w:p>
        </w:tc>
        <w:tc>
          <w:tcPr>
            <w:tcW w:w="1031" w:type="pct"/>
            <w:shd w:val="clear" w:color="auto" w:fill="auto"/>
            <w:noWrap/>
            <w:vAlign w:val="center"/>
            <w:hideMark/>
          </w:tcPr>
          <w:p w14:paraId="773C8BD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8CDE22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Brigand Rodenticide Blocks</w:t>
            </w:r>
          </w:p>
        </w:tc>
        <w:tc>
          <w:tcPr>
            <w:tcW w:w="1027" w:type="pct"/>
            <w:shd w:val="clear" w:color="auto" w:fill="auto"/>
            <w:vAlign w:val="center"/>
            <w:hideMark/>
          </w:tcPr>
          <w:p w14:paraId="3D6A597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68025/57306</w:t>
            </w:r>
          </w:p>
        </w:tc>
      </w:tr>
      <w:tr w:rsidR="0084405D" w:rsidRPr="0084405D" w14:paraId="702DD663" w14:textId="77777777" w:rsidTr="0024179C">
        <w:trPr>
          <w:trHeight w:val="300"/>
        </w:trPr>
        <w:tc>
          <w:tcPr>
            <w:tcW w:w="955" w:type="pct"/>
            <w:shd w:val="clear" w:color="auto" w:fill="auto"/>
            <w:vAlign w:val="center"/>
            <w:hideMark/>
          </w:tcPr>
          <w:p w14:paraId="304E26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115467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68028</w:t>
            </w:r>
          </w:p>
        </w:tc>
        <w:tc>
          <w:tcPr>
            <w:tcW w:w="1031" w:type="pct"/>
            <w:shd w:val="clear" w:color="auto" w:fill="auto"/>
            <w:noWrap/>
            <w:vAlign w:val="center"/>
            <w:hideMark/>
          </w:tcPr>
          <w:p w14:paraId="683D02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07A8BA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Brigand Rodenticide Pellets</w:t>
            </w:r>
          </w:p>
        </w:tc>
        <w:tc>
          <w:tcPr>
            <w:tcW w:w="1027" w:type="pct"/>
            <w:shd w:val="clear" w:color="auto" w:fill="auto"/>
            <w:vAlign w:val="center"/>
            <w:hideMark/>
          </w:tcPr>
          <w:p w14:paraId="6EFCB8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68028/57312</w:t>
            </w:r>
          </w:p>
        </w:tc>
      </w:tr>
      <w:tr w:rsidR="0084405D" w:rsidRPr="0084405D" w14:paraId="34551864" w14:textId="77777777" w:rsidTr="0024179C">
        <w:trPr>
          <w:trHeight w:val="480"/>
        </w:trPr>
        <w:tc>
          <w:tcPr>
            <w:tcW w:w="955" w:type="pct"/>
            <w:shd w:val="clear" w:color="auto" w:fill="auto"/>
            <w:vAlign w:val="center"/>
            <w:hideMark/>
          </w:tcPr>
          <w:p w14:paraId="298683F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8223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68122</w:t>
            </w:r>
          </w:p>
        </w:tc>
        <w:tc>
          <w:tcPr>
            <w:tcW w:w="1031" w:type="pct"/>
            <w:shd w:val="clear" w:color="auto" w:fill="auto"/>
            <w:noWrap/>
            <w:vAlign w:val="center"/>
            <w:hideMark/>
          </w:tcPr>
          <w:p w14:paraId="239129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2E3768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Pestmaster Rat &amp; Mouse Killer Wax Blocks</w:t>
            </w:r>
          </w:p>
        </w:tc>
        <w:tc>
          <w:tcPr>
            <w:tcW w:w="1027" w:type="pct"/>
            <w:shd w:val="clear" w:color="auto" w:fill="auto"/>
            <w:vAlign w:val="center"/>
            <w:hideMark/>
          </w:tcPr>
          <w:p w14:paraId="3B472B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68122/57559</w:t>
            </w:r>
          </w:p>
        </w:tc>
      </w:tr>
      <w:tr w:rsidR="0084405D" w:rsidRPr="0084405D" w14:paraId="07D17B0C" w14:textId="77777777" w:rsidTr="0024179C">
        <w:trPr>
          <w:trHeight w:val="720"/>
        </w:trPr>
        <w:tc>
          <w:tcPr>
            <w:tcW w:w="955" w:type="pct"/>
            <w:shd w:val="clear" w:color="auto" w:fill="auto"/>
            <w:vAlign w:val="center"/>
            <w:hideMark/>
          </w:tcPr>
          <w:p w14:paraId="3F9591F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80E72B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69017</w:t>
            </w:r>
          </w:p>
        </w:tc>
        <w:tc>
          <w:tcPr>
            <w:tcW w:w="1031" w:type="pct"/>
            <w:shd w:val="clear" w:color="auto" w:fill="auto"/>
            <w:noWrap/>
            <w:vAlign w:val="center"/>
            <w:hideMark/>
          </w:tcPr>
          <w:p w14:paraId="0D5304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4CF94C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Reusable Mouse Bait Station With Wax Blocks</w:t>
            </w:r>
          </w:p>
        </w:tc>
        <w:tc>
          <w:tcPr>
            <w:tcW w:w="1027" w:type="pct"/>
            <w:shd w:val="clear" w:color="auto" w:fill="auto"/>
            <w:vAlign w:val="center"/>
            <w:hideMark/>
          </w:tcPr>
          <w:p w14:paraId="6A8B949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69017/129476, 69017/59659</w:t>
            </w:r>
          </w:p>
        </w:tc>
      </w:tr>
      <w:tr w:rsidR="0084405D" w:rsidRPr="0084405D" w14:paraId="6CCCD3BE" w14:textId="77777777" w:rsidTr="0024179C">
        <w:trPr>
          <w:trHeight w:val="720"/>
        </w:trPr>
        <w:tc>
          <w:tcPr>
            <w:tcW w:w="955" w:type="pct"/>
            <w:shd w:val="clear" w:color="auto" w:fill="auto"/>
            <w:vAlign w:val="center"/>
            <w:hideMark/>
          </w:tcPr>
          <w:p w14:paraId="0A6A22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4B38F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69119</w:t>
            </w:r>
          </w:p>
        </w:tc>
        <w:tc>
          <w:tcPr>
            <w:tcW w:w="1031" w:type="pct"/>
            <w:shd w:val="clear" w:color="auto" w:fill="auto"/>
            <w:noWrap/>
            <w:vAlign w:val="center"/>
            <w:hideMark/>
          </w:tcPr>
          <w:p w14:paraId="17823D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A7103E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Reusable Rodent Bait Station With Wax Blocks</w:t>
            </w:r>
          </w:p>
        </w:tc>
        <w:tc>
          <w:tcPr>
            <w:tcW w:w="1027" w:type="pct"/>
            <w:shd w:val="clear" w:color="auto" w:fill="auto"/>
            <w:vAlign w:val="center"/>
            <w:hideMark/>
          </w:tcPr>
          <w:p w14:paraId="5CB026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69119/60011</w:t>
            </w:r>
          </w:p>
        </w:tc>
      </w:tr>
      <w:tr w:rsidR="0084405D" w:rsidRPr="0084405D" w14:paraId="0CE3FD0A" w14:textId="77777777" w:rsidTr="0024179C">
        <w:trPr>
          <w:trHeight w:val="720"/>
        </w:trPr>
        <w:tc>
          <w:tcPr>
            <w:tcW w:w="955" w:type="pct"/>
            <w:shd w:val="clear" w:color="auto" w:fill="auto"/>
            <w:vAlign w:val="center"/>
            <w:hideMark/>
          </w:tcPr>
          <w:p w14:paraId="08E421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2E040F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69158</w:t>
            </w:r>
          </w:p>
        </w:tc>
        <w:tc>
          <w:tcPr>
            <w:tcW w:w="1031" w:type="pct"/>
            <w:shd w:val="clear" w:color="auto" w:fill="auto"/>
            <w:noWrap/>
            <w:vAlign w:val="center"/>
            <w:hideMark/>
          </w:tcPr>
          <w:p w14:paraId="6028A08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1A2B38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Disposable Mouse Bait Station With Wax Block</w:t>
            </w:r>
          </w:p>
        </w:tc>
        <w:tc>
          <w:tcPr>
            <w:tcW w:w="1027" w:type="pct"/>
            <w:shd w:val="clear" w:color="auto" w:fill="auto"/>
            <w:vAlign w:val="center"/>
            <w:hideMark/>
          </w:tcPr>
          <w:p w14:paraId="29CF32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69158/60095</w:t>
            </w:r>
          </w:p>
        </w:tc>
      </w:tr>
      <w:tr w:rsidR="0084405D" w:rsidRPr="0084405D" w14:paraId="388A5F81" w14:textId="77777777" w:rsidTr="0024179C">
        <w:trPr>
          <w:trHeight w:val="480"/>
        </w:trPr>
        <w:tc>
          <w:tcPr>
            <w:tcW w:w="955" w:type="pct"/>
            <w:shd w:val="clear" w:color="auto" w:fill="auto"/>
            <w:vAlign w:val="center"/>
            <w:hideMark/>
          </w:tcPr>
          <w:p w14:paraId="216F160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DAD5A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69209</w:t>
            </w:r>
          </w:p>
        </w:tc>
        <w:tc>
          <w:tcPr>
            <w:tcW w:w="1031" w:type="pct"/>
            <w:shd w:val="clear" w:color="auto" w:fill="auto"/>
            <w:noWrap/>
            <w:vAlign w:val="center"/>
            <w:hideMark/>
          </w:tcPr>
          <w:p w14:paraId="3E6EC9B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B3D47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Rapidkill Rodenticide Blocks</w:t>
            </w:r>
          </w:p>
        </w:tc>
        <w:tc>
          <w:tcPr>
            <w:tcW w:w="1027" w:type="pct"/>
            <w:shd w:val="clear" w:color="auto" w:fill="auto"/>
            <w:vAlign w:val="center"/>
            <w:hideMark/>
          </w:tcPr>
          <w:p w14:paraId="38F560A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69209/105162, 69209/60250</w:t>
            </w:r>
          </w:p>
        </w:tc>
      </w:tr>
      <w:tr w:rsidR="0084405D" w:rsidRPr="0084405D" w14:paraId="733B3CB2" w14:textId="77777777" w:rsidTr="0024179C">
        <w:trPr>
          <w:trHeight w:val="480"/>
        </w:trPr>
        <w:tc>
          <w:tcPr>
            <w:tcW w:w="955" w:type="pct"/>
            <w:shd w:val="clear" w:color="auto" w:fill="auto"/>
            <w:vAlign w:val="center"/>
            <w:hideMark/>
          </w:tcPr>
          <w:p w14:paraId="2F7EBA7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BC468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69210</w:t>
            </w:r>
          </w:p>
        </w:tc>
        <w:tc>
          <w:tcPr>
            <w:tcW w:w="1031" w:type="pct"/>
            <w:shd w:val="clear" w:color="auto" w:fill="auto"/>
            <w:noWrap/>
            <w:vAlign w:val="center"/>
            <w:hideMark/>
          </w:tcPr>
          <w:p w14:paraId="28FA5C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7B7FBD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Final Kill Paste Rodenticide</w:t>
            </w:r>
          </w:p>
        </w:tc>
        <w:tc>
          <w:tcPr>
            <w:tcW w:w="1027" w:type="pct"/>
            <w:shd w:val="clear" w:color="auto" w:fill="auto"/>
            <w:vAlign w:val="center"/>
            <w:hideMark/>
          </w:tcPr>
          <w:p w14:paraId="58453CD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69210/60254</w:t>
            </w:r>
          </w:p>
        </w:tc>
      </w:tr>
      <w:tr w:rsidR="0084405D" w:rsidRPr="0084405D" w14:paraId="1E8CB73A" w14:textId="77777777" w:rsidTr="0024179C">
        <w:trPr>
          <w:trHeight w:val="480"/>
        </w:trPr>
        <w:tc>
          <w:tcPr>
            <w:tcW w:w="955" w:type="pct"/>
            <w:shd w:val="clear" w:color="auto" w:fill="auto"/>
            <w:vAlign w:val="center"/>
            <w:hideMark/>
          </w:tcPr>
          <w:p w14:paraId="429474E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45555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69490</w:t>
            </w:r>
          </w:p>
        </w:tc>
        <w:tc>
          <w:tcPr>
            <w:tcW w:w="1031" w:type="pct"/>
            <w:shd w:val="clear" w:color="auto" w:fill="auto"/>
            <w:noWrap/>
            <w:vAlign w:val="center"/>
            <w:hideMark/>
          </w:tcPr>
          <w:p w14:paraId="68B72C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63B40F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Mortein Mice Kill Professional </w:t>
            </w:r>
          </w:p>
        </w:tc>
        <w:tc>
          <w:tcPr>
            <w:tcW w:w="1027" w:type="pct"/>
            <w:shd w:val="clear" w:color="auto" w:fill="auto"/>
            <w:vAlign w:val="center"/>
            <w:hideMark/>
          </w:tcPr>
          <w:p w14:paraId="3A3857C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69490/60927</w:t>
            </w:r>
          </w:p>
        </w:tc>
      </w:tr>
      <w:tr w:rsidR="0084405D" w:rsidRPr="0084405D" w14:paraId="6F3E81A2" w14:textId="77777777" w:rsidTr="0024179C">
        <w:trPr>
          <w:trHeight w:val="300"/>
        </w:trPr>
        <w:tc>
          <w:tcPr>
            <w:tcW w:w="955" w:type="pct"/>
            <w:shd w:val="clear" w:color="auto" w:fill="auto"/>
            <w:vAlign w:val="center"/>
            <w:hideMark/>
          </w:tcPr>
          <w:p w14:paraId="175DF38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A554D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69643</w:t>
            </w:r>
          </w:p>
        </w:tc>
        <w:tc>
          <w:tcPr>
            <w:tcW w:w="1031" w:type="pct"/>
            <w:shd w:val="clear" w:color="auto" w:fill="auto"/>
            <w:noWrap/>
            <w:vAlign w:val="center"/>
            <w:hideMark/>
          </w:tcPr>
          <w:p w14:paraId="0577DE9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2A39F7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Ratal B Rat Blocks</w:t>
            </w:r>
          </w:p>
        </w:tc>
        <w:tc>
          <w:tcPr>
            <w:tcW w:w="1027" w:type="pct"/>
            <w:shd w:val="clear" w:color="auto" w:fill="auto"/>
            <w:vAlign w:val="center"/>
            <w:hideMark/>
          </w:tcPr>
          <w:p w14:paraId="3A29C3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69643/61308</w:t>
            </w:r>
          </w:p>
        </w:tc>
      </w:tr>
      <w:tr w:rsidR="0084405D" w:rsidRPr="0084405D" w14:paraId="0C19564D" w14:textId="77777777" w:rsidTr="0024179C">
        <w:trPr>
          <w:trHeight w:val="480"/>
        </w:trPr>
        <w:tc>
          <w:tcPr>
            <w:tcW w:w="955" w:type="pct"/>
            <w:shd w:val="clear" w:color="auto" w:fill="auto"/>
            <w:vAlign w:val="center"/>
            <w:hideMark/>
          </w:tcPr>
          <w:p w14:paraId="4C0006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7F912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69867</w:t>
            </w:r>
          </w:p>
        </w:tc>
        <w:tc>
          <w:tcPr>
            <w:tcW w:w="1031" w:type="pct"/>
            <w:shd w:val="clear" w:color="auto" w:fill="auto"/>
            <w:noWrap/>
            <w:vAlign w:val="center"/>
            <w:hideMark/>
          </w:tcPr>
          <w:p w14:paraId="6942277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9F1DE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Klerat XT Pro Rodenticide Wax Blocks</w:t>
            </w:r>
          </w:p>
        </w:tc>
        <w:tc>
          <w:tcPr>
            <w:tcW w:w="1027" w:type="pct"/>
            <w:shd w:val="clear" w:color="auto" w:fill="auto"/>
            <w:vAlign w:val="center"/>
            <w:hideMark/>
          </w:tcPr>
          <w:p w14:paraId="3F03B3E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69867/61920</w:t>
            </w:r>
          </w:p>
        </w:tc>
      </w:tr>
      <w:tr w:rsidR="0084405D" w:rsidRPr="0084405D" w14:paraId="6452B5C8" w14:textId="77777777" w:rsidTr="0024179C">
        <w:trPr>
          <w:trHeight w:val="300"/>
        </w:trPr>
        <w:tc>
          <w:tcPr>
            <w:tcW w:w="955" w:type="pct"/>
            <w:shd w:val="clear" w:color="auto" w:fill="auto"/>
            <w:vAlign w:val="center"/>
            <w:hideMark/>
          </w:tcPr>
          <w:p w14:paraId="43106FF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8A4F03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69942</w:t>
            </w:r>
          </w:p>
        </w:tc>
        <w:tc>
          <w:tcPr>
            <w:tcW w:w="1031" w:type="pct"/>
            <w:shd w:val="clear" w:color="auto" w:fill="auto"/>
            <w:noWrap/>
            <w:vAlign w:val="center"/>
            <w:hideMark/>
          </w:tcPr>
          <w:p w14:paraId="1AA117E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11E8DD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Farmalinx RoDi Wax Blocks</w:t>
            </w:r>
          </w:p>
        </w:tc>
        <w:tc>
          <w:tcPr>
            <w:tcW w:w="1027" w:type="pct"/>
            <w:shd w:val="clear" w:color="auto" w:fill="auto"/>
            <w:vAlign w:val="center"/>
            <w:hideMark/>
          </w:tcPr>
          <w:p w14:paraId="7C33A5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69942/62105</w:t>
            </w:r>
          </w:p>
        </w:tc>
      </w:tr>
      <w:tr w:rsidR="0084405D" w:rsidRPr="0084405D" w14:paraId="523F6D56" w14:textId="77777777" w:rsidTr="0024179C">
        <w:trPr>
          <w:trHeight w:val="480"/>
        </w:trPr>
        <w:tc>
          <w:tcPr>
            <w:tcW w:w="955" w:type="pct"/>
            <w:shd w:val="clear" w:color="auto" w:fill="auto"/>
            <w:vAlign w:val="center"/>
            <w:hideMark/>
          </w:tcPr>
          <w:p w14:paraId="5414AEE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88751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80029</w:t>
            </w:r>
          </w:p>
        </w:tc>
        <w:tc>
          <w:tcPr>
            <w:tcW w:w="1031" w:type="pct"/>
            <w:shd w:val="clear" w:color="auto" w:fill="auto"/>
            <w:noWrap/>
            <w:vAlign w:val="center"/>
            <w:hideMark/>
          </w:tcPr>
          <w:p w14:paraId="3A4D829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A96FF4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One Shot Rodenticide Pellets</w:t>
            </w:r>
          </w:p>
        </w:tc>
        <w:tc>
          <w:tcPr>
            <w:tcW w:w="1027" w:type="pct"/>
            <w:shd w:val="clear" w:color="auto" w:fill="auto"/>
            <w:vAlign w:val="center"/>
            <w:hideMark/>
          </w:tcPr>
          <w:p w14:paraId="1DCCBB7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80029/100069</w:t>
            </w:r>
          </w:p>
        </w:tc>
      </w:tr>
      <w:tr w:rsidR="0084405D" w:rsidRPr="0084405D" w14:paraId="534D8C5D" w14:textId="77777777" w:rsidTr="0024179C">
        <w:trPr>
          <w:trHeight w:val="300"/>
        </w:trPr>
        <w:tc>
          <w:tcPr>
            <w:tcW w:w="955" w:type="pct"/>
            <w:shd w:val="clear" w:color="auto" w:fill="auto"/>
            <w:vAlign w:val="center"/>
            <w:hideMark/>
          </w:tcPr>
          <w:p w14:paraId="6652582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00DB1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80059</w:t>
            </w:r>
          </w:p>
        </w:tc>
        <w:tc>
          <w:tcPr>
            <w:tcW w:w="1031" w:type="pct"/>
            <w:shd w:val="clear" w:color="auto" w:fill="auto"/>
            <w:noWrap/>
            <w:vAlign w:val="center"/>
            <w:hideMark/>
          </w:tcPr>
          <w:p w14:paraId="2866394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4B117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Farmalinx RoDi Pellets</w:t>
            </w:r>
          </w:p>
        </w:tc>
        <w:tc>
          <w:tcPr>
            <w:tcW w:w="1027" w:type="pct"/>
            <w:shd w:val="clear" w:color="auto" w:fill="auto"/>
            <w:vAlign w:val="center"/>
            <w:hideMark/>
          </w:tcPr>
          <w:p w14:paraId="48E6A4D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80059/100142</w:t>
            </w:r>
          </w:p>
        </w:tc>
      </w:tr>
      <w:tr w:rsidR="0084405D" w:rsidRPr="0084405D" w14:paraId="7973186D" w14:textId="77777777" w:rsidTr="0024179C">
        <w:trPr>
          <w:trHeight w:val="480"/>
        </w:trPr>
        <w:tc>
          <w:tcPr>
            <w:tcW w:w="955" w:type="pct"/>
            <w:shd w:val="clear" w:color="auto" w:fill="auto"/>
            <w:vAlign w:val="center"/>
            <w:hideMark/>
          </w:tcPr>
          <w:p w14:paraId="610EAC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B0010C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81663</w:t>
            </w:r>
          </w:p>
        </w:tc>
        <w:tc>
          <w:tcPr>
            <w:tcW w:w="1031" w:type="pct"/>
            <w:shd w:val="clear" w:color="auto" w:fill="auto"/>
            <w:noWrap/>
            <w:vAlign w:val="center"/>
            <w:hideMark/>
          </w:tcPr>
          <w:p w14:paraId="1C902F5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2749A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Fast Action Bait Blocks</w:t>
            </w:r>
          </w:p>
        </w:tc>
        <w:tc>
          <w:tcPr>
            <w:tcW w:w="1027" w:type="pct"/>
            <w:shd w:val="clear" w:color="auto" w:fill="auto"/>
            <w:vAlign w:val="center"/>
            <w:hideMark/>
          </w:tcPr>
          <w:p w14:paraId="2E5B23A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81663/103579</w:t>
            </w:r>
          </w:p>
        </w:tc>
      </w:tr>
      <w:tr w:rsidR="0084405D" w:rsidRPr="0084405D" w14:paraId="65891CB8" w14:textId="77777777" w:rsidTr="0024179C">
        <w:trPr>
          <w:trHeight w:val="480"/>
        </w:trPr>
        <w:tc>
          <w:tcPr>
            <w:tcW w:w="955" w:type="pct"/>
            <w:shd w:val="clear" w:color="auto" w:fill="auto"/>
            <w:vAlign w:val="center"/>
            <w:hideMark/>
          </w:tcPr>
          <w:p w14:paraId="4F7D033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9F1F58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81664</w:t>
            </w:r>
          </w:p>
        </w:tc>
        <w:tc>
          <w:tcPr>
            <w:tcW w:w="1031" w:type="pct"/>
            <w:shd w:val="clear" w:color="auto" w:fill="auto"/>
            <w:noWrap/>
            <w:vAlign w:val="center"/>
            <w:hideMark/>
          </w:tcPr>
          <w:p w14:paraId="226528F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DE24F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Rat Kill Bait Station</w:t>
            </w:r>
          </w:p>
        </w:tc>
        <w:tc>
          <w:tcPr>
            <w:tcW w:w="1027" w:type="pct"/>
            <w:shd w:val="clear" w:color="auto" w:fill="auto"/>
            <w:vAlign w:val="center"/>
            <w:hideMark/>
          </w:tcPr>
          <w:p w14:paraId="0E1C0F7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81664/103580</w:t>
            </w:r>
          </w:p>
        </w:tc>
      </w:tr>
      <w:tr w:rsidR="0084405D" w:rsidRPr="0084405D" w14:paraId="629EE141" w14:textId="77777777" w:rsidTr="0024179C">
        <w:trPr>
          <w:trHeight w:val="480"/>
        </w:trPr>
        <w:tc>
          <w:tcPr>
            <w:tcW w:w="955" w:type="pct"/>
            <w:shd w:val="clear" w:color="auto" w:fill="auto"/>
            <w:vAlign w:val="center"/>
            <w:hideMark/>
          </w:tcPr>
          <w:p w14:paraId="581FA14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07BD4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81665</w:t>
            </w:r>
          </w:p>
        </w:tc>
        <w:tc>
          <w:tcPr>
            <w:tcW w:w="1031" w:type="pct"/>
            <w:shd w:val="clear" w:color="auto" w:fill="auto"/>
            <w:noWrap/>
            <w:vAlign w:val="center"/>
            <w:hideMark/>
          </w:tcPr>
          <w:p w14:paraId="398F32B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598F6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Mouse Kill Bait Station</w:t>
            </w:r>
          </w:p>
        </w:tc>
        <w:tc>
          <w:tcPr>
            <w:tcW w:w="1027" w:type="pct"/>
            <w:shd w:val="clear" w:color="auto" w:fill="auto"/>
            <w:vAlign w:val="center"/>
            <w:hideMark/>
          </w:tcPr>
          <w:p w14:paraId="182F1E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81665/103581</w:t>
            </w:r>
          </w:p>
        </w:tc>
      </w:tr>
      <w:tr w:rsidR="0084405D" w:rsidRPr="0084405D" w14:paraId="12990CEA" w14:textId="77777777" w:rsidTr="0024179C">
        <w:trPr>
          <w:trHeight w:val="480"/>
        </w:trPr>
        <w:tc>
          <w:tcPr>
            <w:tcW w:w="955" w:type="pct"/>
            <w:shd w:val="clear" w:color="auto" w:fill="auto"/>
            <w:vAlign w:val="center"/>
            <w:hideMark/>
          </w:tcPr>
          <w:p w14:paraId="043473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B3062E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81666</w:t>
            </w:r>
          </w:p>
        </w:tc>
        <w:tc>
          <w:tcPr>
            <w:tcW w:w="1031" w:type="pct"/>
            <w:shd w:val="clear" w:color="auto" w:fill="auto"/>
            <w:noWrap/>
            <w:vAlign w:val="center"/>
            <w:hideMark/>
          </w:tcPr>
          <w:p w14:paraId="3A4FAD3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DB5A4F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Fast Action Bait Packs</w:t>
            </w:r>
          </w:p>
        </w:tc>
        <w:tc>
          <w:tcPr>
            <w:tcW w:w="1027" w:type="pct"/>
            <w:shd w:val="clear" w:color="auto" w:fill="auto"/>
            <w:vAlign w:val="center"/>
            <w:hideMark/>
          </w:tcPr>
          <w:p w14:paraId="5C85C30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81666/103583</w:t>
            </w:r>
          </w:p>
        </w:tc>
      </w:tr>
      <w:tr w:rsidR="0084405D" w:rsidRPr="0084405D" w14:paraId="37675A7A" w14:textId="77777777" w:rsidTr="0024179C">
        <w:trPr>
          <w:trHeight w:val="480"/>
        </w:trPr>
        <w:tc>
          <w:tcPr>
            <w:tcW w:w="955" w:type="pct"/>
            <w:shd w:val="clear" w:color="auto" w:fill="auto"/>
            <w:vAlign w:val="center"/>
            <w:hideMark/>
          </w:tcPr>
          <w:p w14:paraId="149127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F97DB3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82233</w:t>
            </w:r>
          </w:p>
        </w:tc>
        <w:tc>
          <w:tcPr>
            <w:tcW w:w="1031" w:type="pct"/>
            <w:shd w:val="clear" w:color="auto" w:fill="auto"/>
            <w:noWrap/>
            <w:vAlign w:val="center"/>
            <w:hideMark/>
          </w:tcPr>
          <w:p w14:paraId="1FC16A8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A1FA01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Fast Action Baited Mouse Station</w:t>
            </w:r>
          </w:p>
        </w:tc>
        <w:tc>
          <w:tcPr>
            <w:tcW w:w="1027" w:type="pct"/>
            <w:shd w:val="clear" w:color="auto" w:fill="auto"/>
            <w:vAlign w:val="center"/>
            <w:hideMark/>
          </w:tcPr>
          <w:p w14:paraId="0A4C97C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82233/105245</w:t>
            </w:r>
          </w:p>
        </w:tc>
      </w:tr>
      <w:tr w:rsidR="0084405D" w:rsidRPr="0084405D" w14:paraId="73157E82" w14:textId="77777777" w:rsidTr="0024179C">
        <w:trPr>
          <w:trHeight w:val="720"/>
        </w:trPr>
        <w:tc>
          <w:tcPr>
            <w:tcW w:w="955" w:type="pct"/>
            <w:shd w:val="clear" w:color="auto" w:fill="auto"/>
            <w:vAlign w:val="center"/>
            <w:hideMark/>
          </w:tcPr>
          <w:p w14:paraId="1306C21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55139B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82234</w:t>
            </w:r>
          </w:p>
        </w:tc>
        <w:tc>
          <w:tcPr>
            <w:tcW w:w="1031" w:type="pct"/>
            <w:shd w:val="clear" w:color="auto" w:fill="auto"/>
            <w:noWrap/>
            <w:vAlign w:val="center"/>
            <w:hideMark/>
          </w:tcPr>
          <w:p w14:paraId="1820B6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A02E78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Fast Action Disposable Mouse Kill Bait Station</w:t>
            </w:r>
          </w:p>
        </w:tc>
        <w:tc>
          <w:tcPr>
            <w:tcW w:w="1027" w:type="pct"/>
            <w:shd w:val="clear" w:color="auto" w:fill="auto"/>
            <w:vAlign w:val="center"/>
            <w:hideMark/>
          </w:tcPr>
          <w:p w14:paraId="1C7943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82234/105246, 82234/106354</w:t>
            </w:r>
          </w:p>
        </w:tc>
      </w:tr>
      <w:tr w:rsidR="0084405D" w:rsidRPr="0084405D" w14:paraId="439DB6C5" w14:textId="77777777" w:rsidTr="0024179C">
        <w:trPr>
          <w:trHeight w:val="480"/>
        </w:trPr>
        <w:tc>
          <w:tcPr>
            <w:tcW w:w="955" w:type="pct"/>
            <w:shd w:val="clear" w:color="auto" w:fill="auto"/>
            <w:vAlign w:val="center"/>
            <w:hideMark/>
          </w:tcPr>
          <w:p w14:paraId="1AA32B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0B671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83673</w:t>
            </w:r>
          </w:p>
        </w:tc>
        <w:tc>
          <w:tcPr>
            <w:tcW w:w="1031" w:type="pct"/>
            <w:shd w:val="clear" w:color="auto" w:fill="auto"/>
            <w:noWrap/>
            <w:vAlign w:val="center"/>
            <w:hideMark/>
          </w:tcPr>
          <w:p w14:paraId="722574E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2203C6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Fast Action Ratsak Multi Pack</w:t>
            </w:r>
          </w:p>
        </w:tc>
        <w:tc>
          <w:tcPr>
            <w:tcW w:w="1027" w:type="pct"/>
            <w:shd w:val="clear" w:color="auto" w:fill="auto"/>
            <w:vAlign w:val="center"/>
            <w:hideMark/>
          </w:tcPr>
          <w:p w14:paraId="05D47BC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83673/108828, 83673/109941</w:t>
            </w:r>
          </w:p>
        </w:tc>
      </w:tr>
      <w:tr w:rsidR="0084405D" w:rsidRPr="0084405D" w14:paraId="11088B8C" w14:textId="77777777" w:rsidTr="0024179C">
        <w:trPr>
          <w:trHeight w:val="480"/>
        </w:trPr>
        <w:tc>
          <w:tcPr>
            <w:tcW w:w="955" w:type="pct"/>
            <w:shd w:val="clear" w:color="auto" w:fill="auto"/>
            <w:vAlign w:val="center"/>
            <w:hideMark/>
          </w:tcPr>
          <w:p w14:paraId="14797AD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36B14D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84215</w:t>
            </w:r>
          </w:p>
        </w:tc>
        <w:tc>
          <w:tcPr>
            <w:tcW w:w="1031" w:type="pct"/>
            <w:shd w:val="clear" w:color="auto" w:fill="auto"/>
            <w:noWrap/>
            <w:vAlign w:val="center"/>
            <w:hideMark/>
          </w:tcPr>
          <w:p w14:paraId="0E0BBB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31B47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Freezone Ratshot G Quickshot Rodenticide</w:t>
            </w:r>
          </w:p>
        </w:tc>
        <w:tc>
          <w:tcPr>
            <w:tcW w:w="1027" w:type="pct"/>
            <w:shd w:val="clear" w:color="auto" w:fill="auto"/>
            <w:vAlign w:val="center"/>
            <w:hideMark/>
          </w:tcPr>
          <w:p w14:paraId="789BEE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84215/109902</w:t>
            </w:r>
          </w:p>
        </w:tc>
      </w:tr>
      <w:tr w:rsidR="0084405D" w:rsidRPr="0084405D" w14:paraId="71DFE1A7" w14:textId="77777777" w:rsidTr="0024179C">
        <w:trPr>
          <w:trHeight w:val="480"/>
        </w:trPr>
        <w:tc>
          <w:tcPr>
            <w:tcW w:w="955" w:type="pct"/>
            <w:shd w:val="clear" w:color="auto" w:fill="auto"/>
            <w:vAlign w:val="center"/>
            <w:hideMark/>
          </w:tcPr>
          <w:p w14:paraId="0FDE221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7CEE15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85522</w:t>
            </w:r>
          </w:p>
        </w:tc>
        <w:tc>
          <w:tcPr>
            <w:tcW w:w="1031" w:type="pct"/>
            <w:shd w:val="clear" w:color="auto" w:fill="auto"/>
            <w:noWrap/>
            <w:vAlign w:val="center"/>
            <w:hideMark/>
          </w:tcPr>
          <w:p w14:paraId="36A697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01A4F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Fast Action Throw Pack</w:t>
            </w:r>
          </w:p>
        </w:tc>
        <w:tc>
          <w:tcPr>
            <w:tcW w:w="1027" w:type="pct"/>
            <w:shd w:val="clear" w:color="auto" w:fill="auto"/>
            <w:vAlign w:val="center"/>
            <w:hideMark/>
          </w:tcPr>
          <w:p w14:paraId="7C76BA8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85522/113504</w:t>
            </w:r>
          </w:p>
        </w:tc>
      </w:tr>
      <w:tr w:rsidR="0084405D" w:rsidRPr="0084405D" w14:paraId="4BB9148F" w14:textId="77777777" w:rsidTr="0024179C">
        <w:trPr>
          <w:trHeight w:val="480"/>
        </w:trPr>
        <w:tc>
          <w:tcPr>
            <w:tcW w:w="955" w:type="pct"/>
            <w:shd w:val="clear" w:color="auto" w:fill="auto"/>
            <w:vAlign w:val="center"/>
            <w:hideMark/>
          </w:tcPr>
          <w:p w14:paraId="34E0BE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CF81D1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85523</w:t>
            </w:r>
          </w:p>
        </w:tc>
        <w:tc>
          <w:tcPr>
            <w:tcW w:w="1031" w:type="pct"/>
            <w:shd w:val="clear" w:color="auto" w:fill="auto"/>
            <w:noWrap/>
            <w:vAlign w:val="center"/>
            <w:hideMark/>
          </w:tcPr>
          <w:p w14:paraId="458011B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D3422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Fast Action Block Bait</w:t>
            </w:r>
          </w:p>
        </w:tc>
        <w:tc>
          <w:tcPr>
            <w:tcW w:w="1027" w:type="pct"/>
            <w:shd w:val="clear" w:color="auto" w:fill="auto"/>
            <w:vAlign w:val="center"/>
            <w:hideMark/>
          </w:tcPr>
          <w:p w14:paraId="3412AE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85523/113506</w:t>
            </w:r>
          </w:p>
        </w:tc>
      </w:tr>
      <w:tr w:rsidR="0084405D" w:rsidRPr="0084405D" w14:paraId="5A3339E4" w14:textId="77777777" w:rsidTr="0024179C">
        <w:trPr>
          <w:trHeight w:val="720"/>
        </w:trPr>
        <w:tc>
          <w:tcPr>
            <w:tcW w:w="955" w:type="pct"/>
            <w:shd w:val="clear" w:color="auto" w:fill="auto"/>
            <w:vAlign w:val="center"/>
            <w:hideMark/>
          </w:tcPr>
          <w:p w14:paraId="165690D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1FE2D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86214</w:t>
            </w:r>
          </w:p>
        </w:tc>
        <w:tc>
          <w:tcPr>
            <w:tcW w:w="1031" w:type="pct"/>
            <w:shd w:val="clear" w:color="auto" w:fill="auto"/>
            <w:noWrap/>
            <w:vAlign w:val="center"/>
            <w:hideMark/>
          </w:tcPr>
          <w:p w14:paraId="5F2027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F8AC4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Fast Action Block Bait Rodenticide</w:t>
            </w:r>
          </w:p>
        </w:tc>
        <w:tc>
          <w:tcPr>
            <w:tcW w:w="1027" w:type="pct"/>
            <w:shd w:val="clear" w:color="auto" w:fill="auto"/>
            <w:vAlign w:val="center"/>
            <w:hideMark/>
          </w:tcPr>
          <w:p w14:paraId="399312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86214/115020</w:t>
            </w:r>
          </w:p>
        </w:tc>
      </w:tr>
      <w:tr w:rsidR="0084405D" w:rsidRPr="0084405D" w14:paraId="33873E51" w14:textId="77777777" w:rsidTr="0024179C">
        <w:trPr>
          <w:trHeight w:val="480"/>
        </w:trPr>
        <w:tc>
          <w:tcPr>
            <w:tcW w:w="955" w:type="pct"/>
            <w:shd w:val="clear" w:color="auto" w:fill="auto"/>
            <w:vAlign w:val="center"/>
            <w:hideMark/>
          </w:tcPr>
          <w:p w14:paraId="7A40D90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4D4109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87657</w:t>
            </w:r>
          </w:p>
        </w:tc>
        <w:tc>
          <w:tcPr>
            <w:tcW w:w="1031" w:type="pct"/>
            <w:shd w:val="clear" w:color="auto" w:fill="auto"/>
            <w:noWrap/>
            <w:vAlign w:val="center"/>
            <w:hideMark/>
          </w:tcPr>
          <w:p w14:paraId="768DE3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3C5998C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Bainbridge Bait Blocks Rodenticide</w:t>
            </w:r>
          </w:p>
        </w:tc>
        <w:tc>
          <w:tcPr>
            <w:tcW w:w="1027" w:type="pct"/>
            <w:shd w:val="clear" w:color="auto" w:fill="auto"/>
            <w:vAlign w:val="center"/>
            <w:hideMark/>
          </w:tcPr>
          <w:p w14:paraId="544699C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87657/118892</w:t>
            </w:r>
          </w:p>
        </w:tc>
      </w:tr>
      <w:tr w:rsidR="0084405D" w:rsidRPr="0084405D" w14:paraId="4A694E7A" w14:textId="77777777" w:rsidTr="0024179C">
        <w:trPr>
          <w:trHeight w:val="480"/>
        </w:trPr>
        <w:tc>
          <w:tcPr>
            <w:tcW w:w="955" w:type="pct"/>
            <w:shd w:val="clear" w:color="auto" w:fill="auto"/>
            <w:vAlign w:val="center"/>
            <w:hideMark/>
          </w:tcPr>
          <w:p w14:paraId="666E72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619771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87659</w:t>
            </w:r>
          </w:p>
        </w:tc>
        <w:tc>
          <w:tcPr>
            <w:tcW w:w="1031" w:type="pct"/>
            <w:shd w:val="clear" w:color="auto" w:fill="auto"/>
            <w:noWrap/>
            <w:vAlign w:val="center"/>
            <w:hideMark/>
          </w:tcPr>
          <w:p w14:paraId="09FBAE6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175EDD4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Bainbridge Bait Pellets Rodenticide</w:t>
            </w:r>
          </w:p>
        </w:tc>
        <w:tc>
          <w:tcPr>
            <w:tcW w:w="1027" w:type="pct"/>
            <w:shd w:val="clear" w:color="auto" w:fill="auto"/>
            <w:vAlign w:val="center"/>
            <w:hideMark/>
          </w:tcPr>
          <w:p w14:paraId="2D5C565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87659/118895</w:t>
            </w:r>
          </w:p>
        </w:tc>
      </w:tr>
      <w:tr w:rsidR="0084405D" w:rsidRPr="0084405D" w14:paraId="757B7318" w14:textId="77777777" w:rsidTr="0024179C">
        <w:trPr>
          <w:trHeight w:val="300"/>
        </w:trPr>
        <w:tc>
          <w:tcPr>
            <w:tcW w:w="955" w:type="pct"/>
            <w:shd w:val="clear" w:color="auto" w:fill="auto"/>
            <w:vAlign w:val="center"/>
            <w:hideMark/>
          </w:tcPr>
          <w:p w14:paraId="44F476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16D91A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87706</w:t>
            </w:r>
          </w:p>
        </w:tc>
        <w:tc>
          <w:tcPr>
            <w:tcW w:w="1031" w:type="pct"/>
            <w:shd w:val="clear" w:color="auto" w:fill="auto"/>
            <w:noWrap/>
            <w:vAlign w:val="center"/>
            <w:hideMark/>
          </w:tcPr>
          <w:p w14:paraId="137A3CB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37717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Rodenthor Gel Rodenticide</w:t>
            </w:r>
          </w:p>
        </w:tc>
        <w:tc>
          <w:tcPr>
            <w:tcW w:w="1027" w:type="pct"/>
            <w:shd w:val="clear" w:color="auto" w:fill="auto"/>
            <w:vAlign w:val="center"/>
            <w:hideMark/>
          </w:tcPr>
          <w:p w14:paraId="1AD196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87706/119034</w:t>
            </w:r>
          </w:p>
        </w:tc>
      </w:tr>
      <w:tr w:rsidR="0084405D" w:rsidRPr="0084405D" w14:paraId="2793A133" w14:textId="77777777" w:rsidTr="0024179C">
        <w:trPr>
          <w:trHeight w:val="480"/>
        </w:trPr>
        <w:tc>
          <w:tcPr>
            <w:tcW w:w="955" w:type="pct"/>
            <w:shd w:val="clear" w:color="auto" w:fill="auto"/>
            <w:vAlign w:val="center"/>
            <w:hideMark/>
          </w:tcPr>
          <w:p w14:paraId="1BFB60B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5BB512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88636</w:t>
            </w:r>
          </w:p>
        </w:tc>
        <w:tc>
          <w:tcPr>
            <w:tcW w:w="1031" w:type="pct"/>
            <w:shd w:val="clear" w:color="auto" w:fill="auto"/>
            <w:noWrap/>
            <w:vAlign w:val="center"/>
            <w:hideMark/>
          </w:tcPr>
          <w:p w14:paraId="4E2465B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655EC1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Rat &amp; Mouse Killer Wax Blocks</w:t>
            </w:r>
          </w:p>
        </w:tc>
        <w:tc>
          <w:tcPr>
            <w:tcW w:w="1027" w:type="pct"/>
            <w:shd w:val="clear" w:color="auto" w:fill="auto"/>
            <w:vAlign w:val="center"/>
            <w:hideMark/>
          </w:tcPr>
          <w:p w14:paraId="7F2773D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88636/121880</w:t>
            </w:r>
          </w:p>
        </w:tc>
      </w:tr>
      <w:tr w:rsidR="0084405D" w:rsidRPr="0084405D" w14:paraId="4B59A7F1" w14:textId="77777777" w:rsidTr="0024179C">
        <w:trPr>
          <w:trHeight w:val="300"/>
        </w:trPr>
        <w:tc>
          <w:tcPr>
            <w:tcW w:w="955" w:type="pct"/>
            <w:shd w:val="clear" w:color="auto" w:fill="auto"/>
            <w:vAlign w:val="center"/>
            <w:hideMark/>
          </w:tcPr>
          <w:p w14:paraId="659BEDE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A01AE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88649</w:t>
            </w:r>
          </w:p>
        </w:tc>
        <w:tc>
          <w:tcPr>
            <w:tcW w:w="1031" w:type="pct"/>
            <w:shd w:val="clear" w:color="auto" w:fill="auto"/>
            <w:noWrap/>
            <w:vAlign w:val="center"/>
            <w:hideMark/>
          </w:tcPr>
          <w:p w14:paraId="1D80DB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36C2F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Mouse &amp; Rat Bait</w:t>
            </w:r>
          </w:p>
        </w:tc>
        <w:tc>
          <w:tcPr>
            <w:tcW w:w="1027" w:type="pct"/>
            <w:shd w:val="clear" w:color="auto" w:fill="auto"/>
            <w:vAlign w:val="center"/>
            <w:hideMark/>
          </w:tcPr>
          <w:p w14:paraId="1877EA0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88649/121900</w:t>
            </w:r>
          </w:p>
        </w:tc>
      </w:tr>
      <w:tr w:rsidR="0084405D" w:rsidRPr="0084405D" w14:paraId="6D9ED521" w14:textId="77777777" w:rsidTr="0024179C">
        <w:trPr>
          <w:trHeight w:val="480"/>
        </w:trPr>
        <w:tc>
          <w:tcPr>
            <w:tcW w:w="955" w:type="pct"/>
            <w:shd w:val="clear" w:color="auto" w:fill="auto"/>
            <w:vAlign w:val="center"/>
            <w:hideMark/>
          </w:tcPr>
          <w:p w14:paraId="498CB87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68EA1D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88845</w:t>
            </w:r>
          </w:p>
        </w:tc>
        <w:tc>
          <w:tcPr>
            <w:tcW w:w="1031" w:type="pct"/>
            <w:shd w:val="clear" w:color="auto" w:fill="auto"/>
            <w:noWrap/>
            <w:vAlign w:val="center"/>
            <w:hideMark/>
          </w:tcPr>
          <w:p w14:paraId="18E3E72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7A26F35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Block Bait Rodenticide</w:t>
            </w:r>
          </w:p>
        </w:tc>
        <w:tc>
          <w:tcPr>
            <w:tcW w:w="1027" w:type="pct"/>
            <w:shd w:val="clear" w:color="auto" w:fill="auto"/>
            <w:vAlign w:val="center"/>
            <w:hideMark/>
          </w:tcPr>
          <w:p w14:paraId="43534C3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88845/122664, 88845/131958</w:t>
            </w:r>
          </w:p>
        </w:tc>
      </w:tr>
      <w:tr w:rsidR="0084405D" w:rsidRPr="0084405D" w14:paraId="77107BB7" w14:textId="77777777" w:rsidTr="0024179C">
        <w:trPr>
          <w:trHeight w:val="480"/>
        </w:trPr>
        <w:tc>
          <w:tcPr>
            <w:tcW w:w="955" w:type="pct"/>
            <w:shd w:val="clear" w:color="auto" w:fill="auto"/>
            <w:vAlign w:val="center"/>
            <w:hideMark/>
          </w:tcPr>
          <w:p w14:paraId="016351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A3373D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88846</w:t>
            </w:r>
          </w:p>
        </w:tc>
        <w:tc>
          <w:tcPr>
            <w:tcW w:w="1031" w:type="pct"/>
            <w:shd w:val="clear" w:color="auto" w:fill="auto"/>
            <w:noWrap/>
            <w:vAlign w:val="center"/>
            <w:hideMark/>
          </w:tcPr>
          <w:p w14:paraId="02F073D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D982DB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All Weather Block Bait</w:t>
            </w:r>
          </w:p>
        </w:tc>
        <w:tc>
          <w:tcPr>
            <w:tcW w:w="1027" w:type="pct"/>
            <w:shd w:val="clear" w:color="auto" w:fill="auto"/>
            <w:vAlign w:val="center"/>
            <w:hideMark/>
          </w:tcPr>
          <w:p w14:paraId="321F551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88846/122665, 88846/131959</w:t>
            </w:r>
          </w:p>
        </w:tc>
      </w:tr>
      <w:tr w:rsidR="0084405D" w:rsidRPr="0084405D" w14:paraId="2E4E62BD" w14:textId="77777777" w:rsidTr="0024179C">
        <w:trPr>
          <w:trHeight w:val="720"/>
        </w:trPr>
        <w:tc>
          <w:tcPr>
            <w:tcW w:w="955" w:type="pct"/>
            <w:shd w:val="clear" w:color="auto" w:fill="auto"/>
            <w:vAlign w:val="center"/>
            <w:hideMark/>
          </w:tcPr>
          <w:p w14:paraId="4E67214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57570B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88847</w:t>
            </w:r>
          </w:p>
        </w:tc>
        <w:tc>
          <w:tcPr>
            <w:tcW w:w="1031" w:type="pct"/>
            <w:shd w:val="clear" w:color="auto" w:fill="auto"/>
            <w:noWrap/>
            <w:vAlign w:val="center"/>
            <w:hideMark/>
          </w:tcPr>
          <w:p w14:paraId="657141D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4F6D1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Ultra Power Rat and Mouse Kill Throw Packs</w:t>
            </w:r>
          </w:p>
        </w:tc>
        <w:tc>
          <w:tcPr>
            <w:tcW w:w="1027" w:type="pct"/>
            <w:shd w:val="clear" w:color="auto" w:fill="auto"/>
            <w:vAlign w:val="center"/>
            <w:hideMark/>
          </w:tcPr>
          <w:p w14:paraId="4BBD0A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88847/122666, 88847/131976</w:t>
            </w:r>
          </w:p>
        </w:tc>
      </w:tr>
      <w:tr w:rsidR="0084405D" w:rsidRPr="0084405D" w14:paraId="06B32574" w14:textId="77777777" w:rsidTr="0024179C">
        <w:trPr>
          <w:trHeight w:val="300"/>
        </w:trPr>
        <w:tc>
          <w:tcPr>
            <w:tcW w:w="955" w:type="pct"/>
            <w:shd w:val="clear" w:color="auto" w:fill="auto"/>
            <w:vAlign w:val="center"/>
            <w:hideMark/>
          </w:tcPr>
          <w:p w14:paraId="102EBD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C319D4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89039</w:t>
            </w:r>
          </w:p>
        </w:tc>
        <w:tc>
          <w:tcPr>
            <w:tcW w:w="1031" w:type="pct"/>
            <w:shd w:val="clear" w:color="auto" w:fill="auto"/>
            <w:noWrap/>
            <w:vAlign w:val="center"/>
            <w:hideMark/>
          </w:tcPr>
          <w:p w14:paraId="466C822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4BCA74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Solo 25 Blox Rodenticide</w:t>
            </w:r>
          </w:p>
        </w:tc>
        <w:tc>
          <w:tcPr>
            <w:tcW w:w="1027" w:type="pct"/>
            <w:shd w:val="clear" w:color="auto" w:fill="auto"/>
            <w:vAlign w:val="center"/>
            <w:hideMark/>
          </w:tcPr>
          <w:p w14:paraId="30DF6F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89039/123473</w:t>
            </w:r>
          </w:p>
        </w:tc>
      </w:tr>
      <w:tr w:rsidR="0084405D" w:rsidRPr="0084405D" w14:paraId="76507999" w14:textId="77777777" w:rsidTr="0024179C">
        <w:trPr>
          <w:trHeight w:val="480"/>
        </w:trPr>
        <w:tc>
          <w:tcPr>
            <w:tcW w:w="955" w:type="pct"/>
            <w:shd w:val="clear" w:color="auto" w:fill="auto"/>
            <w:vAlign w:val="center"/>
            <w:hideMark/>
          </w:tcPr>
          <w:p w14:paraId="21B098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EDDED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89557</w:t>
            </w:r>
          </w:p>
        </w:tc>
        <w:tc>
          <w:tcPr>
            <w:tcW w:w="1031" w:type="pct"/>
            <w:shd w:val="clear" w:color="auto" w:fill="auto"/>
            <w:noWrap/>
            <w:vAlign w:val="center"/>
            <w:hideMark/>
          </w:tcPr>
          <w:p w14:paraId="72FC949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vAlign w:val="center"/>
            <w:hideMark/>
          </w:tcPr>
          <w:p w14:paraId="5EDCCD8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Raticate All-Weather Block - Brodifacoum </w:t>
            </w:r>
          </w:p>
        </w:tc>
        <w:tc>
          <w:tcPr>
            <w:tcW w:w="1027" w:type="pct"/>
            <w:shd w:val="clear" w:color="auto" w:fill="auto"/>
            <w:vAlign w:val="center"/>
            <w:hideMark/>
          </w:tcPr>
          <w:p w14:paraId="57C687B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89557/125253</w:t>
            </w:r>
          </w:p>
        </w:tc>
      </w:tr>
      <w:tr w:rsidR="0084405D" w:rsidRPr="0084405D" w14:paraId="3BB753D0" w14:textId="77777777" w:rsidTr="0024179C">
        <w:trPr>
          <w:trHeight w:val="720"/>
        </w:trPr>
        <w:tc>
          <w:tcPr>
            <w:tcW w:w="955" w:type="pct"/>
            <w:shd w:val="clear" w:color="auto" w:fill="auto"/>
            <w:vAlign w:val="center"/>
          </w:tcPr>
          <w:p w14:paraId="0855DC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tcPr>
          <w:p w14:paraId="610415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91553</w:t>
            </w:r>
          </w:p>
        </w:tc>
        <w:tc>
          <w:tcPr>
            <w:tcW w:w="1031" w:type="pct"/>
            <w:shd w:val="clear" w:color="auto" w:fill="auto"/>
            <w:noWrap/>
            <w:vAlign w:val="center"/>
          </w:tcPr>
          <w:p w14:paraId="74AACA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tcPr>
          <w:p w14:paraId="57200B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Onza Red Rodenticide Paste</w:t>
            </w:r>
          </w:p>
        </w:tc>
        <w:tc>
          <w:tcPr>
            <w:tcW w:w="1027" w:type="pct"/>
            <w:shd w:val="clear" w:color="auto" w:fill="auto"/>
            <w:vAlign w:val="center"/>
          </w:tcPr>
          <w:p w14:paraId="035A568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91553/132635</w:t>
            </w:r>
          </w:p>
        </w:tc>
      </w:tr>
      <w:tr w:rsidR="0084405D" w:rsidRPr="0084405D" w14:paraId="26C58E63" w14:textId="77777777" w:rsidTr="0024179C">
        <w:trPr>
          <w:trHeight w:val="720"/>
        </w:trPr>
        <w:tc>
          <w:tcPr>
            <w:tcW w:w="955" w:type="pct"/>
            <w:shd w:val="clear" w:color="auto" w:fill="auto"/>
            <w:vAlign w:val="center"/>
          </w:tcPr>
          <w:p w14:paraId="03171E5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tcPr>
          <w:p w14:paraId="28F2D56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91554</w:t>
            </w:r>
          </w:p>
        </w:tc>
        <w:tc>
          <w:tcPr>
            <w:tcW w:w="1031" w:type="pct"/>
            <w:shd w:val="clear" w:color="auto" w:fill="auto"/>
            <w:noWrap/>
            <w:vAlign w:val="center"/>
          </w:tcPr>
          <w:p w14:paraId="06F1B1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Brodifacoum</w:t>
            </w:r>
          </w:p>
        </w:tc>
        <w:tc>
          <w:tcPr>
            <w:tcW w:w="1178" w:type="pct"/>
            <w:shd w:val="clear" w:color="auto" w:fill="auto"/>
          </w:tcPr>
          <w:p w14:paraId="012BC28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Onza Red Rodenticide Blocks</w:t>
            </w:r>
          </w:p>
        </w:tc>
        <w:tc>
          <w:tcPr>
            <w:tcW w:w="1027" w:type="pct"/>
            <w:shd w:val="clear" w:color="auto" w:fill="auto"/>
            <w:vAlign w:val="center"/>
          </w:tcPr>
          <w:p w14:paraId="06D14EB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91554/132644</w:t>
            </w:r>
          </w:p>
        </w:tc>
      </w:tr>
      <w:tr w:rsidR="0084405D" w:rsidRPr="0084405D" w14:paraId="57D638B7" w14:textId="77777777" w:rsidTr="0024179C">
        <w:trPr>
          <w:trHeight w:val="720"/>
        </w:trPr>
        <w:tc>
          <w:tcPr>
            <w:tcW w:w="955" w:type="pct"/>
            <w:shd w:val="clear" w:color="auto" w:fill="auto"/>
            <w:vAlign w:val="center"/>
            <w:hideMark/>
          </w:tcPr>
          <w:p w14:paraId="03F42B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9231FB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33908</w:t>
            </w:r>
          </w:p>
        </w:tc>
        <w:tc>
          <w:tcPr>
            <w:tcW w:w="1031" w:type="pct"/>
            <w:shd w:val="clear" w:color="auto" w:fill="auto"/>
            <w:noWrap/>
            <w:vAlign w:val="center"/>
            <w:hideMark/>
          </w:tcPr>
          <w:p w14:paraId="638591B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163388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Block Bait For Rats and Mice</w:t>
            </w:r>
          </w:p>
        </w:tc>
        <w:tc>
          <w:tcPr>
            <w:tcW w:w="1027" w:type="pct"/>
            <w:shd w:val="clear" w:color="auto" w:fill="auto"/>
            <w:vAlign w:val="center"/>
            <w:hideMark/>
          </w:tcPr>
          <w:p w14:paraId="51F8FB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33908/01, 33908/0403, 33908/56728, 33908/107570</w:t>
            </w:r>
          </w:p>
        </w:tc>
      </w:tr>
      <w:tr w:rsidR="0084405D" w:rsidRPr="0084405D" w14:paraId="103D724E" w14:textId="77777777" w:rsidTr="0024179C">
        <w:trPr>
          <w:trHeight w:val="960"/>
        </w:trPr>
        <w:tc>
          <w:tcPr>
            <w:tcW w:w="955" w:type="pct"/>
            <w:shd w:val="clear" w:color="auto" w:fill="auto"/>
            <w:vAlign w:val="center"/>
            <w:hideMark/>
          </w:tcPr>
          <w:p w14:paraId="504ABA0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DD011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33911</w:t>
            </w:r>
          </w:p>
        </w:tc>
        <w:tc>
          <w:tcPr>
            <w:tcW w:w="1031" w:type="pct"/>
            <w:shd w:val="clear" w:color="auto" w:fill="auto"/>
            <w:noWrap/>
            <w:vAlign w:val="center"/>
            <w:hideMark/>
          </w:tcPr>
          <w:p w14:paraId="124070C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D344E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Pellet Bait For Rats and Mice</w:t>
            </w:r>
          </w:p>
        </w:tc>
        <w:tc>
          <w:tcPr>
            <w:tcW w:w="1027" w:type="pct"/>
            <w:shd w:val="clear" w:color="auto" w:fill="auto"/>
            <w:vAlign w:val="center"/>
            <w:hideMark/>
          </w:tcPr>
          <w:p w14:paraId="6AA9D42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33911/01, 33911/0202, 33911/0402, 33911/0901, 33911/54503, 33911/56726, 33911/107568</w:t>
            </w:r>
          </w:p>
        </w:tc>
      </w:tr>
      <w:tr w:rsidR="0084405D" w:rsidRPr="0084405D" w14:paraId="735EB297" w14:textId="77777777" w:rsidTr="0024179C">
        <w:trPr>
          <w:trHeight w:val="960"/>
        </w:trPr>
        <w:tc>
          <w:tcPr>
            <w:tcW w:w="955" w:type="pct"/>
            <w:shd w:val="clear" w:color="auto" w:fill="auto"/>
            <w:vAlign w:val="center"/>
            <w:hideMark/>
          </w:tcPr>
          <w:p w14:paraId="2056D76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E9265A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39461</w:t>
            </w:r>
          </w:p>
        </w:tc>
        <w:tc>
          <w:tcPr>
            <w:tcW w:w="1031" w:type="pct"/>
            <w:shd w:val="clear" w:color="auto" w:fill="auto"/>
            <w:noWrap/>
            <w:vAlign w:val="center"/>
            <w:hideMark/>
          </w:tcPr>
          <w:p w14:paraId="1153A7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5141DA9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Rentokil Bromard</w:t>
            </w:r>
          </w:p>
        </w:tc>
        <w:tc>
          <w:tcPr>
            <w:tcW w:w="1027" w:type="pct"/>
            <w:shd w:val="clear" w:color="auto" w:fill="auto"/>
            <w:vAlign w:val="center"/>
            <w:hideMark/>
          </w:tcPr>
          <w:p w14:paraId="666CB4B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39461/0309, 39461/0800, 39461/1197, 39461/52730, 39461/106838, 39461/113385</w:t>
            </w:r>
          </w:p>
        </w:tc>
      </w:tr>
      <w:tr w:rsidR="0084405D" w:rsidRPr="0084405D" w14:paraId="207C6244" w14:textId="77777777" w:rsidTr="0024179C">
        <w:trPr>
          <w:trHeight w:val="480"/>
        </w:trPr>
        <w:tc>
          <w:tcPr>
            <w:tcW w:w="955" w:type="pct"/>
            <w:shd w:val="clear" w:color="auto" w:fill="auto"/>
            <w:vAlign w:val="center"/>
            <w:hideMark/>
          </w:tcPr>
          <w:p w14:paraId="12F6355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A68B5B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47484</w:t>
            </w:r>
          </w:p>
        </w:tc>
        <w:tc>
          <w:tcPr>
            <w:tcW w:w="1031" w:type="pct"/>
            <w:shd w:val="clear" w:color="auto" w:fill="auto"/>
            <w:noWrap/>
            <w:vAlign w:val="center"/>
            <w:hideMark/>
          </w:tcPr>
          <w:p w14:paraId="6E0F7A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62D0F9F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Super Rat Drink</w:t>
            </w:r>
          </w:p>
        </w:tc>
        <w:tc>
          <w:tcPr>
            <w:tcW w:w="1027" w:type="pct"/>
            <w:shd w:val="clear" w:color="auto" w:fill="auto"/>
            <w:vAlign w:val="center"/>
            <w:hideMark/>
          </w:tcPr>
          <w:p w14:paraId="0612F63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47484/01, 47484/0901, 47484/107572</w:t>
            </w:r>
          </w:p>
        </w:tc>
      </w:tr>
      <w:tr w:rsidR="0084405D" w:rsidRPr="0084405D" w14:paraId="09A74172" w14:textId="77777777" w:rsidTr="0024179C">
        <w:trPr>
          <w:trHeight w:val="720"/>
        </w:trPr>
        <w:tc>
          <w:tcPr>
            <w:tcW w:w="955" w:type="pct"/>
            <w:shd w:val="clear" w:color="auto" w:fill="auto"/>
            <w:vAlign w:val="center"/>
            <w:hideMark/>
          </w:tcPr>
          <w:p w14:paraId="5ED28CB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E6D234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48145</w:t>
            </w:r>
          </w:p>
        </w:tc>
        <w:tc>
          <w:tcPr>
            <w:tcW w:w="1031" w:type="pct"/>
            <w:shd w:val="clear" w:color="auto" w:fill="auto"/>
            <w:noWrap/>
            <w:vAlign w:val="center"/>
            <w:hideMark/>
          </w:tcPr>
          <w:p w14:paraId="4BEFD3C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A9C69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Grain Bait for Rats and Mice</w:t>
            </w:r>
          </w:p>
        </w:tc>
        <w:tc>
          <w:tcPr>
            <w:tcW w:w="1027" w:type="pct"/>
            <w:shd w:val="clear" w:color="auto" w:fill="auto"/>
            <w:vAlign w:val="center"/>
            <w:hideMark/>
          </w:tcPr>
          <w:p w14:paraId="6D9509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48145/01, 48145/1201, 48145/54504, 48145/56729, 48145/107571</w:t>
            </w:r>
          </w:p>
        </w:tc>
      </w:tr>
      <w:tr w:rsidR="0084405D" w:rsidRPr="0084405D" w14:paraId="1024C400" w14:textId="77777777" w:rsidTr="0024179C">
        <w:trPr>
          <w:trHeight w:val="960"/>
        </w:trPr>
        <w:tc>
          <w:tcPr>
            <w:tcW w:w="955" w:type="pct"/>
            <w:shd w:val="clear" w:color="auto" w:fill="auto"/>
            <w:vAlign w:val="center"/>
            <w:hideMark/>
          </w:tcPr>
          <w:p w14:paraId="708658B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D05C44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48372</w:t>
            </w:r>
          </w:p>
        </w:tc>
        <w:tc>
          <w:tcPr>
            <w:tcW w:w="1031" w:type="pct"/>
            <w:shd w:val="clear" w:color="auto" w:fill="auto"/>
            <w:noWrap/>
            <w:vAlign w:val="center"/>
            <w:hideMark/>
          </w:tcPr>
          <w:p w14:paraId="1147144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6EE1F52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Contrac Blox</w:t>
            </w:r>
          </w:p>
        </w:tc>
        <w:tc>
          <w:tcPr>
            <w:tcW w:w="1027" w:type="pct"/>
            <w:shd w:val="clear" w:color="auto" w:fill="auto"/>
            <w:vAlign w:val="center"/>
            <w:hideMark/>
          </w:tcPr>
          <w:p w14:paraId="6D87DC8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48372/01, 48372/0108, 48372/0508, 48372/113009, 48372/122805, 48372/125107</w:t>
            </w:r>
          </w:p>
        </w:tc>
      </w:tr>
      <w:tr w:rsidR="0084405D" w:rsidRPr="0084405D" w14:paraId="538A33E8" w14:textId="77777777" w:rsidTr="0024179C">
        <w:trPr>
          <w:trHeight w:val="720"/>
        </w:trPr>
        <w:tc>
          <w:tcPr>
            <w:tcW w:w="955" w:type="pct"/>
            <w:shd w:val="clear" w:color="auto" w:fill="auto"/>
            <w:vAlign w:val="center"/>
            <w:hideMark/>
          </w:tcPr>
          <w:p w14:paraId="6D7FDF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D9E13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48373</w:t>
            </w:r>
          </w:p>
        </w:tc>
        <w:tc>
          <w:tcPr>
            <w:tcW w:w="1031" w:type="pct"/>
            <w:shd w:val="clear" w:color="auto" w:fill="auto"/>
            <w:noWrap/>
            <w:vAlign w:val="center"/>
            <w:hideMark/>
          </w:tcPr>
          <w:p w14:paraId="145E0A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76B4BA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Contrac Rat and Mouse Bait</w:t>
            </w:r>
          </w:p>
        </w:tc>
        <w:tc>
          <w:tcPr>
            <w:tcW w:w="1027" w:type="pct"/>
            <w:shd w:val="clear" w:color="auto" w:fill="auto"/>
            <w:vAlign w:val="center"/>
            <w:hideMark/>
          </w:tcPr>
          <w:p w14:paraId="0E50F9C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48373/01, 48373/0108, 48373/63376, 48373/113008</w:t>
            </w:r>
          </w:p>
        </w:tc>
      </w:tr>
      <w:tr w:rsidR="0084405D" w:rsidRPr="0084405D" w14:paraId="06AACBC3" w14:textId="77777777" w:rsidTr="0024179C">
        <w:trPr>
          <w:trHeight w:val="480"/>
        </w:trPr>
        <w:tc>
          <w:tcPr>
            <w:tcW w:w="955" w:type="pct"/>
            <w:shd w:val="clear" w:color="auto" w:fill="auto"/>
            <w:vAlign w:val="center"/>
            <w:hideMark/>
          </w:tcPr>
          <w:p w14:paraId="77F6407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D1418B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48374</w:t>
            </w:r>
          </w:p>
        </w:tc>
        <w:tc>
          <w:tcPr>
            <w:tcW w:w="1031" w:type="pct"/>
            <w:shd w:val="clear" w:color="auto" w:fill="auto"/>
            <w:noWrap/>
            <w:vAlign w:val="center"/>
            <w:hideMark/>
          </w:tcPr>
          <w:p w14:paraId="47058F6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3B5A671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Contrac Rodenticide</w:t>
            </w:r>
          </w:p>
        </w:tc>
        <w:tc>
          <w:tcPr>
            <w:tcW w:w="1027" w:type="pct"/>
            <w:shd w:val="clear" w:color="auto" w:fill="auto"/>
            <w:vAlign w:val="center"/>
            <w:hideMark/>
          </w:tcPr>
          <w:p w14:paraId="163191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48374/01, 48374/113074, 48374/123187</w:t>
            </w:r>
          </w:p>
        </w:tc>
      </w:tr>
      <w:tr w:rsidR="0084405D" w:rsidRPr="0084405D" w14:paraId="5C18D4DF" w14:textId="77777777" w:rsidTr="0024179C">
        <w:trPr>
          <w:trHeight w:val="1200"/>
        </w:trPr>
        <w:tc>
          <w:tcPr>
            <w:tcW w:w="955" w:type="pct"/>
            <w:shd w:val="clear" w:color="auto" w:fill="auto"/>
            <w:vAlign w:val="center"/>
            <w:hideMark/>
          </w:tcPr>
          <w:p w14:paraId="6157A8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AD599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49776</w:t>
            </w:r>
          </w:p>
        </w:tc>
        <w:tc>
          <w:tcPr>
            <w:tcW w:w="1031" w:type="pct"/>
            <w:shd w:val="clear" w:color="auto" w:fill="auto"/>
            <w:noWrap/>
            <w:vAlign w:val="center"/>
            <w:hideMark/>
          </w:tcPr>
          <w:p w14:paraId="6F79A94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296013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All-Weather Blox</w:t>
            </w:r>
          </w:p>
        </w:tc>
        <w:tc>
          <w:tcPr>
            <w:tcW w:w="1027" w:type="pct"/>
            <w:shd w:val="clear" w:color="auto" w:fill="auto"/>
            <w:vAlign w:val="center"/>
            <w:hideMark/>
          </w:tcPr>
          <w:p w14:paraId="65D29E8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49776/01, 49776/0107, 49776/0207, 49776/0908, 49776/1105, 49776/1206, 49776/58197, 49776/125300</w:t>
            </w:r>
          </w:p>
        </w:tc>
      </w:tr>
      <w:tr w:rsidR="0084405D" w:rsidRPr="0084405D" w14:paraId="69D221D1" w14:textId="77777777" w:rsidTr="0024179C">
        <w:trPr>
          <w:trHeight w:val="720"/>
        </w:trPr>
        <w:tc>
          <w:tcPr>
            <w:tcW w:w="955" w:type="pct"/>
            <w:shd w:val="clear" w:color="auto" w:fill="auto"/>
            <w:vAlign w:val="center"/>
            <w:hideMark/>
          </w:tcPr>
          <w:p w14:paraId="3FAB467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BAA9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49782</w:t>
            </w:r>
          </w:p>
        </w:tc>
        <w:tc>
          <w:tcPr>
            <w:tcW w:w="1031" w:type="pct"/>
            <w:shd w:val="clear" w:color="auto" w:fill="auto"/>
            <w:noWrap/>
            <w:vAlign w:val="center"/>
            <w:hideMark/>
          </w:tcPr>
          <w:p w14:paraId="1BF2758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3F93F1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Rat and Mouse Bait</w:t>
            </w:r>
          </w:p>
        </w:tc>
        <w:tc>
          <w:tcPr>
            <w:tcW w:w="1027" w:type="pct"/>
            <w:shd w:val="clear" w:color="auto" w:fill="auto"/>
            <w:vAlign w:val="center"/>
            <w:hideMark/>
          </w:tcPr>
          <w:p w14:paraId="299F92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49782/01, 49782/0206, 49782/0407, 49782/0710, 49782/1105</w:t>
            </w:r>
          </w:p>
        </w:tc>
      </w:tr>
      <w:tr w:rsidR="0084405D" w:rsidRPr="0084405D" w14:paraId="1CF8BEB5" w14:textId="77777777" w:rsidTr="0024179C">
        <w:trPr>
          <w:trHeight w:val="960"/>
        </w:trPr>
        <w:tc>
          <w:tcPr>
            <w:tcW w:w="955" w:type="pct"/>
            <w:shd w:val="clear" w:color="auto" w:fill="auto"/>
            <w:vAlign w:val="center"/>
            <w:hideMark/>
          </w:tcPr>
          <w:p w14:paraId="3D6840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382CFB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51245</w:t>
            </w:r>
          </w:p>
        </w:tc>
        <w:tc>
          <w:tcPr>
            <w:tcW w:w="1031" w:type="pct"/>
            <w:shd w:val="clear" w:color="auto" w:fill="auto"/>
            <w:noWrap/>
            <w:vAlign w:val="center"/>
            <w:hideMark/>
          </w:tcPr>
          <w:p w14:paraId="2C68CB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B66C7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Mouseoff Bromadiolone Rodent Bait</w:t>
            </w:r>
          </w:p>
        </w:tc>
        <w:tc>
          <w:tcPr>
            <w:tcW w:w="1027" w:type="pct"/>
            <w:shd w:val="clear" w:color="auto" w:fill="auto"/>
            <w:vAlign w:val="center"/>
            <w:hideMark/>
          </w:tcPr>
          <w:p w14:paraId="410FFA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51245/0499, 51245/0603, 51245/0604, 51245/0701, 51245/0800, 51245/0999, 51245/106952</w:t>
            </w:r>
          </w:p>
        </w:tc>
      </w:tr>
      <w:tr w:rsidR="0084405D" w:rsidRPr="0084405D" w14:paraId="63858691" w14:textId="77777777" w:rsidTr="0024179C">
        <w:trPr>
          <w:trHeight w:val="480"/>
        </w:trPr>
        <w:tc>
          <w:tcPr>
            <w:tcW w:w="955" w:type="pct"/>
            <w:shd w:val="clear" w:color="auto" w:fill="auto"/>
            <w:vAlign w:val="center"/>
            <w:hideMark/>
          </w:tcPr>
          <w:p w14:paraId="0DB8F48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B88CF0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61668</w:t>
            </w:r>
          </w:p>
        </w:tc>
        <w:tc>
          <w:tcPr>
            <w:tcW w:w="1031" w:type="pct"/>
            <w:shd w:val="clear" w:color="auto" w:fill="auto"/>
            <w:noWrap/>
            <w:vAlign w:val="center"/>
            <w:hideMark/>
          </w:tcPr>
          <w:p w14:paraId="1A7B3B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04A29B9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Kills Rats and Mice!</w:t>
            </w:r>
          </w:p>
        </w:tc>
        <w:tc>
          <w:tcPr>
            <w:tcW w:w="1027" w:type="pct"/>
            <w:shd w:val="clear" w:color="auto" w:fill="auto"/>
            <w:vAlign w:val="center"/>
            <w:hideMark/>
          </w:tcPr>
          <w:p w14:paraId="6D369F2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61668/0407, 61668/107586</w:t>
            </w:r>
          </w:p>
        </w:tc>
      </w:tr>
      <w:tr w:rsidR="0084405D" w:rsidRPr="0084405D" w14:paraId="4E9B0F2D" w14:textId="77777777" w:rsidTr="0024179C">
        <w:trPr>
          <w:trHeight w:val="480"/>
        </w:trPr>
        <w:tc>
          <w:tcPr>
            <w:tcW w:w="955" w:type="pct"/>
            <w:shd w:val="clear" w:color="auto" w:fill="auto"/>
            <w:vAlign w:val="center"/>
            <w:hideMark/>
          </w:tcPr>
          <w:p w14:paraId="1488676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FF2D3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62180</w:t>
            </w:r>
          </w:p>
        </w:tc>
        <w:tc>
          <w:tcPr>
            <w:tcW w:w="1031" w:type="pct"/>
            <w:shd w:val="clear" w:color="auto" w:fill="auto"/>
            <w:noWrap/>
            <w:vAlign w:val="center"/>
            <w:hideMark/>
          </w:tcPr>
          <w:p w14:paraId="31BBBC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0A43CB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Maki Block Weather - Proof Rodenticide</w:t>
            </w:r>
          </w:p>
        </w:tc>
        <w:tc>
          <w:tcPr>
            <w:tcW w:w="1027" w:type="pct"/>
            <w:shd w:val="clear" w:color="auto" w:fill="auto"/>
            <w:vAlign w:val="center"/>
            <w:hideMark/>
          </w:tcPr>
          <w:p w14:paraId="65F3A2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62180/1207</w:t>
            </w:r>
          </w:p>
        </w:tc>
      </w:tr>
      <w:tr w:rsidR="0084405D" w:rsidRPr="0084405D" w14:paraId="618F4486" w14:textId="77777777" w:rsidTr="0024179C">
        <w:trPr>
          <w:trHeight w:val="480"/>
        </w:trPr>
        <w:tc>
          <w:tcPr>
            <w:tcW w:w="955" w:type="pct"/>
            <w:shd w:val="clear" w:color="auto" w:fill="auto"/>
            <w:vAlign w:val="center"/>
            <w:hideMark/>
          </w:tcPr>
          <w:p w14:paraId="2DA213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DC4B4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64849</w:t>
            </w:r>
          </w:p>
        </w:tc>
        <w:tc>
          <w:tcPr>
            <w:tcW w:w="1031" w:type="pct"/>
            <w:shd w:val="clear" w:color="auto" w:fill="auto"/>
            <w:noWrap/>
            <w:vAlign w:val="center"/>
            <w:hideMark/>
          </w:tcPr>
          <w:p w14:paraId="3E499D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293E290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Broma Blocks Rodenticide</w:t>
            </w:r>
          </w:p>
        </w:tc>
        <w:tc>
          <w:tcPr>
            <w:tcW w:w="1027" w:type="pct"/>
            <w:shd w:val="clear" w:color="auto" w:fill="auto"/>
            <w:vAlign w:val="center"/>
            <w:hideMark/>
          </w:tcPr>
          <w:p w14:paraId="50B8EE0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64849/0410</w:t>
            </w:r>
          </w:p>
        </w:tc>
      </w:tr>
      <w:tr w:rsidR="0084405D" w:rsidRPr="0084405D" w14:paraId="476C96CF" w14:textId="77777777" w:rsidTr="0024179C">
        <w:trPr>
          <w:trHeight w:val="480"/>
        </w:trPr>
        <w:tc>
          <w:tcPr>
            <w:tcW w:w="955" w:type="pct"/>
            <w:shd w:val="clear" w:color="auto" w:fill="auto"/>
            <w:vAlign w:val="center"/>
            <w:hideMark/>
          </w:tcPr>
          <w:p w14:paraId="5044B04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62C82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64850</w:t>
            </w:r>
          </w:p>
        </w:tc>
        <w:tc>
          <w:tcPr>
            <w:tcW w:w="1031" w:type="pct"/>
            <w:shd w:val="clear" w:color="auto" w:fill="auto"/>
            <w:noWrap/>
            <w:vAlign w:val="center"/>
            <w:hideMark/>
          </w:tcPr>
          <w:p w14:paraId="248B742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14F4F59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Broma Pellets Rodenticide</w:t>
            </w:r>
          </w:p>
        </w:tc>
        <w:tc>
          <w:tcPr>
            <w:tcW w:w="1027" w:type="pct"/>
            <w:shd w:val="clear" w:color="auto" w:fill="auto"/>
            <w:vAlign w:val="center"/>
            <w:hideMark/>
          </w:tcPr>
          <w:p w14:paraId="147E2C0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64850/0210</w:t>
            </w:r>
          </w:p>
        </w:tc>
      </w:tr>
      <w:tr w:rsidR="0084405D" w:rsidRPr="0084405D" w14:paraId="3D6537C0" w14:textId="77777777" w:rsidTr="0024179C">
        <w:trPr>
          <w:trHeight w:val="960"/>
        </w:trPr>
        <w:tc>
          <w:tcPr>
            <w:tcW w:w="955" w:type="pct"/>
            <w:shd w:val="clear" w:color="auto" w:fill="auto"/>
            <w:vAlign w:val="center"/>
            <w:hideMark/>
          </w:tcPr>
          <w:p w14:paraId="2BE263D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71DAE8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64931</w:t>
            </w:r>
          </w:p>
        </w:tc>
        <w:tc>
          <w:tcPr>
            <w:tcW w:w="1031" w:type="pct"/>
            <w:shd w:val="clear" w:color="auto" w:fill="auto"/>
            <w:noWrap/>
            <w:vAlign w:val="center"/>
            <w:hideMark/>
          </w:tcPr>
          <w:p w14:paraId="38BD9FC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5DA75F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Rodemise Bromadiolone Rodent Block</w:t>
            </w:r>
          </w:p>
        </w:tc>
        <w:tc>
          <w:tcPr>
            <w:tcW w:w="1027" w:type="pct"/>
            <w:shd w:val="clear" w:color="auto" w:fill="auto"/>
            <w:vAlign w:val="center"/>
            <w:hideMark/>
          </w:tcPr>
          <w:p w14:paraId="78FDD87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64931/49617, 64931/101539, 64931/102579, 64931/104910</w:t>
            </w:r>
          </w:p>
        </w:tc>
      </w:tr>
      <w:tr w:rsidR="0084405D" w:rsidRPr="0084405D" w14:paraId="76664E92" w14:textId="77777777" w:rsidTr="0024179C">
        <w:trPr>
          <w:trHeight w:val="480"/>
        </w:trPr>
        <w:tc>
          <w:tcPr>
            <w:tcW w:w="955" w:type="pct"/>
            <w:shd w:val="clear" w:color="auto" w:fill="auto"/>
            <w:vAlign w:val="center"/>
            <w:hideMark/>
          </w:tcPr>
          <w:p w14:paraId="6F188C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BCD3D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65675</w:t>
            </w:r>
          </w:p>
        </w:tc>
        <w:tc>
          <w:tcPr>
            <w:tcW w:w="1031" w:type="pct"/>
            <w:shd w:val="clear" w:color="auto" w:fill="auto"/>
            <w:noWrap/>
            <w:vAlign w:val="center"/>
            <w:hideMark/>
          </w:tcPr>
          <w:p w14:paraId="2BADD13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63FB20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Imtrade Alley Cat Rodenticide Wax Blocks</w:t>
            </w:r>
          </w:p>
        </w:tc>
        <w:tc>
          <w:tcPr>
            <w:tcW w:w="1027" w:type="pct"/>
            <w:shd w:val="clear" w:color="auto" w:fill="auto"/>
            <w:vAlign w:val="center"/>
            <w:hideMark/>
          </w:tcPr>
          <w:p w14:paraId="149D6C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65675/102999, 65675/51544</w:t>
            </w:r>
          </w:p>
        </w:tc>
      </w:tr>
      <w:tr w:rsidR="0084405D" w:rsidRPr="0084405D" w14:paraId="1905F8C4" w14:textId="77777777" w:rsidTr="0024179C">
        <w:trPr>
          <w:trHeight w:val="480"/>
        </w:trPr>
        <w:tc>
          <w:tcPr>
            <w:tcW w:w="955" w:type="pct"/>
            <w:shd w:val="clear" w:color="auto" w:fill="auto"/>
            <w:vAlign w:val="center"/>
            <w:hideMark/>
          </w:tcPr>
          <w:p w14:paraId="4DE133A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3871D7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67142</w:t>
            </w:r>
          </w:p>
        </w:tc>
        <w:tc>
          <w:tcPr>
            <w:tcW w:w="1031" w:type="pct"/>
            <w:shd w:val="clear" w:color="auto" w:fill="auto"/>
            <w:noWrap/>
            <w:vAlign w:val="center"/>
            <w:hideMark/>
          </w:tcPr>
          <w:p w14:paraId="0182B7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0ECD1FF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Broma Grain Bait Rodenticide</w:t>
            </w:r>
          </w:p>
        </w:tc>
        <w:tc>
          <w:tcPr>
            <w:tcW w:w="1027" w:type="pct"/>
            <w:shd w:val="clear" w:color="auto" w:fill="auto"/>
            <w:vAlign w:val="center"/>
            <w:hideMark/>
          </w:tcPr>
          <w:p w14:paraId="6E5048C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67142/55303</w:t>
            </w:r>
          </w:p>
        </w:tc>
      </w:tr>
      <w:tr w:rsidR="0084405D" w:rsidRPr="0084405D" w14:paraId="78FC3F28" w14:textId="77777777" w:rsidTr="0024179C">
        <w:trPr>
          <w:trHeight w:val="480"/>
        </w:trPr>
        <w:tc>
          <w:tcPr>
            <w:tcW w:w="955" w:type="pct"/>
            <w:shd w:val="clear" w:color="auto" w:fill="auto"/>
            <w:vAlign w:val="center"/>
            <w:hideMark/>
          </w:tcPr>
          <w:p w14:paraId="152545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1D6F9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67578</w:t>
            </w:r>
          </w:p>
        </w:tc>
        <w:tc>
          <w:tcPr>
            <w:tcW w:w="1031" w:type="pct"/>
            <w:shd w:val="clear" w:color="auto" w:fill="auto"/>
            <w:noWrap/>
            <w:vAlign w:val="center"/>
            <w:hideMark/>
          </w:tcPr>
          <w:p w14:paraId="3F291F0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279748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Rodemise Super Bromadiolone Rodent Block</w:t>
            </w:r>
          </w:p>
        </w:tc>
        <w:tc>
          <w:tcPr>
            <w:tcW w:w="1027" w:type="pct"/>
            <w:shd w:val="clear" w:color="auto" w:fill="auto"/>
            <w:vAlign w:val="center"/>
            <w:hideMark/>
          </w:tcPr>
          <w:p w14:paraId="71C04AA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67578/56393, 67578/101717</w:t>
            </w:r>
          </w:p>
        </w:tc>
      </w:tr>
      <w:tr w:rsidR="0084405D" w:rsidRPr="0084405D" w14:paraId="0907513F" w14:textId="77777777" w:rsidTr="0024179C">
        <w:trPr>
          <w:trHeight w:val="300"/>
        </w:trPr>
        <w:tc>
          <w:tcPr>
            <w:tcW w:w="955" w:type="pct"/>
            <w:shd w:val="clear" w:color="auto" w:fill="auto"/>
            <w:vAlign w:val="center"/>
            <w:hideMark/>
          </w:tcPr>
          <w:p w14:paraId="000FC9C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8BBE46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69641</w:t>
            </w:r>
          </w:p>
        </w:tc>
        <w:tc>
          <w:tcPr>
            <w:tcW w:w="1031" w:type="pct"/>
            <w:shd w:val="clear" w:color="auto" w:fill="auto"/>
            <w:noWrap/>
            <w:vAlign w:val="center"/>
            <w:hideMark/>
          </w:tcPr>
          <w:p w14:paraId="5B3718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6BADBB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 Stop Grain Bait</w:t>
            </w:r>
          </w:p>
        </w:tc>
        <w:tc>
          <w:tcPr>
            <w:tcW w:w="1027" w:type="pct"/>
            <w:shd w:val="clear" w:color="auto" w:fill="auto"/>
            <w:vAlign w:val="center"/>
            <w:hideMark/>
          </w:tcPr>
          <w:p w14:paraId="02EE3F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69641/61306</w:t>
            </w:r>
          </w:p>
        </w:tc>
      </w:tr>
      <w:tr w:rsidR="0084405D" w:rsidRPr="0084405D" w14:paraId="4A90BF1B" w14:textId="77777777" w:rsidTr="0024179C">
        <w:trPr>
          <w:trHeight w:val="480"/>
        </w:trPr>
        <w:tc>
          <w:tcPr>
            <w:tcW w:w="955" w:type="pct"/>
            <w:shd w:val="clear" w:color="auto" w:fill="auto"/>
            <w:vAlign w:val="center"/>
            <w:hideMark/>
          </w:tcPr>
          <w:p w14:paraId="78C48A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6FE317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80379</w:t>
            </w:r>
          </w:p>
        </w:tc>
        <w:tc>
          <w:tcPr>
            <w:tcW w:w="1031" w:type="pct"/>
            <w:shd w:val="clear" w:color="auto" w:fill="auto"/>
            <w:noWrap/>
            <w:vAlign w:val="center"/>
            <w:hideMark/>
          </w:tcPr>
          <w:p w14:paraId="00BCFC8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6D2F728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Green Rodenticide Pellet</w:t>
            </w:r>
          </w:p>
        </w:tc>
        <w:tc>
          <w:tcPr>
            <w:tcW w:w="1027" w:type="pct"/>
            <w:shd w:val="clear" w:color="auto" w:fill="auto"/>
            <w:vAlign w:val="center"/>
            <w:hideMark/>
          </w:tcPr>
          <w:p w14:paraId="504A399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80379/100723</w:t>
            </w:r>
          </w:p>
        </w:tc>
      </w:tr>
      <w:tr w:rsidR="0084405D" w:rsidRPr="0084405D" w14:paraId="7346F842" w14:textId="77777777" w:rsidTr="0024179C">
        <w:trPr>
          <w:trHeight w:val="480"/>
        </w:trPr>
        <w:tc>
          <w:tcPr>
            <w:tcW w:w="955" w:type="pct"/>
            <w:shd w:val="clear" w:color="auto" w:fill="auto"/>
            <w:vAlign w:val="center"/>
            <w:hideMark/>
          </w:tcPr>
          <w:p w14:paraId="2E0059C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E821C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80388</w:t>
            </w:r>
          </w:p>
        </w:tc>
        <w:tc>
          <w:tcPr>
            <w:tcW w:w="1031" w:type="pct"/>
            <w:shd w:val="clear" w:color="auto" w:fill="auto"/>
            <w:noWrap/>
            <w:vAlign w:val="center"/>
            <w:hideMark/>
          </w:tcPr>
          <w:p w14:paraId="4086DE2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110615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Bromakil Power Block For Rats and Mice</w:t>
            </w:r>
          </w:p>
        </w:tc>
        <w:tc>
          <w:tcPr>
            <w:tcW w:w="1027" w:type="pct"/>
            <w:shd w:val="clear" w:color="auto" w:fill="auto"/>
            <w:vAlign w:val="center"/>
            <w:hideMark/>
          </w:tcPr>
          <w:p w14:paraId="316B0F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80388/100735, 80388/130542</w:t>
            </w:r>
          </w:p>
        </w:tc>
      </w:tr>
      <w:tr w:rsidR="0084405D" w:rsidRPr="0084405D" w14:paraId="6D3FF1BC" w14:textId="77777777" w:rsidTr="0024179C">
        <w:trPr>
          <w:trHeight w:val="300"/>
        </w:trPr>
        <w:tc>
          <w:tcPr>
            <w:tcW w:w="955" w:type="pct"/>
            <w:shd w:val="clear" w:color="auto" w:fill="auto"/>
            <w:vAlign w:val="center"/>
            <w:hideMark/>
          </w:tcPr>
          <w:p w14:paraId="04AEE3D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4670C9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81205</w:t>
            </w:r>
          </w:p>
        </w:tc>
        <w:tc>
          <w:tcPr>
            <w:tcW w:w="1031" w:type="pct"/>
            <w:shd w:val="clear" w:color="auto" w:fill="auto"/>
            <w:noWrap/>
            <w:vAlign w:val="center"/>
            <w:hideMark/>
          </w:tcPr>
          <w:p w14:paraId="4059D44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51311A6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Bait Packs</w:t>
            </w:r>
          </w:p>
        </w:tc>
        <w:tc>
          <w:tcPr>
            <w:tcW w:w="1027" w:type="pct"/>
            <w:shd w:val="clear" w:color="auto" w:fill="auto"/>
            <w:vAlign w:val="center"/>
            <w:hideMark/>
          </w:tcPr>
          <w:p w14:paraId="63CDE7B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81205/102547</w:t>
            </w:r>
          </w:p>
        </w:tc>
      </w:tr>
      <w:tr w:rsidR="0084405D" w:rsidRPr="0084405D" w14:paraId="5C179482" w14:textId="77777777" w:rsidTr="0024179C">
        <w:trPr>
          <w:trHeight w:val="480"/>
        </w:trPr>
        <w:tc>
          <w:tcPr>
            <w:tcW w:w="955" w:type="pct"/>
            <w:shd w:val="clear" w:color="auto" w:fill="auto"/>
            <w:vAlign w:val="center"/>
            <w:hideMark/>
          </w:tcPr>
          <w:p w14:paraId="49299C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C6007A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81206</w:t>
            </w:r>
          </w:p>
        </w:tc>
        <w:tc>
          <w:tcPr>
            <w:tcW w:w="1031" w:type="pct"/>
            <w:shd w:val="clear" w:color="auto" w:fill="auto"/>
            <w:noWrap/>
            <w:vAlign w:val="center"/>
            <w:hideMark/>
          </w:tcPr>
          <w:p w14:paraId="6B118AA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1B00D0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Tomcat All-Weather Rat &amp; Mouse Block Baits</w:t>
            </w:r>
          </w:p>
        </w:tc>
        <w:tc>
          <w:tcPr>
            <w:tcW w:w="1027" w:type="pct"/>
            <w:shd w:val="clear" w:color="auto" w:fill="auto"/>
            <w:vAlign w:val="center"/>
            <w:hideMark/>
          </w:tcPr>
          <w:p w14:paraId="09389E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81206/102549</w:t>
            </w:r>
          </w:p>
        </w:tc>
      </w:tr>
      <w:tr w:rsidR="0084405D" w:rsidRPr="0084405D" w14:paraId="0777B15F" w14:textId="77777777" w:rsidTr="0024179C">
        <w:trPr>
          <w:trHeight w:val="300"/>
        </w:trPr>
        <w:tc>
          <w:tcPr>
            <w:tcW w:w="955" w:type="pct"/>
            <w:shd w:val="clear" w:color="auto" w:fill="auto"/>
            <w:vAlign w:val="center"/>
            <w:hideMark/>
          </w:tcPr>
          <w:p w14:paraId="0FA9195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53EF25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86179</w:t>
            </w:r>
          </w:p>
        </w:tc>
        <w:tc>
          <w:tcPr>
            <w:tcW w:w="1031" w:type="pct"/>
            <w:shd w:val="clear" w:color="auto" w:fill="auto"/>
            <w:noWrap/>
            <w:vAlign w:val="center"/>
            <w:hideMark/>
          </w:tcPr>
          <w:p w14:paraId="3AE36F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424441B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Resolv Soft Bait Rodenticide</w:t>
            </w:r>
          </w:p>
        </w:tc>
        <w:tc>
          <w:tcPr>
            <w:tcW w:w="1027" w:type="pct"/>
            <w:shd w:val="clear" w:color="auto" w:fill="auto"/>
            <w:vAlign w:val="center"/>
            <w:hideMark/>
          </w:tcPr>
          <w:p w14:paraId="4F9AFA0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86179/114907</w:t>
            </w:r>
          </w:p>
        </w:tc>
      </w:tr>
      <w:tr w:rsidR="0084405D" w:rsidRPr="0084405D" w14:paraId="657EEB26" w14:textId="77777777" w:rsidTr="0024179C">
        <w:trPr>
          <w:trHeight w:val="720"/>
        </w:trPr>
        <w:tc>
          <w:tcPr>
            <w:tcW w:w="955" w:type="pct"/>
            <w:shd w:val="clear" w:color="auto" w:fill="auto"/>
            <w:vAlign w:val="center"/>
            <w:hideMark/>
          </w:tcPr>
          <w:p w14:paraId="15DC4B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F4A2E7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86331</w:t>
            </w:r>
          </w:p>
        </w:tc>
        <w:tc>
          <w:tcPr>
            <w:tcW w:w="1031" w:type="pct"/>
            <w:shd w:val="clear" w:color="auto" w:fill="auto"/>
            <w:noWrap/>
            <w:vAlign w:val="center"/>
            <w:hideMark/>
          </w:tcPr>
          <w:p w14:paraId="1BE6774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w:t>
            </w:r>
          </w:p>
        </w:tc>
        <w:tc>
          <w:tcPr>
            <w:tcW w:w="1178" w:type="pct"/>
            <w:shd w:val="clear" w:color="auto" w:fill="auto"/>
            <w:vAlign w:val="center"/>
            <w:hideMark/>
          </w:tcPr>
          <w:p w14:paraId="737BDBE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Contrac Soft Bait</w:t>
            </w:r>
          </w:p>
        </w:tc>
        <w:tc>
          <w:tcPr>
            <w:tcW w:w="1027" w:type="pct"/>
            <w:shd w:val="clear" w:color="auto" w:fill="auto"/>
            <w:vAlign w:val="center"/>
            <w:hideMark/>
          </w:tcPr>
          <w:p w14:paraId="71AF19D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86331/115500, 86331/120488, 86331/120939</w:t>
            </w:r>
          </w:p>
        </w:tc>
      </w:tr>
      <w:tr w:rsidR="0084405D" w:rsidRPr="0084405D" w14:paraId="049A276C" w14:textId="77777777" w:rsidTr="0024179C">
        <w:trPr>
          <w:trHeight w:val="960"/>
        </w:trPr>
        <w:tc>
          <w:tcPr>
            <w:tcW w:w="955" w:type="pct"/>
            <w:shd w:val="clear" w:color="auto" w:fill="auto"/>
            <w:vAlign w:val="center"/>
            <w:hideMark/>
          </w:tcPr>
          <w:p w14:paraId="51100AD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F7D960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69994</w:t>
            </w:r>
          </w:p>
        </w:tc>
        <w:tc>
          <w:tcPr>
            <w:tcW w:w="1031" w:type="pct"/>
            <w:shd w:val="clear" w:color="auto" w:fill="auto"/>
            <w:vAlign w:val="center"/>
            <w:hideMark/>
          </w:tcPr>
          <w:p w14:paraId="3FF076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Difenacoum</w:t>
            </w:r>
          </w:p>
        </w:tc>
        <w:tc>
          <w:tcPr>
            <w:tcW w:w="1178" w:type="pct"/>
            <w:shd w:val="clear" w:color="auto" w:fill="auto"/>
            <w:vAlign w:val="center"/>
            <w:hideMark/>
          </w:tcPr>
          <w:p w14:paraId="06FB701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Muskil Dual Active Rodenticide Blocks With Fluo-NP Technology</w:t>
            </w:r>
          </w:p>
        </w:tc>
        <w:tc>
          <w:tcPr>
            <w:tcW w:w="1027" w:type="pct"/>
            <w:shd w:val="clear" w:color="auto" w:fill="auto"/>
            <w:vAlign w:val="center"/>
            <w:hideMark/>
          </w:tcPr>
          <w:p w14:paraId="7707E2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69994/62249, 69994/113128, 69994/123005, 69994/131184</w:t>
            </w:r>
          </w:p>
        </w:tc>
      </w:tr>
      <w:tr w:rsidR="0084405D" w:rsidRPr="0084405D" w14:paraId="282EEB54" w14:textId="77777777" w:rsidTr="0024179C">
        <w:trPr>
          <w:trHeight w:val="720"/>
        </w:trPr>
        <w:tc>
          <w:tcPr>
            <w:tcW w:w="955" w:type="pct"/>
            <w:shd w:val="clear" w:color="auto" w:fill="auto"/>
            <w:vAlign w:val="center"/>
            <w:hideMark/>
          </w:tcPr>
          <w:p w14:paraId="28E7150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41F841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82450</w:t>
            </w:r>
          </w:p>
        </w:tc>
        <w:tc>
          <w:tcPr>
            <w:tcW w:w="1031" w:type="pct"/>
            <w:shd w:val="clear" w:color="auto" w:fill="auto"/>
            <w:vAlign w:val="center"/>
            <w:hideMark/>
          </w:tcPr>
          <w:p w14:paraId="081C38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Difenacoum</w:t>
            </w:r>
          </w:p>
        </w:tc>
        <w:tc>
          <w:tcPr>
            <w:tcW w:w="1178" w:type="pct"/>
            <w:shd w:val="clear" w:color="auto" w:fill="auto"/>
            <w:vAlign w:val="center"/>
            <w:hideMark/>
          </w:tcPr>
          <w:p w14:paraId="3D9F64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Muskil Soft Bait With Two Actives For Faster Kill Of Rats &amp; Mice</w:t>
            </w:r>
          </w:p>
        </w:tc>
        <w:tc>
          <w:tcPr>
            <w:tcW w:w="1027" w:type="pct"/>
            <w:shd w:val="clear" w:color="auto" w:fill="auto"/>
            <w:vAlign w:val="center"/>
            <w:hideMark/>
          </w:tcPr>
          <w:p w14:paraId="26CD2C7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82450/105783, 82450/113141, 82450/123000</w:t>
            </w:r>
          </w:p>
        </w:tc>
      </w:tr>
      <w:tr w:rsidR="0084405D" w:rsidRPr="0084405D" w14:paraId="376691D3" w14:textId="77777777" w:rsidTr="0024179C">
        <w:trPr>
          <w:trHeight w:val="480"/>
        </w:trPr>
        <w:tc>
          <w:tcPr>
            <w:tcW w:w="955" w:type="pct"/>
            <w:shd w:val="clear" w:color="auto" w:fill="auto"/>
            <w:vAlign w:val="center"/>
            <w:hideMark/>
          </w:tcPr>
          <w:p w14:paraId="2B06CE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F1FA9C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84831</w:t>
            </w:r>
          </w:p>
        </w:tc>
        <w:tc>
          <w:tcPr>
            <w:tcW w:w="1031" w:type="pct"/>
            <w:shd w:val="clear" w:color="auto" w:fill="auto"/>
            <w:vAlign w:val="center"/>
            <w:hideMark/>
          </w:tcPr>
          <w:p w14:paraId="3CC1EC1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Difenacoum</w:t>
            </w:r>
          </w:p>
        </w:tc>
        <w:tc>
          <w:tcPr>
            <w:tcW w:w="1178" w:type="pct"/>
            <w:shd w:val="clear" w:color="auto" w:fill="auto"/>
            <w:vAlign w:val="center"/>
            <w:hideMark/>
          </w:tcPr>
          <w:p w14:paraId="768A5D2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Ratsak Rapid Strike Dual Active Waxblocks </w:t>
            </w:r>
          </w:p>
        </w:tc>
        <w:tc>
          <w:tcPr>
            <w:tcW w:w="1027" w:type="pct"/>
            <w:shd w:val="clear" w:color="auto" w:fill="auto"/>
            <w:vAlign w:val="center"/>
            <w:hideMark/>
          </w:tcPr>
          <w:p w14:paraId="3523BF1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84831/111524, 84831/113394</w:t>
            </w:r>
          </w:p>
        </w:tc>
      </w:tr>
      <w:tr w:rsidR="0084405D" w:rsidRPr="0084405D" w14:paraId="59F941AC" w14:textId="77777777" w:rsidTr="0024179C">
        <w:trPr>
          <w:trHeight w:val="720"/>
        </w:trPr>
        <w:tc>
          <w:tcPr>
            <w:tcW w:w="955" w:type="pct"/>
            <w:shd w:val="clear" w:color="auto" w:fill="auto"/>
            <w:vAlign w:val="center"/>
            <w:hideMark/>
          </w:tcPr>
          <w:p w14:paraId="74F5158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947DFF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84832</w:t>
            </w:r>
          </w:p>
        </w:tc>
        <w:tc>
          <w:tcPr>
            <w:tcW w:w="1031" w:type="pct"/>
            <w:shd w:val="clear" w:color="auto" w:fill="auto"/>
            <w:vAlign w:val="center"/>
            <w:hideMark/>
          </w:tcPr>
          <w:p w14:paraId="5568E82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Bromadiolone, Difenacoum</w:t>
            </w:r>
          </w:p>
        </w:tc>
        <w:tc>
          <w:tcPr>
            <w:tcW w:w="1178" w:type="pct"/>
            <w:shd w:val="clear" w:color="auto" w:fill="auto"/>
            <w:vAlign w:val="center"/>
            <w:hideMark/>
          </w:tcPr>
          <w:p w14:paraId="349F8BD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Ratsak Rapid Strike Advanced Dual Active Soft Bait</w:t>
            </w:r>
          </w:p>
        </w:tc>
        <w:tc>
          <w:tcPr>
            <w:tcW w:w="1027" w:type="pct"/>
            <w:shd w:val="clear" w:color="auto" w:fill="auto"/>
            <w:vAlign w:val="center"/>
            <w:hideMark/>
          </w:tcPr>
          <w:p w14:paraId="67C3B4B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84832/111525, 84832/113395</w:t>
            </w:r>
          </w:p>
        </w:tc>
      </w:tr>
      <w:tr w:rsidR="0084405D" w:rsidRPr="0084405D" w14:paraId="03D48243" w14:textId="77777777" w:rsidTr="0024179C">
        <w:trPr>
          <w:trHeight w:val="480"/>
        </w:trPr>
        <w:tc>
          <w:tcPr>
            <w:tcW w:w="955" w:type="pct"/>
            <w:shd w:val="clear" w:color="auto" w:fill="auto"/>
            <w:vAlign w:val="center"/>
            <w:hideMark/>
          </w:tcPr>
          <w:p w14:paraId="4A59583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09A5C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61842</w:t>
            </w:r>
          </w:p>
        </w:tc>
        <w:tc>
          <w:tcPr>
            <w:tcW w:w="1031" w:type="pct"/>
            <w:shd w:val="clear" w:color="auto" w:fill="auto"/>
            <w:noWrap/>
            <w:vAlign w:val="center"/>
            <w:hideMark/>
          </w:tcPr>
          <w:p w14:paraId="1CD778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141BF0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Sorexa Pro Rodenticide Blocks</w:t>
            </w:r>
          </w:p>
        </w:tc>
        <w:tc>
          <w:tcPr>
            <w:tcW w:w="1027" w:type="pct"/>
            <w:shd w:val="clear" w:color="auto" w:fill="auto"/>
            <w:vAlign w:val="center"/>
            <w:hideMark/>
          </w:tcPr>
          <w:p w14:paraId="2249C9E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61842/0407, 61842/1108</w:t>
            </w:r>
          </w:p>
        </w:tc>
      </w:tr>
      <w:tr w:rsidR="0084405D" w:rsidRPr="0084405D" w14:paraId="3A85723F" w14:textId="77777777" w:rsidTr="0024179C">
        <w:trPr>
          <w:trHeight w:val="480"/>
        </w:trPr>
        <w:tc>
          <w:tcPr>
            <w:tcW w:w="955" w:type="pct"/>
            <w:shd w:val="clear" w:color="auto" w:fill="auto"/>
            <w:vAlign w:val="center"/>
            <w:hideMark/>
          </w:tcPr>
          <w:p w14:paraId="0A95ECC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4AA51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61847</w:t>
            </w:r>
          </w:p>
        </w:tc>
        <w:tc>
          <w:tcPr>
            <w:tcW w:w="1031" w:type="pct"/>
            <w:shd w:val="clear" w:color="auto" w:fill="auto"/>
            <w:noWrap/>
            <w:vAlign w:val="center"/>
            <w:hideMark/>
          </w:tcPr>
          <w:p w14:paraId="05099F0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D274CE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Sorexa Pro Rodenticide Pellets</w:t>
            </w:r>
          </w:p>
        </w:tc>
        <w:tc>
          <w:tcPr>
            <w:tcW w:w="1027" w:type="pct"/>
            <w:shd w:val="clear" w:color="auto" w:fill="auto"/>
            <w:vAlign w:val="center"/>
            <w:hideMark/>
          </w:tcPr>
          <w:p w14:paraId="47BD0C1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61847/0407, 61847/1108</w:t>
            </w:r>
          </w:p>
        </w:tc>
      </w:tr>
      <w:tr w:rsidR="0084405D" w:rsidRPr="0084405D" w14:paraId="0B26A5EC" w14:textId="77777777" w:rsidTr="0024179C">
        <w:trPr>
          <w:trHeight w:val="300"/>
        </w:trPr>
        <w:tc>
          <w:tcPr>
            <w:tcW w:w="955" w:type="pct"/>
            <w:shd w:val="clear" w:color="auto" w:fill="auto"/>
            <w:vAlign w:val="center"/>
            <w:hideMark/>
          </w:tcPr>
          <w:p w14:paraId="2C7CB4F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736B4D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61848</w:t>
            </w:r>
          </w:p>
        </w:tc>
        <w:tc>
          <w:tcPr>
            <w:tcW w:w="1031" w:type="pct"/>
            <w:shd w:val="clear" w:color="auto" w:fill="auto"/>
            <w:noWrap/>
            <w:vAlign w:val="center"/>
            <w:hideMark/>
          </w:tcPr>
          <w:p w14:paraId="18C5029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90103D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Sorexa Pro Rodenticide Gel</w:t>
            </w:r>
          </w:p>
        </w:tc>
        <w:tc>
          <w:tcPr>
            <w:tcW w:w="1027" w:type="pct"/>
            <w:shd w:val="clear" w:color="auto" w:fill="auto"/>
            <w:vAlign w:val="center"/>
            <w:hideMark/>
          </w:tcPr>
          <w:p w14:paraId="16FD36A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61848/0407, 61848/51053</w:t>
            </w:r>
          </w:p>
        </w:tc>
      </w:tr>
      <w:tr w:rsidR="0084405D" w:rsidRPr="0084405D" w14:paraId="3F8BD430" w14:textId="77777777" w:rsidTr="0024179C">
        <w:trPr>
          <w:trHeight w:val="480"/>
        </w:trPr>
        <w:tc>
          <w:tcPr>
            <w:tcW w:w="955" w:type="pct"/>
            <w:shd w:val="clear" w:color="auto" w:fill="auto"/>
            <w:vAlign w:val="center"/>
            <w:hideMark/>
          </w:tcPr>
          <w:p w14:paraId="64B80E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41F6D7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61910</w:t>
            </w:r>
          </w:p>
        </w:tc>
        <w:tc>
          <w:tcPr>
            <w:tcW w:w="1031" w:type="pct"/>
            <w:shd w:val="clear" w:color="auto" w:fill="auto"/>
            <w:noWrap/>
            <w:vAlign w:val="center"/>
            <w:hideMark/>
          </w:tcPr>
          <w:p w14:paraId="44B60E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76268E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Sorexa Pro Rodenticide Paste</w:t>
            </w:r>
          </w:p>
        </w:tc>
        <w:tc>
          <w:tcPr>
            <w:tcW w:w="1027" w:type="pct"/>
            <w:shd w:val="clear" w:color="auto" w:fill="auto"/>
            <w:vAlign w:val="center"/>
            <w:hideMark/>
          </w:tcPr>
          <w:p w14:paraId="356004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61910/0407, 61910/1108</w:t>
            </w:r>
          </w:p>
        </w:tc>
      </w:tr>
      <w:tr w:rsidR="0084405D" w:rsidRPr="0084405D" w14:paraId="153705FB" w14:textId="77777777" w:rsidTr="0024179C">
        <w:trPr>
          <w:trHeight w:val="300"/>
        </w:trPr>
        <w:tc>
          <w:tcPr>
            <w:tcW w:w="955" w:type="pct"/>
            <w:shd w:val="clear" w:color="auto" w:fill="auto"/>
            <w:vAlign w:val="center"/>
            <w:hideMark/>
          </w:tcPr>
          <w:p w14:paraId="7257F99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4102DD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65339</w:t>
            </w:r>
          </w:p>
        </w:tc>
        <w:tc>
          <w:tcPr>
            <w:tcW w:w="1031" w:type="pct"/>
            <w:shd w:val="clear" w:color="auto" w:fill="auto"/>
            <w:noWrap/>
            <w:vAlign w:val="center"/>
            <w:hideMark/>
          </w:tcPr>
          <w:p w14:paraId="6BBB6C4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036554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Rodenticide Blocks</w:t>
            </w:r>
          </w:p>
        </w:tc>
        <w:tc>
          <w:tcPr>
            <w:tcW w:w="1027" w:type="pct"/>
            <w:shd w:val="clear" w:color="auto" w:fill="auto"/>
            <w:vAlign w:val="center"/>
            <w:hideMark/>
          </w:tcPr>
          <w:p w14:paraId="0F71A0E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65339/50720, 65339/57935</w:t>
            </w:r>
          </w:p>
        </w:tc>
      </w:tr>
      <w:tr w:rsidR="0084405D" w:rsidRPr="0084405D" w14:paraId="33C2074A" w14:textId="77777777" w:rsidTr="0024179C">
        <w:trPr>
          <w:trHeight w:val="300"/>
        </w:trPr>
        <w:tc>
          <w:tcPr>
            <w:tcW w:w="955" w:type="pct"/>
            <w:shd w:val="clear" w:color="auto" w:fill="auto"/>
            <w:vAlign w:val="center"/>
            <w:hideMark/>
          </w:tcPr>
          <w:p w14:paraId="7AED20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614635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65358</w:t>
            </w:r>
          </w:p>
        </w:tc>
        <w:tc>
          <w:tcPr>
            <w:tcW w:w="1031" w:type="pct"/>
            <w:shd w:val="clear" w:color="auto" w:fill="auto"/>
            <w:noWrap/>
            <w:vAlign w:val="center"/>
            <w:hideMark/>
          </w:tcPr>
          <w:p w14:paraId="07349CA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86AC9F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Rodenticide Paste</w:t>
            </w:r>
          </w:p>
        </w:tc>
        <w:tc>
          <w:tcPr>
            <w:tcW w:w="1027" w:type="pct"/>
            <w:shd w:val="clear" w:color="auto" w:fill="auto"/>
            <w:vAlign w:val="center"/>
            <w:hideMark/>
          </w:tcPr>
          <w:p w14:paraId="03D23ED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65358/50750</w:t>
            </w:r>
          </w:p>
        </w:tc>
      </w:tr>
      <w:tr w:rsidR="0084405D" w:rsidRPr="0084405D" w14:paraId="405CE467" w14:textId="77777777" w:rsidTr="0024179C">
        <w:trPr>
          <w:trHeight w:val="300"/>
        </w:trPr>
        <w:tc>
          <w:tcPr>
            <w:tcW w:w="955" w:type="pct"/>
            <w:shd w:val="clear" w:color="auto" w:fill="auto"/>
            <w:vAlign w:val="center"/>
            <w:hideMark/>
          </w:tcPr>
          <w:p w14:paraId="359E70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A4B2D6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65528</w:t>
            </w:r>
          </w:p>
        </w:tc>
        <w:tc>
          <w:tcPr>
            <w:tcW w:w="1031" w:type="pct"/>
            <w:shd w:val="clear" w:color="auto" w:fill="auto"/>
            <w:noWrap/>
            <w:vAlign w:val="center"/>
            <w:hideMark/>
          </w:tcPr>
          <w:p w14:paraId="5119D0A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665DF9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Rodenticide Pellets</w:t>
            </w:r>
          </w:p>
        </w:tc>
        <w:tc>
          <w:tcPr>
            <w:tcW w:w="1027" w:type="pct"/>
            <w:shd w:val="clear" w:color="auto" w:fill="auto"/>
            <w:vAlign w:val="center"/>
            <w:hideMark/>
          </w:tcPr>
          <w:p w14:paraId="6D3FB7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65528/51125</w:t>
            </w:r>
          </w:p>
        </w:tc>
      </w:tr>
      <w:tr w:rsidR="0084405D" w:rsidRPr="0084405D" w14:paraId="592D6C16" w14:textId="77777777" w:rsidTr="0024179C">
        <w:trPr>
          <w:trHeight w:val="480"/>
        </w:trPr>
        <w:tc>
          <w:tcPr>
            <w:tcW w:w="955" w:type="pct"/>
            <w:shd w:val="clear" w:color="auto" w:fill="auto"/>
            <w:vAlign w:val="center"/>
            <w:hideMark/>
          </w:tcPr>
          <w:p w14:paraId="46B316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F624B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65672</w:t>
            </w:r>
          </w:p>
        </w:tc>
        <w:tc>
          <w:tcPr>
            <w:tcW w:w="1031" w:type="pct"/>
            <w:shd w:val="clear" w:color="auto" w:fill="auto"/>
            <w:noWrap/>
            <w:vAlign w:val="center"/>
            <w:hideMark/>
          </w:tcPr>
          <w:p w14:paraId="58E68A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F504A6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Rodemise Difenacoum Rodent Bait Blocks</w:t>
            </w:r>
          </w:p>
        </w:tc>
        <w:tc>
          <w:tcPr>
            <w:tcW w:w="1027" w:type="pct"/>
            <w:shd w:val="clear" w:color="auto" w:fill="auto"/>
            <w:vAlign w:val="center"/>
            <w:hideMark/>
          </w:tcPr>
          <w:p w14:paraId="6643FC2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65672/51541</w:t>
            </w:r>
          </w:p>
        </w:tc>
      </w:tr>
      <w:tr w:rsidR="0084405D" w:rsidRPr="0084405D" w14:paraId="0FC9BF7A" w14:textId="77777777" w:rsidTr="0024179C">
        <w:trPr>
          <w:trHeight w:val="480"/>
        </w:trPr>
        <w:tc>
          <w:tcPr>
            <w:tcW w:w="955" w:type="pct"/>
            <w:shd w:val="clear" w:color="auto" w:fill="auto"/>
            <w:vAlign w:val="center"/>
            <w:hideMark/>
          </w:tcPr>
          <w:p w14:paraId="3E9874D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9C8193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66399</w:t>
            </w:r>
          </w:p>
        </w:tc>
        <w:tc>
          <w:tcPr>
            <w:tcW w:w="1031" w:type="pct"/>
            <w:shd w:val="clear" w:color="auto" w:fill="auto"/>
            <w:noWrap/>
            <w:vAlign w:val="center"/>
            <w:hideMark/>
          </w:tcPr>
          <w:p w14:paraId="0C7BAE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7FDC20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Rodenticide Placepacks</w:t>
            </w:r>
          </w:p>
        </w:tc>
        <w:tc>
          <w:tcPr>
            <w:tcW w:w="1027" w:type="pct"/>
            <w:shd w:val="clear" w:color="auto" w:fill="auto"/>
            <w:vAlign w:val="center"/>
            <w:hideMark/>
          </w:tcPr>
          <w:p w14:paraId="3AD170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66399/53566</w:t>
            </w:r>
          </w:p>
        </w:tc>
      </w:tr>
      <w:tr w:rsidR="0084405D" w:rsidRPr="0084405D" w14:paraId="6B1D0AD4" w14:textId="77777777" w:rsidTr="0024179C">
        <w:trPr>
          <w:trHeight w:val="480"/>
        </w:trPr>
        <w:tc>
          <w:tcPr>
            <w:tcW w:w="955" w:type="pct"/>
            <w:shd w:val="clear" w:color="auto" w:fill="auto"/>
            <w:vAlign w:val="center"/>
            <w:hideMark/>
          </w:tcPr>
          <w:p w14:paraId="49C35D3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6DC2C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66562</w:t>
            </w:r>
          </w:p>
        </w:tc>
        <w:tc>
          <w:tcPr>
            <w:tcW w:w="1031" w:type="pct"/>
            <w:shd w:val="clear" w:color="auto" w:fill="auto"/>
            <w:noWrap/>
            <w:vAlign w:val="center"/>
            <w:hideMark/>
          </w:tcPr>
          <w:p w14:paraId="27A3E7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5EEE1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All-Weather Block Bait Rodenticide</w:t>
            </w:r>
          </w:p>
        </w:tc>
        <w:tc>
          <w:tcPr>
            <w:tcW w:w="1027" w:type="pct"/>
            <w:shd w:val="clear" w:color="auto" w:fill="auto"/>
            <w:vAlign w:val="center"/>
            <w:hideMark/>
          </w:tcPr>
          <w:p w14:paraId="48471C7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66562/53873, 66562/56513, 66562/101128</w:t>
            </w:r>
          </w:p>
        </w:tc>
      </w:tr>
      <w:tr w:rsidR="0084405D" w:rsidRPr="0084405D" w14:paraId="067EFF2D" w14:textId="77777777" w:rsidTr="0024179C">
        <w:trPr>
          <w:trHeight w:val="720"/>
        </w:trPr>
        <w:tc>
          <w:tcPr>
            <w:tcW w:w="955" w:type="pct"/>
            <w:shd w:val="clear" w:color="auto" w:fill="auto"/>
            <w:vAlign w:val="center"/>
            <w:hideMark/>
          </w:tcPr>
          <w:p w14:paraId="543546E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AEEB8C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66563</w:t>
            </w:r>
          </w:p>
        </w:tc>
        <w:tc>
          <w:tcPr>
            <w:tcW w:w="1031" w:type="pct"/>
            <w:shd w:val="clear" w:color="auto" w:fill="auto"/>
            <w:noWrap/>
            <w:vAlign w:val="center"/>
            <w:hideMark/>
          </w:tcPr>
          <w:p w14:paraId="5332A8F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988F84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Rat And Mouse Killer Ready To Use Bait Packs</w:t>
            </w:r>
          </w:p>
        </w:tc>
        <w:tc>
          <w:tcPr>
            <w:tcW w:w="1027" w:type="pct"/>
            <w:shd w:val="clear" w:color="auto" w:fill="auto"/>
            <w:vAlign w:val="center"/>
            <w:hideMark/>
          </w:tcPr>
          <w:p w14:paraId="76AA83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66563/53874, 66563/56512, 66563/61473</w:t>
            </w:r>
          </w:p>
        </w:tc>
      </w:tr>
      <w:tr w:rsidR="0084405D" w:rsidRPr="0084405D" w14:paraId="3DFD6B80" w14:textId="77777777" w:rsidTr="0024179C">
        <w:trPr>
          <w:trHeight w:val="480"/>
        </w:trPr>
        <w:tc>
          <w:tcPr>
            <w:tcW w:w="955" w:type="pct"/>
            <w:shd w:val="clear" w:color="auto" w:fill="auto"/>
            <w:vAlign w:val="center"/>
            <w:hideMark/>
          </w:tcPr>
          <w:p w14:paraId="51101A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1CAAB0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66587</w:t>
            </w:r>
          </w:p>
        </w:tc>
        <w:tc>
          <w:tcPr>
            <w:tcW w:w="1031" w:type="pct"/>
            <w:shd w:val="clear" w:color="auto" w:fill="auto"/>
            <w:noWrap/>
            <w:vAlign w:val="center"/>
            <w:hideMark/>
          </w:tcPr>
          <w:p w14:paraId="070F75A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77220A6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Cougar Rodenticide Paste Sachets</w:t>
            </w:r>
          </w:p>
        </w:tc>
        <w:tc>
          <w:tcPr>
            <w:tcW w:w="1027" w:type="pct"/>
            <w:shd w:val="clear" w:color="auto" w:fill="auto"/>
            <w:vAlign w:val="center"/>
            <w:hideMark/>
          </w:tcPr>
          <w:p w14:paraId="6FF5A6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66587/53944</w:t>
            </w:r>
          </w:p>
        </w:tc>
      </w:tr>
      <w:tr w:rsidR="0084405D" w:rsidRPr="0084405D" w14:paraId="72D65664" w14:textId="77777777" w:rsidTr="0024179C">
        <w:trPr>
          <w:trHeight w:val="480"/>
        </w:trPr>
        <w:tc>
          <w:tcPr>
            <w:tcW w:w="955" w:type="pct"/>
            <w:shd w:val="clear" w:color="auto" w:fill="auto"/>
            <w:vAlign w:val="center"/>
            <w:hideMark/>
          </w:tcPr>
          <w:p w14:paraId="3E11DC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E3B59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66588</w:t>
            </w:r>
          </w:p>
        </w:tc>
        <w:tc>
          <w:tcPr>
            <w:tcW w:w="1031" w:type="pct"/>
            <w:shd w:val="clear" w:color="auto" w:fill="auto"/>
            <w:noWrap/>
            <w:vAlign w:val="center"/>
            <w:hideMark/>
          </w:tcPr>
          <w:p w14:paraId="55E233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1D95A4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Cougar Rodenticide Wax Blocks</w:t>
            </w:r>
          </w:p>
        </w:tc>
        <w:tc>
          <w:tcPr>
            <w:tcW w:w="1027" w:type="pct"/>
            <w:shd w:val="clear" w:color="auto" w:fill="auto"/>
            <w:vAlign w:val="center"/>
            <w:hideMark/>
          </w:tcPr>
          <w:p w14:paraId="6A69AB1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66588/53945</w:t>
            </w:r>
          </w:p>
        </w:tc>
      </w:tr>
      <w:tr w:rsidR="0084405D" w:rsidRPr="0084405D" w14:paraId="08D0FC36" w14:textId="77777777" w:rsidTr="0024179C">
        <w:trPr>
          <w:trHeight w:val="480"/>
        </w:trPr>
        <w:tc>
          <w:tcPr>
            <w:tcW w:w="955" w:type="pct"/>
            <w:shd w:val="clear" w:color="auto" w:fill="auto"/>
            <w:vAlign w:val="center"/>
            <w:hideMark/>
          </w:tcPr>
          <w:p w14:paraId="23BD38E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D3C080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67484</w:t>
            </w:r>
          </w:p>
        </w:tc>
        <w:tc>
          <w:tcPr>
            <w:tcW w:w="1031" w:type="pct"/>
            <w:shd w:val="clear" w:color="auto" w:fill="auto"/>
            <w:noWrap/>
            <w:vAlign w:val="center"/>
            <w:hideMark/>
          </w:tcPr>
          <w:p w14:paraId="730BAFE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226925B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Rat and Mouse Killer Paste</w:t>
            </w:r>
          </w:p>
        </w:tc>
        <w:tc>
          <w:tcPr>
            <w:tcW w:w="1027" w:type="pct"/>
            <w:shd w:val="clear" w:color="auto" w:fill="auto"/>
            <w:vAlign w:val="center"/>
            <w:hideMark/>
          </w:tcPr>
          <w:p w14:paraId="36D79DE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67484/56164</w:t>
            </w:r>
          </w:p>
        </w:tc>
      </w:tr>
      <w:tr w:rsidR="0084405D" w:rsidRPr="0084405D" w14:paraId="3B4C6A08" w14:textId="77777777" w:rsidTr="0024179C">
        <w:trPr>
          <w:trHeight w:val="720"/>
        </w:trPr>
        <w:tc>
          <w:tcPr>
            <w:tcW w:w="955" w:type="pct"/>
            <w:shd w:val="clear" w:color="auto" w:fill="auto"/>
            <w:vAlign w:val="center"/>
            <w:hideMark/>
          </w:tcPr>
          <w:p w14:paraId="546868E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48E26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67644</w:t>
            </w:r>
          </w:p>
        </w:tc>
        <w:tc>
          <w:tcPr>
            <w:tcW w:w="1031" w:type="pct"/>
            <w:shd w:val="clear" w:color="auto" w:fill="auto"/>
            <w:noWrap/>
            <w:vAlign w:val="center"/>
            <w:hideMark/>
          </w:tcPr>
          <w:p w14:paraId="1C6C18B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79FC3F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Rat &amp; Mouse Killer Ready To Use Bait Packs</w:t>
            </w:r>
          </w:p>
        </w:tc>
        <w:tc>
          <w:tcPr>
            <w:tcW w:w="1027" w:type="pct"/>
            <w:shd w:val="clear" w:color="auto" w:fill="auto"/>
            <w:vAlign w:val="center"/>
            <w:hideMark/>
          </w:tcPr>
          <w:p w14:paraId="5D164B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67644/56525</w:t>
            </w:r>
          </w:p>
        </w:tc>
      </w:tr>
      <w:tr w:rsidR="0084405D" w:rsidRPr="0084405D" w14:paraId="5EA2DBAF" w14:textId="77777777" w:rsidTr="0024179C">
        <w:trPr>
          <w:trHeight w:val="480"/>
        </w:trPr>
        <w:tc>
          <w:tcPr>
            <w:tcW w:w="955" w:type="pct"/>
            <w:shd w:val="clear" w:color="auto" w:fill="auto"/>
            <w:vAlign w:val="center"/>
            <w:hideMark/>
          </w:tcPr>
          <w:p w14:paraId="7D8C8E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438E7F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67647</w:t>
            </w:r>
          </w:p>
        </w:tc>
        <w:tc>
          <w:tcPr>
            <w:tcW w:w="1031" w:type="pct"/>
            <w:shd w:val="clear" w:color="auto" w:fill="auto"/>
            <w:noWrap/>
            <w:vAlign w:val="center"/>
            <w:hideMark/>
          </w:tcPr>
          <w:p w14:paraId="6627BE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DCAEBC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All-Weather Block Bait Rodenticide</w:t>
            </w:r>
          </w:p>
        </w:tc>
        <w:tc>
          <w:tcPr>
            <w:tcW w:w="1027" w:type="pct"/>
            <w:shd w:val="clear" w:color="auto" w:fill="auto"/>
            <w:vAlign w:val="center"/>
            <w:hideMark/>
          </w:tcPr>
          <w:p w14:paraId="0CC437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67647/56528, 67647/111089</w:t>
            </w:r>
          </w:p>
        </w:tc>
      </w:tr>
      <w:tr w:rsidR="0084405D" w:rsidRPr="0084405D" w14:paraId="3F128549" w14:textId="77777777" w:rsidTr="0024179C">
        <w:trPr>
          <w:trHeight w:val="480"/>
        </w:trPr>
        <w:tc>
          <w:tcPr>
            <w:tcW w:w="955" w:type="pct"/>
            <w:shd w:val="clear" w:color="auto" w:fill="auto"/>
            <w:vAlign w:val="center"/>
            <w:hideMark/>
          </w:tcPr>
          <w:p w14:paraId="28D2BF3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7FD5C8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67681</w:t>
            </w:r>
          </w:p>
        </w:tc>
        <w:tc>
          <w:tcPr>
            <w:tcW w:w="1031" w:type="pct"/>
            <w:shd w:val="clear" w:color="auto" w:fill="auto"/>
            <w:noWrap/>
            <w:vAlign w:val="center"/>
            <w:hideMark/>
          </w:tcPr>
          <w:p w14:paraId="0DD32A1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7903858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Time's Up Baited Mouse Kill Station</w:t>
            </w:r>
          </w:p>
        </w:tc>
        <w:tc>
          <w:tcPr>
            <w:tcW w:w="1027" w:type="pct"/>
            <w:shd w:val="clear" w:color="auto" w:fill="auto"/>
            <w:vAlign w:val="center"/>
            <w:hideMark/>
          </w:tcPr>
          <w:p w14:paraId="17269A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67681/56618</w:t>
            </w:r>
          </w:p>
        </w:tc>
      </w:tr>
      <w:tr w:rsidR="0084405D" w:rsidRPr="0084405D" w14:paraId="4EF644A8" w14:textId="77777777" w:rsidTr="0024179C">
        <w:trPr>
          <w:trHeight w:val="300"/>
        </w:trPr>
        <w:tc>
          <w:tcPr>
            <w:tcW w:w="955" w:type="pct"/>
            <w:shd w:val="clear" w:color="auto" w:fill="auto"/>
            <w:vAlign w:val="center"/>
            <w:hideMark/>
          </w:tcPr>
          <w:p w14:paraId="44901FC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820027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68759</w:t>
            </w:r>
          </w:p>
        </w:tc>
        <w:tc>
          <w:tcPr>
            <w:tcW w:w="1031" w:type="pct"/>
            <w:shd w:val="clear" w:color="auto" w:fill="auto"/>
            <w:noWrap/>
            <w:vAlign w:val="center"/>
            <w:hideMark/>
          </w:tcPr>
          <w:p w14:paraId="2F0B5BA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1C820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Rodenticide Paste</w:t>
            </w:r>
          </w:p>
        </w:tc>
        <w:tc>
          <w:tcPr>
            <w:tcW w:w="1027" w:type="pct"/>
            <w:shd w:val="clear" w:color="auto" w:fill="auto"/>
            <w:vAlign w:val="center"/>
            <w:hideMark/>
          </w:tcPr>
          <w:p w14:paraId="558E4B9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68759/59027</w:t>
            </w:r>
          </w:p>
        </w:tc>
      </w:tr>
      <w:tr w:rsidR="0084405D" w:rsidRPr="0084405D" w14:paraId="2DA9595E" w14:textId="77777777" w:rsidTr="0024179C">
        <w:trPr>
          <w:trHeight w:val="480"/>
        </w:trPr>
        <w:tc>
          <w:tcPr>
            <w:tcW w:w="955" w:type="pct"/>
            <w:shd w:val="clear" w:color="auto" w:fill="auto"/>
            <w:vAlign w:val="center"/>
            <w:hideMark/>
          </w:tcPr>
          <w:p w14:paraId="58B4BD5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D0AA6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68760</w:t>
            </w:r>
          </w:p>
        </w:tc>
        <w:tc>
          <w:tcPr>
            <w:tcW w:w="1031" w:type="pct"/>
            <w:shd w:val="clear" w:color="auto" w:fill="auto"/>
            <w:noWrap/>
            <w:vAlign w:val="center"/>
            <w:hideMark/>
          </w:tcPr>
          <w:p w14:paraId="68268F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2A5670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Reusable Baited Rat Kill Station</w:t>
            </w:r>
          </w:p>
        </w:tc>
        <w:tc>
          <w:tcPr>
            <w:tcW w:w="1027" w:type="pct"/>
            <w:shd w:val="clear" w:color="auto" w:fill="auto"/>
            <w:vAlign w:val="center"/>
            <w:hideMark/>
          </w:tcPr>
          <w:p w14:paraId="512C5A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68760/59028</w:t>
            </w:r>
          </w:p>
        </w:tc>
      </w:tr>
      <w:tr w:rsidR="0084405D" w:rsidRPr="0084405D" w14:paraId="31682E0D" w14:textId="77777777" w:rsidTr="0024179C">
        <w:trPr>
          <w:trHeight w:val="480"/>
        </w:trPr>
        <w:tc>
          <w:tcPr>
            <w:tcW w:w="955" w:type="pct"/>
            <w:shd w:val="clear" w:color="auto" w:fill="auto"/>
            <w:vAlign w:val="center"/>
            <w:hideMark/>
          </w:tcPr>
          <w:p w14:paraId="54D63D1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9F39D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68762</w:t>
            </w:r>
          </w:p>
        </w:tc>
        <w:tc>
          <w:tcPr>
            <w:tcW w:w="1031" w:type="pct"/>
            <w:shd w:val="clear" w:color="auto" w:fill="auto"/>
            <w:noWrap/>
            <w:vAlign w:val="center"/>
            <w:hideMark/>
          </w:tcPr>
          <w:p w14:paraId="51E111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427C57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Rodenticide Blocks</w:t>
            </w:r>
          </w:p>
        </w:tc>
        <w:tc>
          <w:tcPr>
            <w:tcW w:w="1027" w:type="pct"/>
            <w:shd w:val="clear" w:color="auto" w:fill="auto"/>
            <w:vAlign w:val="center"/>
            <w:hideMark/>
          </w:tcPr>
          <w:p w14:paraId="372C168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68762/59030, 68762/105164</w:t>
            </w:r>
          </w:p>
        </w:tc>
      </w:tr>
      <w:tr w:rsidR="0084405D" w:rsidRPr="0084405D" w14:paraId="744B289A" w14:textId="77777777" w:rsidTr="0024179C">
        <w:trPr>
          <w:trHeight w:val="480"/>
        </w:trPr>
        <w:tc>
          <w:tcPr>
            <w:tcW w:w="955" w:type="pct"/>
            <w:shd w:val="clear" w:color="auto" w:fill="auto"/>
            <w:vAlign w:val="center"/>
            <w:hideMark/>
          </w:tcPr>
          <w:p w14:paraId="04BB84B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DFFC3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68763</w:t>
            </w:r>
          </w:p>
        </w:tc>
        <w:tc>
          <w:tcPr>
            <w:tcW w:w="1031" w:type="pct"/>
            <w:shd w:val="clear" w:color="auto" w:fill="auto"/>
            <w:noWrap/>
            <w:vAlign w:val="center"/>
            <w:hideMark/>
          </w:tcPr>
          <w:p w14:paraId="33DC5EC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282C5E4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 Rat and Mouse Killer Paste</w:t>
            </w:r>
          </w:p>
        </w:tc>
        <w:tc>
          <w:tcPr>
            <w:tcW w:w="1027" w:type="pct"/>
            <w:shd w:val="clear" w:color="auto" w:fill="auto"/>
            <w:vAlign w:val="center"/>
            <w:hideMark/>
          </w:tcPr>
          <w:p w14:paraId="492A3BF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68763/59031</w:t>
            </w:r>
          </w:p>
        </w:tc>
      </w:tr>
      <w:tr w:rsidR="0084405D" w:rsidRPr="0084405D" w14:paraId="484EED6D" w14:textId="77777777" w:rsidTr="0024179C">
        <w:trPr>
          <w:trHeight w:val="300"/>
        </w:trPr>
        <w:tc>
          <w:tcPr>
            <w:tcW w:w="955" w:type="pct"/>
            <w:shd w:val="clear" w:color="auto" w:fill="auto"/>
            <w:vAlign w:val="center"/>
            <w:hideMark/>
          </w:tcPr>
          <w:p w14:paraId="02618CC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362EA2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68962</w:t>
            </w:r>
          </w:p>
        </w:tc>
        <w:tc>
          <w:tcPr>
            <w:tcW w:w="1031" w:type="pct"/>
            <w:shd w:val="clear" w:color="auto" w:fill="auto"/>
            <w:noWrap/>
            <w:vAlign w:val="center"/>
            <w:hideMark/>
          </w:tcPr>
          <w:p w14:paraId="34BD28D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7D5A9A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Effect Rodent Soft Bait</w:t>
            </w:r>
          </w:p>
        </w:tc>
        <w:tc>
          <w:tcPr>
            <w:tcW w:w="1027" w:type="pct"/>
            <w:shd w:val="clear" w:color="auto" w:fill="auto"/>
            <w:vAlign w:val="center"/>
            <w:hideMark/>
          </w:tcPr>
          <w:p w14:paraId="3AD995A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68962/59504</w:t>
            </w:r>
          </w:p>
        </w:tc>
      </w:tr>
      <w:tr w:rsidR="0084405D" w:rsidRPr="0084405D" w14:paraId="7394A48B" w14:textId="77777777" w:rsidTr="0024179C">
        <w:trPr>
          <w:trHeight w:val="480"/>
        </w:trPr>
        <w:tc>
          <w:tcPr>
            <w:tcW w:w="955" w:type="pct"/>
            <w:shd w:val="clear" w:color="auto" w:fill="auto"/>
            <w:vAlign w:val="center"/>
            <w:hideMark/>
          </w:tcPr>
          <w:p w14:paraId="16F74C9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840DB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69347</w:t>
            </w:r>
          </w:p>
        </w:tc>
        <w:tc>
          <w:tcPr>
            <w:tcW w:w="1031" w:type="pct"/>
            <w:shd w:val="clear" w:color="auto" w:fill="auto"/>
            <w:noWrap/>
            <w:vAlign w:val="center"/>
            <w:hideMark/>
          </w:tcPr>
          <w:p w14:paraId="5B27DC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234E60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Roban Rodenticide Grain Bait</w:t>
            </w:r>
          </w:p>
        </w:tc>
        <w:tc>
          <w:tcPr>
            <w:tcW w:w="1027" w:type="pct"/>
            <w:shd w:val="clear" w:color="auto" w:fill="auto"/>
            <w:vAlign w:val="center"/>
            <w:hideMark/>
          </w:tcPr>
          <w:p w14:paraId="10E9C76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69347/60553</w:t>
            </w:r>
          </w:p>
        </w:tc>
      </w:tr>
      <w:tr w:rsidR="0084405D" w:rsidRPr="0084405D" w14:paraId="288EB3DC" w14:textId="77777777" w:rsidTr="0024179C">
        <w:trPr>
          <w:trHeight w:val="480"/>
        </w:trPr>
        <w:tc>
          <w:tcPr>
            <w:tcW w:w="955" w:type="pct"/>
            <w:shd w:val="clear" w:color="auto" w:fill="auto"/>
            <w:vAlign w:val="center"/>
            <w:hideMark/>
          </w:tcPr>
          <w:p w14:paraId="287963AE"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3F1D5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69911</w:t>
            </w:r>
          </w:p>
        </w:tc>
        <w:tc>
          <w:tcPr>
            <w:tcW w:w="1031" w:type="pct"/>
            <w:shd w:val="clear" w:color="auto" w:fill="auto"/>
            <w:noWrap/>
            <w:vAlign w:val="center"/>
            <w:hideMark/>
          </w:tcPr>
          <w:p w14:paraId="7F9331B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4CE8218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Difenate All Weather Blocks Rodenticide</w:t>
            </w:r>
          </w:p>
        </w:tc>
        <w:tc>
          <w:tcPr>
            <w:tcW w:w="1027" w:type="pct"/>
            <w:shd w:val="clear" w:color="auto" w:fill="auto"/>
            <w:vAlign w:val="center"/>
            <w:hideMark/>
          </w:tcPr>
          <w:p w14:paraId="005A703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69911/62048</w:t>
            </w:r>
          </w:p>
        </w:tc>
      </w:tr>
      <w:tr w:rsidR="0084405D" w:rsidRPr="0084405D" w14:paraId="596B39BC" w14:textId="77777777" w:rsidTr="0024179C">
        <w:trPr>
          <w:trHeight w:val="480"/>
        </w:trPr>
        <w:tc>
          <w:tcPr>
            <w:tcW w:w="955" w:type="pct"/>
            <w:shd w:val="clear" w:color="auto" w:fill="auto"/>
            <w:vAlign w:val="center"/>
            <w:hideMark/>
          </w:tcPr>
          <w:p w14:paraId="0596D14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5E71DD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80124</w:t>
            </w:r>
          </w:p>
        </w:tc>
        <w:tc>
          <w:tcPr>
            <w:tcW w:w="1031" w:type="pct"/>
            <w:shd w:val="clear" w:color="auto" w:fill="auto"/>
            <w:noWrap/>
            <w:vAlign w:val="center"/>
            <w:hideMark/>
          </w:tcPr>
          <w:p w14:paraId="0E703F1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330E6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All Weather PCT Pro Formula Blocks Rodenticide</w:t>
            </w:r>
          </w:p>
        </w:tc>
        <w:tc>
          <w:tcPr>
            <w:tcW w:w="1027" w:type="pct"/>
            <w:shd w:val="clear" w:color="auto" w:fill="auto"/>
            <w:vAlign w:val="center"/>
            <w:hideMark/>
          </w:tcPr>
          <w:p w14:paraId="05F9C0E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80124/100264</w:t>
            </w:r>
          </w:p>
        </w:tc>
      </w:tr>
      <w:tr w:rsidR="0084405D" w:rsidRPr="0084405D" w14:paraId="79D3444C" w14:textId="77777777" w:rsidTr="0024179C">
        <w:trPr>
          <w:trHeight w:val="480"/>
        </w:trPr>
        <w:tc>
          <w:tcPr>
            <w:tcW w:w="955" w:type="pct"/>
            <w:shd w:val="clear" w:color="auto" w:fill="auto"/>
            <w:vAlign w:val="center"/>
            <w:hideMark/>
          </w:tcPr>
          <w:p w14:paraId="0192D8E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996D00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80667</w:t>
            </w:r>
          </w:p>
        </w:tc>
        <w:tc>
          <w:tcPr>
            <w:tcW w:w="1031" w:type="pct"/>
            <w:shd w:val="clear" w:color="auto" w:fill="auto"/>
            <w:noWrap/>
            <w:vAlign w:val="center"/>
            <w:hideMark/>
          </w:tcPr>
          <w:p w14:paraId="29B7A7C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5ABB5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Ratshot-G Rodenticide Grain Bait</w:t>
            </w:r>
          </w:p>
        </w:tc>
        <w:tc>
          <w:tcPr>
            <w:tcW w:w="1027" w:type="pct"/>
            <w:shd w:val="clear" w:color="auto" w:fill="auto"/>
            <w:vAlign w:val="center"/>
            <w:hideMark/>
          </w:tcPr>
          <w:p w14:paraId="27621BD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80667/101364</w:t>
            </w:r>
          </w:p>
        </w:tc>
      </w:tr>
      <w:tr w:rsidR="0084405D" w:rsidRPr="0084405D" w14:paraId="7FF1C077" w14:textId="77777777" w:rsidTr="0024179C">
        <w:trPr>
          <w:trHeight w:val="300"/>
        </w:trPr>
        <w:tc>
          <w:tcPr>
            <w:tcW w:w="955" w:type="pct"/>
            <w:shd w:val="clear" w:color="auto" w:fill="auto"/>
            <w:vAlign w:val="center"/>
            <w:hideMark/>
          </w:tcPr>
          <w:p w14:paraId="38F00A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BC04FE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81106</w:t>
            </w:r>
          </w:p>
        </w:tc>
        <w:tc>
          <w:tcPr>
            <w:tcW w:w="1031" w:type="pct"/>
            <w:shd w:val="clear" w:color="auto" w:fill="auto"/>
            <w:noWrap/>
            <w:vAlign w:val="center"/>
            <w:hideMark/>
          </w:tcPr>
          <w:p w14:paraId="4BC61D3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A5ADDB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Ratsak Wax Blocks</w:t>
            </w:r>
          </w:p>
        </w:tc>
        <w:tc>
          <w:tcPr>
            <w:tcW w:w="1027" w:type="pct"/>
            <w:shd w:val="clear" w:color="auto" w:fill="auto"/>
            <w:vAlign w:val="center"/>
            <w:hideMark/>
          </w:tcPr>
          <w:p w14:paraId="5AF83A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81106/102329</w:t>
            </w:r>
          </w:p>
        </w:tc>
      </w:tr>
      <w:tr w:rsidR="0084405D" w:rsidRPr="0084405D" w14:paraId="4ABEAEE4" w14:textId="77777777" w:rsidTr="0024179C">
        <w:trPr>
          <w:trHeight w:val="480"/>
        </w:trPr>
        <w:tc>
          <w:tcPr>
            <w:tcW w:w="955" w:type="pct"/>
            <w:shd w:val="clear" w:color="auto" w:fill="auto"/>
            <w:vAlign w:val="center"/>
            <w:hideMark/>
          </w:tcPr>
          <w:p w14:paraId="78719FB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A08634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81513</w:t>
            </w:r>
          </w:p>
        </w:tc>
        <w:tc>
          <w:tcPr>
            <w:tcW w:w="1031" w:type="pct"/>
            <w:shd w:val="clear" w:color="auto" w:fill="auto"/>
            <w:noWrap/>
            <w:vAlign w:val="center"/>
            <w:hideMark/>
          </w:tcPr>
          <w:p w14:paraId="6ED57F1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F7AAA6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Effect Rodent Wax Block Baits</w:t>
            </w:r>
          </w:p>
        </w:tc>
        <w:tc>
          <w:tcPr>
            <w:tcW w:w="1027" w:type="pct"/>
            <w:shd w:val="clear" w:color="auto" w:fill="auto"/>
            <w:vAlign w:val="center"/>
            <w:hideMark/>
          </w:tcPr>
          <w:p w14:paraId="6FE8A2E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81513/103270</w:t>
            </w:r>
          </w:p>
        </w:tc>
      </w:tr>
      <w:tr w:rsidR="0084405D" w:rsidRPr="0084405D" w14:paraId="5B2E29FE" w14:textId="77777777" w:rsidTr="0024179C">
        <w:trPr>
          <w:trHeight w:val="300"/>
        </w:trPr>
        <w:tc>
          <w:tcPr>
            <w:tcW w:w="955" w:type="pct"/>
            <w:shd w:val="clear" w:color="auto" w:fill="auto"/>
            <w:vAlign w:val="center"/>
            <w:hideMark/>
          </w:tcPr>
          <w:p w14:paraId="1048508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146DE0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83231</w:t>
            </w:r>
          </w:p>
        </w:tc>
        <w:tc>
          <w:tcPr>
            <w:tcW w:w="1031" w:type="pct"/>
            <w:shd w:val="clear" w:color="auto" w:fill="auto"/>
            <w:noWrap/>
            <w:vAlign w:val="center"/>
            <w:hideMark/>
          </w:tcPr>
          <w:p w14:paraId="56C0A43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3768742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Victor Rodenticide Grain Bait</w:t>
            </w:r>
          </w:p>
        </w:tc>
        <w:tc>
          <w:tcPr>
            <w:tcW w:w="1027" w:type="pct"/>
            <w:shd w:val="clear" w:color="auto" w:fill="auto"/>
            <w:vAlign w:val="center"/>
            <w:hideMark/>
          </w:tcPr>
          <w:p w14:paraId="3D3CA90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83231/107788</w:t>
            </w:r>
          </w:p>
        </w:tc>
      </w:tr>
      <w:tr w:rsidR="0084405D" w:rsidRPr="0084405D" w14:paraId="0C3B1B35" w14:textId="77777777" w:rsidTr="0024179C">
        <w:trPr>
          <w:trHeight w:val="300"/>
        </w:trPr>
        <w:tc>
          <w:tcPr>
            <w:tcW w:w="955" w:type="pct"/>
            <w:shd w:val="clear" w:color="auto" w:fill="auto"/>
            <w:vAlign w:val="center"/>
            <w:hideMark/>
          </w:tcPr>
          <w:p w14:paraId="150DE00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058FFF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83232</w:t>
            </w:r>
          </w:p>
        </w:tc>
        <w:tc>
          <w:tcPr>
            <w:tcW w:w="1031" w:type="pct"/>
            <w:shd w:val="clear" w:color="auto" w:fill="auto"/>
            <w:noWrap/>
            <w:vAlign w:val="center"/>
            <w:hideMark/>
          </w:tcPr>
          <w:p w14:paraId="01610EF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386BC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Victor Rodenticide Blocks</w:t>
            </w:r>
          </w:p>
        </w:tc>
        <w:tc>
          <w:tcPr>
            <w:tcW w:w="1027" w:type="pct"/>
            <w:shd w:val="clear" w:color="auto" w:fill="auto"/>
            <w:vAlign w:val="center"/>
            <w:hideMark/>
          </w:tcPr>
          <w:p w14:paraId="630D31C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83232/107789</w:t>
            </w:r>
          </w:p>
        </w:tc>
      </w:tr>
      <w:tr w:rsidR="0084405D" w:rsidRPr="0084405D" w14:paraId="0B8B43DB" w14:textId="77777777" w:rsidTr="0024179C">
        <w:trPr>
          <w:trHeight w:val="480"/>
        </w:trPr>
        <w:tc>
          <w:tcPr>
            <w:tcW w:w="955" w:type="pct"/>
            <w:shd w:val="clear" w:color="auto" w:fill="auto"/>
            <w:vAlign w:val="center"/>
            <w:hideMark/>
          </w:tcPr>
          <w:p w14:paraId="528F832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6A7C3F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83308</w:t>
            </w:r>
          </w:p>
        </w:tc>
        <w:tc>
          <w:tcPr>
            <w:tcW w:w="1031" w:type="pct"/>
            <w:shd w:val="clear" w:color="auto" w:fill="auto"/>
            <w:noWrap/>
            <w:vAlign w:val="center"/>
            <w:hideMark/>
          </w:tcPr>
          <w:p w14:paraId="4D15AF2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3EE200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Ratsak Rat And Mouse Killer Soft Bait</w:t>
            </w:r>
          </w:p>
        </w:tc>
        <w:tc>
          <w:tcPr>
            <w:tcW w:w="1027" w:type="pct"/>
            <w:shd w:val="clear" w:color="auto" w:fill="auto"/>
            <w:vAlign w:val="center"/>
            <w:hideMark/>
          </w:tcPr>
          <w:p w14:paraId="714F55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83308/107949</w:t>
            </w:r>
          </w:p>
        </w:tc>
      </w:tr>
      <w:tr w:rsidR="0084405D" w:rsidRPr="0084405D" w14:paraId="577B4E37" w14:textId="77777777" w:rsidTr="0024179C">
        <w:trPr>
          <w:trHeight w:val="480"/>
        </w:trPr>
        <w:tc>
          <w:tcPr>
            <w:tcW w:w="955" w:type="pct"/>
            <w:shd w:val="clear" w:color="auto" w:fill="auto"/>
            <w:vAlign w:val="center"/>
            <w:hideMark/>
          </w:tcPr>
          <w:p w14:paraId="78B6E55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B8886E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85512</w:t>
            </w:r>
          </w:p>
        </w:tc>
        <w:tc>
          <w:tcPr>
            <w:tcW w:w="1031" w:type="pct"/>
            <w:shd w:val="clear" w:color="auto" w:fill="auto"/>
            <w:noWrap/>
            <w:vAlign w:val="center"/>
            <w:hideMark/>
          </w:tcPr>
          <w:p w14:paraId="5FAC3F8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E0E28A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Amgrow Patrol All Weather Blocks Rodenticide</w:t>
            </w:r>
          </w:p>
        </w:tc>
        <w:tc>
          <w:tcPr>
            <w:tcW w:w="1027" w:type="pct"/>
            <w:shd w:val="clear" w:color="auto" w:fill="auto"/>
            <w:vAlign w:val="center"/>
            <w:hideMark/>
          </w:tcPr>
          <w:p w14:paraId="303AB6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85512/113486</w:t>
            </w:r>
          </w:p>
        </w:tc>
      </w:tr>
      <w:tr w:rsidR="0084405D" w:rsidRPr="0084405D" w14:paraId="456D2BC0" w14:textId="77777777" w:rsidTr="0024179C">
        <w:trPr>
          <w:trHeight w:val="480"/>
        </w:trPr>
        <w:tc>
          <w:tcPr>
            <w:tcW w:w="955" w:type="pct"/>
            <w:shd w:val="clear" w:color="auto" w:fill="auto"/>
            <w:vAlign w:val="center"/>
            <w:hideMark/>
          </w:tcPr>
          <w:p w14:paraId="307476E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F01B34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85513</w:t>
            </w:r>
          </w:p>
        </w:tc>
        <w:tc>
          <w:tcPr>
            <w:tcW w:w="1031" w:type="pct"/>
            <w:shd w:val="clear" w:color="auto" w:fill="auto"/>
            <w:noWrap/>
            <w:vAlign w:val="center"/>
            <w:hideMark/>
          </w:tcPr>
          <w:p w14:paraId="7F48DD8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2967596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Amgrow Patrol Rat &amp; Mouse Soft Bait Rodenticide</w:t>
            </w:r>
          </w:p>
        </w:tc>
        <w:tc>
          <w:tcPr>
            <w:tcW w:w="1027" w:type="pct"/>
            <w:shd w:val="clear" w:color="auto" w:fill="auto"/>
            <w:vAlign w:val="center"/>
            <w:hideMark/>
          </w:tcPr>
          <w:p w14:paraId="7CDD009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85513/113487, 85513/115837</w:t>
            </w:r>
          </w:p>
        </w:tc>
      </w:tr>
      <w:tr w:rsidR="0084405D" w:rsidRPr="0084405D" w14:paraId="56EBD66C" w14:textId="77777777" w:rsidTr="0024179C">
        <w:trPr>
          <w:trHeight w:val="720"/>
        </w:trPr>
        <w:tc>
          <w:tcPr>
            <w:tcW w:w="955" w:type="pct"/>
            <w:shd w:val="clear" w:color="auto" w:fill="auto"/>
            <w:vAlign w:val="center"/>
            <w:hideMark/>
          </w:tcPr>
          <w:p w14:paraId="08343EE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75D780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87869</w:t>
            </w:r>
          </w:p>
        </w:tc>
        <w:tc>
          <w:tcPr>
            <w:tcW w:w="1031" w:type="pct"/>
            <w:shd w:val="clear" w:color="auto" w:fill="auto"/>
            <w:noWrap/>
            <w:vAlign w:val="center"/>
            <w:hideMark/>
          </w:tcPr>
          <w:p w14:paraId="37D1D3F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7BEAD5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Home Choice All Weather Block Bait</w:t>
            </w:r>
          </w:p>
        </w:tc>
        <w:tc>
          <w:tcPr>
            <w:tcW w:w="1027" w:type="pct"/>
            <w:shd w:val="clear" w:color="auto" w:fill="auto"/>
            <w:vAlign w:val="center"/>
            <w:hideMark/>
          </w:tcPr>
          <w:p w14:paraId="390D867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87869/119608, 87869/123663, 87869/127037</w:t>
            </w:r>
          </w:p>
        </w:tc>
      </w:tr>
      <w:tr w:rsidR="0084405D" w:rsidRPr="0084405D" w14:paraId="6E37E971" w14:textId="77777777" w:rsidTr="0024179C">
        <w:trPr>
          <w:trHeight w:val="720"/>
        </w:trPr>
        <w:tc>
          <w:tcPr>
            <w:tcW w:w="955" w:type="pct"/>
            <w:shd w:val="clear" w:color="auto" w:fill="auto"/>
            <w:vAlign w:val="center"/>
            <w:hideMark/>
          </w:tcPr>
          <w:p w14:paraId="308DD59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C489C7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87870</w:t>
            </w:r>
          </w:p>
        </w:tc>
        <w:tc>
          <w:tcPr>
            <w:tcW w:w="1031" w:type="pct"/>
            <w:shd w:val="clear" w:color="auto" w:fill="auto"/>
            <w:noWrap/>
            <w:vAlign w:val="center"/>
            <w:hideMark/>
          </w:tcPr>
          <w:p w14:paraId="18A820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04F6BE5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Home Choice Rat &amp; Mouse Kill Throw Packs</w:t>
            </w:r>
          </w:p>
        </w:tc>
        <w:tc>
          <w:tcPr>
            <w:tcW w:w="1027" w:type="pct"/>
            <w:shd w:val="clear" w:color="auto" w:fill="auto"/>
            <w:vAlign w:val="center"/>
            <w:hideMark/>
          </w:tcPr>
          <w:p w14:paraId="08EFAFC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87870/119609, 87870/123664</w:t>
            </w:r>
          </w:p>
        </w:tc>
      </w:tr>
      <w:tr w:rsidR="0084405D" w:rsidRPr="0084405D" w14:paraId="14591939" w14:textId="77777777" w:rsidTr="0024179C">
        <w:trPr>
          <w:trHeight w:val="720"/>
        </w:trPr>
        <w:tc>
          <w:tcPr>
            <w:tcW w:w="955" w:type="pct"/>
            <w:shd w:val="clear" w:color="auto" w:fill="auto"/>
            <w:vAlign w:val="center"/>
            <w:hideMark/>
          </w:tcPr>
          <w:p w14:paraId="7203871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C616A2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89203</w:t>
            </w:r>
          </w:p>
        </w:tc>
        <w:tc>
          <w:tcPr>
            <w:tcW w:w="1031" w:type="pct"/>
            <w:shd w:val="clear" w:color="auto" w:fill="auto"/>
            <w:noWrap/>
            <w:vAlign w:val="center"/>
            <w:hideMark/>
          </w:tcPr>
          <w:p w14:paraId="1031041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43770EF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Home Choice Rat &amp; Mouse Killer Ready To Use Bait Station</w:t>
            </w:r>
          </w:p>
        </w:tc>
        <w:tc>
          <w:tcPr>
            <w:tcW w:w="1027" w:type="pct"/>
            <w:shd w:val="clear" w:color="auto" w:fill="auto"/>
            <w:vAlign w:val="center"/>
            <w:hideMark/>
          </w:tcPr>
          <w:p w14:paraId="498527E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89203/123969</w:t>
            </w:r>
          </w:p>
        </w:tc>
      </w:tr>
      <w:tr w:rsidR="0084405D" w:rsidRPr="0084405D" w14:paraId="74627D92" w14:textId="77777777" w:rsidTr="0024179C">
        <w:trPr>
          <w:trHeight w:val="720"/>
        </w:trPr>
        <w:tc>
          <w:tcPr>
            <w:tcW w:w="955" w:type="pct"/>
            <w:shd w:val="clear" w:color="auto" w:fill="auto"/>
            <w:vAlign w:val="center"/>
            <w:hideMark/>
          </w:tcPr>
          <w:p w14:paraId="392951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12F865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89204</w:t>
            </w:r>
          </w:p>
        </w:tc>
        <w:tc>
          <w:tcPr>
            <w:tcW w:w="1031" w:type="pct"/>
            <w:shd w:val="clear" w:color="auto" w:fill="auto"/>
            <w:noWrap/>
            <w:vAlign w:val="center"/>
            <w:hideMark/>
          </w:tcPr>
          <w:p w14:paraId="174149F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3EBF4F7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Home Choice Mouse Killer Bait Station</w:t>
            </w:r>
          </w:p>
        </w:tc>
        <w:tc>
          <w:tcPr>
            <w:tcW w:w="1027" w:type="pct"/>
            <w:shd w:val="clear" w:color="auto" w:fill="auto"/>
            <w:vAlign w:val="center"/>
            <w:hideMark/>
          </w:tcPr>
          <w:p w14:paraId="4C58593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89204/123972</w:t>
            </w:r>
          </w:p>
        </w:tc>
      </w:tr>
      <w:tr w:rsidR="0084405D" w:rsidRPr="0084405D" w14:paraId="6A39261A" w14:textId="77777777" w:rsidTr="0024179C">
        <w:trPr>
          <w:trHeight w:val="480"/>
        </w:trPr>
        <w:tc>
          <w:tcPr>
            <w:tcW w:w="955" w:type="pct"/>
            <w:shd w:val="clear" w:color="auto" w:fill="auto"/>
            <w:vAlign w:val="center"/>
            <w:hideMark/>
          </w:tcPr>
          <w:p w14:paraId="017842E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DAB4A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89206</w:t>
            </w:r>
          </w:p>
        </w:tc>
        <w:tc>
          <w:tcPr>
            <w:tcW w:w="1031" w:type="pct"/>
            <w:shd w:val="clear" w:color="auto" w:fill="auto"/>
            <w:noWrap/>
            <w:vAlign w:val="center"/>
            <w:hideMark/>
          </w:tcPr>
          <w:p w14:paraId="2F66F42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1BB0E0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The Big Cheese Home Choice Rat Killer Bait Station</w:t>
            </w:r>
          </w:p>
        </w:tc>
        <w:tc>
          <w:tcPr>
            <w:tcW w:w="1027" w:type="pct"/>
            <w:shd w:val="clear" w:color="auto" w:fill="auto"/>
            <w:vAlign w:val="center"/>
            <w:hideMark/>
          </w:tcPr>
          <w:p w14:paraId="6B9C677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89206/123976</w:t>
            </w:r>
          </w:p>
        </w:tc>
      </w:tr>
      <w:tr w:rsidR="0084405D" w:rsidRPr="0084405D" w14:paraId="7C828012" w14:textId="77777777" w:rsidTr="0024179C">
        <w:trPr>
          <w:trHeight w:val="480"/>
        </w:trPr>
        <w:tc>
          <w:tcPr>
            <w:tcW w:w="955" w:type="pct"/>
            <w:shd w:val="clear" w:color="auto" w:fill="auto"/>
            <w:vAlign w:val="center"/>
            <w:hideMark/>
          </w:tcPr>
          <w:p w14:paraId="2D779B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609062E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89510</w:t>
            </w:r>
          </w:p>
        </w:tc>
        <w:tc>
          <w:tcPr>
            <w:tcW w:w="1031" w:type="pct"/>
            <w:shd w:val="clear" w:color="auto" w:fill="auto"/>
            <w:noWrap/>
            <w:vAlign w:val="center"/>
            <w:hideMark/>
          </w:tcPr>
          <w:p w14:paraId="1E2E23A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6B19EC2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Surefire Difenate Paste Bait Rodenticide</w:t>
            </w:r>
          </w:p>
        </w:tc>
        <w:tc>
          <w:tcPr>
            <w:tcW w:w="1027" w:type="pct"/>
            <w:shd w:val="clear" w:color="auto" w:fill="auto"/>
            <w:vAlign w:val="center"/>
            <w:hideMark/>
          </w:tcPr>
          <w:p w14:paraId="5C852FA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89510/125105</w:t>
            </w:r>
          </w:p>
        </w:tc>
      </w:tr>
      <w:tr w:rsidR="0084405D" w:rsidRPr="0084405D" w14:paraId="06394072" w14:textId="77777777" w:rsidTr="0024179C">
        <w:trPr>
          <w:trHeight w:val="480"/>
        </w:trPr>
        <w:tc>
          <w:tcPr>
            <w:tcW w:w="955" w:type="pct"/>
            <w:shd w:val="clear" w:color="auto" w:fill="auto"/>
            <w:vAlign w:val="center"/>
            <w:hideMark/>
          </w:tcPr>
          <w:p w14:paraId="3578214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CA1B2F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89556</w:t>
            </w:r>
          </w:p>
        </w:tc>
        <w:tc>
          <w:tcPr>
            <w:tcW w:w="1031" w:type="pct"/>
            <w:shd w:val="clear" w:color="auto" w:fill="auto"/>
            <w:noWrap/>
            <w:vAlign w:val="center"/>
            <w:hideMark/>
          </w:tcPr>
          <w:p w14:paraId="425C094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vAlign w:val="center"/>
            <w:hideMark/>
          </w:tcPr>
          <w:p w14:paraId="5FDC7DD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 xml:space="preserve">Raticate All-Weather Block - Difenacoum </w:t>
            </w:r>
          </w:p>
        </w:tc>
        <w:tc>
          <w:tcPr>
            <w:tcW w:w="1027" w:type="pct"/>
            <w:shd w:val="clear" w:color="auto" w:fill="auto"/>
            <w:vAlign w:val="center"/>
            <w:hideMark/>
          </w:tcPr>
          <w:p w14:paraId="28D4C93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89556/125251</w:t>
            </w:r>
          </w:p>
        </w:tc>
      </w:tr>
      <w:tr w:rsidR="0084405D" w:rsidRPr="0084405D" w14:paraId="674BD1E6" w14:textId="77777777" w:rsidTr="0024179C">
        <w:trPr>
          <w:trHeight w:val="480"/>
        </w:trPr>
        <w:tc>
          <w:tcPr>
            <w:tcW w:w="955" w:type="pct"/>
            <w:shd w:val="clear" w:color="auto" w:fill="auto"/>
            <w:vAlign w:val="center"/>
          </w:tcPr>
          <w:p w14:paraId="5D69FE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tcPr>
          <w:p w14:paraId="465A163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91552</w:t>
            </w:r>
          </w:p>
        </w:tc>
        <w:tc>
          <w:tcPr>
            <w:tcW w:w="1031" w:type="pct"/>
            <w:shd w:val="clear" w:color="auto" w:fill="auto"/>
            <w:noWrap/>
            <w:vAlign w:val="center"/>
          </w:tcPr>
          <w:p w14:paraId="091330D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tcPr>
          <w:p w14:paraId="40469C4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Onza Blue Rodenticide Grain Bait</w:t>
            </w:r>
          </w:p>
        </w:tc>
        <w:tc>
          <w:tcPr>
            <w:tcW w:w="1027" w:type="pct"/>
            <w:shd w:val="clear" w:color="auto" w:fill="auto"/>
            <w:vAlign w:val="center"/>
          </w:tcPr>
          <w:p w14:paraId="6FE60B4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91552/132630</w:t>
            </w:r>
          </w:p>
        </w:tc>
      </w:tr>
      <w:tr w:rsidR="0084405D" w:rsidRPr="0084405D" w14:paraId="5A4446BE" w14:textId="77777777" w:rsidTr="0024179C">
        <w:trPr>
          <w:trHeight w:val="480"/>
        </w:trPr>
        <w:tc>
          <w:tcPr>
            <w:tcW w:w="955" w:type="pct"/>
            <w:shd w:val="clear" w:color="auto" w:fill="auto"/>
            <w:vAlign w:val="center"/>
          </w:tcPr>
          <w:p w14:paraId="62C0516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tcPr>
          <w:p w14:paraId="0700998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91555</w:t>
            </w:r>
          </w:p>
        </w:tc>
        <w:tc>
          <w:tcPr>
            <w:tcW w:w="1031" w:type="pct"/>
            <w:shd w:val="clear" w:color="auto" w:fill="auto"/>
            <w:noWrap/>
            <w:vAlign w:val="center"/>
          </w:tcPr>
          <w:p w14:paraId="3D0E2B6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tcPr>
          <w:p w14:paraId="63A3EF1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Onza Blue Rodenticide Paste</w:t>
            </w:r>
          </w:p>
        </w:tc>
        <w:tc>
          <w:tcPr>
            <w:tcW w:w="1027" w:type="pct"/>
            <w:shd w:val="clear" w:color="auto" w:fill="auto"/>
            <w:vAlign w:val="center"/>
          </w:tcPr>
          <w:p w14:paraId="231791E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91555/132645</w:t>
            </w:r>
          </w:p>
        </w:tc>
      </w:tr>
      <w:tr w:rsidR="0084405D" w:rsidRPr="0084405D" w14:paraId="4A0F3589" w14:textId="77777777" w:rsidTr="0024179C">
        <w:trPr>
          <w:trHeight w:val="480"/>
        </w:trPr>
        <w:tc>
          <w:tcPr>
            <w:tcW w:w="955" w:type="pct"/>
            <w:shd w:val="clear" w:color="auto" w:fill="auto"/>
            <w:vAlign w:val="center"/>
          </w:tcPr>
          <w:p w14:paraId="085AD758"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tcPr>
          <w:p w14:paraId="2004092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91556</w:t>
            </w:r>
          </w:p>
        </w:tc>
        <w:tc>
          <w:tcPr>
            <w:tcW w:w="1031" w:type="pct"/>
            <w:shd w:val="clear" w:color="auto" w:fill="auto"/>
            <w:noWrap/>
            <w:vAlign w:val="center"/>
          </w:tcPr>
          <w:p w14:paraId="55E03A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Difenacoum</w:t>
            </w:r>
          </w:p>
        </w:tc>
        <w:tc>
          <w:tcPr>
            <w:tcW w:w="1178" w:type="pct"/>
            <w:shd w:val="clear" w:color="auto" w:fill="auto"/>
          </w:tcPr>
          <w:p w14:paraId="1634A4C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Titan Onza Blue Rodenticide Blocks</w:t>
            </w:r>
          </w:p>
        </w:tc>
        <w:tc>
          <w:tcPr>
            <w:tcW w:w="1027" w:type="pct"/>
            <w:shd w:val="clear" w:color="auto" w:fill="auto"/>
            <w:vAlign w:val="center"/>
          </w:tcPr>
          <w:p w14:paraId="7CA110D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91556/132647</w:t>
            </w:r>
          </w:p>
        </w:tc>
      </w:tr>
      <w:tr w:rsidR="0084405D" w:rsidRPr="0084405D" w14:paraId="50F81B49" w14:textId="77777777" w:rsidTr="0024179C">
        <w:trPr>
          <w:trHeight w:val="480"/>
        </w:trPr>
        <w:tc>
          <w:tcPr>
            <w:tcW w:w="955" w:type="pct"/>
            <w:shd w:val="clear" w:color="auto" w:fill="auto"/>
            <w:vAlign w:val="center"/>
            <w:hideMark/>
          </w:tcPr>
          <w:p w14:paraId="44859C5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4CA973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62178</w:t>
            </w:r>
          </w:p>
        </w:tc>
        <w:tc>
          <w:tcPr>
            <w:tcW w:w="1031" w:type="pct"/>
            <w:shd w:val="clear" w:color="auto" w:fill="auto"/>
            <w:noWrap/>
            <w:vAlign w:val="center"/>
            <w:hideMark/>
          </w:tcPr>
          <w:p w14:paraId="7B17A68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555CF79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Blue Max Block Single-Feed Rodenticide</w:t>
            </w:r>
          </w:p>
        </w:tc>
        <w:tc>
          <w:tcPr>
            <w:tcW w:w="1027" w:type="pct"/>
            <w:shd w:val="clear" w:color="auto" w:fill="auto"/>
            <w:vAlign w:val="center"/>
            <w:hideMark/>
          </w:tcPr>
          <w:p w14:paraId="6A94290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62178/1009</w:t>
            </w:r>
          </w:p>
        </w:tc>
      </w:tr>
      <w:tr w:rsidR="0084405D" w:rsidRPr="0084405D" w14:paraId="3777793F" w14:textId="77777777" w:rsidTr="0024179C">
        <w:trPr>
          <w:trHeight w:val="480"/>
        </w:trPr>
        <w:tc>
          <w:tcPr>
            <w:tcW w:w="955" w:type="pct"/>
            <w:shd w:val="clear" w:color="auto" w:fill="auto"/>
            <w:vAlign w:val="center"/>
            <w:hideMark/>
          </w:tcPr>
          <w:p w14:paraId="593B9C8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5EEFEAA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62694</w:t>
            </w:r>
          </w:p>
        </w:tc>
        <w:tc>
          <w:tcPr>
            <w:tcW w:w="1031" w:type="pct"/>
            <w:shd w:val="clear" w:color="auto" w:fill="auto"/>
            <w:noWrap/>
            <w:vAlign w:val="center"/>
            <w:hideMark/>
          </w:tcPr>
          <w:p w14:paraId="350A418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658042E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Block Single-Feed Rodenticide</w:t>
            </w:r>
          </w:p>
        </w:tc>
        <w:tc>
          <w:tcPr>
            <w:tcW w:w="1027" w:type="pct"/>
            <w:shd w:val="clear" w:color="auto" w:fill="auto"/>
            <w:vAlign w:val="center"/>
            <w:hideMark/>
          </w:tcPr>
          <w:p w14:paraId="0493DC4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62694/1209, 62694/53580, 62694/104029</w:t>
            </w:r>
          </w:p>
        </w:tc>
      </w:tr>
      <w:tr w:rsidR="0084405D" w:rsidRPr="0084405D" w14:paraId="24CE8961" w14:textId="77777777" w:rsidTr="0024179C">
        <w:trPr>
          <w:trHeight w:val="480"/>
        </w:trPr>
        <w:tc>
          <w:tcPr>
            <w:tcW w:w="955" w:type="pct"/>
            <w:shd w:val="clear" w:color="auto" w:fill="auto"/>
            <w:vAlign w:val="center"/>
            <w:hideMark/>
          </w:tcPr>
          <w:p w14:paraId="7D7348B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4AB984B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66889</w:t>
            </w:r>
          </w:p>
        </w:tc>
        <w:tc>
          <w:tcPr>
            <w:tcW w:w="1031" w:type="pct"/>
            <w:shd w:val="clear" w:color="auto" w:fill="auto"/>
            <w:noWrap/>
            <w:vAlign w:val="center"/>
            <w:hideMark/>
          </w:tcPr>
          <w:p w14:paraId="4A258AF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1D50224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Firststrike Single-Feed Rodenticide</w:t>
            </w:r>
          </w:p>
        </w:tc>
        <w:tc>
          <w:tcPr>
            <w:tcW w:w="1027" w:type="pct"/>
            <w:shd w:val="clear" w:color="auto" w:fill="auto"/>
            <w:vAlign w:val="center"/>
            <w:hideMark/>
          </w:tcPr>
          <w:p w14:paraId="2640F39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66889/54630</w:t>
            </w:r>
          </w:p>
        </w:tc>
      </w:tr>
      <w:tr w:rsidR="0084405D" w:rsidRPr="0084405D" w14:paraId="35C9EE42" w14:textId="77777777" w:rsidTr="0024179C">
        <w:trPr>
          <w:trHeight w:val="300"/>
        </w:trPr>
        <w:tc>
          <w:tcPr>
            <w:tcW w:w="955" w:type="pct"/>
            <w:shd w:val="clear" w:color="auto" w:fill="auto"/>
            <w:vAlign w:val="center"/>
            <w:hideMark/>
          </w:tcPr>
          <w:p w14:paraId="227922A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C34624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69086</w:t>
            </w:r>
          </w:p>
        </w:tc>
        <w:tc>
          <w:tcPr>
            <w:tcW w:w="1031" w:type="pct"/>
            <w:shd w:val="clear" w:color="auto" w:fill="auto"/>
            <w:noWrap/>
            <w:vAlign w:val="center"/>
            <w:hideMark/>
          </w:tcPr>
          <w:p w14:paraId="20AA007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34E015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Rodilon Pro Rodenticide</w:t>
            </w:r>
          </w:p>
        </w:tc>
        <w:tc>
          <w:tcPr>
            <w:tcW w:w="1027" w:type="pct"/>
            <w:shd w:val="clear" w:color="auto" w:fill="auto"/>
            <w:vAlign w:val="center"/>
            <w:hideMark/>
          </w:tcPr>
          <w:p w14:paraId="13A1807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69086/59936</w:t>
            </w:r>
          </w:p>
        </w:tc>
      </w:tr>
      <w:tr w:rsidR="0084405D" w:rsidRPr="0084405D" w14:paraId="1E0CFB66" w14:textId="77777777" w:rsidTr="0024179C">
        <w:trPr>
          <w:trHeight w:val="480"/>
        </w:trPr>
        <w:tc>
          <w:tcPr>
            <w:tcW w:w="955" w:type="pct"/>
            <w:shd w:val="clear" w:color="auto" w:fill="auto"/>
            <w:vAlign w:val="center"/>
            <w:hideMark/>
          </w:tcPr>
          <w:p w14:paraId="1EC6271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32D6009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80381</w:t>
            </w:r>
          </w:p>
        </w:tc>
        <w:tc>
          <w:tcPr>
            <w:tcW w:w="1031" w:type="pct"/>
            <w:shd w:val="clear" w:color="auto" w:fill="auto"/>
            <w:noWrap/>
            <w:vAlign w:val="center"/>
            <w:hideMark/>
          </w:tcPr>
          <w:p w14:paraId="56E1378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191D443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Blue Rodenticide Block</w:t>
            </w:r>
          </w:p>
        </w:tc>
        <w:tc>
          <w:tcPr>
            <w:tcW w:w="1027" w:type="pct"/>
            <w:shd w:val="clear" w:color="auto" w:fill="auto"/>
            <w:vAlign w:val="center"/>
            <w:hideMark/>
          </w:tcPr>
          <w:p w14:paraId="12CEAE9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80381/100726</w:t>
            </w:r>
          </w:p>
        </w:tc>
      </w:tr>
      <w:tr w:rsidR="0084405D" w:rsidRPr="0084405D" w14:paraId="6D83E406" w14:textId="77777777" w:rsidTr="0024179C">
        <w:trPr>
          <w:trHeight w:val="480"/>
        </w:trPr>
        <w:tc>
          <w:tcPr>
            <w:tcW w:w="955" w:type="pct"/>
            <w:shd w:val="clear" w:color="auto" w:fill="auto"/>
            <w:vAlign w:val="center"/>
            <w:hideMark/>
          </w:tcPr>
          <w:p w14:paraId="73154D6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34717A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80382</w:t>
            </w:r>
          </w:p>
        </w:tc>
        <w:tc>
          <w:tcPr>
            <w:tcW w:w="1031" w:type="pct"/>
            <w:shd w:val="clear" w:color="auto" w:fill="auto"/>
            <w:noWrap/>
            <w:vAlign w:val="center"/>
            <w:hideMark/>
          </w:tcPr>
          <w:p w14:paraId="29621963"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3374B0A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Blue Rodenticide Pellet</w:t>
            </w:r>
          </w:p>
        </w:tc>
        <w:tc>
          <w:tcPr>
            <w:tcW w:w="1027" w:type="pct"/>
            <w:shd w:val="clear" w:color="auto" w:fill="auto"/>
            <w:vAlign w:val="center"/>
            <w:hideMark/>
          </w:tcPr>
          <w:p w14:paraId="1EA9A74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80382/100727</w:t>
            </w:r>
          </w:p>
        </w:tc>
      </w:tr>
      <w:tr w:rsidR="0084405D" w:rsidRPr="0084405D" w14:paraId="0CBC73D4" w14:textId="77777777" w:rsidTr="0024179C">
        <w:trPr>
          <w:trHeight w:val="480"/>
        </w:trPr>
        <w:tc>
          <w:tcPr>
            <w:tcW w:w="955" w:type="pct"/>
            <w:shd w:val="clear" w:color="auto" w:fill="auto"/>
            <w:vAlign w:val="center"/>
            <w:hideMark/>
          </w:tcPr>
          <w:p w14:paraId="77CFBD1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77958EB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80386</w:t>
            </w:r>
          </w:p>
        </w:tc>
        <w:tc>
          <w:tcPr>
            <w:tcW w:w="1031" w:type="pct"/>
            <w:shd w:val="clear" w:color="auto" w:fill="auto"/>
            <w:noWrap/>
            <w:vAlign w:val="center"/>
            <w:hideMark/>
          </w:tcPr>
          <w:p w14:paraId="3F9001D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Difethialone</w:t>
            </w:r>
          </w:p>
        </w:tc>
        <w:tc>
          <w:tcPr>
            <w:tcW w:w="1178" w:type="pct"/>
            <w:shd w:val="clear" w:color="auto" w:fill="auto"/>
            <w:vAlign w:val="center"/>
            <w:hideMark/>
          </w:tcPr>
          <w:p w14:paraId="12A300A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Generation Blue Rodenticide Soft Bait</w:t>
            </w:r>
          </w:p>
        </w:tc>
        <w:tc>
          <w:tcPr>
            <w:tcW w:w="1027" w:type="pct"/>
            <w:shd w:val="clear" w:color="auto" w:fill="auto"/>
            <w:vAlign w:val="center"/>
            <w:hideMark/>
          </w:tcPr>
          <w:p w14:paraId="125CC9F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80386/100731</w:t>
            </w:r>
          </w:p>
        </w:tc>
      </w:tr>
      <w:tr w:rsidR="0084405D" w:rsidRPr="0084405D" w14:paraId="56686437" w14:textId="77777777" w:rsidTr="0024179C">
        <w:trPr>
          <w:trHeight w:val="480"/>
        </w:trPr>
        <w:tc>
          <w:tcPr>
            <w:tcW w:w="955" w:type="pct"/>
            <w:shd w:val="clear" w:color="auto" w:fill="auto"/>
            <w:vAlign w:val="center"/>
            <w:hideMark/>
          </w:tcPr>
          <w:p w14:paraId="34B44BD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03CEE11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47768</w:t>
            </w:r>
          </w:p>
        </w:tc>
        <w:tc>
          <w:tcPr>
            <w:tcW w:w="1031" w:type="pct"/>
            <w:shd w:val="clear" w:color="auto" w:fill="auto"/>
            <w:noWrap/>
            <w:vAlign w:val="center"/>
            <w:hideMark/>
          </w:tcPr>
          <w:p w14:paraId="329EACC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0C569A8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Storm Wax Block Rodenticide</w:t>
            </w:r>
          </w:p>
        </w:tc>
        <w:tc>
          <w:tcPr>
            <w:tcW w:w="1027" w:type="pct"/>
            <w:shd w:val="clear" w:color="auto" w:fill="auto"/>
            <w:vAlign w:val="center"/>
            <w:hideMark/>
          </w:tcPr>
          <w:p w14:paraId="7172A672"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47768/01, 47768/0609</w:t>
            </w:r>
          </w:p>
        </w:tc>
      </w:tr>
      <w:tr w:rsidR="0084405D" w:rsidRPr="0084405D" w14:paraId="3DB0074C" w14:textId="77777777" w:rsidTr="0024179C">
        <w:trPr>
          <w:trHeight w:val="720"/>
        </w:trPr>
        <w:tc>
          <w:tcPr>
            <w:tcW w:w="955" w:type="pct"/>
            <w:shd w:val="clear" w:color="auto" w:fill="auto"/>
            <w:vAlign w:val="center"/>
            <w:hideMark/>
          </w:tcPr>
          <w:p w14:paraId="7DD9751B"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1A6E98E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54191</w:t>
            </w:r>
          </w:p>
        </w:tc>
        <w:tc>
          <w:tcPr>
            <w:tcW w:w="1031" w:type="pct"/>
            <w:shd w:val="clear" w:color="auto" w:fill="auto"/>
            <w:noWrap/>
            <w:vAlign w:val="center"/>
            <w:hideMark/>
          </w:tcPr>
          <w:p w14:paraId="1FED895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76BAFF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Storm Secure Wax Block Rodenticide</w:t>
            </w:r>
          </w:p>
        </w:tc>
        <w:tc>
          <w:tcPr>
            <w:tcW w:w="1027" w:type="pct"/>
            <w:shd w:val="clear" w:color="auto" w:fill="auto"/>
            <w:vAlign w:val="center"/>
            <w:hideMark/>
          </w:tcPr>
          <w:p w14:paraId="7EEBF8A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54191/0501, 54191/0508, 54191/0609, 54191/0704, 54191/1102, 54191/129919</w:t>
            </w:r>
          </w:p>
        </w:tc>
      </w:tr>
      <w:tr w:rsidR="0084405D" w:rsidRPr="0084405D" w14:paraId="66B3DE21" w14:textId="77777777" w:rsidTr="0024179C">
        <w:trPr>
          <w:trHeight w:val="480"/>
        </w:trPr>
        <w:tc>
          <w:tcPr>
            <w:tcW w:w="955" w:type="pct"/>
            <w:shd w:val="clear" w:color="auto" w:fill="auto"/>
            <w:vAlign w:val="center"/>
            <w:hideMark/>
          </w:tcPr>
          <w:p w14:paraId="2514D197"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AB965A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80663</w:t>
            </w:r>
          </w:p>
        </w:tc>
        <w:tc>
          <w:tcPr>
            <w:tcW w:w="1031" w:type="pct"/>
            <w:shd w:val="clear" w:color="auto" w:fill="auto"/>
            <w:noWrap/>
            <w:vAlign w:val="center"/>
            <w:hideMark/>
          </w:tcPr>
          <w:p w14:paraId="257E4CD4"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7956369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Storm Soft Bait Rodenticide</w:t>
            </w:r>
          </w:p>
        </w:tc>
        <w:tc>
          <w:tcPr>
            <w:tcW w:w="1027" w:type="pct"/>
            <w:shd w:val="clear" w:color="auto" w:fill="auto"/>
            <w:vAlign w:val="center"/>
            <w:hideMark/>
          </w:tcPr>
          <w:p w14:paraId="7B78DC9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80663/101357, 80663/129939</w:t>
            </w:r>
          </w:p>
        </w:tc>
      </w:tr>
      <w:tr w:rsidR="0084405D" w:rsidRPr="0084405D" w14:paraId="50E3287B" w14:textId="77777777" w:rsidTr="0024179C">
        <w:trPr>
          <w:trHeight w:val="480"/>
        </w:trPr>
        <w:tc>
          <w:tcPr>
            <w:tcW w:w="955" w:type="pct"/>
            <w:shd w:val="clear" w:color="auto" w:fill="auto"/>
            <w:vAlign w:val="center"/>
            <w:hideMark/>
          </w:tcPr>
          <w:p w14:paraId="1D5D7E45"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6C1CE39"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90839</w:t>
            </w:r>
          </w:p>
        </w:tc>
        <w:tc>
          <w:tcPr>
            <w:tcW w:w="1031" w:type="pct"/>
            <w:shd w:val="clear" w:color="auto" w:fill="auto"/>
            <w:noWrap/>
            <w:vAlign w:val="center"/>
            <w:hideMark/>
          </w:tcPr>
          <w:p w14:paraId="74111A2D"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4F261666"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Stratagem Soft Bait Rodenticide</w:t>
            </w:r>
          </w:p>
        </w:tc>
        <w:tc>
          <w:tcPr>
            <w:tcW w:w="1027" w:type="pct"/>
            <w:shd w:val="clear" w:color="auto" w:fill="auto"/>
            <w:vAlign w:val="center"/>
            <w:hideMark/>
          </w:tcPr>
          <w:p w14:paraId="0336302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90839/130175</w:t>
            </w:r>
          </w:p>
        </w:tc>
      </w:tr>
      <w:tr w:rsidR="0084405D" w:rsidRPr="0084405D" w14:paraId="34679DC9" w14:textId="77777777" w:rsidTr="0024179C">
        <w:trPr>
          <w:trHeight w:val="480"/>
        </w:trPr>
        <w:tc>
          <w:tcPr>
            <w:tcW w:w="955" w:type="pct"/>
            <w:shd w:val="clear" w:color="auto" w:fill="auto"/>
            <w:vAlign w:val="center"/>
            <w:hideMark/>
          </w:tcPr>
          <w:p w14:paraId="3594D360"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Product</w:t>
            </w:r>
          </w:p>
        </w:tc>
        <w:tc>
          <w:tcPr>
            <w:tcW w:w="810" w:type="pct"/>
            <w:shd w:val="clear" w:color="auto" w:fill="auto"/>
            <w:vAlign w:val="center"/>
            <w:hideMark/>
          </w:tcPr>
          <w:p w14:paraId="297DC871"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90840</w:t>
            </w:r>
          </w:p>
        </w:tc>
        <w:tc>
          <w:tcPr>
            <w:tcW w:w="1031" w:type="pct"/>
            <w:shd w:val="clear" w:color="auto" w:fill="auto"/>
            <w:noWrap/>
            <w:vAlign w:val="center"/>
            <w:hideMark/>
          </w:tcPr>
          <w:p w14:paraId="597F643A"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Flocoumafen</w:t>
            </w:r>
          </w:p>
        </w:tc>
        <w:tc>
          <w:tcPr>
            <w:tcW w:w="1178" w:type="pct"/>
            <w:shd w:val="clear" w:color="auto" w:fill="auto"/>
            <w:vAlign w:val="center"/>
            <w:hideMark/>
          </w:tcPr>
          <w:p w14:paraId="0734E25C"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Stratagem Wax Block Rodenticide</w:t>
            </w:r>
          </w:p>
        </w:tc>
        <w:tc>
          <w:tcPr>
            <w:tcW w:w="1027" w:type="pct"/>
            <w:shd w:val="clear" w:color="auto" w:fill="auto"/>
            <w:vAlign w:val="center"/>
            <w:hideMark/>
          </w:tcPr>
          <w:p w14:paraId="12DC9C5F" w14:textId="77777777" w:rsidR="0084405D" w:rsidRPr="0084405D" w:rsidRDefault="0084405D" w:rsidP="0084405D">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pPr>
            <w:r w:rsidRPr="0084405D">
              <w:rPr>
                <w:rFonts w:eastAsia="Arial Unicode MS" w:hAnsi="Arial Unicode MS" w:cs="Arial Unicode MS"/>
                <w:color w:val="000000"/>
                <w:sz w:val="16"/>
                <w:szCs w:val="18"/>
                <w:u w:color="000000"/>
                <w:bdr w:val="nil"/>
                <w:lang w:val="en-GB" w:eastAsia="en-AU"/>
              </w:rPr>
              <w:t>90840/130176</w:t>
            </w:r>
          </w:p>
        </w:tc>
      </w:tr>
    </w:tbl>
    <w:p w14:paraId="1FAFC736" w14:textId="77777777" w:rsidR="0084405D" w:rsidRPr="0012718E" w:rsidRDefault="0084405D" w:rsidP="0012718E">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84405D" w:rsidRPr="0012718E" w:rsidSect="0084405D">
          <w:pgSz w:w="11906" w:h="16838"/>
          <w:pgMar w:top="1440" w:right="1134" w:bottom="1440" w:left="1134" w:header="794" w:footer="737" w:gutter="0"/>
          <w:cols w:space="708"/>
          <w:docGrid w:linePitch="360"/>
        </w:sectPr>
      </w:pPr>
    </w:p>
    <w:p w14:paraId="40DAA455" w14:textId="4563DA64" w:rsidR="0084405D" w:rsidRPr="0084405D" w:rsidRDefault="0084405D" w:rsidP="0084405D">
      <w:pPr>
        <w:pStyle w:val="GazetteHeading2"/>
        <w:rPr>
          <w:rStyle w:val="Hyperlink"/>
          <w:color w:val="auto"/>
          <w:u w:val="none"/>
        </w:rPr>
      </w:pPr>
      <w:r>
        <w:t>Attachment B</w:t>
      </w:r>
      <w:r w:rsidR="005D788E">
        <w:t xml:space="preserve">: </w:t>
      </w:r>
      <w:r w:rsidRPr="0084405D">
        <w:t>Work plan for the reconsideratio</w:t>
      </w:r>
      <w:r>
        <w:t>n of anticoagulant rodenticides</w:t>
      </w:r>
    </w:p>
    <w:tbl>
      <w:tblPr>
        <w:tblStyle w:val="TableGrid14"/>
        <w:tblpPr w:leftFromText="180" w:rightFromText="180" w:vertAnchor="text" w:horzAnchor="margin" w:tblpY="61"/>
        <w:tblW w:w="5000" w:type="pct"/>
        <w:tblLook w:val="04A0" w:firstRow="1" w:lastRow="0" w:firstColumn="1" w:lastColumn="0" w:noHBand="0" w:noVBand="1"/>
      </w:tblPr>
      <w:tblGrid>
        <w:gridCol w:w="2026"/>
        <w:gridCol w:w="4074"/>
        <w:gridCol w:w="4050"/>
      </w:tblGrid>
      <w:tr w:rsidR="0084405D" w:rsidRPr="0084405D" w14:paraId="30987588" w14:textId="77777777" w:rsidTr="0084405D">
        <w:tc>
          <w:tcPr>
            <w:tcW w:w="998" w:type="pct"/>
          </w:tcPr>
          <w:p w14:paraId="6531EB09" w14:textId="77777777" w:rsidR="0084405D" w:rsidRPr="0084405D" w:rsidRDefault="0084405D" w:rsidP="0084405D">
            <w:pPr>
              <w:rPr>
                <w:rFonts w:eastAsia="Calibri" w:cs="Arial"/>
                <w:b/>
                <w:smallCaps/>
                <w:szCs w:val="18"/>
              </w:rPr>
            </w:pPr>
            <w:r w:rsidRPr="0084405D">
              <w:rPr>
                <w:rFonts w:eastAsia="Calibri" w:cs="Arial"/>
                <w:b/>
                <w:smallCaps/>
                <w:szCs w:val="18"/>
              </w:rPr>
              <w:t>Chemical</w:t>
            </w:r>
          </w:p>
        </w:tc>
        <w:tc>
          <w:tcPr>
            <w:tcW w:w="4002" w:type="pct"/>
            <w:gridSpan w:val="2"/>
          </w:tcPr>
          <w:p w14:paraId="4712A032" w14:textId="77777777" w:rsidR="0084405D" w:rsidRPr="0084405D" w:rsidRDefault="0084405D" w:rsidP="0084405D">
            <w:pPr>
              <w:rPr>
                <w:rFonts w:eastAsia="Calibri" w:cs="Arial"/>
                <w:szCs w:val="18"/>
              </w:rPr>
            </w:pPr>
            <w:r w:rsidRPr="0084405D">
              <w:rPr>
                <w:rFonts w:eastAsia="Calibri" w:cs="Arial"/>
                <w:szCs w:val="18"/>
              </w:rPr>
              <w:t>First and second generation anticoagulant rodenticides</w:t>
            </w:r>
          </w:p>
        </w:tc>
      </w:tr>
      <w:tr w:rsidR="0084405D" w:rsidRPr="0084405D" w14:paraId="6EE504ED" w14:textId="77777777" w:rsidTr="0084405D">
        <w:tc>
          <w:tcPr>
            <w:tcW w:w="998" w:type="pct"/>
          </w:tcPr>
          <w:p w14:paraId="63E1B44D" w14:textId="77777777" w:rsidR="0084405D" w:rsidRPr="0084405D" w:rsidRDefault="0084405D" w:rsidP="0084405D">
            <w:pPr>
              <w:rPr>
                <w:rFonts w:eastAsia="Calibri" w:cs="Arial"/>
                <w:b/>
                <w:smallCaps/>
                <w:szCs w:val="18"/>
              </w:rPr>
            </w:pPr>
            <w:r w:rsidRPr="0084405D">
              <w:rPr>
                <w:rFonts w:eastAsia="Calibri" w:cs="Arial"/>
                <w:b/>
                <w:smallCaps/>
                <w:szCs w:val="18"/>
              </w:rPr>
              <w:t>Assessments</w:t>
            </w:r>
          </w:p>
        </w:tc>
        <w:tc>
          <w:tcPr>
            <w:tcW w:w="4002" w:type="pct"/>
            <w:gridSpan w:val="2"/>
          </w:tcPr>
          <w:p w14:paraId="64CEDC44" w14:textId="77777777" w:rsidR="0084405D" w:rsidRPr="0084405D" w:rsidRDefault="0084405D" w:rsidP="0084405D">
            <w:pPr>
              <w:rPr>
                <w:rFonts w:eastAsia="Calibri" w:cs="Arial"/>
                <w:szCs w:val="18"/>
              </w:rPr>
            </w:pPr>
            <w:r w:rsidRPr="0084405D">
              <w:rPr>
                <w:rFonts w:eastAsia="Calibri" w:cs="Arial"/>
                <w:szCs w:val="18"/>
              </w:rPr>
              <w:t>Chemistry [2.2], Toxicology [3.2], Environment [7.1], Occupational Health and Safety [6.1], Residues and Trade [5.2], Finalisation [11.1]</w:t>
            </w:r>
          </w:p>
        </w:tc>
      </w:tr>
      <w:tr w:rsidR="0084405D" w:rsidRPr="0084405D" w14:paraId="13158AFE" w14:textId="77777777" w:rsidTr="0084405D">
        <w:tc>
          <w:tcPr>
            <w:tcW w:w="998" w:type="pct"/>
          </w:tcPr>
          <w:p w14:paraId="62FAEB56" w14:textId="77777777" w:rsidR="0084405D" w:rsidRPr="0084405D" w:rsidRDefault="0084405D" w:rsidP="0084405D">
            <w:pPr>
              <w:rPr>
                <w:rFonts w:eastAsia="Calibri" w:cs="Arial"/>
                <w:b/>
                <w:smallCaps/>
                <w:szCs w:val="18"/>
              </w:rPr>
            </w:pPr>
            <w:r w:rsidRPr="0084405D">
              <w:rPr>
                <w:rFonts w:eastAsia="Calibri" w:cs="Arial"/>
                <w:b/>
                <w:smallCaps/>
                <w:szCs w:val="18"/>
              </w:rPr>
              <w:t>Assessment Period</w:t>
            </w:r>
          </w:p>
        </w:tc>
        <w:tc>
          <w:tcPr>
            <w:tcW w:w="4002" w:type="pct"/>
            <w:gridSpan w:val="2"/>
          </w:tcPr>
          <w:p w14:paraId="4F232A2B" w14:textId="653969B7" w:rsidR="0084405D" w:rsidRPr="0084405D" w:rsidRDefault="0084405D" w:rsidP="00723851">
            <w:pPr>
              <w:rPr>
                <w:rFonts w:eastAsia="Calibri" w:cs="Arial"/>
                <w:szCs w:val="18"/>
              </w:rPr>
            </w:pPr>
            <w:r w:rsidRPr="0084405D">
              <w:rPr>
                <w:rFonts w:eastAsia="Calibri" w:cs="Arial"/>
                <w:szCs w:val="18"/>
              </w:rPr>
              <w:t xml:space="preserve">42 months, see Attachment </w:t>
            </w:r>
            <w:r w:rsidR="00723851">
              <w:rPr>
                <w:rFonts w:eastAsia="Calibri" w:cs="Arial"/>
                <w:szCs w:val="18"/>
              </w:rPr>
              <w:t>C</w:t>
            </w:r>
          </w:p>
        </w:tc>
      </w:tr>
      <w:tr w:rsidR="0084405D" w:rsidRPr="0084405D" w14:paraId="7FDB82DA" w14:textId="77777777" w:rsidTr="0084405D">
        <w:tc>
          <w:tcPr>
            <w:tcW w:w="998" w:type="pct"/>
          </w:tcPr>
          <w:p w14:paraId="3C81DDCF" w14:textId="77777777" w:rsidR="0084405D" w:rsidRPr="0084405D" w:rsidRDefault="0084405D" w:rsidP="0084405D">
            <w:pPr>
              <w:rPr>
                <w:rFonts w:eastAsia="Calibri" w:cs="Arial"/>
                <w:b/>
                <w:smallCaps/>
                <w:szCs w:val="18"/>
              </w:rPr>
            </w:pPr>
            <w:r w:rsidRPr="0084405D">
              <w:rPr>
                <w:rFonts w:eastAsia="Calibri" w:cs="Arial"/>
                <w:b/>
                <w:smallCaps/>
                <w:szCs w:val="18"/>
              </w:rPr>
              <w:t>Timeframe</w:t>
            </w:r>
          </w:p>
        </w:tc>
        <w:tc>
          <w:tcPr>
            <w:tcW w:w="2007" w:type="pct"/>
          </w:tcPr>
          <w:p w14:paraId="5D271621" w14:textId="2950BDFF" w:rsidR="0084405D" w:rsidRPr="0084405D" w:rsidRDefault="0084405D" w:rsidP="00723851">
            <w:pPr>
              <w:rPr>
                <w:rFonts w:eastAsia="Calibri" w:cs="Arial"/>
                <w:color w:val="FF0000"/>
                <w:szCs w:val="18"/>
              </w:rPr>
            </w:pPr>
            <w:r w:rsidRPr="0084405D">
              <w:rPr>
                <w:rFonts w:eastAsia="Calibri" w:cs="Arial"/>
                <w:smallCaps/>
                <w:szCs w:val="18"/>
              </w:rPr>
              <w:t>Start</w:t>
            </w:r>
            <w:r w:rsidRPr="0084405D">
              <w:rPr>
                <w:rFonts w:eastAsia="Calibri" w:cs="Arial"/>
                <w:szCs w:val="18"/>
              </w:rPr>
              <w:t xml:space="preserve">: </w:t>
            </w:r>
            <w:r w:rsidR="00723851">
              <w:rPr>
                <w:rFonts w:eastAsia="Calibri" w:cs="Arial"/>
                <w:color w:val="FF0000"/>
                <w:szCs w:val="18"/>
              </w:rPr>
              <w:t>February</w:t>
            </w:r>
            <w:r w:rsidRPr="0084405D">
              <w:rPr>
                <w:rFonts w:eastAsia="Calibri" w:cs="Arial"/>
                <w:color w:val="FF0000"/>
                <w:szCs w:val="18"/>
              </w:rPr>
              <w:t xml:space="preserve"> 2022</w:t>
            </w:r>
          </w:p>
        </w:tc>
        <w:tc>
          <w:tcPr>
            <w:tcW w:w="1995" w:type="pct"/>
          </w:tcPr>
          <w:p w14:paraId="3F88D837" w14:textId="77777777" w:rsidR="0084405D" w:rsidRPr="0084405D" w:rsidRDefault="0084405D" w:rsidP="0084405D">
            <w:pPr>
              <w:rPr>
                <w:rFonts w:eastAsia="Calibri" w:cs="Arial"/>
                <w:szCs w:val="18"/>
              </w:rPr>
            </w:pPr>
            <w:r w:rsidRPr="0084405D">
              <w:rPr>
                <w:rFonts w:eastAsia="Calibri" w:cs="Arial"/>
                <w:smallCaps/>
                <w:szCs w:val="18"/>
              </w:rPr>
              <w:t>Finish</w:t>
            </w:r>
            <w:r w:rsidRPr="0084405D">
              <w:rPr>
                <w:rFonts w:eastAsia="Calibri" w:cs="Arial"/>
                <w:szCs w:val="18"/>
              </w:rPr>
              <w:t xml:space="preserve">: </w:t>
            </w:r>
            <w:r w:rsidRPr="0084405D">
              <w:rPr>
                <w:rFonts w:eastAsia="Calibri" w:cs="Arial"/>
                <w:color w:val="FF0000"/>
                <w:szCs w:val="18"/>
              </w:rPr>
              <w:t>July 2025</w:t>
            </w:r>
          </w:p>
        </w:tc>
      </w:tr>
      <w:tr w:rsidR="0084405D" w:rsidRPr="0084405D" w14:paraId="0559C77F" w14:textId="77777777" w:rsidTr="0084405D">
        <w:tc>
          <w:tcPr>
            <w:tcW w:w="998" w:type="pct"/>
          </w:tcPr>
          <w:p w14:paraId="2337F356" w14:textId="77777777" w:rsidR="0084405D" w:rsidRPr="0084405D" w:rsidRDefault="0084405D" w:rsidP="0084405D">
            <w:pPr>
              <w:rPr>
                <w:rFonts w:eastAsia="Calibri" w:cs="Arial"/>
                <w:b/>
                <w:smallCaps/>
                <w:szCs w:val="18"/>
              </w:rPr>
            </w:pPr>
            <w:r w:rsidRPr="0084405D">
              <w:rPr>
                <w:rFonts w:eastAsia="Calibri" w:cs="Arial"/>
                <w:b/>
                <w:smallCaps/>
                <w:szCs w:val="18"/>
              </w:rPr>
              <w:t>Work plan dates</w:t>
            </w:r>
          </w:p>
        </w:tc>
        <w:tc>
          <w:tcPr>
            <w:tcW w:w="4002" w:type="pct"/>
            <w:gridSpan w:val="2"/>
            <w:vAlign w:val="center"/>
          </w:tcPr>
          <w:p w14:paraId="347EF3BF" w14:textId="25735138" w:rsidR="0084405D" w:rsidRPr="0084405D" w:rsidRDefault="0084405D" w:rsidP="0084405D">
            <w:pPr>
              <w:rPr>
                <w:rFonts w:eastAsia="Calibri" w:cs="Arial"/>
                <w:szCs w:val="18"/>
              </w:rPr>
            </w:pPr>
            <w:r w:rsidRPr="0084405D">
              <w:rPr>
                <w:rFonts w:eastAsia="Calibri" w:cs="Arial"/>
                <w:szCs w:val="18"/>
              </w:rPr>
              <w:t>The timeframe for the review commences at the end of the period specified in the s</w:t>
            </w:r>
            <w:r w:rsidR="0024179C">
              <w:rPr>
                <w:rFonts w:eastAsia="Calibri" w:cs="Arial"/>
                <w:szCs w:val="18"/>
              </w:rPr>
              <w:t xml:space="preserve"> </w:t>
            </w:r>
            <w:r w:rsidRPr="0084405D">
              <w:rPr>
                <w:rFonts w:eastAsia="Calibri" w:cs="Arial"/>
                <w:szCs w:val="18"/>
              </w:rPr>
              <w:t>32 notice.</w:t>
            </w:r>
          </w:p>
        </w:tc>
      </w:tr>
    </w:tbl>
    <w:p w14:paraId="60471632" w14:textId="77777777" w:rsidR="0084405D" w:rsidRPr="0084405D" w:rsidRDefault="0084405D" w:rsidP="0084405D">
      <w:pPr>
        <w:spacing w:after="200" w:line="276" w:lineRule="auto"/>
        <w:rPr>
          <w:rFonts w:eastAsia="Calibri" w:cs="Arial"/>
          <w:sz w:val="16"/>
          <w:szCs w:val="22"/>
        </w:rPr>
      </w:pPr>
    </w:p>
    <w:tbl>
      <w:tblPr>
        <w:tblStyle w:val="TableGrid14"/>
        <w:tblW w:w="5000" w:type="pct"/>
        <w:tblLook w:val="04A0" w:firstRow="1" w:lastRow="0" w:firstColumn="1" w:lastColumn="0" w:noHBand="0" w:noVBand="1"/>
      </w:tblPr>
      <w:tblGrid>
        <w:gridCol w:w="2258"/>
        <w:gridCol w:w="5931"/>
        <w:gridCol w:w="1971"/>
      </w:tblGrid>
      <w:tr w:rsidR="0084405D" w:rsidRPr="0084405D" w14:paraId="0AC8DCA1" w14:textId="77777777" w:rsidTr="0084405D">
        <w:trPr>
          <w:trHeight w:val="284"/>
          <w:tblHeader/>
        </w:trPr>
        <w:tc>
          <w:tcPr>
            <w:tcW w:w="1111" w:type="pct"/>
            <w:tcBorders>
              <w:top w:val="nil"/>
              <w:left w:val="nil"/>
              <w:bottom w:val="nil"/>
              <w:right w:val="nil"/>
            </w:tcBorders>
            <w:shd w:val="clear" w:color="auto" w:fill="FFFFFF"/>
            <w:vAlign w:val="center"/>
          </w:tcPr>
          <w:p w14:paraId="222B6BCF" w14:textId="77777777" w:rsidR="0084405D" w:rsidRPr="0084405D" w:rsidRDefault="0084405D" w:rsidP="0084405D">
            <w:pPr>
              <w:contextualSpacing/>
              <w:rPr>
                <w:rFonts w:cs="Arial"/>
                <w:b/>
                <w:color w:val="FFFFFF"/>
                <w:sz w:val="16"/>
                <w:u w:val="single"/>
                <w:lang w:eastAsia="en-AU"/>
              </w:rPr>
            </w:pPr>
            <w:r w:rsidRPr="0084405D">
              <w:rPr>
                <w:rFonts w:cs="Arial"/>
                <w:b/>
                <w:sz w:val="16"/>
                <w:u w:val="single"/>
                <w:lang w:eastAsia="en-AU"/>
              </w:rPr>
              <w:t>Stage</w:t>
            </w:r>
          </w:p>
        </w:tc>
        <w:tc>
          <w:tcPr>
            <w:tcW w:w="2918" w:type="pct"/>
            <w:tcBorders>
              <w:top w:val="nil"/>
              <w:left w:val="nil"/>
              <w:bottom w:val="nil"/>
              <w:right w:val="nil"/>
            </w:tcBorders>
            <w:vAlign w:val="center"/>
          </w:tcPr>
          <w:p w14:paraId="76D3B066" w14:textId="77777777" w:rsidR="0084405D" w:rsidRPr="0084405D" w:rsidRDefault="0084405D" w:rsidP="0084405D">
            <w:pPr>
              <w:rPr>
                <w:rFonts w:eastAsia="+mn-ea" w:cs="Arial"/>
                <w:b/>
                <w:color w:val="000000"/>
                <w:sz w:val="16"/>
                <w:u w:val="single"/>
              </w:rPr>
            </w:pPr>
            <w:r w:rsidRPr="0084405D">
              <w:rPr>
                <w:rFonts w:eastAsia="+mn-ea" w:cs="Arial"/>
                <w:b/>
                <w:color w:val="000000"/>
                <w:sz w:val="16"/>
                <w:u w:val="single"/>
              </w:rPr>
              <w:t>Details</w:t>
            </w:r>
          </w:p>
        </w:tc>
        <w:tc>
          <w:tcPr>
            <w:tcW w:w="970" w:type="pct"/>
            <w:tcBorders>
              <w:top w:val="nil"/>
              <w:left w:val="nil"/>
              <w:bottom w:val="nil"/>
              <w:right w:val="nil"/>
            </w:tcBorders>
            <w:vAlign w:val="center"/>
          </w:tcPr>
          <w:p w14:paraId="32232ED8" w14:textId="77777777" w:rsidR="0084405D" w:rsidRPr="0084405D" w:rsidRDefault="0084405D" w:rsidP="0084405D">
            <w:pPr>
              <w:rPr>
                <w:rFonts w:eastAsia="Calibri" w:cs="Arial"/>
                <w:b/>
                <w:sz w:val="16"/>
                <w:u w:val="single"/>
              </w:rPr>
            </w:pPr>
            <w:r w:rsidRPr="0084405D">
              <w:rPr>
                <w:rFonts w:eastAsia="Calibri" w:cs="Arial"/>
                <w:b/>
                <w:sz w:val="16"/>
                <w:u w:val="single"/>
              </w:rPr>
              <w:t>Timeline</w:t>
            </w:r>
          </w:p>
        </w:tc>
      </w:tr>
      <w:tr w:rsidR="0084405D" w:rsidRPr="0084405D" w14:paraId="035A1B1D" w14:textId="77777777" w:rsidTr="0084405D">
        <w:trPr>
          <w:trHeight w:hRule="exact" w:val="57"/>
        </w:trPr>
        <w:tc>
          <w:tcPr>
            <w:tcW w:w="1111" w:type="pct"/>
            <w:tcBorders>
              <w:top w:val="nil"/>
              <w:left w:val="nil"/>
              <w:bottom w:val="single" w:sz="12" w:space="0" w:color="C0504D"/>
              <w:right w:val="nil"/>
            </w:tcBorders>
            <w:shd w:val="clear" w:color="auto" w:fill="FFFFFF"/>
            <w:vAlign w:val="center"/>
          </w:tcPr>
          <w:p w14:paraId="56C4BCE4" w14:textId="77777777" w:rsidR="0084405D" w:rsidRPr="0084405D" w:rsidRDefault="0084405D" w:rsidP="0084405D">
            <w:pPr>
              <w:ind w:left="357"/>
              <w:contextualSpacing/>
              <w:rPr>
                <w:rFonts w:cs="Arial"/>
                <w:b/>
                <w:color w:val="FFFFFF"/>
                <w:sz w:val="16"/>
                <w:szCs w:val="18"/>
                <w:lang w:eastAsia="en-AU"/>
              </w:rPr>
            </w:pPr>
          </w:p>
        </w:tc>
        <w:tc>
          <w:tcPr>
            <w:tcW w:w="2918" w:type="pct"/>
            <w:tcBorders>
              <w:top w:val="nil"/>
              <w:left w:val="nil"/>
              <w:bottom w:val="single" w:sz="12" w:space="0" w:color="C0504D"/>
              <w:right w:val="nil"/>
            </w:tcBorders>
            <w:vAlign w:val="center"/>
          </w:tcPr>
          <w:p w14:paraId="548F5DB4" w14:textId="77777777" w:rsidR="0084405D" w:rsidRPr="0084405D" w:rsidRDefault="0084405D" w:rsidP="0084405D">
            <w:pPr>
              <w:rPr>
                <w:rFonts w:eastAsia="+mn-ea" w:cs="Arial"/>
                <w:color w:val="000000"/>
                <w:sz w:val="16"/>
                <w:szCs w:val="18"/>
              </w:rPr>
            </w:pPr>
          </w:p>
        </w:tc>
        <w:tc>
          <w:tcPr>
            <w:tcW w:w="970" w:type="pct"/>
            <w:tcBorders>
              <w:top w:val="nil"/>
              <w:left w:val="nil"/>
              <w:bottom w:val="single" w:sz="12" w:space="0" w:color="C0504D"/>
              <w:right w:val="nil"/>
            </w:tcBorders>
            <w:vAlign w:val="center"/>
          </w:tcPr>
          <w:p w14:paraId="1B0AAB4B" w14:textId="77777777" w:rsidR="0084405D" w:rsidRPr="0084405D" w:rsidRDefault="0084405D" w:rsidP="0084405D">
            <w:pPr>
              <w:rPr>
                <w:rFonts w:eastAsia="Calibri" w:cs="Arial"/>
                <w:sz w:val="16"/>
                <w:szCs w:val="18"/>
              </w:rPr>
            </w:pPr>
          </w:p>
        </w:tc>
      </w:tr>
      <w:tr w:rsidR="0084405D" w:rsidRPr="0084405D" w14:paraId="5A02B108" w14:textId="77777777" w:rsidTr="0084405D">
        <w:trPr>
          <w:trHeight w:hRule="exact" w:val="764"/>
        </w:trPr>
        <w:tc>
          <w:tcPr>
            <w:tcW w:w="1111" w:type="pct"/>
            <w:tcBorders>
              <w:top w:val="single" w:sz="12" w:space="0" w:color="C0504D"/>
              <w:left w:val="single" w:sz="12" w:space="0" w:color="C0504D"/>
              <w:bottom w:val="single" w:sz="12" w:space="0" w:color="C0504D"/>
              <w:right w:val="single" w:sz="12" w:space="0" w:color="C0504D"/>
            </w:tcBorders>
            <w:shd w:val="clear" w:color="auto" w:fill="C0504D"/>
            <w:vAlign w:val="center"/>
          </w:tcPr>
          <w:p w14:paraId="32CEEA39"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Nomination</w:t>
            </w:r>
          </w:p>
        </w:tc>
        <w:tc>
          <w:tcPr>
            <w:tcW w:w="3889" w:type="pct"/>
            <w:gridSpan w:val="2"/>
            <w:tcBorders>
              <w:top w:val="single" w:sz="12" w:space="0" w:color="C0504D"/>
              <w:left w:val="single" w:sz="12" w:space="0" w:color="C0504D"/>
              <w:bottom w:val="single" w:sz="12" w:space="0" w:color="C0504D"/>
              <w:right w:val="single" w:sz="12" w:space="0" w:color="C0504D"/>
            </w:tcBorders>
            <w:vAlign w:val="center"/>
          </w:tcPr>
          <w:p w14:paraId="46FC5982" w14:textId="77777777" w:rsidR="0084405D" w:rsidRPr="0084405D" w:rsidRDefault="0084405D" w:rsidP="0084405D">
            <w:pPr>
              <w:spacing w:before="120" w:after="120"/>
              <w:rPr>
                <w:rFonts w:eastAsia="Calibri" w:cs="Arial"/>
                <w:sz w:val="16"/>
                <w:szCs w:val="18"/>
              </w:rPr>
            </w:pPr>
            <w:r w:rsidRPr="0084405D">
              <w:rPr>
                <w:rFonts w:eastAsia="+mn-ea" w:cs="Arial"/>
                <w:sz w:val="16"/>
                <w:szCs w:val="18"/>
              </w:rPr>
              <w:t>Nominated for review following identification of new worker exposure, public health and environmental safety risks (2015).</w:t>
            </w:r>
          </w:p>
        </w:tc>
      </w:tr>
      <w:tr w:rsidR="0084405D" w:rsidRPr="0084405D" w14:paraId="79FC3AE4" w14:textId="77777777" w:rsidTr="0084405D">
        <w:trPr>
          <w:trHeight w:hRule="exact" w:val="57"/>
        </w:trPr>
        <w:tc>
          <w:tcPr>
            <w:tcW w:w="1111" w:type="pct"/>
            <w:tcBorders>
              <w:top w:val="single" w:sz="12" w:space="0" w:color="C0504D"/>
              <w:left w:val="nil"/>
              <w:bottom w:val="single" w:sz="12" w:space="0" w:color="BF644F"/>
              <w:right w:val="nil"/>
            </w:tcBorders>
            <w:shd w:val="clear" w:color="auto" w:fill="FFFFFF"/>
            <w:vAlign w:val="center"/>
          </w:tcPr>
          <w:p w14:paraId="344E73D2" w14:textId="77777777" w:rsidR="0084405D" w:rsidRPr="0084405D" w:rsidRDefault="0084405D" w:rsidP="0084405D">
            <w:pPr>
              <w:spacing w:before="120" w:after="120"/>
              <w:ind w:left="357"/>
              <w:contextualSpacing/>
              <w:rPr>
                <w:rFonts w:cs="Arial"/>
                <w:b/>
                <w:color w:val="FFFFFF"/>
                <w:sz w:val="16"/>
                <w:szCs w:val="18"/>
                <w:lang w:eastAsia="en-AU"/>
              </w:rPr>
            </w:pPr>
          </w:p>
        </w:tc>
        <w:tc>
          <w:tcPr>
            <w:tcW w:w="2918" w:type="pct"/>
            <w:tcBorders>
              <w:top w:val="single" w:sz="12" w:space="0" w:color="C0504D"/>
              <w:left w:val="nil"/>
              <w:bottom w:val="single" w:sz="12" w:space="0" w:color="BF644F"/>
              <w:right w:val="nil"/>
            </w:tcBorders>
          </w:tcPr>
          <w:p w14:paraId="40BE190E" w14:textId="77777777" w:rsidR="0084405D" w:rsidRPr="0084405D" w:rsidRDefault="0084405D" w:rsidP="0084405D">
            <w:pPr>
              <w:spacing w:before="120" w:after="120"/>
              <w:rPr>
                <w:rFonts w:eastAsia="Calibri" w:cs="Arial"/>
                <w:sz w:val="16"/>
                <w:szCs w:val="18"/>
              </w:rPr>
            </w:pPr>
          </w:p>
        </w:tc>
        <w:tc>
          <w:tcPr>
            <w:tcW w:w="970" w:type="pct"/>
            <w:tcBorders>
              <w:top w:val="single" w:sz="12" w:space="0" w:color="C0504D"/>
              <w:left w:val="nil"/>
              <w:bottom w:val="single" w:sz="12" w:space="0" w:color="BF644F"/>
              <w:right w:val="nil"/>
            </w:tcBorders>
          </w:tcPr>
          <w:p w14:paraId="57D3F8CA" w14:textId="77777777" w:rsidR="0084405D" w:rsidRPr="0084405D" w:rsidRDefault="0084405D" w:rsidP="0084405D">
            <w:pPr>
              <w:spacing w:before="120" w:after="120"/>
              <w:rPr>
                <w:rFonts w:eastAsia="Calibri" w:cs="Arial"/>
                <w:sz w:val="16"/>
                <w:szCs w:val="18"/>
              </w:rPr>
            </w:pPr>
          </w:p>
        </w:tc>
      </w:tr>
      <w:tr w:rsidR="0084405D" w:rsidRPr="0084405D" w14:paraId="14D81186" w14:textId="77777777" w:rsidTr="0084405D">
        <w:trPr>
          <w:trHeight w:hRule="exact" w:val="790"/>
        </w:trPr>
        <w:tc>
          <w:tcPr>
            <w:tcW w:w="1111" w:type="pct"/>
            <w:tcBorders>
              <w:top w:val="single" w:sz="12" w:space="0" w:color="BF644F"/>
              <w:left w:val="single" w:sz="12" w:space="0" w:color="BF644F"/>
              <w:bottom w:val="single" w:sz="12" w:space="0" w:color="BF644F"/>
              <w:right w:val="single" w:sz="12" w:space="0" w:color="BF644F"/>
            </w:tcBorders>
            <w:shd w:val="clear" w:color="auto" w:fill="BF644F"/>
            <w:vAlign w:val="center"/>
          </w:tcPr>
          <w:p w14:paraId="5C6C310A"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Prioritisation</w:t>
            </w:r>
          </w:p>
        </w:tc>
        <w:tc>
          <w:tcPr>
            <w:tcW w:w="3889" w:type="pct"/>
            <w:gridSpan w:val="2"/>
            <w:tcBorders>
              <w:top w:val="single" w:sz="12" w:space="0" w:color="BF644F"/>
              <w:left w:val="single" w:sz="12" w:space="0" w:color="BF644F"/>
              <w:bottom w:val="single" w:sz="12" w:space="0" w:color="BF644F"/>
              <w:right w:val="single" w:sz="12" w:space="0" w:color="BF644F"/>
            </w:tcBorders>
            <w:vAlign w:val="center"/>
          </w:tcPr>
          <w:p w14:paraId="3DA24258" w14:textId="77777777" w:rsidR="0084405D" w:rsidRPr="0084405D" w:rsidRDefault="0084405D" w:rsidP="0084405D">
            <w:pPr>
              <w:spacing w:before="120" w:after="120"/>
              <w:rPr>
                <w:rFonts w:eastAsia="Calibri" w:cs="Arial"/>
                <w:sz w:val="16"/>
                <w:szCs w:val="18"/>
              </w:rPr>
            </w:pPr>
            <w:r w:rsidRPr="0084405D">
              <w:rPr>
                <w:rFonts w:eastAsia="Calibri" w:cs="Arial"/>
                <w:sz w:val="16"/>
                <w:szCs w:val="18"/>
              </w:rPr>
              <w:t xml:space="preserve">Prioritised based on consideration of key criteria, including </w:t>
            </w:r>
            <w:r w:rsidRPr="0084405D">
              <w:rPr>
                <w:rFonts w:eastAsia="+mn-ea" w:cs="Arial"/>
                <w:sz w:val="16"/>
                <w:szCs w:val="18"/>
              </w:rPr>
              <w:t>worker exposure, public health, environmental safety, and the potential for residues in food</w:t>
            </w:r>
            <w:r w:rsidRPr="0084405D">
              <w:rPr>
                <w:rFonts w:eastAsia="Calibri" w:cs="Arial"/>
                <w:sz w:val="16"/>
                <w:szCs w:val="18"/>
              </w:rPr>
              <w:t xml:space="preserve"> (2021).</w:t>
            </w:r>
          </w:p>
        </w:tc>
      </w:tr>
      <w:tr w:rsidR="0084405D" w:rsidRPr="0084405D" w14:paraId="1491A839" w14:textId="77777777" w:rsidTr="0084405D">
        <w:trPr>
          <w:trHeight w:hRule="exact" w:val="57"/>
        </w:trPr>
        <w:tc>
          <w:tcPr>
            <w:tcW w:w="1111" w:type="pct"/>
            <w:tcBorders>
              <w:top w:val="single" w:sz="12" w:space="0" w:color="BF644F"/>
              <w:left w:val="nil"/>
              <w:bottom w:val="single" w:sz="12" w:space="0" w:color="BF7750"/>
              <w:right w:val="nil"/>
            </w:tcBorders>
            <w:shd w:val="clear" w:color="auto" w:fill="FFFFFF"/>
            <w:vAlign w:val="center"/>
          </w:tcPr>
          <w:p w14:paraId="4024F634" w14:textId="77777777" w:rsidR="0084405D" w:rsidRPr="0084405D" w:rsidRDefault="0084405D" w:rsidP="0084405D">
            <w:pPr>
              <w:spacing w:before="120" w:after="120"/>
              <w:ind w:left="357"/>
              <w:contextualSpacing/>
              <w:rPr>
                <w:rFonts w:cs="Arial"/>
                <w:b/>
                <w:color w:val="FFFFFF"/>
                <w:sz w:val="16"/>
                <w:szCs w:val="18"/>
                <w:lang w:eastAsia="en-AU"/>
              </w:rPr>
            </w:pPr>
          </w:p>
        </w:tc>
        <w:tc>
          <w:tcPr>
            <w:tcW w:w="2918" w:type="pct"/>
            <w:tcBorders>
              <w:top w:val="single" w:sz="12" w:space="0" w:color="BF644F"/>
              <w:left w:val="nil"/>
              <w:bottom w:val="single" w:sz="12" w:space="0" w:color="BF7750"/>
              <w:right w:val="nil"/>
            </w:tcBorders>
          </w:tcPr>
          <w:p w14:paraId="65060F64" w14:textId="77777777" w:rsidR="0084405D" w:rsidRPr="0084405D" w:rsidRDefault="0084405D" w:rsidP="0084405D">
            <w:pPr>
              <w:spacing w:before="120" w:after="120"/>
              <w:rPr>
                <w:rFonts w:eastAsia="Calibri" w:cs="Arial"/>
                <w:sz w:val="16"/>
                <w:szCs w:val="18"/>
              </w:rPr>
            </w:pPr>
          </w:p>
        </w:tc>
        <w:tc>
          <w:tcPr>
            <w:tcW w:w="970" w:type="pct"/>
            <w:tcBorders>
              <w:top w:val="single" w:sz="12" w:space="0" w:color="BF644F"/>
              <w:left w:val="nil"/>
              <w:bottom w:val="single" w:sz="12" w:space="0" w:color="BF7750"/>
              <w:right w:val="nil"/>
            </w:tcBorders>
          </w:tcPr>
          <w:p w14:paraId="34895BC0" w14:textId="77777777" w:rsidR="0084405D" w:rsidRPr="0084405D" w:rsidRDefault="0084405D" w:rsidP="0084405D">
            <w:pPr>
              <w:spacing w:before="120" w:after="120"/>
              <w:rPr>
                <w:rFonts w:eastAsia="Calibri" w:cs="Arial"/>
                <w:sz w:val="16"/>
                <w:szCs w:val="18"/>
              </w:rPr>
            </w:pPr>
          </w:p>
        </w:tc>
      </w:tr>
      <w:tr w:rsidR="0084405D" w:rsidRPr="0084405D" w14:paraId="6F89FB50" w14:textId="77777777" w:rsidTr="0084405D">
        <w:trPr>
          <w:trHeight w:hRule="exact" w:val="1022"/>
        </w:trPr>
        <w:tc>
          <w:tcPr>
            <w:tcW w:w="1111" w:type="pct"/>
            <w:tcBorders>
              <w:top w:val="single" w:sz="12" w:space="0" w:color="BF7750"/>
              <w:left w:val="single" w:sz="12" w:space="0" w:color="BF7750"/>
              <w:bottom w:val="single" w:sz="12" w:space="0" w:color="BF7750"/>
              <w:right w:val="single" w:sz="12" w:space="0" w:color="BF7750"/>
            </w:tcBorders>
            <w:shd w:val="clear" w:color="auto" w:fill="BF7750"/>
            <w:vAlign w:val="center"/>
          </w:tcPr>
          <w:p w14:paraId="32EF5385"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Scoping and work plan</w:t>
            </w:r>
          </w:p>
        </w:tc>
        <w:tc>
          <w:tcPr>
            <w:tcW w:w="3889" w:type="pct"/>
            <w:gridSpan w:val="2"/>
            <w:tcBorders>
              <w:top w:val="single" w:sz="12" w:space="0" w:color="BF7750"/>
              <w:left w:val="single" w:sz="12" w:space="0" w:color="BF7750"/>
              <w:bottom w:val="single" w:sz="12" w:space="0" w:color="BF7750"/>
              <w:right w:val="single" w:sz="12" w:space="0" w:color="BF7750"/>
            </w:tcBorders>
            <w:vAlign w:val="center"/>
          </w:tcPr>
          <w:p w14:paraId="2263F3BA" w14:textId="10341D1A" w:rsidR="0084405D" w:rsidRPr="0084405D" w:rsidRDefault="0084405D" w:rsidP="0084405D">
            <w:pPr>
              <w:spacing w:before="120" w:after="120"/>
              <w:rPr>
                <w:rFonts w:eastAsia="Calibri" w:cs="Arial"/>
                <w:sz w:val="16"/>
                <w:szCs w:val="18"/>
              </w:rPr>
            </w:pPr>
            <w:r w:rsidRPr="0084405D">
              <w:rPr>
                <w:rFonts w:eastAsia="Calibri" w:cs="Arial"/>
                <w:sz w:val="16"/>
                <w:szCs w:val="18"/>
              </w:rPr>
              <w:t>Scope: chemistry, toxicology, worker and public exposure, environment, residues, trade and adequacy of label instructions (2021)</w:t>
            </w:r>
            <w:r w:rsidR="0024179C">
              <w:rPr>
                <w:rFonts w:eastAsia="Calibri" w:cs="Arial"/>
                <w:sz w:val="16"/>
                <w:szCs w:val="18"/>
              </w:rPr>
              <w:t>.</w:t>
            </w:r>
          </w:p>
        </w:tc>
      </w:tr>
      <w:tr w:rsidR="0084405D" w:rsidRPr="0084405D" w14:paraId="699C821C" w14:textId="77777777" w:rsidTr="0084405D">
        <w:trPr>
          <w:trHeight w:hRule="exact" w:val="57"/>
        </w:trPr>
        <w:tc>
          <w:tcPr>
            <w:tcW w:w="1111" w:type="pct"/>
            <w:tcBorders>
              <w:top w:val="single" w:sz="12" w:space="0" w:color="BF7750"/>
              <w:left w:val="nil"/>
              <w:bottom w:val="single" w:sz="12" w:space="0" w:color="BE8952"/>
              <w:right w:val="nil"/>
            </w:tcBorders>
            <w:shd w:val="clear" w:color="auto" w:fill="FFFFFF"/>
            <w:vAlign w:val="center"/>
          </w:tcPr>
          <w:p w14:paraId="1B7B169D" w14:textId="77777777" w:rsidR="0084405D" w:rsidRPr="0084405D" w:rsidRDefault="0084405D" w:rsidP="0084405D">
            <w:pPr>
              <w:spacing w:before="120" w:after="120"/>
              <w:ind w:left="357"/>
              <w:contextualSpacing/>
              <w:rPr>
                <w:rFonts w:cs="Arial"/>
                <w:b/>
                <w:color w:val="FFFFFF"/>
                <w:sz w:val="16"/>
                <w:szCs w:val="18"/>
                <w:lang w:eastAsia="en-AU"/>
              </w:rPr>
            </w:pPr>
          </w:p>
        </w:tc>
        <w:tc>
          <w:tcPr>
            <w:tcW w:w="2918" w:type="pct"/>
            <w:tcBorders>
              <w:top w:val="single" w:sz="12" w:space="0" w:color="BF7750"/>
              <w:left w:val="nil"/>
              <w:bottom w:val="single" w:sz="12" w:space="0" w:color="BE8952"/>
              <w:right w:val="nil"/>
            </w:tcBorders>
          </w:tcPr>
          <w:p w14:paraId="5C1F43E6" w14:textId="77777777" w:rsidR="0084405D" w:rsidRPr="0084405D" w:rsidRDefault="0084405D" w:rsidP="0084405D">
            <w:pPr>
              <w:spacing w:before="120" w:after="120"/>
              <w:rPr>
                <w:rFonts w:eastAsia="Calibri" w:cs="Arial"/>
                <w:sz w:val="16"/>
                <w:szCs w:val="18"/>
              </w:rPr>
            </w:pPr>
          </w:p>
        </w:tc>
        <w:tc>
          <w:tcPr>
            <w:tcW w:w="970" w:type="pct"/>
            <w:tcBorders>
              <w:top w:val="single" w:sz="12" w:space="0" w:color="BF7750"/>
              <w:left w:val="nil"/>
              <w:bottom w:val="single" w:sz="12" w:space="0" w:color="BE8952"/>
              <w:right w:val="nil"/>
            </w:tcBorders>
          </w:tcPr>
          <w:p w14:paraId="367CB79B" w14:textId="77777777" w:rsidR="0084405D" w:rsidRPr="0084405D" w:rsidRDefault="0084405D" w:rsidP="0084405D">
            <w:pPr>
              <w:spacing w:before="120" w:after="120"/>
              <w:rPr>
                <w:rFonts w:eastAsia="Calibri" w:cs="Arial"/>
                <w:sz w:val="16"/>
                <w:szCs w:val="18"/>
              </w:rPr>
            </w:pPr>
          </w:p>
        </w:tc>
      </w:tr>
      <w:tr w:rsidR="0084405D" w:rsidRPr="0084405D" w14:paraId="5D2B14AA" w14:textId="77777777" w:rsidTr="0084405D">
        <w:trPr>
          <w:trHeight w:hRule="exact" w:val="982"/>
        </w:trPr>
        <w:tc>
          <w:tcPr>
            <w:tcW w:w="1111" w:type="pct"/>
            <w:tcBorders>
              <w:top w:val="single" w:sz="12" w:space="0" w:color="BE8952"/>
              <w:left w:val="single" w:sz="12" w:space="0" w:color="BE8952"/>
              <w:bottom w:val="single" w:sz="12" w:space="0" w:color="BE8952"/>
              <w:right w:val="single" w:sz="12" w:space="0" w:color="BE8952"/>
            </w:tcBorders>
            <w:shd w:val="clear" w:color="auto" w:fill="BE8952"/>
            <w:vAlign w:val="center"/>
          </w:tcPr>
          <w:p w14:paraId="34384CFB"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Notice of reconsideration</w:t>
            </w:r>
          </w:p>
        </w:tc>
        <w:tc>
          <w:tcPr>
            <w:tcW w:w="3889" w:type="pct"/>
            <w:gridSpan w:val="2"/>
            <w:tcBorders>
              <w:top w:val="single" w:sz="12" w:space="0" w:color="BE8952"/>
              <w:left w:val="single" w:sz="12" w:space="0" w:color="BE8952"/>
              <w:bottom w:val="single" w:sz="12" w:space="0" w:color="BE8952"/>
              <w:right w:val="single" w:sz="12" w:space="0" w:color="BE8952"/>
            </w:tcBorders>
          </w:tcPr>
          <w:p w14:paraId="6EEE06BB" w14:textId="56B24DF9" w:rsidR="0084405D" w:rsidRPr="0084405D" w:rsidRDefault="0024179C" w:rsidP="0084405D">
            <w:pPr>
              <w:spacing w:before="120" w:after="120"/>
              <w:rPr>
                <w:rFonts w:eastAsia="Calibri" w:cs="Arial"/>
                <w:sz w:val="16"/>
                <w:szCs w:val="18"/>
              </w:rPr>
            </w:pPr>
            <w:r w:rsidRPr="0084405D">
              <w:rPr>
                <w:rFonts w:eastAsia="Calibri" w:cs="Arial"/>
                <w:sz w:val="16"/>
                <w:szCs w:val="18"/>
              </w:rPr>
              <w:t>S</w:t>
            </w:r>
            <w:r>
              <w:rPr>
                <w:rFonts w:eastAsia="Calibri" w:cs="Arial"/>
                <w:sz w:val="16"/>
                <w:szCs w:val="18"/>
              </w:rPr>
              <w:t xml:space="preserve"> </w:t>
            </w:r>
            <w:r w:rsidR="0084405D" w:rsidRPr="0084405D">
              <w:rPr>
                <w:rFonts w:eastAsia="Calibri" w:cs="Arial"/>
                <w:sz w:val="16"/>
                <w:szCs w:val="18"/>
              </w:rPr>
              <w:t xml:space="preserve">32(1) notices sent to holders upon commencement of the review on </w:t>
            </w:r>
            <w:r>
              <w:rPr>
                <w:rFonts w:eastAsia="Calibri" w:cs="Arial"/>
                <w:sz w:val="16"/>
                <w:szCs w:val="18"/>
              </w:rPr>
              <w:t>2 November</w:t>
            </w:r>
            <w:r w:rsidR="0084405D" w:rsidRPr="0084405D">
              <w:rPr>
                <w:rFonts w:eastAsia="Calibri" w:cs="Arial"/>
                <w:sz w:val="16"/>
                <w:szCs w:val="18"/>
              </w:rPr>
              <w:t xml:space="preserve"> 2021</w:t>
            </w:r>
            <w:r w:rsidR="0084405D" w:rsidRPr="0084405D">
              <w:rPr>
                <w:rFonts w:eastAsia="Calibri" w:cs="Arial"/>
                <w:color w:val="FF0000"/>
                <w:sz w:val="16"/>
                <w:szCs w:val="18"/>
              </w:rPr>
              <w:t>.</w:t>
            </w:r>
          </w:p>
          <w:p w14:paraId="3C853410" w14:textId="283A40EB" w:rsidR="0084405D" w:rsidRPr="0084405D" w:rsidRDefault="0084405D" w:rsidP="00723851">
            <w:pPr>
              <w:spacing w:before="120" w:after="120"/>
              <w:rPr>
                <w:rFonts w:eastAsia="Calibri" w:cs="Arial"/>
                <w:sz w:val="16"/>
                <w:szCs w:val="18"/>
              </w:rPr>
            </w:pPr>
            <w:r w:rsidRPr="0084405D">
              <w:rPr>
                <w:rFonts w:eastAsia="Calibri" w:cs="Arial"/>
                <w:sz w:val="16"/>
                <w:szCs w:val="18"/>
              </w:rPr>
              <w:t xml:space="preserve">Notice of reconsideration – Published in Gazette on </w:t>
            </w:r>
            <w:r w:rsidR="00723851">
              <w:rPr>
                <w:rFonts w:eastAsia="Calibri" w:cs="Arial"/>
                <w:sz w:val="16"/>
                <w:szCs w:val="18"/>
              </w:rPr>
              <w:t>2 November</w:t>
            </w:r>
            <w:r w:rsidRPr="0084405D">
              <w:rPr>
                <w:rFonts w:eastAsia="Calibri" w:cs="Arial"/>
                <w:sz w:val="16"/>
                <w:szCs w:val="18"/>
              </w:rPr>
              <w:t>2021.</w:t>
            </w:r>
          </w:p>
        </w:tc>
      </w:tr>
      <w:tr w:rsidR="0084405D" w:rsidRPr="0084405D" w14:paraId="7EE5BD4E" w14:textId="77777777" w:rsidTr="0084405D">
        <w:trPr>
          <w:trHeight w:val="284"/>
        </w:trPr>
        <w:tc>
          <w:tcPr>
            <w:tcW w:w="4030" w:type="pct"/>
            <w:gridSpan w:val="2"/>
            <w:tcBorders>
              <w:top w:val="single" w:sz="12" w:space="0" w:color="BD9B53"/>
              <w:left w:val="single" w:sz="12" w:space="0" w:color="BD9B53"/>
              <w:right w:val="single" w:sz="12" w:space="0" w:color="BD9B53"/>
            </w:tcBorders>
            <w:shd w:val="clear" w:color="auto" w:fill="000000"/>
            <w:vAlign w:val="center"/>
          </w:tcPr>
          <w:p w14:paraId="58C4A934" w14:textId="77777777" w:rsidR="0084405D" w:rsidRPr="0084405D" w:rsidRDefault="0084405D" w:rsidP="0084405D">
            <w:pPr>
              <w:spacing w:before="120" w:after="120"/>
              <w:jc w:val="center"/>
              <w:rPr>
                <w:rFonts w:eastAsia="Calibri" w:cs="Arial"/>
                <w:sz w:val="16"/>
                <w:szCs w:val="18"/>
              </w:rPr>
            </w:pPr>
            <w:r w:rsidRPr="0084405D">
              <w:rPr>
                <w:rFonts w:eastAsia="Calibri" w:cs="Arial"/>
                <w:b/>
                <w:color w:val="FFFF00"/>
                <w:sz w:val="16"/>
                <w:szCs w:val="18"/>
              </w:rPr>
              <w:t>START DATE (clock starts)</w:t>
            </w:r>
          </w:p>
        </w:tc>
        <w:tc>
          <w:tcPr>
            <w:tcW w:w="970" w:type="pct"/>
            <w:tcBorders>
              <w:top w:val="single" w:sz="12" w:space="0" w:color="BD9B53"/>
              <w:left w:val="single" w:sz="12" w:space="0" w:color="BD9B53"/>
              <w:bottom w:val="single" w:sz="12" w:space="0" w:color="BD9B53"/>
              <w:right w:val="single" w:sz="12" w:space="0" w:color="BD9B53"/>
            </w:tcBorders>
            <w:shd w:val="clear" w:color="auto" w:fill="000000"/>
            <w:vAlign w:val="center"/>
          </w:tcPr>
          <w:p w14:paraId="0B9C1BDE" w14:textId="58A38806" w:rsidR="0084405D" w:rsidRPr="0084405D" w:rsidRDefault="00723851" w:rsidP="0084405D">
            <w:pPr>
              <w:spacing w:before="120" w:after="120"/>
              <w:jc w:val="center"/>
              <w:rPr>
                <w:rFonts w:eastAsia="Calibri" w:cs="Arial"/>
                <w:b/>
                <w:color w:val="FFFF00"/>
                <w:sz w:val="16"/>
                <w:szCs w:val="18"/>
                <w:u w:val="single"/>
              </w:rPr>
            </w:pPr>
            <w:r>
              <w:rPr>
                <w:rFonts w:eastAsia="Calibri" w:cs="Arial"/>
                <w:b/>
                <w:color w:val="FFFF00"/>
                <w:sz w:val="16"/>
                <w:szCs w:val="18"/>
              </w:rPr>
              <w:t xml:space="preserve">February </w:t>
            </w:r>
            <w:r w:rsidR="0084405D" w:rsidRPr="0084405D">
              <w:rPr>
                <w:rFonts w:eastAsia="Calibri" w:cs="Arial"/>
                <w:b/>
                <w:color w:val="FFFF00"/>
                <w:sz w:val="16"/>
                <w:szCs w:val="18"/>
              </w:rPr>
              <w:t>2022</w:t>
            </w:r>
          </w:p>
        </w:tc>
      </w:tr>
      <w:tr w:rsidR="0084405D" w:rsidRPr="0084405D" w14:paraId="0508E118" w14:textId="77777777" w:rsidTr="0084405D">
        <w:trPr>
          <w:trHeight w:val="1112"/>
        </w:trPr>
        <w:tc>
          <w:tcPr>
            <w:tcW w:w="1111" w:type="pct"/>
            <w:tcBorders>
              <w:left w:val="single" w:sz="12" w:space="0" w:color="BD9B53"/>
              <w:bottom w:val="single" w:sz="12" w:space="0" w:color="BD9B53"/>
              <w:right w:val="single" w:sz="12" w:space="0" w:color="BD9B53"/>
            </w:tcBorders>
            <w:shd w:val="clear" w:color="auto" w:fill="BD9B53"/>
            <w:vAlign w:val="center"/>
          </w:tcPr>
          <w:p w14:paraId="4E9C593D"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Assessment</w:t>
            </w:r>
          </w:p>
        </w:tc>
        <w:tc>
          <w:tcPr>
            <w:tcW w:w="2918" w:type="pct"/>
            <w:tcBorders>
              <w:top w:val="single" w:sz="12" w:space="0" w:color="BD9B53"/>
              <w:left w:val="single" w:sz="12" w:space="0" w:color="BD9B53"/>
              <w:bottom w:val="single" w:sz="12" w:space="0" w:color="BD9B53"/>
              <w:right w:val="single" w:sz="12" w:space="0" w:color="BD9B53"/>
            </w:tcBorders>
          </w:tcPr>
          <w:p w14:paraId="5F185565" w14:textId="77777777" w:rsidR="0084405D" w:rsidRPr="0084405D" w:rsidRDefault="0084405D" w:rsidP="0084405D">
            <w:pPr>
              <w:spacing w:before="120" w:after="120"/>
              <w:rPr>
                <w:rFonts w:eastAsia="Calibri" w:cs="Arial"/>
                <w:i/>
                <w:sz w:val="16"/>
                <w:szCs w:val="18"/>
                <w:u w:val="single"/>
              </w:rPr>
            </w:pPr>
            <w:r w:rsidRPr="0084405D">
              <w:rPr>
                <w:rFonts w:eastAsia="Calibri" w:cs="Arial"/>
                <w:i/>
                <w:sz w:val="16"/>
                <w:szCs w:val="18"/>
                <w:u w:val="single"/>
              </w:rPr>
              <w:t>Component assessment reports to be completed</w:t>
            </w:r>
          </w:p>
          <w:p w14:paraId="4390F489" w14:textId="510F3FA9" w:rsidR="0084405D" w:rsidRPr="0084405D" w:rsidRDefault="0084405D" w:rsidP="0084405D">
            <w:pPr>
              <w:spacing w:before="120" w:after="120"/>
              <w:rPr>
                <w:rFonts w:eastAsia="Calibri" w:cs="Arial"/>
                <w:sz w:val="16"/>
                <w:szCs w:val="18"/>
              </w:rPr>
            </w:pPr>
            <w:r w:rsidRPr="0084405D">
              <w:rPr>
                <w:rFonts w:eastAsia="Calibri" w:cs="Arial"/>
                <w:sz w:val="16"/>
                <w:szCs w:val="18"/>
              </w:rPr>
              <w:t>Chemistry, toxicology, worker and public exposure, environment residues and trade</w:t>
            </w:r>
            <w:r w:rsidR="0024179C">
              <w:rPr>
                <w:rFonts w:eastAsia="Calibri" w:cs="Arial"/>
                <w:sz w:val="16"/>
                <w:szCs w:val="18"/>
              </w:rPr>
              <w:t>.</w:t>
            </w:r>
          </w:p>
        </w:tc>
        <w:tc>
          <w:tcPr>
            <w:tcW w:w="970" w:type="pct"/>
            <w:tcBorders>
              <w:top w:val="single" w:sz="12" w:space="0" w:color="BD9B53"/>
              <w:left w:val="single" w:sz="12" w:space="0" w:color="BD9B53"/>
              <w:bottom w:val="single" w:sz="12" w:space="0" w:color="BD9B53"/>
              <w:right w:val="single" w:sz="12" w:space="0" w:color="BD9B53"/>
            </w:tcBorders>
            <w:shd w:val="clear" w:color="auto" w:fill="F2F2F2"/>
          </w:tcPr>
          <w:p w14:paraId="2B01F460" w14:textId="77777777" w:rsidR="0084405D" w:rsidRPr="0084405D" w:rsidRDefault="0084405D" w:rsidP="0084405D">
            <w:pPr>
              <w:spacing w:before="120" w:after="120"/>
              <w:rPr>
                <w:rFonts w:eastAsia="Calibri" w:cs="Arial"/>
                <w:b/>
                <w:sz w:val="16"/>
                <w:szCs w:val="18"/>
              </w:rPr>
            </w:pPr>
            <w:r w:rsidRPr="0084405D">
              <w:rPr>
                <w:rFonts w:eastAsia="Calibri" w:cs="Arial"/>
                <w:b/>
                <w:sz w:val="16"/>
                <w:szCs w:val="18"/>
              </w:rPr>
              <w:t>Expected 2024</w:t>
            </w:r>
          </w:p>
        </w:tc>
      </w:tr>
      <w:tr w:rsidR="0084405D" w:rsidRPr="0084405D" w14:paraId="0A8199F3" w14:textId="77777777" w:rsidTr="0084405D">
        <w:trPr>
          <w:trHeight w:hRule="exact" w:val="57"/>
        </w:trPr>
        <w:tc>
          <w:tcPr>
            <w:tcW w:w="1111" w:type="pct"/>
            <w:tcBorders>
              <w:top w:val="single" w:sz="12" w:space="0" w:color="BD9B53"/>
              <w:left w:val="nil"/>
              <w:bottom w:val="single" w:sz="12" w:space="0" w:color="BDAC55"/>
              <w:right w:val="nil"/>
            </w:tcBorders>
            <w:shd w:val="clear" w:color="auto" w:fill="FFFFFF"/>
            <w:vAlign w:val="center"/>
          </w:tcPr>
          <w:p w14:paraId="40AFFD82" w14:textId="77777777" w:rsidR="0084405D" w:rsidRPr="0084405D" w:rsidRDefault="0084405D" w:rsidP="0084405D">
            <w:pPr>
              <w:spacing w:before="120" w:after="120"/>
              <w:ind w:left="357"/>
              <w:contextualSpacing/>
              <w:rPr>
                <w:rFonts w:cs="Arial"/>
                <w:b/>
                <w:color w:val="FFFFFF"/>
                <w:sz w:val="16"/>
                <w:szCs w:val="18"/>
                <w:lang w:eastAsia="en-AU"/>
              </w:rPr>
            </w:pPr>
          </w:p>
        </w:tc>
        <w:tc>
          <w:tcPr>
            <w:tcW w:w="2918" w:type="pct"/>
            <w:tcBorders>
              <w:top w:val="single" w:sz="12" w:space="0" w:color="BD9B53"/>
              <w:left w:val="nil"/>
              <w:bottom w:val="single" w:sz="12" w:space="0" w:color="BDAC55"/>
              <w:right w:val="nil"/>
            </w:tcBorders>
            <w:vAlign w:val="center"/>
          </w:tcPr>
          <w:p w14:paraId="3A9D2903" w14:textId="77777777" w:rsidR="0084405D" w:rsidRPr="0084405D" w:rsidRDefault="0084405D" w:rsidP="0084405D">
            <w:pPr>
              <w:spacing w:before="120" w:after="120"/>
              <w:rPr>
                <w:rFonts w:eastAsia="Calibri" w:cs="Arial"/>
                <w:color w:val="1F497D"/>
                <w:sz w:val="16"/>
                <w:szCs w:val="18"/>
                <w:u w:val="single"/>
              </w:rPr>
            </w:pPr>
          </w:p>
        </w:tc>
        <w:tc>
          <w:tcPr>
            <w:tcW w:w="970" w:type="pct"/>
            <w:tcBorders>
              <w:top w:val="single" w:sz="12" w:space="0" w:color="BD9B53"/>
              <w:left w:val="nil"/>
              <w:bottom w:val="single" w:sz="12" w:space="0" w:color="BDAC55"/>
              <w:right w:val="nil"/>
            </w:tcBorders>
            <w:shd w:val="clear" w:color="auto" w:fill="F2F2F2"/>
            <w:vAlign w:val="center"/>
          </w:tcPr>
          <w:p w14:paraId="3A3B2830" w14:textId="77777777" w:rsidR="0084405D" w:rsidRPr="0084405D" w:rsidRDefault="0084405D" w:rsidP="0084405D">
            <w:pPr>
              <w:spacing w:before="120" w:after="120"/>
              <w:rPr>
                <w:rFonts w:eastAsia="Calibri" w:cs="Arial"/>
                <w:sz w:val="16"/>
                <w:szCs w:val="18"/>
              </w:rPr>
            </w:pPr>
          </w:p>
        </w:tc>
      </w:tr>
      <w:tr w:rsidR="0084405D" w:rsidRPr="0084405D" w14:paraId="0C48B469" w14:textId="77777777" w:rsidTr="0084405D">
        <w:trPr>
          <w:trHeight w:hRule="exact" w:val="852"/>
        </w:trPr>
        <w:tc>
          <w:tcPr>
            <w:tcW w:w="1111" w:type="pct"/>
            <w:tcBorders>
              <w:top w:val="single" w:sz="12" w:space="0" w:color="BDAC55"/>
              <w:left w:val="single" w:sz="12" w:space="0" w:color="BDAC55"/>
              <w:bottom w:val="single" w:sz="12" w:space="0" w:color="BDAC55"/>
              <w:right w:val="single" w:sz="12" w:space="0" w:color="BDAC55"/>
            </w:tcBorders>
            <w:shd w:val="clear" w:color="auto" w:fill="BDAC55"/>
            <w:vAlign w:val="center"/>
          </w:tcPr>
          <w:p w14:paraId="28FBB0F5" w14:textId="77777777" w:rsidR="0084405D" w:rsidRPr="0084405D" w:rsidRDefault="0084405D" w:rsidP="0084405D">
            <w:pPr>
              <w:numPr>
                <w:ilvl w:val="0"/>
                <w:numId w:val="39"/>
              </w:numPr>
              <w:spacing w:before="120" w:after="120"/>
              <w:ind w:left="321" w:hanging="321"/>
              <w:contextualSpacing/>
              <w:rPr>
                <w:rFonts w:cs="Arial"/>
                <w:b/>
                <w:color w:val="FFFFFF"/>
                <w:sz w:val="16"/>
                <w:szCs w:val="18"/>
                <w:lang w:eastAsia="en-AU"/>
              </w:rPr>
            </w:pPr>
            <w:r w:rsidRPr="0084405D">
              <w:rPr>
                <w:rFonts w:cs="Arial"/>
                <w:b/>
                <w:color w:val="FFFFFF"/>
                <w:sz w:val="16"/>
                <w:szCs w:val="18"/>
                <w:lang w:eastAsia="en-AU"/>
              </w:rPr>
              <w:t>Draft regulatory measure</w:t>
            </w:r>
          </w:p>
        </w:tc>
        <w:tc>
          <w:tcPr>
            <w:tcW w:w="2918" w:type="pct"/>
            <w:tcBorders>
              <w:top w:val="single" w:sz="12" w:space="0" w:color="BDAC55"/>
              <w:left w:val="single" w:sz="12" w:space="0" w:color="BDAC55"/>
              <w:bottom w:val="single" w:sz="12" w:space="0" w:color="BDAC55"/>
              <w:right w:val="single" w:sz="12" w:space="0" w:color="BDAC55"/>
            </w:tcBorders>
          </w:tcPr>
          <w:p w14:paraId="5AC06AE3" w14:textId="77777777" w:rsidR="0084405D" w:rsidRPr="0084405D" w:rsidRDefault="0084405D" w:rsidP="0084405D">
            <w:pPr>
              <w:spacing w:before="120" w:after="120"/>
              <w:rPr>
                <w:rFonts w:eastAsia="Calibri" w:cs="Arial"/>
                <w:i/>
                <w:sz w:val="16"/>
                <w:szCs w:val="18"/>
                <w:u w:val="single"/>
              </w:rPr>
            </w:pPr>
            <w:r w:rsidRPr="0084405D">
              <w:rPr>
                <w:rFonts w:eastAsia="Calibri" w:cs="Arial"/>
                <w:i/>
                <w:sz w:val="16"/>
                <w:szCs w:val="18"/>
                <w:u w:val="single"/>
              </w:rPr>
              <w:t>Draft regulatory measures to be completed</w:t>
            </w:r>
          </w:p>
          <w:p w14:paraId="22D17609" w14:textId="504412E9" w:rsidR="0084405D" w:rsidRPr="0084405D" w:rsidRDefault="0084405D" w:rsidP="0084405D">
            <w:pPr>
              <w:spacing w:before="120" w:after="120"/>
              <w:rPr>
                <w:rFonts w:eastAsia="Calibri" w:cs="Arial"/>
                <w:color w:val="1F497D"/>
                <w:sz w:val="16"/>
                <w:szCs w:val="18"/>
              </w:rPr>
            </w:pPr>
            <w:r w:rsidRPr="0084405D">
              <w:rPr>
                <w:rFonts w:eastAsia="Calibri" w:cs="Arial"/>
                <w:sz w:val="16"/>
                <w:szCs w:val="18"/>
              </w:rPr>
              <w:t xml:space="preserve">Proposed </w:t>
            </w:r>
            <w:r w:rsidR="0024179C" w:rsidRPr="0084405D">
              <w:rPr>
                <w:rFonts w:eastAsia="Calibri" w:cs="Arial"/>
                <w:sz w:val="16"/>
                <w:szCs w:val="18"/>
              </w:rPr>
              <w:t>regulatory decisions</w:t>
            </w:r>
            <w:r w:rsidR="0024179C">
              <w:rPr>
                <w:rFonts w:eastAsia="Calibri" w:cs="Arial"/>
                <w:sz w:val="16"/>
                <w:szCs w:val="18"/>
              </w:rPr>
              <w:t>.</w:t>
            </w:r>
          </w:p>
        </w:tc>
        <w:tc>
          <w:tcPr>
            <w:tcW w:w="970" w:type="pct"/>
            <w:tcBorders>
              <w:top w:val="single" w:sz="12" w:space="0" w:color="BDAC55"/>
              <w:left w:val="single" w:sz="12" w:space="0" w:color="BDAC55"/>
              <w:bottom w:val="single" w:sz="12" w:space="0" w:color="BDAC55"/>
              <w:right w:val="single" w:sz="12" w:space="0" w:color="BDAC55"/>
            </w:tcBorders>
            <w:shd w:val="clear" w:color="auto" w:fill="F2F2F2"/>
          </w:tcPr>
          <w:p w14:paraId="58A9FC81" w14:textId="77777777" w:rsidR="0084405D" w:rsidRPr="0084405D" w:rsidRDefault="0084405D" w:rsidP="0084405D">
            <w:pPr>
              <w:spacing w:before="120" w:after="120"/>
              <w:rPr>
                <w:rFonts w:eastAsia="Calibri" w:cs="Arial"/>
                <w:b/>
                <w:sz w:val="16"/>
                <w:szCs w:val="18"/>
              </w:rPr>
            </w:pPr>
            <w:r w:rsidRPr="0084405D">
              <w:rPr>
                <w:rFonts w:eastAsia="Calibri" w:cs="Arial"/>
                <w:b/>
                <w:sz w:val="16"/>
                <w:szCs w:val="18"/>
              </w:rPr>
              <w:t>Expected 2024</w:t>
            </w:r>
          </w:p>
        </w:tc>
      </w:tr>
      <w:tr w:rsidR="0084405D" w:rsidRPr="0084405D" w14:paraId="7E970980" w14:textId="77777777" w:rsidTr="0084405D">
        <w:trPr>
          <w:trHeight w:hRule="exact" w:val="1579"/>
        </w:trPr>
        <w:tc>
          <w:tcPr>
            <w:tcW w:w="1111" w:type="pct"/>
            <w:tcBorders>
              <w:top w:val="single" w:sz="12" w:space="0" w:color="BCBC56"/>
              <w:left w:val="single" w:sz="12" w:space="0" w:color="BCBC56"/>
              <w:bottom w:val="single" w:sz="12" w:space="0" w:color="BCBC56"/>
              <w:right w:val="nil"/>
            </w:tcBorders>
            <w:shd w:val="clear" w:color="auto" w:fill="BCBC56"/>
            <w:vAlign w:val="center"/>
          </w:tcPr>
          <w:p w14:paraId="5C3DE7ED" w14:textId="77777777" w:rsidR="0084405D" w:rsidRPr="0084405D" w:rsidRDefault="0084405D" w:rsidP="0084405D">
            <w:pPr>
              <w:numPr>
                <w:ilvl w:val="0"/>
                <w:numId w:val="39"/>
              </w:numPr>
              <w:spacing w:before="120" w:after="120"/>
              <w:ind w:left="321"/>
              <w:contextualSpacing/>
              <w:rPr>
                <w:rFonts w:cs="Arial"/>
                <w:b/>
                <w:color w:val="FFFFFF"/>
                <w:sz w:val="16"/>
                <w:szCs w:val="18"/>
                <w:lang w:eastAsia="en-AU"/>
              </w:rPr>
            </w:pPr>
            <w:r w:rsidRPr="0084405D">
              <w:rPr>
                <w:rFonts w:cs="Arial"/>
                <w:b/>
                <w:color w:val="FFFFFF"/>
                <w:sz w:val="16"/>
                <w:szCs w:val="18"/>
                <w:lang w:eastAsia="en-AU"/>
              </w:rPr>
              <w:t>Consultation</w:t>
            </w:r>
          </w:p>
        </w:tc>
        <w:tc>
          <w:tcPr>
            <w:tcW w:w="2918" w:type="pct"/>
            <w:tcBorders>
              <w:top w:val="single" w:sz="12" w:space="0" w:color="BCBC56"/>
              <w:left w:val="nil"/>
              <w:bottom w:val="single" w:sz="12" w:space="0" w:color="BCBC56"/>
              <w:right w:val="single" w:sz="12" w:space="0" w:color="BCBC56"/>
            </w:tcBorders>
          </w:tcPr>
          <w:p w14:paraId="4DF74963" w14:textId="77777777" w:rsidR="0084405D" w:rsidRPr="0084405D" w:rsidRDefault="0084405D" w:rsidP="0084405D">
            <w:pPr>
              <w:spacing w:before="120" w:after="120"/>
              <w:rPr>
                <w:rFonts w:eastAsia="Calibri" w:cs="Arial"/>
                <w:i/>
                <w:sz w:val="16"/>
                <w:szCs w:val="18"/>
                <w:u w:val="single"/>
              </w:rPr>
            </w:pPr>
            <w:r w:rsidRPr="0084405D">
              <w:rPr>
                <w:rFonts w:eastAsia="Calibri" w:cs="Arial"/>
                <w:i/>
                <w:sz w:val="16"/>
                <w:szCs w:val="18"/>
                <w:u w:val="single"/>
              </w:rPr>
              <w:t>Consultation to be undertaken</w:t>
            </w:r>
          </w:p>
          <w:p w14:paraId="22C73016" w14:textId="408D350B" w:rsidR="0084405D" w:rsidRPr="0084405D" w:rsidRDefault="0084405D" w:rsidP="0084405D">
            <w:pPr>
              <w:spacing w:before="120" w:after="120"/>
              <w:rPr>
                <w:rFonts w:eastAsia="Calibri" w:cs="Arial"/>
                <w:sz w:val="16"/>
                <w:szCs w:val="18"/>
              </w:rPr>
            </w:pPr>
            <w:r w:rsidRPr="0084405D">
              <w:rPr>
                <w:rFonts w:eastAsia="Calibri" w:cs="Arial"/>
                <w:sz w:val="16"/>
                <w:szCs w:val="18"/>
              </w:rPr>
              <w:t>A 3-month public consultation peri</w:t>
            </w:r>
            <w:r w:rsidR="0024179C">
              <w:rPr>
                <w:rFonts w:eastAsia="Calibri" w:cs="Arial"/>
                <w:sz w:val="16"/>
                <w:szCs w:val="18"/>
              </w:rPr>
              <w:t>od will follow the publication o</w:t>
            </w:r>
            <w:r w:rsidRPr="0084405D">
              <w:rPr>
                <w:rFonts w:eastAsia="Calibri" w:cs="Arial"/>
                <w:sz w:val="16"/>
                <w:szCs w:val="18"/>
              </w:rPr>
              <w:t xml:space="preserve">f the </w:t>
            </w:r>
            <w:r w:rsidR="0024179C" w:rsidRPr="0084405D">
              <w:rPr>
                <w:rFonts w:eastAsia="Calibri" w:cs="Arial"/>
                <w:sz w:val="16"/>
                <w:szCs w:val="18"/>
              </w:rPr>
              <w:t>proposed regulatory decisions</w:t>
            </w:r>
            <w:r w:rsidRPr="0084405D">
              <w:rPr>
                <w:rFonts w:eastAsia="Calibri" w:cs="Arial"/>
                <w:sz w:val="16"/>
                <w:szCs w:val="18"/>
              </w:rPr>
              <w:t xml:space="preserve"> report. Any further data or information submitted during consultation will be taken into consideration before the final regulatory decision is made.</w:t>
            </w:r>
          </w:p>
        </w:tc>
        <w:tc>
          <w:tcPr>
            <w:tcW w:w="970" w:type="pct"/>
            <w:tcBorders>
              <w:top w:val="single" w:sz="12" w:space="0" w:color="BCBC56"/>
              <w:left w:val="single" w:sz="12" w:space="0" w:color="BCBC56"/>
              <w:bottom w:val="single" w:sz="12" w:space="0" w:color="BCBC56"/>
              <w:right w:val="single" w:sz="12" w:space="0" w:color="BCBC56"/>
            </w:tcBorders>
            <w:shd w:val="clear" w:color="auto" w:fill="F2F2F2"/>
          </w:tcPr>
          <w:p w14:paraId="4E8C7CA8" w14:textId="77777777" w:rsidR="0084405D" w:rsidRPr="0084405D" w:rsidRDefault="0084405D" w:rsidP="0084405D">
            <w:pPr>
              <w:spacing w:before="120" w:after="120"/>
              <w:rPr>
                <w:rFonts w:eastAsia="Calibri" w:cs="Arial"/>
                <w:b/>
                <w:sz w:val="16"/>
                <w:szCs w:val="18"/>
              </w:rPr>
            </w:pPr>
            <w:r w:rsidRPr="0084405D">
              <w:rPr>
                <w:rFonts w:eastAsia="Calibri" w:cs="Arial"/>
                <w:b/>
                <w:sz w:val="16"/>
                <w:szCs w:val="18"/>
              </w:rPr>
              <w:t>Expected 2024</w:t>
            </w:r>
          </w:p>
        </w:tc>
      </w:tr>
      <w:tr w:rsidR="0084405D" w:rsidRPr="0084405D" w14:paraId="275FC787" w14:textId="77777777" w:rsidTr="0084405D">
        <w:trPr>
          <w:trHeight w:hRule="exact" w:val="57"/>
        </w:trPr>
        <w:tc>
          <w:tcPr>
            <w:tcW w:w="1111" w:type="pct"/>
            <w:tcBorders>
              <w:top w:val="single" w:sz="12" w:space="0" w:color="BCBC56"/>
              <w:left w:val="nil"/>
              <w:bottom w:val="single" w:sz="12" w:space="0" w:color="ABBC58"/>
              <w:right w:val="nil"/>
            </w:tcBorders>
            <w:shd w:val="clear" w:color="auto" w:fill="FFFFFF"/>
            <w:vAlign w:val="center"/>
          </w:tcPr>
          <w:p w14:paraId="035476DA" w14:textId="77777777" w:rsidR="0084405D" w:rsidRPr="0084405D" w:rsidRDefault="0084405D" w:rsidP="0084405D">
            <w:pPr>
              <w:spacing w:before="120" w:after="120"/>
              <w:ind w:left="357"/>
              <w:contextualSpacing/>
              <w:rPr>
                <w:rFonts w:cs="Arial"/>
                <w:b/>
                <w:color w:val="FFFFFF"/>
                <w:sz w:val="16"/>
                <w:szCs w:val="18"/>
                <w:lang w:eastAsia="en-AU"/>
              </w:rPr>
            </w:pPr>
          </w:p>
        </w:tc>
        <w:tc>
          <w:tcPr>
            <w:tcW w:w="2918" w:type="pct"/>
            <w:tcBorders>
              <w:top w:val="single" w:sz="12" w:space="0" w:color="BCBC56"/>
              <w:left w:val="nil"/>
              <w:bottom w:val="single" w:sz="12" w:space="0" w:color="ABBC58"/>
              <w:right w:val="nil"/>
            </w:tcBorders>
          </w:tcPr>
          <w:p w14:paraId="5A604CB4" w14:textId="77777777" w:rsidR="0084405D" w:rsidRPr="0084405D" w:rsidRDefault="0084405D" w:rsidP="0084405D">
            <w:pPr>
              <w:spacing w:before="120" w:after="120"/>
              <w:rPr>
                <w:rFonts w:eastAsia="Calibri" w:cs="Arial"/>
                <w:color w:val="1F497D"/>
                <w:sz w:val="16"/>
                <w:szCs w:val="18"/>
                <w:u w:val="single"/>
              </w:rPr>
            </w:pPr>
          </w:p>
        </w:tc>
        <w:tc>
          <w:tcPr>
            <w:tcW w:w="970" w:type="pct"/>
            <w:tcBorders>
              <w:top w:val="single" w:sz="12" w:space="0" w:color="BCBC56"/>
              <w:left w:val="nil"/>
              <w:bottom w:val="single" w:sz="12" w:space="0" w:color="ABBC58"/>
              <w:right w:val="nil"/>
            </w:tcBorders>
            <w:shd w:val="clear" w:color="auto" w:fill="F2F2F2"/>
          </w:tcPr>
          <w:p w14:paraId="3B6B887C" w14:textId="77777777" w:rsidR="0084405D" w:rsidRPr="0084405D" w:rsidRDefault="0084405D" w:rsidP="0084405D">
            <w:pPr>
              <w:spacing w:before="120" w:after="120"/>
              <w:rPr>
                <w:rFonts w:eastAsia="Calibri" w:cs="Arial"/>
                <w:sz w:val="16"/>
                <w:szCs w:val="18"/>
              </w:rPr>
            </w:pPr>
          </w:p>
        </w:tc>
      </w:tr>
      <w:tr w:rsidR="0084405D" w:rsidRPr="0084405D" w14:paraId="51E58EF6" w14:textId="77777777" w:rsidTr="0024179C">
        <w:trPr>
          <w:trHeight w:hRule="exact" w:val="1972"/>
        </w:trPr>
        <w:tc>
          <w:tcPr>
            <w:tcW w:w="1111" w:type="pct"/>
            <w:tcBorders>
              <w:left w:val="single" w:sz="12" w:space="0" w:color="ABBC58"/>
              <w:bottom w:val="single" w:sz="12" w:space="0" w:color="ABBC58"/>
              <w:right w:val="single" w:sz="12" w:space="0" w:color="ABBC58"/>
            </w:tcBorders>
            <w:shd w:val="clear" w:color="auto" w:fill="ABBC58"/>
            <w:vAlign w:val="center"/>
          </w:tcPr>
          <w:p w14:paraId="20764EA7"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Regulatory decision</w:t>
            </w:r>
          </w:p>
        </w:tc>
        <w:tc>
          <w:tcPr>
            <w:tcW w:w="2918" w:type="pct"/>
            <w:tcBorders>
              <w:top w:val="single" w:sz="12" w:space="0" w:color="ABBC58"/>
              <w:left w:val="single" w:sz="12" w:space="0" w:color="ABBC58"/>
              <w:bottom w:val="single" w:sz="12" w:space="0" w:color="ABBC58"/>
              <w:right w:val="single" w:sz="12" w:space="0" w:color="ABBC58"/>
            </w:tcBorders>
          </w:tcPr>
          <w:p w14:paraId="75B41084" w14:textId="77777777" w:rsidR="0084405D" w:rsidRPr="0084405D" w:rsidRDefault="0084405D" w:rsidP="0084405D">
            <w:pPr>
              <w:spacing w:before="120" w:after="120"/>
              <w:rPr>
                <w:rFonts w:eastAsia="Calibri" w:cs="Arial"/>
                <w:sz w:val="16"/>
                <w:szCs w:val="18"/>
              </w:rPr>
            </w:pPr>
            <w:r w:rsidRPr="0084405D">
              <w:rPr>
                <w:rFonts w:eastAsia="Calibri" w:cs="Arial"/>
                <w:sz w:val="16"/>
                <w:szCs w:val="18"/>
              </w:rPr>
              <w:t>The legislated timeframe for the final regulatory decision is 42 months, although it may be completed sooner.</w:t>
            </w:r>
          </w:p>
          <w:p w14:paraId="17EA8C78" w14:textId="77777777" w:rsidR="0084405D" w:rsidRPr="0084405D" w:rsidRDefault="0084405D" w:rsidP="0084405D">
            <w:pPr>
              <w:spacing w:before="120" w:after="120"/>
              <w:rPr>
                <w:rFonts w:eastAsia="Calibri" w:cs="Arial"/>
                <w:i/>
                <w:sz w:val="16"/>
                <w:szCs w:val="18"/>
                <w:u w:val="single"/>
              </w:rPr>
            </w:pPr>
            <w:r w:rsidRPr="0084405D">
              <w:rPr>
                <w:rFonts w:eastAsia="Calibri" w:cs="Arial"/>
                <w:i/>
                <w:sz w:val="16"/>
                <w:szCs w:val="18"/>
                <w:u w:val="single"/>
              </w:rPr>
              <w:t>Regulatory decisions to be made</w:t>
            </w:r>
          </w:p>
          <w:p w14:paraId="1C1B9C75" w14:textId="77777777" w:rsidR="0084405D" w:rsidRPr="0084405D" w:rsidRDefault="0084405D" w:rsidP="0084405D">
            <w:pPr>
              <w:spacing w:before="120" w:after="120"/>
              <w:rPr>
                <w:rFonts w:eastAsia="Calibri" w:cs="Arial"/>
                <w:sz w:val="16"/>
                <w:szCs w:val="18"/>
              </w:rPr>
            </w:pPr>
            <w:r w:rsidRPr="0084405D">
              <w:rPr>
                <w:rFonts w:eastAsia="Calibri" w:cs="Arial"/>
                <w:sz w:val="16"/>
                <w:szCs w:val="18"/>
              </w:rPr>
              <w:t>The APVMA will determine whether to:</w:t>
            </w:r>
          </w:p>
          <w:p w14:paraId="6A4DE534" w14:textId="77777777" w:rsidR="0084405D" w:rsidRPr="0084405D" w:rsidRDefault="0084405D" w:rsidP="0084405D">
            <w:pPr>
              <w:numPr>
                <w:ilvl w:val="0"/>
                <w:numId w:val="40"/>
              </w:numPr>
              <w:spacing w:before="120" w:after="120"/>
              <w:ind w:left="357" w:hanging="357"/>
              <w:rPr>
                <w:rFonts w:cs="Arial"/>
                <w:sz w:val="16"/>
                <w:szCs w:val="18"/>
                <w:lang w:eastAsia="en-AU"/>
              </w:rPr>
            </w:pPr>
            <w:r w:rsidRPr="0084405D">
              <w:rPr>
                <w:rFonts w:cs="Arial"/>
                <w:sz w:val="16"/>
                <w:szCs w:val="18"/>
                <w:lang w:eastAsia="en-AU"/>
              </w:rPr>
              <w:t>Vary, suspend or cancel actives, products or labels (s34AB)</w:t>
            </w:r>
          </w:p>
          <w:p w14:paraId="5C5BB1FE" w14:textId="29724107" w:rsidR="0084405D" w:rsidRPr="0084405D" w:rsidRDefault="0084405D" w:rsidP="0024179C">
            <w:pPr>
              <w:numPr>
                <w:ilvl w:val="0"/>
                <w:numId w:val="40"/>
              </w:numPr>
              <w:spacing w:before="120" w:after="120"/>
              <w:ind w:left="357" w:hanging="357"/>
              <w:rPr>
                <w:rFonts w:eastAsia="Calibri" w:cs="Arial"/>
                <w:color w:val="1F497D"/>
                <w:sz w:val="16"/>
                <w:szCs w:val="18"/>
                <w:u w:val="single"/>
              </w:rPr>
            </w:pPr>
            <w:r w:rsidRPr="0084405D">
              <w:rPr>
                <w:rFonts w:cs="Arial"/>
                <w:sz w:val="16"/>
                <w:szCs w:val="18"/>
                <w:lang w:eastAsia="en-AU"/>
              </w:rPr>
              <w:t>Affirm actives, products or labels (s34AC)</w:t>
            </w:r>
          </w:p>
        </w:tc>
        <w:tc>
          <w:tcPr>
            <w:tcW w:w="970" w:type="pct"/>
            <w:tcBorders>
              <w:top w:val="single" w:sz="12" w:space="0" w:color="ABBC58"/>
              <w:left w:val="single" w:sz="12" w:space="0" w:color="ABBC58"/>
              <w:bottom w:val="single" w:sz="12" w:space="0" w:color="ABBC58"/>
              <w:right w:val="single" w:sz="12" w:space="0" w:color="ABBC58"/>
            </w:tcBorders>
            <w:shd w:val="clear" w:color="auto" w:fill="F2F2F2"/>
          </w:tcPr>
          <w:p w14:paraId="44C84400" w14:textId="77777777" w:rsidR="0084405D" w:rsidRPr="0084405D" w:rsidRDefault="0084405D" w:rsidP="0084405D">
            <w:pPr>
              <w:spacing w:before="120" w:after="120"/>
              <w:rPr>
                <w:rFonts w:eastAsia="Calibri" w:cs="Arial"/>
                <w:b/>
                <w:sz w:val="16"/>
                <w:szCs w:val="18"/>
              </w:rPr>
            </w:pPr>
            <w:r w:rsidRPr="0084405D">
              <w:rPr>
                <w:rFonts w:eastAsia="Calibri" w:cs="Arial"/>
                <w:b/>
                <w:sz w:val="16"/>
                <w:szCs w:val="18"/>
              </w:rPr>
              <w:t>Expected 2024</w:t>
            </w:r>
          </w:p>
        </w:tc>
      </w:tr>
      <w:tr w:rsidR="0084405D" w:rsidRPr="0084405D" w14:paraId="7426ABD7" w14:textId="77777777" w:rsidTr="0084405D">
        <w:trPr>
          <w:trHeight w:val="284"/>
        </w:trPr>
        <w:tc>
          <w:tcPr>
            <w:tcW w:w="4030" w:type="pct"/>
            <w:gridSpan w:val="2"/>
            <w:tcBorders>
              <w:top w:val="single" w:sz="12" w:space="0" w:color="ABBC58"/>
              <w:left w:val="single" w:sz="12" w:space="0" w:color="ABBC58"/>
              <w:bottom w:val="single" w:sz="12" w:space="0" w:color="ABBC58"/>
              <w:right w:val="single" w:sz="12" w:space="0" w:color="ABBC58"/>
            </w:tcBorders>
            <w:shd w:val="clear" w:color="auto" w:fill="000000"/>
            <w:vAlign w:val="center"/>
          </w:tcPr>
          <w:p w14:paraId="6EAA60D6" w14:textId="77777777" w:rsidR="0084405D" w:rsidRPr="0084405D" w:rsidRDefault="0084405D" w:rsidP="0084405D">
            <w:pPr>
              <w:spacing w:before="120" w:after="120"/>
              <w:jc w:val="center"/>
              <w:rPr>
                <w:rFonts w:eastAsia="Calibri" w:cs="Arial"/>
                <w:sz w:val="16"/>
                <w:szCs w:val="18"/>
              </w:rPr>
            </w:pPr>
            <w:r w:rsidRPr="0084405D">
              <w:rPr>
                <w:rFonts w:eastAsia="Calibri" w:cs="Arial"/>
                <w:b/>
                <w:color w:val="FFFF00"/>
                <w:sz w:val="16"/>
                <w:szCs w:val="18"/>
              </w:rPr>
              <w:t>END DATE (final regulatory decision)</w:t>
            </w:r>
          </w:p>
        </w:tc>
        <w:tc>
          <w:tcPr>
            <w:tcW w:w="970" w:type="pct"/>
            <w:tcBorders>
              <w:top w:val="single" w:sz="12" w:space="0" w:color="ABBC58"/>
              <w:left w:val="single" w:sz="12" w:space="0" w:color="ABBC58"/>
              <w:bottom w:val="single" w:sz="12" w:space="0" w:color="ABBC58"/>
              <w:right w:val="single" w:sz="12" w:space="0" w:color="ABBC58"/>
            </w:tcBorders>
            <w:shd w:val="clear" w:color="auto" w:fill="000000"/>
            <w:vAlign w:val="center"/>
          </w:tcPr>
          <w:p w14:paraId="1951DA0C" w14:textId="54DE0E6C" w:rsidR="0084405D" w:rsidRPr="0084405D" w:rsidRDefault="0084405D" w:rsidP="00723851">
            <w:pPr>
              <w:spacing w:before="120" w:after="120"/>
              <w:jc w:val="center"/>
              <w:rPr>
                <w:rFonts w:eastAsia="Calibri" w:cs="Arial"/>
                <w:sz w:val="16"/>
              </w:rPr>
            </w:pPr>
            <w:r w:rsidRPr="0084405D">
              <w:rPr>
                <w:rFonts w:eastAsia="Calibri" w:cs="Arial"/>
                <w:b/>
                <w:color w:val="FFFF00"/>
                <w:sz w:val="16"/>
                <w:szCs w:val="18"/>
              </w:rPr>
              <w:t>Ju</w:t>
            </w:r>
            <w:r w:rsidR="00723851">
              <w:rPr>
                <w:rFonts w:eastAsia="Calibri" w:cs="Arial"/>
                <w:b/>
                <w:color w:val="FFFF00"/>
                <w:sz w:val="16"/>
                <w:szCs w:val="18"/>
              </w:rPr>
              <w:t>ly</w:t>
            </w:r>
            <w:r w:rsidRPr="0084405D">
              <w:rPr>
                <w:rFonts w:eastAsia="Calibri" w:cs="Arial"/>
                <w:b/>
                <w:color w:val="FFFF00"/>
                <w:sz w:val="16"/>
                <w:szCs w:val="18"/>
              </w:rPr>
              <w:t xml:space="preserve"> 2025</w:t>
            </w:r>
          </w:p>
        </w:tc>
      </w:tr>
      <w:tr w:rsidR="0084405D" w:rsidRPr="0084405D" w14:paraId="05821EAD" w14:textId="77777777" w:rsidTr="0084405D">
        <w:trPr>
          <w:trHeight w:hRule="exact" w:val="1026"/>
        </w:trPr>
        <w:tc>
          <w:tcPr>
            <w:tcW w:w="1111" w:type="pct"/>
            <w:tcBorders>
              <w:top w:val="single" w:sz="12" w:space="0" w:color="ABBC58"/>
              <w:left w:val="single" w:sz="12" w:space="0" w:color="9BBB59"/>
              <w:bottom w:val="single" w:sz="12" w:space="0" w:color="9BBB59"/>
              <w:right w:val="single" w:sz="12" w:space="0" w:color="9BBB59"/>
            </w:tcBorders>
            <w:shd w:val="clear" w:color="auto" w:fill="9BBB59"/>
            <w:vAlign w:val="center"/>
          </w:tcPr>
          <w:p w14:paraId="0A9B3AC4" w14:textId="77777777" w:rsidR="0084405D" w:rsidRPr="0084405D" w:rsidRDefault="0084405D" w:rsidP="0084405D">
            <w:pPr>
              <w:numPr>
                <w:ilvl w:val="0"/>
                <w:numId w:val="39"/>
              </w:numPr>
              <w:spacing w:before="120" w:after="120"/>
              <w:ind w:left="357" w:hanging="357"/>
              <w:contextualSpacing/>
              <w:rPr>
                <w:rFonts w:cs="Arial"/>
                <w:b/>
                <w:color w:val="FFFFFF"/>
                <w:sz w:val="16"/>
                <w:szCs w:val="18"/>
                <w:lang w:eastAsia="en-AU"/>
              </w:rPr>
            </w:pPr>
            <w:r w:rsidRPr="0084405D">
              <w:rPr>
                <w:rFonts w:cs="Arial"/>
                <w:b/>
                <w:color w:val="FFFFFF"/>
                <w:sz w:val="16"/>
                <w:szCs w:val="18"/>
                <w:lang w:eastAsia="en-AU"/>
              </w:rPr>
              <w:t>Implementation</w:t>
            </w:r>
          </w:p>
        </w:tc>
        <w:tc>
          <w:tcPr>
            <w:tcW w:w="3889" w:type="pct"/>
            <w:gridSpan w:val="2"/>
            <w:tcBorders>
              <w:top w:val="single" w:sz="12" w:space="0" w:color="ABBC58"/>
              <w:left w:val="single" w:sz="12" w:space="0" w:color="9BBB59"/>
              <w:bottom w:val="single" w:sz="12" w:space="0" w:color="9BBB59"/>
              <w:right w:val="single" w:sz="12" w:space="0" w:color="9BBB59"/>
            </w:tcBorders>
          </w:tcPr>
          <w:p w14:paraId="002A14CC" w14:textId="77777777" w:rsidR="0084405D" w:rsidRPr="0084405D" w:rsidRDefault="0084405D" w:rsidP="0084405D">
            <w:pPr>
              <w:spacing w:before="120" w:after="120"/>
              <w:rPr>
                <w:rFonts w:eastAsia="Calibri" w:cs="Arial"/>
                <w:sz w:val="16"/>
                <w:szCs w:val="18"/>
              </w:rPr>
            </w:pPr>
            <w:r w:rsidRPr="0084405D">
              <w:rPr>
                <w:rFonts w:eastAsia="Calibri" w:cs="Arial"/>
                <w:sz w:val="16"/>
                <w:szCs w:val="18"/>
              </w:rPr>
              <w:t>The APVMA will publish details of any applicable phase out periods if any approvals of actives, registration of products or label approvals are cancelled.</w:t>
            </w:r>
          </w:p>
          <w:p w14:paraId="696C944C" w14:textId="77777777" w:rsidR="0084405D" w:rsidRPr="0084405D" w:rsidRDefault="0084405D" w:rsidP="0084405D">
            <w:pPr>
              <w:spacing w:before="120" w:after="120"/>
              <w:rPr>
                <w:rFonts w:eastAsia="Calibri" w:cs="Arial"/>
                <w:sz w:val="16"/>
                <w:szCs w:val="18"/>
              </w:rPr>
            </w:pPr>
            <w:r w:rsidRPr="0084405D">
              <w:rPr>
                <w:rFonts w:eastAsia="Calibri" w:cs="Arial"/>
                <w:sz w:val="16"/>
                <w:szCs w:val="18"/>
              </w:rPr>
              <w:t>The maximum phase out period specified in the legislation is 12-months.</w:t>
            </w:r>
          </w:p>
        </w:tc>
      </w:tr>
    </w:tbl>
    <w:p w14:paraId="6BDF8665" w14:textId="77777777" w:rsidR="0084405D" w:rsidRPr="0084405D" w:rsidRDefault="0084405D" w:rsidP="0084405D">
      <w:pPr>
        <w:spacing w:after="40"/>
        <w:rPr>
          <w:rFonts w:eastAsia="Calibri" w:cs="Arial"/>
          <w:b/>
          <w:sz w:val="2"/>
          <w:szCs w:val="2"/>
        </w:rPr>
        <w:sectPr w:rsidR="0084405D" w:rsidRPr="0084405D" w:rsidSect="00AD57E4">
          <w:headerReference w:type="default" r:id="rId48"/>
          <w:headerReference w:type="first" r:id="rId49"/>
          <w:pgSz w:w="11906" w:h="16838"/>
          <w:pgMar w:top="873" w:right="873" w:bottom="873" w:left="873" w:header="709" w:footer="709" w:gutter="0"/>
          <w:cols w:space="708"/>
          <w:titlePg/>
          <w:docGrid w:linePitch="360"/>
        </w:sectPr>
      </w:pPr>
    </w:p>
    <w:p w14:paraId="7933CFB1" w14:textId="7776AB5B" w:rsidR="0084405D" w:rsidRPr="0084405D" w:rsidRDefault="0084405D" w:rsidP="0084405D">
      <w:pPr>
        <w:pStyle w:val="GazetteHeading2"/>
        <w:spacing w:before="0"/>
        <w:rPr>
          <w:rFonts w:eastAsia="Calibri"/>
        </w:rPr>
      </w:pPr>
      <w:r w:rsidRPr="0084405D">
        <w:rPr>
          <w:rFonts w:eastAsia="Calibri"/>
        </w:rPr>
        <w:t xml:space="preserve">Attachment </w:t>
      </w:r>
      <w:r w:rsidR="00723851">
        <w:rPr>
          <w:rFonts w:eastAsia="Calibri"/>
        </w:rPr>
        <w:t>C</w:t>
      </w:r>
    </w:p>
    <w:p w14:paraId="53B3B502" w14:textId="77777777" w:rsidR="0084405D" w:rsidRPr="0084405D" w:rsidRDefault="0084405D" w:rsidP="0084405D">
      <w:pPr>
        <w:rPr>
          <w:rFonts w:eastAsia="Calibri" w:cs="Arial"/>
          <w:sz w:val="2"/>
          <w:szCs w:val="2"/>
        </w:rPr>
      </w:pPr>
    </w:p>
    <w:tbl>
      <w:tblPr>
        <w:tblStyle w:val="TableGrid14"/>
        <w:tblW w:w="5000" w:type="pct"/>
        <w:tblLook w:val="04A0" w:firstRow="1" w:lastRow="0" w:firstColumn="1" w:lastColumn="0" w:noHBand="0" w:noVBand="1"/>
      </w:tblPr>
      <w:tblGrid>
        <w:gridCol w:w="722"/>
        <w:gridCol w:w="5555"/>
        <w:gridCol w:w="2436"/>
        <w:gridCol w:w="925"/>
      </w:tblGrid>
      <w:tr w:rsidR="0084405D" w:rsidRPr="0084405D" w14:paraId="43EB7E14" w14:textId="77777777" w:rsidTr="0084405D">
        <w:tc>
          <w:tcPr>
            <w:tcW w:w="5000" w:type="pct"/>
            <w:gridSpan w:val="4"/>
            <w:tcBorders>
              <w:top w:val="nil"/>
              <w:left w:val="nil"/>
              <w:bottom w:val="nil"/>
              <w:right w:val="nil"/>
            </w:tcBorders>
            <w:shd w:val="clear" w:color="auto" w:fill="000000"/>
            <w:vAlign w:val="center"/>
          </w:tcPr>
          <w:p w14:paraId="3033E35F" w14:textId="3E3D7557" w:rsidR="0084405D" w:rsidRPr="0084405D" w:rsidRDefault="0084405D" w:rsidP="0084405D">
            <w:pPr>
              <w:jc w:val="center"/>
              <w:rPr>
                <w:rFonts w:eastAsia="Calibri" w:cs="Arial"/>
                <w:b/>
                <w:szCs w:val="20"/>
              </w:rPr>
            </w:pPr>
            <w:r w:rsidRPr="0084405D">
              <w:rPr>
                <w:rFonts w:eastAsia="Calibri" w:cs="Arial"/>
                <w:b/>
                <w:szCs w:val="20"/>
              </w:rPr>
              <w:t>AGRICULTURAL AND VETERINARY CHE</w:t>
            </w:r>
            <w:r w:rsidR="002A09B6">
              <w:rPr>
                <w:rFonts w:eastAsia="Calibri" w:cs="Arial"/>
                <w:b/>
                <w:szCs w:val="20"/>
              </w:rPr>
              <w:t>MICALS CODE REGULATIONS 1995 – regulation</w:t>
            </w:r>
            <w:r w:rsidRPr="0084405D">
              <w:rPr>
                <w:rFonts w:eastAsia="Calibri" w:cs="Arial"/>
                <w:b/>
                <w:szCs w:val="20"/>
              </w:rPr>
              <w:t>78B</w:t>
            </w:r>
          </w:p>
          <w:p w14:paraId="51A67E97" w14:textId="77777777" w:rsidR="0084405D" w:rsidRPr="0084405D" w:rsidRDefault="0084405D" w:rsidP="0084405D">
            <w:pPr>
              <w:jc w:val="center"/>
              <w:rPr>
                <w:rFonts w:eastAsia="Calibri" w:cs="Arial"/>
                <w:b/>
                <w:szCs w:val="20"/>
              </w:rPr>
            </w:pPr>
            <w:r w:rsidRPr="0084405D">
              <w:rPr>
                <w:rFonts w:eastAsia="Calibri" w:cs="Arial"/>
                <w:b/>
                <w:szCs w:val="20"/>
              </w:rPr>
              <w:t>PERIOD WITHIN WHICH APVMA IS TO CONCLUDE RECONSIDERATIONS</w:t>
            </w:r>
          </w:p>
          <w:p w14:paraId="7B5340D7" w14:textId="77777777" w:rsidR="0084405D" w:rsidRPr="0084405D" w:rsidRDefault="0084405D" w:rsidP="0084405D">
            <w:pPr>
              <w:jc w:val="center"/>
              <w:rPr>
                <w:rFonts w:eastAsia="Calibri" w:cs="Arial"/>
                <w:b/>
                <w:sz w:val="20"/>
                <w:szCs w:val="20"/>
              </w:rPr>
            </w:pPr>
            <w:r w:rsidRPr="0084405D">
              <w:rPr>
                <w:rFonts w:eastAsia="Calibri" w:cs="Arial"/>
                <w:b/>
                <w:szCs w:val="20"/>
              </w:rPr>
              <w:t>A + B + 2E + 3C + J + D + X</w:t>
            </w:r>
          </w:p>
        </w:tc>
      </w:tr>
      <w:tr w:rsidR="0084405D" w:rsidRPr="0084405D" w14:paraId="7AA72F7B" w14:textId="77777777" w:rsidTr="0084405D">
        <w:tc>
          <w:tcPr>
            <w:tcW w:w="5000" w:type="pct"/>
            <w:gridSpan w:val="4"/>
            <w:tcBorders>
              <w:top w:val="nil"/>
              <w:left w:val="nil"/>
              <w:bottom w:val="nil"/>
              <w:right w:val="nil"/>
            </w:tcBorders>
            <w:shd w:val="clear" w:color="auto" w:fill="FABF8F"/>
          </w:tcPr>
          <w:p w14:paraId="3C50966A" w14:textId="77777777" w:rsidR="0084405D" w:rsidRPr="0084405D" w:rsidRDefault="0084405D" w:rsidP="0084405D">
            <w:pPr>
              <w:rPr>
                <w:rFonts w:eastAsia="Calibri" w:cs="Arial"/>
                <w:b/>
                <w:szCs w:val="18"/>
              </w:rPr>
            </w:pPr>
            <w:r w:rsidRPr="0084405D">
              <w:rPr>
                <w:rFonts w:eastAsia="Calibri" w:cs="Arial"/>
                <w:b/>
                <w:szCs w:val="18"/>
              </w:rPr>
              <w:t>A = the longest of the following periods (in months) relevant to the scope of the reconsideration</w:t>
            </w:r>
          </w:p>
        </w:tc>
      </w:tr>
      <w:tr w:rsidR="0084405D" w:rsidRPr="0084405D" w14:paraId="6A2B2A0E" w14:textId="77777777" w:rsidTr="0084405D">
        <w:tc>
          <w:tcPr>
            <w:tcW w:w="374" w:type="pct"/>
            <w:tcBorders>
              <w:top w:val="nil"/>
              <w:left w:val="nil"/>
              <w:bottom w:val="nil"/>
              <w:right w:val="nil"/>
            </w:tcBorders>
            <w:shd w:val="clear" w:color="auto" w:fill="FABF8F"/>
          </w:tcPr>
          <w:p w14:paraId="7AD56CC1" w14:textId="77777777" w:rsidR="0084405D" w:rsidRPr="0084405D" w:rsidRDefault="0084405D" w:rsidP="0084405D">
            <w:pPr>
              <w:jc w:val="center"/>
              <w:rPr>
                <w:rFonts w:eastAsia="Calibri" w:cs="Arial"/>
                <w:i/>
                <w:szCs w:val="18"/>
              </w:rPr>
            </w:pPr>
            <w:r w:rsidRPr="0084405D">
              <w:rPr>
                <w:rFonts w:eastAsia="Calibri" w:cs="Arial"/>
                <w:i/>
                <w:szCs w:val="18"/>
              </w:rPr>
              <w:t>Item</w:t>
            </w:r>
          </w:p>
        </w:tc>
        <w:tc>
          <w:tcPr>
            <w:tcW w:w="2882" w:type="pct"/>
            <w:tcBorders>
              <w:top w:val="nil"/>
              <w:left w:val="nil"/>
              <w:bottom w:val="nil"/>
              <w:right w:val="nil"/>
            </w:tcBorders>
            <w:shd w:val="clear" w:color="auto" w:fill="FABF8F"/>
          </w:tcPr>
          <w:p w14:paraId="68BA17AE" w14:textId="77777777" w:rsidR="0084405D" w:rsidRPr="0084405D" w:rsidRDefault="0084405D" w:rsidP="0084405D">
            <w:pPr>
              <w:jc w:val="center"/>
              <w:rPr>
                <w:rFonts w:eastAsia="Calibri" w:cs="Arial"/>
                <w:i/>
                <w:szCs w:val="18"/>
              </w:rPr>
            </w:pPr>
            <w:r w:rsidRPr="0084405D">
              <w:rPr>
                <w:rFonts w:eastAsia="Calibri" w:cs="Arial"/>
                <w:i/>
                <w:szCs w:val="18"/>
              </w:rPr>
              <w:t>Module level or type</w:t>
            </w:r>
          </w:p>
        </w:tc>
        <w:tc>
          <w:tcPr>
            <w:tcW w:w="1264" w:type="pct"/>
            <w:tcBorders>
              <w:top w:val="nil"/>
              <w:left w:val="nil"/>
              <w:bottom w:val="nil"/>
              <w:right w:val="nil"/>
            </w:tcBorders>
            <w:shd w:val="clear" w:color="auto" w:fill="FABF8F"/>
          </w:tcPr>
          <w:p w14:paraId="462B59E2" w14:textId="77777777" w:rsidR="0084405D" w:rsidRPr="0084405D" w:rsidRDefault="0084405D" w:rsidP="0084405D">
            <w:pPr>
              <w:jc w:val="center"/>
              <w:rPr>
                <w:rFonts w:eastAsia="Calibri" w:cs="Arial"/>
                <w:i/>
                <w:szCs w:val="18"/>
              </w:rPr>
            </w:pPr>
            <w:r w:rsidRPr="0084405D">
              <w:rPr>
                <w:rFonts w:eastAsia="Calibri" w:cs="Arial"/>
                <w:i/>
                <w:szCs w:val="18"/>
              </w:rPr>
              <w:t>Period for completion</w:t>
            </w:r>
          </w:p>
        </w:tc>
        <w:tc>
          <w:tcPr>
            <w:tcW w:w="480" w:type="pct"/>
            <w:tcBorders>
              <w:top w:val="nil"/>
              <w:left w:val="nil"/>
              <w:bottom w:val="nil"/>
              <w:right w:val="nil"/>
            </w:tcBorders>
            <w:shd w:val="clear" w:color="auto" w:fill="FABF8F"/>
          </w:tcPr>
          <w:p w14:paraId="08240D9E" w14:textId="77777777" w:rsidR="0084405D" w:rsidRPr="0084405D" w:rsidRDefault="0084405D" w:rsidP="0084405D">
            <w:pPr>
              <w:jc w:val="center"/>
              <w:rPr>
                <w:rFonts w:eastAsia="Calibri" w:cs="Arial"/>
                <w:i/>
                <w:szCs w:val="18"/>
              </w:rPr>
            </w:pPr>
            <w:r w:rsidRPr="0084405D">
              <w:rPr>
                <w:rFonts w:eastAsia="Calibri" w:cs="Arial"/>
                <w:i/>
                <w:szCs w:val="18"/>
              </w:rPr>
              <w:t>Scope</w:t>
            </w:r>
          </w:p>
        </w:tc>
      </w:tr>
      <w:tr w:rsidR="0084405D" w:rsidRPr="0084405D" w14:paraId="5ACBDD2B" w14:textId="77777777" w:rsidTr="0084405D">
        <w:tc>
          <w:tcPr>
            <w:tcW w:w="374" w:type="pct"/>
            <w:tcBorders>
              <w:top w:val="nil"/>
              <w:left w:val="nil"/>
              <w:bottom w:val="nil"/>
              <w:right w:val="nil"/>
            </w:tcBorders>
            <w:shd w:val="clear" w:color="auto" w:fill="FABF8F"/>
          </w:tcPr>
          <w:p w14:paraId="14F95C1E" w14:textId="77777777" w:rsidR="0084405D" w:rsidRPr="0084405D" w:rsidRDefault="0084405D" w:rsidP="0084405D">
            <w:pPr>
              <w:jc w:val="center"/>
              <w:rPr>
                <w:rFonts w:eastAsia="Calibri" w:cs="Arial"/>
                <w:szCs w:val="18"/>
              </w:rPr>
            </w:pPr>
            <w:r w:rsidRPr="0084405D">
              <w:rPr>
                <w:rFonts w:eastAsia="Calibri" w:cs="Arial"/>
                <w:szCs w:val="18"/>
              </w:rPr>
              <w:t>3.1</w:t>
            </w:r>
          </w:p>
        </w:tc>
        <w:tc>
          <w:tcPr>
            <w:tcW w:w="2882" w:type="pct"/>
            <w:tcBorders>
              <w:top w:val="nil"/>
              <w:left w:val="nil"/>
              <w:bottom w:val="nil"/>
              <w:right w:val="nil"/>
            </w:tcBorders>
            <w:shd w:val="clear" w:color="auto" w:fill="FABF8F"/>
          </w:tcPr>
          <w:p w14:paraId="3D4F9622" w14:textId="77777777" w:rsidR="0084405D" w:rsidRPr="0084405D" w:rsidRDefault="0084405D" w:rsidP="0084405D">
            <w:pPr>
              <w:rPr>
                <w:rFonts w:eastAsia="Calibri" w:cs="Arial"/>
                <w:szCs w:val="18"/>
              </w:rPr>
            </w:pPr>
            <w:r w:rsidRPr="0084405D">
              <w:rPr>
                <w:rFonts w:eastAsia="Calibri" w:cs="Arial"/>
                <w:szCs w:val="18"/>
              </w:rPr>
              <w:t>Toxicology – Level 1</w:t>
            </w:r>
          </w:p>
        </w:tc>
        <w:tc>
          <w:tcPr>
            <w:tcW w:w="1264" w:type="pct"/>
            <w:tcBorders>
              <w:top w:val="nil"/>
              <w:left w:val="nil"/>
              <w:bottom w:val="nil"/>
              <w:right w:val="nil"/>
            </w:tcBorders>
            <w:shd w:val="clear" w:color="auto" w:fill="FABF8F"/>
          </w:tcPr>
          <w:p w14:paraId="313F68C6"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FABF8F"/>
          </w:tcPr>
          <w:p w14:paraId="68A34646" w14:textId="77777777" w:rsidR="0084405D" w:rsidRPr="0084405D" w:rsidRDefault="0084405D" w:rsidP="0084405D">
            <w:pPr>
              <w:jc w:val="center"/>
              <w:rPr>
                <w:rFonts w:eastAsia="Calibri" w:cs="Arial"/>
                <w:szCs w:val="18"/>
              </w:rPr>
            </w:pPr>
          </w:p>
        </w:tc>
      </w:tr>
      <w:tr w:rsidR="0084405D" w:rsidRPr="0084405D" w14:paraId="6233B80A" w14:textId="77777777" w:rsidTr="0084405D">
        <w:tc>
          <w:tcPr>
            <w:tcW w:w="374" w:type="pct"/>
            <w:tcBorders>
              <w:top w:val="nil"/>
              <w:left w:val="nil"/>
              <w:bottom w:val="nil"/>
              <w:right w:val="nil"/>
            </w:tcBorders>
            <w:shd w:val="clear" w:color="auto" w:fill="FABF8F"/>
          </w:tcPr>
          <w:p w14:paraId="59F0B07B" w14:textId="77777777" w:rsidR="0084405D" w:rsidRPr="0084405D" w:rsidRDefault="0084405D" w:rsidP="0084405D">
            <w:pPr>
              <w:jc w:val="center"/>
              <w:rPr>
                <w:rFonts w:eastAsia="Calibri" w:cs="Arial"/>
                <w:szCs w:val="18"/>
              </w:rPr>
            </w:pPr>
            <w:r w:rsidRPr="0084405D">
              <w:rPr>
                <w:rFonts w:eastAsia="Calibri" w:cs="Arial"/>
                <w:szCs w:val="18"/>
              </w:rPr>
              <w:t>3.2</w:t>
            </w:r>
          </w:p>
        </w:tc>
        <w:tc>
          <w:tcPr>
            <w:tcW w:w="2882" w:type="pct"/>
            <w:tcBorders>
              <w:top w:val="nil"/>
              <w:left w:val="nil"/>
              <w:bottom w:val="nil"/>
              <w:right w:val="nil"/>
            </w:tcBorders>
            <w:shd w:val="clear" w:color="auto" w:fill="FABF8F"/>
          </w:tcPr>
          <w:p w14:paraId="01AF542D" w14:textId="77777777" w:rsidR="0084405D" w:rsidRPr="0084405D" w:rsidRDefault="0084405D" w:rsidP="0084405D">
            <w:pPr>
              <w:rPr>
                <w:rFonts w:eastAsia="Calibri" w:cs="Arial"/>
                <w:szCs w:val="18"/>
              </w:rPr>
            </w:pPr>
            <w:r w:rsidRPr="0084405D">
              <w:rPr>
                <w:rFonts w:eastAsia="Calibri" w:cs="Arial"/>
                <w:szCs w:val="18"/>
              </w:rPr>
              <w:t>Toxicology – Level 2</w:t>
            </w:r>
          </w:p>
        </w:tc>
        <w:tc>
          <w:tcPr>
            <w:tcW w:w="1264" w:type="pct"/>
            <w:tcBorders>
              <w:top w:val="nil"/>
              <w:left w:val="nil"/>
              <w:bottom w:val="nil"/>
              <w:right w:val="nil"/>
            </w:tcBorders>
            <w:shd w:val="clear" w:color="auto" w:fill="FABF8F"/>
          </w:tcPr>
          <w:p w14:paraId="3E3CEEA1" w14:textId="77777777" w:rsidR="0084405D" w:rsidRPr="0084405D" w:rsidRDefault="0084405D" w:rsidP="0084405D">
            <w:pPr>
              <w:jc w:val="center"/>
              <w:rPr>
                <w:rFonts w:eastAsia="Calibri" w:cs="Arial"/>
                <w:szCs w:val="18"/>
              </w:rPr>
            </w:pPr>
            <w:r w:rsidRPr="0084405D">
              <w:rPr>
                <w:rFonts w:eastAsia="Calibri" w:cs="Arial"/>
                <w:szCs w:val="18"/>
              </w:rPr>
              <w:t>9</w:t>
            </w:r>
          </w:p>
        </w:tc>
        <w:tc>
          <w:tcPr>
            <w:tcW w:w="480" w:type="pct"/>
            <w:tcBorders>
              <w:top w:val="nil"/>
              <w:left w:val="nil"/>
              <w:bottom w:val="nil"/>
              <w:right w:val="nil"/>
            </w:tcBorders>
            <w:shd w:val="clear" w:color="auto" w:fill="FABF8F"/>
          </w:tcPr>
          <w:p w14:paraId="429B7DBE" w14:textId="77777777" w:rsidR="0084405D" w:rsidRPr="0084405D" w:rsidRDefault="0084405D" w:rsidP="0084405D">
            <w:pPr>
              <w:jc w:val="center"/>
              <w:rPr>
                <w:rFonts w:eastAsia="Calibri" w:cs="Arial"/>
                <w:szCs w:val="18"/>
              </w:rPr>
            </w:pPr>
            <w:r w:rsidRPr="0084405D">
              <w:rPr>
                <w:rFonts w:eastAsia="Calibri" w:cs="Arial"/>
                <w:sz w:val="20"/>
                <w:szCs w:val="20"/>
              </w:rPr>
              <w:sym w:font="Wingdings" w:char="F06C"/>
            </w:r>
          </w:p>
        </w:tc>
      </w:tr>
      <w:tr w:rsidR="0084405D" w:rsidRPr="0084405D" w14:paraId="029AAC29" w14:textId="77777777" w:rsidTr="0084405D">
        <w:tc>
          <w:tcPr>
            <w:tcW w:w="374" w:type="pct"/>
            <w:tcBorders>
              <w:top w:val="nil"/>
              <w:left w:val="nil"/>
              <w:bottom w:val="nil"/>
              <w:right w:val="nil"/>
            </w:tcBorders>
            <w:shd w:val="clear" w:color="auto" w:fill="FABF8F"/>
          </w:tcPr>
          <w:p w14:paraId="7528458D" w14:textId="77777777" w:rsidR="0084405D" w:rsidRPr="0084405D" w:rsidRDefault="0084405D" w:rsidP="0084405D">
            <w:pPr>
              <w:jc w:val="center"/>
              <w:rPr>
                <w:rFonts w:eastAsia="Calibri" w:cs="Arial"/>
                <w:szCs w:val="18"/>
              </w:rPr>
            </w:pPr>
            <w:r w:rsidRPr="0084405D">
              <w:rPr>
                <w:rFonts w:eastAsia="Calibri" w:cs="Arial"/>
                <w:szCs w:val="18"/>
              </w:rPr>
              <w:t>3.3</w:t>
            </w:r>
          </w:p>
        </w:tc>
        <w:tc>
          <w:tcPr>
            <w:tcW w:w="2882" w:type="pct"/>
            <w:tcBorders>
              <w:top w:val="nil"/>
              <w:left w:val="nil"/>
              <w:bottom w:val="nil"/>
              <w:right w:val="nil"/>
            </w:tcBorders>
            <w:shd w:val="clear" w:color="auto" w:fill="FABF8F"/>
          </w:tcPr>
          <w:p w14:paraId="25011DF9" w14:textId="77777777" w:rsidR="0084405D" w:rsidRPr="0084405D" w:rsidRDefault="0084405D" w:rsidP="0084405D">
            <w:pPr>
              <w:rPr>
                <w:rFonts w:eastAsia="Calibri" w:cs="Arial"/>
                <w:szCs w:val="18"/>
              </w:rPr>
            </w:pPr>
            <w:r w:rsidRPr="0084405D">
              <w:rPr>
                <w:rFonts w:eastAsia="Calibri" w:cs="Arial"/>
                <w:szCs w:val="18"/>
              </w:rPr>
              <w:t>Toxicology – Level 3</w:t>
            </w:r>
          </w:p>
        </w:tc>
        <w:tc>
          <w:tcPr>
            <w:tcW w:w="1264" w:type="pct"/>
            <w:tcBorders>
              <w:top w:val="nil"/>
              <w:left w:val="nil"/>
              <w:bottom w:val="nil"/>
              <w:right w:val="nil"/>
            </w:tcBorders>
            <w:shd w:val="clear" w:color="auto" w:fill="FABF8F"/>
          </w:tcPr>
          <w:p w14:paraId="36E794BA" w14:textId="77777777" w:rsidR="0084405D" w:rsidRPr="0084405D" w:rsidRDefault="0084405D" w:rsidP="0084405D">
            <w:pPr>
              <w:jc w:val="center"/>
              <w:rPr>
                <w:rFonts w:eastAsia="Calibri" w:cs="Arial"/>
                <w:szCs w:val="18"/>
              </w:rPr>
            </w:pPr>
            <w:r w:rsidRPr="0084405D">
              <w:rPr>
                <w:rFonts w:eastAsia="Calibri" w:cs="Arial"/>
                <w:szCs w:val="18"/>
              </w:rPr>
              <w:t>5</w:t>
            </w:r>
          </w:p>
        </w:tc>
        <w:tc>
          <w:tcPr>
            <w:tcW w:w="480" w:type="pct"/>
            <w:tcBorders>
              <w:top w:val="nil"/>
              <w:left w:val="nil"/>
              <w:bottom w:val="nil"/>
              <w:right w:val="nil"/>
            </w:tcBorders>
            <w:shd w:val="clear" w:color="auto" w:fill="FABF8F"/>
          </w:tcPr>
          <w:p w14:paraId="6D41710B" w14:textId="77777777" w:rsidR="0084405D" w:rsidRPr="0084405D" w:rsidRDefault="0084405D" w:rsidP="0084405D">
            <w:pPr>
              <w:jc w:val="center"/>
              <w:rPr>
                <w:rFonts w:eastAsia="Calibri" w:cs="Arial"/>
                <w:szCs w:val="18"/>
              </w:rPr>
            </w:pPr>
          </w:p>
        </w:tc>
      </w:tr>
      <w:tr w:rsidR="0084405D" w:rsidRPr="0084405D" w14:paraId="4A77A139" w14:textId="77777777" w:rsidTr="0084405D">
        <w:tc>
          <w:tcPr>
            <w:tcW w:w="374" w:type="pct"/>
            <w:tcBorders>
              <w:top w:val="nil"/>
              <w:left w:val="nil"/>
              <w:bottom w:val="nil"/>
              <w:right w:val="nil"/>
            </w:tcBorders>
            <w:shd w:val="clear" w:color="auto" w:fill="FABF8F"/>
          </w:tcPr>
          <w:p w14:paraId="02CB496F" w14:textId="77777777" w:rsidR="0084405D" w:rsidRPr="0084405D" w:rsidRDefault="0084405D" w:rsidP="0084405D">
            <w:pPr>
              <w:jc w:val="center"/>
              <w:rPr>
                <w:rFonts w:eastAsia="Calibri" w:cs="Arial"/>
                <w:szCs w:val="18"/>
              </w:rPr>
            </w:pPr>
            <w:r w:rsidRPr="0084405D">
              <w:rPr>
                <w:rFonts w:eastAsia="Calibri" w:cs="Arial"/>
                <w:szCs w:val="18"/>
              </w:rPr>
              <w:t>4.1</w:t>
            </w:r>
          </w:p>
        </w:tc>
        <w:tc>
          <w:tcPr>
            <w:tcW w:w="2882" w:type="pct"/>
            <w:tcBorders>
              <w:top w:val="nil"/>
              <w:left w:val="nil"/>
              <w:bottom w:val="nil"/>
              <w:right w:val="nil"/>
            </w:tcBorders>
            <w:shd w:val="clear" w:color="auto" w:fill="FABF8F"/>
          </w:tcPr>
          <w:p w14:paraId="4BCCE511" w14:textId="77777777" w:rsidR="0084405D" w:rsidRPr="0084405D" w:rsidRDefault="0084405D" w:rsidP="0084405D">
            <w:pPr>
              <w:rPr>
                <w:rFonts w:eastAsia="Calibri" w:cs="Arial"/>
                <w:szCs w:val="18"/>
              </w:rPr>
            </w:pPr>
            <w:r w:rsidRPr="0084405D">
              <w:rPr>
                <w:rFonts w:eastAsia="Calibri" w:cs="Arial"/>
                <w:szCs w:val="18"/>
              </w:rPr>
              <w:t>Toxicology (requiring poison schedule classification)</w:t>
            </w:r>
          </w:p>
        </w:tc>
        <w:tc>
          <w:tcPr>
            <w:tcW w:w="1264" w:type="pct"/>
            <w:tcBorders>
              <w:top w:val="nil"/>
              <w:left w:val="nil"/>
              <w:bottom w:val="nil"/>
              <w:right w:val="nil"/>
            </w:tcBorders>
            <w:shd w:val="clear" w:color="auto" w:fill="FABF8F"/>
          </w:tcPr>
          <w:p w14:paraId="0E7CA16E"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FABF8F"/>
          </w:tcPr>
          <w:p w14:paraId="5E49A624" w14:textId="77777777" w:rsidR="0084405D" w:rsidRPr="0084405D" w:rsidRDefault="0084405D" w:rsidP="0084405D">
            <w:pPr>
              <w:jc w:val="center"/>
              <w:rPr>
                <w:rFonts w:eastAsia="Calibri" w:cs="Arial"/>
                <w:sz w:val="20"/>
                <w:szCs w:val="20"/>
              </w:rPr>
            </w:pPr>
          </w:p>
        </w:tc>
      </w:tr>
      <w:tr w:rsidR="0084405D" w:rsidRPr="0084405D" w14:paraId="3080D236" w14:textId="77777777" w:rsidTr="0084405D">
        <w:tc>
          <w:tcPr>
            <w:tcW w:w="374" w:type="pct"/>
            <w:tcBorders>
              <w:top w:val="nil"/>
              <w:left w:val="nil"/>
              <w:bottom w:val="nil"/>
              <w:right w:val="nil"/>
            </w:tcBorders>
            <w:shd w:val="clear" w:color="auto" w:fill="FABF8F"/>
          </w:tcPr>
          <w:p w14:paraId="6A70E1FE" w14:textId="77777777" w:rsidR="0084405D" w:rsidRPr="0084405D" w:rsidRDefault="0084405D" w:rsidP="0084405D">
            <w:pPr>
              <w:jc w:val="center"/>
              <w:rPr>
                <w:rFonts w:eastAsia="Calibri" w:cs="Arial"/>
                <w:szCs w:val="18"/>
              </w:rPr>
            </w:pPr>
            <w:r w:rsidRPr="0084405D">
              <w:rPr>
                <w:rFonts w:eastAsia="Calibri" w:cs="Arial"/>
                <w:szCs w:val="18"/>
              </w:rPr>
              <w:t>7.1</w:t>
            </w:r>
          </w:p>
        </w:tc>
        <w:tc>
          <w:tcPr>
            <w:tcW w:w="2882" w:type="pct"/>
            <w:tcBorders>
              <w:top w:val="nil"/>
              <w:left w:val="nil"/>
              <w:bottom w:val="nil"/>
              <w:right w:val="nil"/>
            </w:tcBorders>
            <w:shd w:val="clear" w:color="auto" w:fill="FABF8F"/>
          </w:tcPr>
          <w:p w14:paraId="079AC8C2" w14:textId="77777777" w:rsidR="0084405D" w:rsidRPr="0084405D" w:rsidRDefault="0084405D" w:rsidP="0084405D">
            <w:pPr>
              <w:rPr>
                <w:rFonts w:eastAsia="Calibri" w:cs="Arial"/>
                <w:szCs w:val="18"/>
              </w:rPr>
            </w:pPr>
            <w:r w:rsidRPr="0084405D">
              <w:rPr>
                <w:rFonts w:eastAsia="Calibri" w:cs="Arial"/>
                <w:szCs w:val="18"/>
              </w:rPr>
              <w:t>Environment – Level 1</w:t>
            </w:r>
          </w:p>
        </w:tc>
        <w:tc>
          <w:tcPr>
            <w:tcW w:w="1264" w:type="pct"/>
            <w:tcBorders>
              <w:top w:val="nil"/>
              <w:left w:val="nil"/>
              <w:bottom w:val="nil"/>
              <w:right w:val="nil"/>
            </w:tcBorders>
            <w:shd w:val="clear" w:color="auto" w:fill="FABF8F"/>
          </w:tcPr>
          <w:p w14:paraId="58147B23"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FABF8F"/>
          </w:tcPr>
          <w:p w14:paraId="24C4E48E" w14:textId="77777777" w:rsidR="0084405D" w:rsidRPr="0084405D" w:rsidRDefault="0084405D" w:rsidP="0084405D">
            <w:pPr>
              <w:jc w:val="center"/>
              <w:rPr>
                <w:rFonts w:eastAsia="Calibri" w:cs="Arial"/>
                <w:sz w:val="20"/>
                <w:szCs w:val="20"/>
              </w:rPr>
            </w:pPr>
            <w:r w:rsidRPr="0084405D">
              <w:rPr>
                <w:rFonts w:eastAsia="Calibri" w:cs="Arial"/>
                <w:sz w:val="20"/>
                <w:szCs w:val="20"/>
              </w:rPr>
              <w:sym w:font="Wingdings" w:char="F06C"/>
            </w:r>
          </w:p>
        </w:tc>
      </w:tr>
      <w:tr w:rsidR="0084405D" w:rsidRPr="0084405D" w14:paraId="0A5260E4" w14:textId="77777777" w:rsidTr="0084405D">
        <w:tc>
          <w:tcPr>
            <w:tcW w:w="374" w:type="pct"/>
            <w:tcBorders>
              <w:top w:val="nil"/>
              <w:left w:val="nil"/>
              <w:bottom w:val="nil"/>
              <w:right w:val="nil"/>
            </w:tcBorders>
            <w:shd w:val="clear" w:color="auto" w:fill="FABF8F"/>
          </w:tcPr>
          <w:p w14:paraId="590D250D" w14:textId="77777777" w:rsidR="0084405D" w:rsidRPr="0084405D" w:rsidRDefault="0084405D" w:rsidP="0084405D">
            <w:pPr>
              <w:jc w:val="center"/>
              <w:rPr>
                <w:rFonts w:eastAsia="Calibri" w:cs="Arial"/>
                <w:szCs w:val="18"/>
              </w:rPr>
            </w:pPr>
            <w:r w:rsidRPr="0084405D">
              <w:rPr>
                <w:rFonts w:eastAsia="Calibri" w:cs="Arial"/>
                <w:szCs w:val="18"/>
              </w:rPr>
              <w:t>7.2</w:t>
            </w:r>
          </w:p>
        </w:tc>
        <w:tc>
          <w:tcPr>
            <w:tcW w:w="2882" w:type="pct"/>
            <w:tcBorders>
              <w:top w:val="nil"/>
              <w:left w:val="nil"/>
              <w:bottom w:val="nil"/>
              <w:right w:val="nil"/>
            </w:tcBorders>
            <w:shd w:val="clear" w:color="auto" w:fill="FABF8F"/>
          </w:tcPr>
          <w:p w14:paraId="68534FD8" w14:textId="77777777" w:rsidR="0084405D" w:rsidRPr="0084405D" w:rsidRDefault="0084405D" w:rsidP="0084405D">
            <w:pPr>
              <w:rPr>
                <w:rFonts w:eastAsia="Calibri" w:cs="Arial"/>
                <w:szCs w:val="18"/>
              </w:rPr>
            </w:pPr>
            <w:r w:rsidRPr="0084405D">
              <w:rPr>
                <w:rFonts w:eastAsia="Calibri" w:cs="Arial"/>
                <w:szCs w:val="18"/>
              </w:rPr>
              <w:t>Environment – Level 2</w:t>
            </w:r>
          </w:p>
        </w:tc>
        <w:tc>
          <w:tcPr>
            <w:tcW w:w="1264" w:type="pct"/>
            <w:tcBorders>
              <w:top w:val="nil"/>
              <w:left w:val="nil"/>
              <w:bottom w:val="nil"/>
              <w:right w:val="nil"/>
            </w:tcBorders>
            <w:shd w:val="clear" w:color="auto" w:fill="FABF8F"/>
          </w:tcPr>
          <w:p w14:paraId="5F2AEF6D" w14:textId="77777777" w:rsidR="0084405D" w:rsidRPr="0084405D" w:rsidRDefault="0084405D" w:rsidP="0084405D">
            <w:pPr>
              <w:jc w:val="center"/>
              <w:rPr>
                <w:rFonts w:eastAsia="Calibri" w:cs="Arial"/>
                <w:szCs w:val="18"/>
              </w:rPr>
            </w:pPr>
            <w:r w:rsidRPr="0084405D">
              <w:rPr>
                <w:rFonts w:eastAsia="Calibri" w:cs="Arial"/>
                <w:szCs w:val="18"/>
              </w:rPr>
              <w:t>7</w:t>
            </w:r>
          </w:p>
        </w:tc>
        <w:tc>
          <w:tcPr>
            <w:tcW w:w="480" w:type="pct"/>
            <w:tcBorders>
              <w:top w:val="nil"/>
              <w:left w:val="nil"/>
              <w:bottom w:val="nil"/>
              <w:right w:val="nil"/>
            </w:tcBorders>
            <w:shd w:val="clear" w:color="auto" w:fill="FABF8F"/>
          </w:tcPr>
          <w:p w14:paraId="0D302043" w14:textId="77777777" w:rsidR="0084405D" w:rsidRPr="0084405D" w:rsidRDefault="0084405D" w:rsidP="0084405D">
            <w:pPr>
              <w:jc w:val="center"/>
              <w:rPr>
                <w:rFonts w:eastAsia="Calibri" w:cs="Arial"/>
                <w:szCs w:val="18"/>
              </w:rPr>
            </w:pPr>
          </w:p>
        </w:tc>
      </w:tr>
      <w:tr w:rsidR="0084405D" w:rsidRPr="0084405D" w14:paraId="55F3E287" w14:textId="77777777" w:rsidTr="0084405D">
        <w:tc>
          <w:tcPr>
            <w:tcW w:w="374" w:type="pct"/>
            <w:tcBorders>
              <w:top w:val="nil"/>
              <w:left w:val="nil"/>
              <w:bottom w:val="nil"/>
              <w:right w:val="nil"/>
            </w:tcBorders>
            <w:shd w:val="clear" w:color="auto" w:fill="FABF8F"/>
          </w:tcPr>
          <w:p w14:paraId="155BC74C" w14:textId="77777777" w:rsidR="0084405D" w:rsidRPr="0084405D" w:rsidRDefault="0084405D" w:rsidP="0084405D">
            <w:pPr>
              <w:jc w:val="center"/>
              <w:rPr>
                <w:rFonts w:eastAsia="Calibri" w:cs="Arial"/>
                <w:szCs w:val="18"/>
              </w:rPr>
            </w:pPr>
            <w:r w:rsidRPr="0084405D">
              <w:rPr>
                <w:rFonts w:eastAsia="Calibri" w:cs="Arial"/>
                <w:szCs w:val="18"/>
              </w:rPr>
              <w:t>7.3</w:t>
            </w:r>
          </w:p>
        </w:tc>
        <w:tc>
          <w:tcPr>
            <w:tcW w:w="2882" w:type="pct"/>
            <w:tcBorders>
              <w:top w:val="nil"/>
              <w:left w:val="nil"/>
              <w:bottom w:val="nil"/>
              <w:right w:val="nil"/>
            </w:tcBorders>
            <w:shd w:val="clear" w:color="auto" w:fill="FABF8F"/>
          </w:tcPr>
          <w:p w14:paraId="7CF9787C" w14:textId="77777777" w:rsidR="0084405D" w:rsidRPr="0084405D" w:rsidRDefault="0084405D" w:rsidP="0084405D">
            <w:pPr>
              <w:rPr>
                <w:rFonts w:eastAsia="Calibri" w:cs="Arial"/>
                <w:szCs w:val="18"/>
              </w:rPr>
            </w:pPr>
            <w:r w:rsidRPr="0084405D">
              <w:rPr>
                <w:rFonts w:eastAsia="Calibri" w:cs="Arial"/>
                <w:szCs w:val="18"/>
              </w:rPr>
              <w:t>Environment – Level 3</w:t>
            </w:r>
          </w:p>
        </w:tc>
        <w:tc>
          <w:tcPr>
            <w:tcW w:w="1264" w:type="pct"/>
            <w:tcBorders>
              <w:top w:val="nil"/>
              <w:left w:val="nil"/>
              <w:bottom w:val="nil"/>
              <w:right w:val="nil"/>
            </w:tcBorders>
            <w:shd w:val="clear" w:color="auto" w:fill="FABF8F"/>
          </w:tcPr>
          <w:p w14:paraId="09903100" w14:textId="77777777" w:rsidR="0084405D" w:rsidRPr="0084405D" w:rsidRDefault="0084405D" w:rsidP="0084405D">
            <w:pPr>
              <w:jc w:val="center"/>
              <w:rPr>
                <w:rFonts w:eastAsia="Calibri" w:cs="Arial"/>
                <w:szCs w:val="18"/>
              </w:rPr>
            </w:pPr>
            <w:r w:rsidRPr="0084405D">
              <w:rPr>
                <w:rFonts w:eastAsia="Calibri" w:cs="Arial"/>
                <w:szCs w:val="18"/>
              </w:rPr>
              <w:t>4</w:t>
            </w:r>
          </w:p>
        </w:tc>
        <w:tc>
          <w:tcPr>
            <w:tcW w:w="480" w:type="pct"/>
            <w:tcBorders>
              <w:top w:val="nil"/>
              <w:left w:val="nil"/>
              <w:bottom w:val="nil"/>
              <w:right w:val="nil"/>
            </w:tcBorders>
            <w:shd w:val="clear" w:color="auto" w:fill="FABF8F"/>
          </w:tcPr>
          <w:p w14:paraId="7BB47B87" w14:textId="77777777" w:rsidR="0084405D" w:rsidRPr="0084405D" w:rsidRDefault="0084405D" w:rsidP="0084405D">
            <w:pPr>
              <w:jc w:val="center"/>
              <w:rPr>
                <w:rFonts w:eastAsia="Calibri" w:cs="Arial"/>
                <w:szCs w:val="18"/>
              </w:rPr>
            </w:pPr>
          </w:p>
        </w:tc>
      </w:tr>
      <w:tr w:rsidR="0084405D" w:rsidRPr="0084405D" w14:paraId="24DF29F8" w14:textId="77777777" w:rsidTr="0084405D">
        <w:tc>
          <w:tcPr>
            <w:tcW w:w="374" w:type="pct"/>
            <w:tcBorders>
              <w:top w:val="nil"/>
              <w:left w:val="nil"/>
              <w:bottom w:val="single" w:sz="4" w:space="0" w:color="auto"/>
              <w:right w:val="nil"/>
            </w:tcBorders>
            <w:shd w:val="clear" w:color="auto" w:fill="FABF8F"/>
          </w:tcPr>
          <w:p w14:paraId="084631E2"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E36C0A"/>
          </w:tcPr>
          <w:p w14:paraId="07F4609B"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A</w:t>
            </w:r>
          </w:p>
        </w:tc>
        <w:tc>
          <w:tcPr>
            <w:tcW w:w="1264" w:type="pct"/>
            <w:tcBorders>
              <w:top w:val="nil"/>
              <w:left w:val="nil"/>
              <w:bottom w:val="single" w:sz="4" w:space="0" w:color="auto"/>
              <w:right w:val="nil"/>
            </w:tcBorders>
            <w:shd w:val="clear" w:color="auto" w:fill="E36C0A"/>
          </w:tcPr>
          <w:p w14:paraId="452AC1F2" w14:textId="77777777" w:rsidR="0084405D" w:rsidRPr="0084405D" w:rsidRDefault="0084405D" w:rsidP="0084405D">
            <w:pPr>
              <w:jc w:val="right"/>
              <w:rPr>
                <w:rFonts w:eastAsia="Calibri" w:cs="Arial"/>
                <w:b/>
                <w:szCs w:val="18"/>
              </w:rPr>
            </w:pPr>
            <w:r w:rsidRPr="0084405D">
              <w:rPr>
                <w:rFonts w:eastAsia="Calibri" w:cs="Arial"/>
                <w:b/>
                <w:szCs w:val="18"/>
              </w:rPr>
              <w:t>13</w:t>
            </w:r>
          </w:p>
        </w:tc>
        <w:tc>
          <w:tcPr>
            <w:tcW w:w="480" w:type="pct"/>
            <w:tcBorders>
              <w:top w:val="nil"/>
              <w:left w:val="nil"/>
              <w:bottom w:val="single" w:sz="4" w:space="0" w:color="auto"/>
              <w:right w:val="nil"/>
            </w:tcBorders>
            <w:shd w:val="clear" w:color="auto" w:fill="FABF8F"/>
          </w:tcPr>
          <w:p w14:paraId="145F3E21" w14:textId="77777777" w:rsidR="0084405D" w:rsidRPr="0084405D" w:rsidRDefault="0084405D" w:rsidP="0084405D">
            <w:pPr>
              <w:jc w:val="center"/>
              <w:rPr>
                <w:rFonts w:eastAsia="Calibri" w:cs="Arial"/>
                <w:szCs w:val="18"/>
              </w:rPr>
            </w:pPr>
            <w:r w:rsidRPr="0084405D">
              <w:rPr>
                <w:rFonts w:eastAsia="Calibri" w:cs="Arial"/>
                <w:szCs w:val="18"/>
              </w:rPr>
              <w:t>13</w:t>
            </w:r>
          </w:p>
        </w:tc>
      </w:tr>
      <w:tr w:rsidR="0084405D" w:rsidRPr="0084405D" w14:paraId="2F6D427F" w14:textId="77777777" w:rsidTr="0084405D">
        <w:tc>
          <w:tcPr>
            <w:tcW w:w="5000" w:type="pct"/>
            <w:gridSpan w:val="4"/>
            <w:tcBorders>
              <w:top w:val="single" w:sz="4" w:space="0" w:color="auto"/>
              <w:left w:val="nil"/>
              <w:bottom w:val="nil"/>
              <w:right w:val="nil"/>
            </w:tcBorders>
            <w:shd w:val="clear" w:color="auto" w:fill="92CDDC"/>
          </w:tcPr>
          <w:p w14:paraId="2059C87E" w14:textId="77777777" w:rsidR="0084405D" w:rsidRPr="0084405D" w:rsidRDefault="0084405D" w:rsidP="0084405D">
            <w:pPr>
              <w:rPr>
                <w:rFonts w:eastAsia="Calibri" w:cs="Arial"/>
                <w:b/>
                <w:szCs w:val="18"/>
              </w:rPr>
            </w:pPr>
            <w:r w:rsidRPr="0084405D">
              <w:rPr>
                <w:rFonts w:eastAsia="Calibri" w:cs="Arial"/>
                <w:b/>
                <w:szCs w:val="18"/>
              </w:rPr>
              <w:t>B = the longest of the following periods (in months) relevant to the scope of the reconsideration</w:t>
            </w:r>
          </w:p>
        </w:tc>
      </w:tr>
      <w:tr w:rsidR="0084405D" w:rsidRPr="0084405D" w14:paraId="2BEEF4C8" w14:textId="77777777" w:rsidTr="0084405D">
        <w:tc>
          <w:tcPr>
            <w:tcW w:w="374" w:type="pct"/>
            <w:tcBorders>
              <w:top w:val="nil"/>
              <w:left w:val="nil"/>
              <w:bottom w:val="nil"/>
              <w:right w:val="nil"/>
            </w:tcBorders>
            <w:shd w:val="clear" w:color="auto" w:fill="92CDDC"/>
          </w:tcPr>
          <w:p w14:paraId="0D9CC8DF" w14:textId="77777777" w:rsidR="0084405D" w:rsidRPr="0084405D" w:rsidRDefault="0084405D" w:rsidP="0084405D">
            <w:pPr>
              <w:jc w:val="center"/>
              <w:rPr>
                <w:rFonts w:eastAsia="Calibri" w:cs="Arial"/>
                <w:i/>
                <w:szCs w:val="18"/>
              </w:rPr>
            </w:pPr>
            <w:r w:rsidRPr="0084405D">
              <w:rPr>
                <w:rFonts w:eastAsia="Calibri" w:cs="Arial"/>
                <w:i/>
                <w:szCs w:val="18"/>
              </w:rPr>
              <w:t>Item</w:t>
            </w:r>
          </w:p>
        </w:tc>
        <w:tc>
          <w:tcPr>
            <w:tcW w:w="2882" w:type="pct"/>
            <w:tcBorders>
              <w:top w:val="nil"/>
              <w:left w:val="nil"/>
              <w:bottom w:val="nil"/>
              <w:right w:val="nil"/>
            </w:tcBorders>
            <w:shd w:val="clear" w:color="auto" w:fill="92CDDC"/>
          </w:tcPr>
          <w:p w14:paraId="52D2D878" w14:textId="77777777" w:rsidR="0084405D" w:rsidRPr="0084405D" w:rsidRDefault="0084405D" w:rsidP="0084405D">
            <w:pPr>
              <w:jc w:val="center"/>
              <w:rPr>
                <w:rFonts w:eastAsia="Calibri" w:cs="Arial"/>
                <w:i/>
                <w:szCs w:val="18"/>
              </w:rPr>
            </w:pPr>
            <w:r w:rsidRPr="0084405D">
              <w:rPr>
                <w:rFonts w:eastAsia="Calibri" w:cs="Arial"/>
                <w:i/>
                <w:szCs w:val="18"/>
              </w:rPr>
              <w:t>Module level or type</w:t>
            </w:r>
          </w:p>
        </w:tc>
        <w:tc>
          <w:tcPr>
            <w:tcW w:w="1264" w:type="pct"/>
            <w:tcBorders>
              <w:top w:val="nil"/>
              <w:left w:val="nil"/>
              <w:bottom w:val="nil"/>
              <w:right w:val="nil"/>
            </w:tcBorders>
            <w:shd w:val="clear" w:color="auto" w:fill="92CDDC"/>
          </w:tcPr>
          <w:p w14:paraId="7DC75C0A" w14:textId="77777777" w:rsidR="0084405D" w:rsidRPr="0084405D" w:rsidRDefault="0084405D" w:rsidP="0084405D">
            <w:pPr>
              <w:jc w:val="center"/>
              <w:rPr>
                <w:rFonts w:eastAsia="Calibri" w:cs="Arial"/>
                <w:i/>
                <w:szCs w:val="18"/>
              </w:rPr>
            </w:pPr>
            <w:r w:rsidRPr="0084405D">
              <w:rPr>
                <w:rFonts w:eastAsia="Calibri" w:cs="Arial"/>
                <w:i/>
                <w:szCs w:val="18"/>
              </w:rPr>
              <w:t>Period for completion</w:t>
            </w:r>
          </w:p>
        </w:tc>
        <w:tc>
          <w:tcPr>
            <w:tcW w:w="480" w:type="pct"/>
            <w:tcBorders>
              <w:top w:val="nil"/>
              <w:left w:val="nil"/>
              <w:bottom w:val="nil"/>
              <w:right w:val="nil"/>
            </w:tcBorders>
            <w:shd w:val="clear" w:color="auto" w:fill="92CDDC"/>
          </w:tcPr>
          <w:p w14:paraId="6422F3C7" w14:textId="77777777" w:rsidR="0084405D" w:rsidRPr="0084405D" w:rsidRDefault="0084405D" w:rsidP="0084405D">
            <w:pPr>
              <w:jc w:val="center"/>
              <w:rPr>
                <w:rFonts w:eastAsia="Calibri" w:cs="Arial"/>
                <w:i/>
                <w:szCs w:val="18"/>
              </w:rPr>
            </w:pPr>
            <w:r w:rsidRPr="0084405D">
              <w:rPr>
                <w:rFonts w:eastAsia="Calibri" w:cs="Arial"/>
                <w:i/>
                <w:szCs w:val="18"/>
              </w:rPr>
              <w:t>Scope</w:t>
            </w:r>
          </w:p>
        </w:tc>
      </w:tr>
      <w:tr w:rsidR="0084405D" w:rsidRPr="0084405D" w14:paraId="2005C36D" w14:textId="77777777" w:rsidTr="0084405D">
        <w:tc>
          <w:tcPr>
            <w:tcW w:w="374" w:type="pct"/>
            <w:tcBorders>
              <w:top w:val="nil"/>
              <w:left w:val="nil"/>
              <w:bottom w:val="nil"/>
              <w:right w:val="nil"/>
            </w:tcBorders>
            <w:shd w:val="clear" w:color="auto" w:fill="92CDDC"/>
          </w:tcPr>
          <w:p w14:paraId="09316E2F" w14:textId="77777777" w:rsidR="0084405D" w:rsidRPr="0084405D" w:rsidRDefault="0084405D" w:rsidP="0084405D">
            <w:pPr>
              <w:jc w:val="center"/>
              <w:rPr>
                <w:rFonts w:eastAsia="Calibri" w:cs="Arial"/>
                <w:szCs w:val="18"/>
              </w:rPr>
            </w:pPr>
            <w:r w:rsidRPr="0084405D">
              <w:rPr>
                <w:rFonts w:eastAsia="Calibri" w:cs="Arial"/>
                <w:szCs w:val="18"/>
              </w:rPr>
              <w:t>2.1</w:t>
            </w:r>
          </w:p>
        </w:tc>
        <w:tc>
          <w:tcPr>
            <w:tcW w:w="2882" w:type="pct"/>
            <w:tcBorders>
              <w:top w:val="nil"/>
              <w:left w:val="nil"/>
              <w:bottom w:val="nil"/>
              <w:right w:val="nil"/>
            </w:tcBorders>
            <w:shd w:val="clear" w:color="auto" w:fill="92CDDC"/>
          </w:tcPr>
          <w:p w14:paraId="485CA62A" w14:textId="77777777" w:rsidR="0084405D" w:rsidRPr="0084405D" w:rsidRDefault="0084405D" w:rsidP="0084405D">
            <w:pPr>
              <w:rPr>
                <w:rFonts w:eastAsia="Calibri" w:cs="Arial"/>
                <w:szCs w:val="18"/>
              </w:rPr>
            </w:pPr>
            <w:r w:rsidRPr="0084405D">
              <w:rPr>
                <w:rFonts w:eastAsia="Calibri" w:cs="Arial"/>
                <w:szCs w:val="18"/>
              </w:rPr>
              <w:t>Chemistry – Level 1</w:t>
            </w:r>
          </w:p>
        </w:tc>
        <w:tc>
          <w:tcPr>
            <w:tcW w:w="1264" w:type="pct"/>
            <w:tcBorders>
              <w:top w:val="nil"/>
              <w:left w:val="nil"/>
              <w:bottom w:val="nil"/>
              <w:right w:val="nil"/>
            </w:tcBorders>
            <w:shd w:val="clear" w:color="auto" w:fill="92CDDC"/>
          </w:tcPr>
          <w:p w14:paraId="255F6FBA"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92CDDC"/>
          </w:tcPr>
          <w:p w14:paraId="594DFD93" w14:textId="77777777" w:rsidR="0084405D" w:rsidRPr="0084405D" w:rsidRDefault="0084405D" w:rsidP="0084405D">
            <w:pPr>
              <w:jc w:val="center"/>
              <w:rPr>
                <w:rFonts w:eastAsia="Calibri" w:cs="Arial"/>
                <w:sz w:val="20"/>
                <w:szCs w:val="20"/>
              </w:rPr>
            </w:pPr>
          </w:p>
        </w:tc>
      </w:tr>
      <w:tr w:rsidR="0084405D" w:rsidRPr="0084405D" w14:paraId="3B07EFEB" w14:textId="77777777" w:rsidTr="0084405D">
        <w:tc>
          <w:tcPr>
            <w:tcW w:w="374" w:type="pct"/>
            <w:tcBorders>
              <w:top w:val="nil"/>
              <w:left w:val="nil"/>
              <w:bottom w:val="nil"/>
              <w:right w:val="nil"/>
            </w:tcBorders>
            <w:shd w:val="clear" w:color="auto" w:fill="92CDDC"/>
          </w:tcPr>
          <w:p w14:paraId="1826E9F7" w14:textId="77777777" w:rsidR="0084405D" w:rsidRPr="0084405D" w:rsidRDefault="0084405D" w:rsidP="0084405D">
            <w:pPr>
              <w:jc w:val="center"/>
              <w:rPr>
                <w:rFonts w:eastAsia="Calibri" w:cs="Arial"/>
                <w:szCs w:val="18"/>
              </w:rPr>
            </w:pPr>
            <w:r w:rsidRPr="0084405D">
              <w:rPr>
                <w:rFonts w:eastAsia="Calibri" w:cs="Arial"/>
                <w:szCs w:val="18"/>
              </w:rPr>
              <w:t>2.2</w:t>
            </w:r>
          </w:p>
        </w:tc>
        <w:tc>
          <w:tcPr>
            <w:tcW w:w="2882" w:type="pct"/>
            <w:tcBorders>
              <w:top w:val="nil"/>
              <w:left w:val="nil"/>
              <w:bottom w:val="nil"/>
              <w:right w:val="nil"/>
            </w:tcBorders>
            <w:shd w:val="clear" w:color="auto" w:fill="92CDDC"/>
          </w:tcPr>
          <w:p w14:paraId="27EA7981" w14:textId="77777777" w:rsidR="0084405D" w:rsidRPr="0084405D" w:rsidRDefault="0084405D" w:rsidP="0084405D">
            <w:pPr>
              <w:rPr>
                <w:rFonts w:eastAsia="Calibri" w:cs="Arial"/>
                <w:szCs w:val="18"/>
              </w:rPr>
            </w:pPr>
            <w:r w:rsidRPr="0084405D">
              <w:rPr>
                <w:rFonts w:eastAsia="Calibri" w:cs="Arial"/>
                <w:szCs w:val="18"/>
              </w:rPr>
              <w:t>Chemistry – Level 2</w:t>
            </w:r>
          </w:p>
        </w:tc>
        <w:tc>
          <w:tcPr>
            <w:tcW w:w="1264" w:type="pct"/>
            <w:tcBorders>
              <w:top w:val="nil"/>
              <w:left w:val="nil"/>
              <w:bottom w:val="nil"/>
              <w:right w:val="nil"/>
            </w:tcBorders>
            <w:shd w:val="clear" w:color="auto" w:fill="92CDDC"/>
          </w:tcPr>
          <w:p w14:paraId="69441C5B" w14:textId="77777777" w:rsidR="0084405D" w:rsidRPr="0084405D" w:rsidRDefault="0084405D" w:rsidP="0084405D">
            <w:pPr>
              <w:jc w:val="center"/>
              <w:rPr>
                <w:rFonts w:eastAsia="Calibri" w:cs="Arial"/>
                <w:szCs w:val="18"/>
              </w:rPr>
            </w:pPr>
            <w:r w:rsidRPr="0084405D">
              <w:rPr>
                <w:rFonts w:eastAsia="Calibri" w:cs="Arial"/>
                <w:szCs w:val="18"/>
              </w:rPr>
              <w:t>9</w:t>
            </w:r>
          </w:p>
        </w:tc>
        <w:tc>
          <w:tcPr>
            <w:tcW w:w="480" w:type="pct"/>
            <w:tcBorders>
              <w:top w:val="nil"/>
              <w:left w:val="nil"/>
              <w:bottom w:val="nil"/>
              <w:right w:val="nil"/>
            </w:tcBorders>
            <w:shd w:val="clear" w:color="auto" w:fill="92CDDC"/>
          </w:tcPr>
          <w:p w14:paraId="7500CEBC" w14:textId="77777777" w:rsidR="0084405D" w:rsidRPr="0084405D" w:rsidRDefault="0084405D" w:rsidP="0084405D">
            <w:pPr>
              <w:jc w:val="center"/>
              <w:rPr>
                <w:rFonts w:eastAsia="Calibri" w:cs="Arial"/>
                <w:szCs w:val="18"/>
              </w:rPr>
            </w:pPr>
            <w:r w:rsidRPr="0084405D">
              <w:rPr>
                <w:rFonts w:eastAsia="Calibri" w:cs="Arial"/>
                <w:sz w:val="20"/>
                <w:szCs w:val="20"/>
              </w:rPr>
              <w:sym w:font="Wingdings" w:char="F06C"/>
            </w:r>
          </w:p>
        </w:tc>
      </w:tr>
      <w:tr w:rsidR="0084405D" w:rsidRPr="0084405D" w14:paraId="7C2C4C13" w14:textId="77777777" w:rsidTr="0084405D">
        <w:tc>
          <w:tcPr>
            <w:tcW w:w="374" w:type="pct"/>
            <w:tcBorders>
              <w:top w:val="nil"/>
              <w:left w:val="nil"/>
              <w:bottom w:val="nil"/>
              <w:right w:val="nil"/>
            </w:tcBorders>
            <w:shd w:val="clear" w:color="auto" w:fill="92CDDC"/>
          </w:tcPr>
          <w:p w14:paraId="3A8BDA52" w14:textId="77777777" w:rsidR="0084405D" w:rsidRPr="0084405D" w:rsidRDefault="0084405D" w:rsidP="0084405D">
            <w:pPr>
              <w:jc w:val="center"/>
              <w:rPr>
                <w:rFonts w:eastAsia="Calibri" w:cs="Arial"/>
                <w:szCs w:val="18"/>
              </w:rPr>
            </w:pPr>
            <w:r w:rsidRPr="0084405D">
              <w:rPr>
                <w:rFonts w:eastAsia="Calibri" w:cs="Arial"/>
                <w:szCs w:val="18"/>
              </w:rPr>
              <w:t>2.3</w:t>
            </w:r>
          </w:p>
        </w:tc>
        <w:tc>
          <w:tcPr>
            <w:tcW w:w="2882" w:type="pct"/>
            <w:tcBorders>
              <w:top w:val="nil"/>
              <w:left w:val="nil"/>
              <w:bottom w:val="nil"/>
              <w:right w:val="nil"/>
            </w:tcBorders>
            <w:shd w:val="clear" w:color="auto" w:fill="92CDDC"/>
          </w:tcPr>
          <w:p w14:paraId="22434E5D" w14:textId="77777777" w:rsidR="0084405D" w:rsidRPr="0084405D" w:rsidRDefault="0084405D" w:rsidP="0084405D">
            <w:pPr>
              <w:rPr>
                <w:rFonts w:eastAsia="Calibri" w:cs="Arial"/>
                <w:szCs w:val="18"/>
              </w:rPr>
            </w:pPr>
            <w:r w:rsidRPr="0084405D">
              <w:rPr>
                <w:rFonts w:eastAsia="Calibri" w:cs="Arial"/>
                <w:szCs w:val="18"/>
              </w:rPr>
              <w:t>Chemistry – Level 3</w:t>
            </w:r>
          </w:p>
        </w:tc>
        <w:tc>
          <w:tcPr>
            <w:tcW w:w="1264" w:type="pct"/>
            <w:tcBorders>
              <w:top w:val="nil"/>
              <w:left w:val="nil"/>
              <w:bottom w:val="nil"/>
              <w:right w:val="nil"/>
            </w:tcBorders>
            <w:shd w:val="clear" w:color="auto" w:fill="92CDDC"/>
          </w:tcPr>
          <w:p w14:paraId="0B21FFB5" w14:textId="77777777" w:rsidR="0084405D" w:rsidRPr="0084405D" w:rsidRDefault="0084405D" w:rsidP="0084405D">
            <w:pPr>
              <w:jc w:val="center"/>
              <w:rPr>
                <w:rFonts w:eastAsia="Calibri" w:cs="Arial"/>
                <w:szCs w:val="18"/>
              </w:rPr>
            </w:pPr>
            <w:r w:rsidRPr="0084405D">
              <w:rPr>
                <w:rFonts w:eastAsia="Calibri" w:cs="Arial"/>
                <w:szCs w:val="18"/>
              </w:rPr>
              <w:t>6</w:t>
            </w:r>
          </w:p>
        </w:tc>
        <w:tc>
          <w:tcPr>
            <w:tcW w:w="480" w:type="pct"/>
            <w:tcBorders>
              <w:top w:val="nil"/>
              <w:left w:val="nil"/>
              <w:bottom w:val="nil"/>
              <w:right w:val="nil"/>
            </w:tcBorders>
            <w:shd w:val="clear" w:color="auto" w:fill="92CDDC"/>
          </w:tcPr>
          <w:p w14:paraId="325B85E4" w14:textId="77777777" w:rsidR="0084405D" w:rsidRPr="0084405D" w:rsidRDefault="0084405D" w:rsidP="0084405D">
            <w:pPr>
              <w:jc w:val="center"/>
              <w:rPr>
                <w:rFonts w:eastAsia="Calibri" w:cs="Arial"/>
                <w:szCs w:val="18"/>
              </w:rPr>
            </w:pPr>
          </w:p>
        </w:tc>
      </w:tr>
      <w:tr w:rsidR="0084405D" w:rsidRPr="0084405D" w14:paraId="5A0204B1" w14:textId="77777777" w:rsidTr="0084405D">
        <w:tc>
          <w:tcPr>
            <w:tcW w:w="374" w:type="pct"/>
            <w:tcBorders>
              <w:top w:val="nil"/>
              <w:left w:val="nil"/>
              <w:bottom w:val="nil"/>
              <w:right w:val="nil"/>
            </w:tcBorders>
            <w:shd w:val="clear" w:color="auto" w:fill="92CDDC"/>
          </w:tcPr>
          <w:p w14:paraId="4A6F6359" w14:textId="77777777" w:rsidR="0084405D" w:rsidRPr="0084405D" w:rsidRDefault="0084405D" w:rsidP="0084405D">
            <w:pPr>
              <w:jc w:val="center"/>
              <w:rPr>
                <w:rFonts w:eastAsia="Calibri" w:cs="Arial"/>
                <w:szCs w:val="18"/>
              </w:rPr>
            </w:pPr>
            <w:r w:rsidRPr="0084405D">
              <w:rPr>
                <w:rFonts w:eastAsia="Calibri" w:cs="Arial"/>
                <w:szCs w:val="18"/>
              </w:rPr>
              <w:t>5.1</w:t>
            </w:r>
          </w:p>
        </w:tc>
        <w:tc>
          <w:tcPr>
            <w:tcW w:w="2882" w:type="pct"/>
            <w:tcBorders>
              <w:top w:val="nil"/>
              <w:left w:val="nil"/>
              <w:bottom w:val="nil"/>
              <w:right w:val="nil"/>
            </w:tcBorders>
            <w:shd w:val="clear" w:color="auto" w:fill="92CDDC"/>
          </w:tcPr>
          <w:p w14:paraId="2E431D48" w14:textId="77777777" w:rsidR="0084405D" w:rsidRPr="0084405D" w:rsidRDefault="0084405D" w:rsidP="0084405D">
            <w:pPr>
              <w:rPr>
                <w:rFonts w:eastAsia="Calibri" w:cs="Arial"/>
                <w:szCs w:val="18"/>
              </w:rPr>
            </w:pPr>
            <w:r w:rsidRPr="0084405D">
              <w:rPr>
                <w:rFonts w:eastAsia="Calibri" w:cs="Arial"/>
                <w:szCs w:val="18"/>
              </w:rPr>
              <w:t>Residues – Level 1</w:t>
            </w:r>
          </w:p>
        </w:tc>
        <w:tc>
          <w:tcPr>
            <w:tcW w:w="1264" w:type="pct"/>
            <w:tcBorders>
              <w:top w:val="nil"/>
              <w:left w:val="nil"/>
              <w:bottom w:val="nil"/>
              <w:right w:val="nil"/>
            </w:tcBorders>
            <w:shd w:val="clear" w:color="auto" w:fill="92CDDC"/>
          </w:tcPr>
          <w:p w14:paraId="5FC725BA"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92CDDC"/>
          </w:tcPr>
          <w:p w14:paraId="75FF30DA" w14:textId="77777777" w:rsidR="0084405D" w:rsidRPr="0084405D" w:rsidRDefault="0084405D" w:rsidP="0084405D">
            <w:pPr>
              <w:jc w:val="center"/>
              <w:rPr>
                <w:rFonts w:eastAsia="Calibri" w:cs="Arial"/>
                <w:sz w:val="20"/>
                <w:szCs w:val="20"/>
              </w:rPr>
            </w:pPr>
          </w:p>
        </w:tc>
      </w:tr>
      <w:tr w:rsidR="0084405D" w:rsidRPr="0084405D" w14:paraId="11BBE9A8" w14:textId="77777777" w:rsidTr="0084405D">
        <w:tc>
          <w:tcPr>
            <w:tcW w:w="374" w:type="pct"/>
            <w:tcBorders>
              <w:top w:val="nil"/>
              <w:left w:val="nil"/>
              <w:bottom w:val="nil"/>
              <w:right w:val="nil"/>
            </w:tcBorders>
            <w:shd w:val="clear" w:color="auto" w:fill="92CDDC"/>
          </w:tcPr>
          <w:p w14:paraId="1A7AF0EA" w14:textId="77777777" w:rsidR="0084405D" w:rsidRPr="0084405D" w:rsidRDefault="0084405D" w:rsidP="0084405D">
            <w:pPr>
              <w:jc w:val="center"/>
              <w:rPr>
                <w:rFonts w:eastAsia="Calibri" w:cs="Arial"/>
                <w:szCs w:val="18"/>
              </w:rPr>
            </w:pPr>
            <w:r w:rsidRPr="0084405D">
              <w:rPr>
                <w:rFonts w:eastAsia="Calibri" w:cs="Arial"/>
                <w:szCs w:val="18"/>
              </w:rPr>
              <w:t>5.2</w:t>
            </w:r>
          </w:p>
        </w:tc>
        <w:tc>
          <w:tcPr>
            <w:tcW w:w="2882" w:type="pct"/>
            <w:tcBorders>
              <w:top w:val="nil"/>
              <w:left w:val="nil"/>
              <w:bottom w:val="nil"/>
              <w:right w:val="nil"/>
            </w:tcBorders>
            <w:shd w:val="clear" w:color="auto" w:fill="92CDDC"/>
          </w:tcPr>
          <w:p w14:paraId="79790916" w14:textId="77777777" w:rsidR="0084405D" w:rsidRPr="0084405D" w:rsidRDefault="0084405D" w:rsidP="0084405D">
            <w:pPr>
              <w:rPr>
                <w:rFonts w:eastAsia="Calibri" w:cs="Arial"/>
                <w:szCs w:val="18"/>
              </w:rPr>
            </w:pPr>
            <w:r w:rsidRPr="0084405D">
              <w:rPr>
                <w:rFonts w:eastAsia="Calibri" w:cs="Arial"/>
                <w:szCs w:val="18"/>
              </w:rPr>
              <w:t>Residues – Level 2</w:t>
            </w:r>
          </w:p>
        </w:tc>
        <w:tc>
          <w:tcPr>
            <w:tcW w:w="1264" w:type="pct"/>
            <w:tcBorders>
              <w:top w:val="nil"/>
              <w:left w:val="nil"/>
              <w:bottom w:val="nil"/>
              <w:right w:val="nil"/>
            </w:tcBorders>
            <w:shd w:val="clear" w:color="auto" w:fill="92CDDC"/>
          </w:tcPr>
          <w:p w14:paraId="335E8728" w14:textId="77777777" w:rsidR="0084405D" w:rsidRPr="0084405D" w:rsidRDefault="0084405D" w:rsidP="0084405D">
            <w:pPr>
              <w:jc w:val="center"/>
              <w:rPr>
                <w:rFonts w:eastAsia="Calibri" w:cs="Arial"/>
                <w:szCs w:val="18"/>
              </w:rPr>
            </w:pPr>
            <w:r w:rsidRPr="0084405D">
              <w:rPr>
                <w:rFonts w:eastAsia="Calibri" w:cs="Arial"/>
                <w:szCs w:val="18"/>
              </w:rPr>
              <w:t>8</w:t>
            </w:r>
          </w:p>
        </w:tc>
        <w:tc>
          <w:tcPr>
            <w:tcW w:w="480" w:type="pct"/>
            <w:tcBorders>
              <w:top w:val="nil"/>
              <w:left w:val="nil"/>
              <w:bottom w:val="nil"/>
              <w:right w:val="nil"/>
            </w:tcBorders>
            <w:shd w:val="clear" w:color="auto" w:fill="92CDDC"/>
          </w:tcPr>
          <w:p w14:paraId="4C73CE3D" w14:textId="77777777" w:rsidR="0084405D" w:rsidRPr="0084405D" w:rsidRDefault="0084405D" w:rsidP="0084405D">
            <w:pPr>
              <w:jc w:val="center"/>
              <w:rPr>
                <w:rFonts w:eastAsia="Calibri" w:cs="Arial"/>
                <w:szCs w:val="18"/>
              </w:rPr>
            </w:pPr>
            <w:r w:rsidRPr="0084405D">
              <w:rPr>
                <w:rFonts w:eastAsia="Calibri" w:cs="Arial"/>
                <w:sz w:val="20"/>
                <w:szCs w:val="20"/>
              </w:rPr>
              <w:sym w:font="Wingdings" w:char="F06C"/>
            </w:r>
          </w:p>
        </w:tc>
      </w:tr>
      <w:tr w:rsidR="0084405D" w:rsidRPr="0084405D" w14:paraId="67ED94BF" w14:textId="77777777" w:rsidTr="0084405D">
        <w:tc>
          <w:tcPr>
            <w:tcW w:w="374" w:type="pct"/>
            <w:tcBorders>
              <w:top w:val="nil"/>
              <w:left w:val="nil"/>
              <w:bottom w:val="nil"/>
              <w:right w:val="nil"/>
            </w:tcBorders>
            <w:shd w:val="clear" w:color="auto" w:fill="92CDDC"/>
          </w:tcPr>
          <w:p w14:paraId="70FF904B" w14:textId="77777777" w:rsidR="0084405D" w:rsidRPr="0084405D" w:rsidRDefault="0084405D" w:rsidP="0084405D">
            <w:pPr>
              <w:jc w:val="center"/>
              <w:rPr>
                <w:rFonts w:eastAsia="Calibri" w:cs="Arial"/>
                <w:szCs w:val="18"/>
              </w:rPr>
            </w:pPr>
            <w:r w:rsidRPr="0084405D">
              <w:rPr>
                <w:rFonts w:eastAsia="Calibri" w:cs="Arial"/>
                <w:szCs w:val="18"/>
              </w:rPr>
              <w:t>5.4</w:t>
            </w:r>
          </w:p>
        </w:tc>
        <w:tc>
          <w:tcPr>
            <w:tcW w:w="2882" w:type="pct"/>
            <w:tcBorders>
              <w:top w:val="nil"/>
              <w:left w:val="nil"/>
              <w:bottom w:val="nil"/>
              <w:right w:val="nil"/>
            </w:tcBorders>
            <w:shd w:val="clear" w:color="auto" w:fill="92CDDC"/>
          </w:tcPr>
          <w:p w14:paraId="174F8B47" w14:textId="77777777" w:rsidR="0084405D" w:rsidRPr="0084405D" w:rsidRDefault="0084405D" w:rsidP="0084405D">
            <w:pPr>
              <w:rPr>
                <w:rFonts w:eastAsia="Calibri" w:cs="Arial"/>
                <w:szCs w:val="18"/>
              </w:rPr>
            </w:pPr>
            <w:r w:rsidRPr="0084405D">
              <w:rPr>
                <w:rFonts w:eastAsia="Calibri" w:cs="Arial"/>
                <w:szCs w:val="18"/>
              </w:rPr>
              <w:t>Residues – Level 4</w:t>
            </w:r>
          </w:p>
        </w:tc>
        <w:tc>
          <w:tcPr>
            <w:tcW w:w="1264" w:type="pct"/>
            <w:tcBorders>
              <w:top w:val="nil"/>
              <w:left w:val="nil"/>
              <w:bottom w:val="nil"/>
              <w:right w:val="nil"/>
            </w:tcBorders>
            <w:shd w:val="clear" w:color="auto" w:fill="92CDDC"/>
          </w:tcPr>
          <w:p w14:paraId="619EEA59" w14:textId="77777777" w:rsidR="0084405D" w:rsidRPr="0084405D" w:rsidRDefault="0084405D" w:rsidP="0084405D">
            <w:pPr>
              <w:jc w:val="center"/>
              <w:rPr>
                <w:rFonts w:eastAsia="Calibri" w:cs="Arial"/>
                <w:szCs w:val="18"/>
              </w:rPr>
            </w:pPr>
            <w:r w:rsidRPr="0084405D">
              <w:rPr>
                <w:rFonts w:eastAsia="Calibri" w:cs="Arial"/>
                <w:szCs w:val="18"/>
              </w:rPr>
              <w:t>4</w:t>
            </w:r>
          </w:p>
        </w:tc>
        <w:tc>
          <w:tcPr>
            <w:tcW w:w="480" w:type="pct"/>
            <w:tcBorders>
              <w:top w:val="nil"/>
              <w:left w:val="nil"/>
              <w:bottom w:val="nil"/>
              <w:right w:val="nil"/>
            </w:tcBorders>
            <w:shd w:val="clear" w:color="auto" w:fill="92CDDC"/>
          </w:tcPr>
          <w:p w14:paraId="28914415" w14:textId="77777777" w:rsidR="0084405D" w:rsidRPr="0084405D" w:rsidRDefault="0084405D" w:rsidP="0084405D">
            <w:pPr>
              <w:jc w:val="center"/>
              <w:rPr>
                <w:rFonts w:eastAsia="Calibri" w:cs="Arial"/>
                <w:szCs w:val="18"/>
              </w:rPr>
            </w:pPr>
          </w:p>
        </w:tc>
      </w:tr>
      <w:tr w:rsidR="0084405D" w:rsidRPr="0084405D" w14:paraId="24001376" w14:textId="77777777" w:rsidTr="0084405D">
        <w:tc>
          <w:tcPr>
            <w:tcW w:w="374" w:type="pct"/>
            <w:tcBorders>
              <w:top w:val="nil"/>
              <w:left w:val="nil"/>
              <w:bottom w:val="nil"/>
              <w:right w:val="nil"/>
            </w:tcBorders>
            <w:shd w:val="clear" w:color="auto" w:fill="92CDDC"/>
          </w:tcPr>
          <w:p w14:paraId="2070494B" w14:textId="77777777" w:rsidR="0084405D" w:rsidRPr="0084405D" w:rsidRDefault="0084405D" w:rsidP="0084405D">
            <w:pPr>
              <w:jc w:val="center"/>
              <w:rPr>
                <w:rFonts w:eastAsia="Calibri" w:cs="Arial"/>
                <w:szCs w:val="18"/>
              </w:rPr>
            </w:pPr>
            <w:r w:rsidRPr="0084405D">
              <w:rPr>
                <w:rFonts w:eastAsia="Calibri" w:cs="Arial"/>
                <w:szCs w:val="18"/>
              </w:rPr>
              <w:t>6.1</w:t>
            </w:r>
          </w:p>
        </w:tc>
        <w:tc>
          <w:tcPr>
            <w:tcW w:w="2882" w:type="pct"/>
            <w:tcBorders>
              <w:top w:val="nil"/>
              <w:left w:val="nil"/>
              <w:bottom w:val="nil"/>
              <w:right w:val="nil"/>
            </w:tcBorders>
            <w:shd w:val="clear" w:color="auto" w:fill="92CDDC"/>
          </w:tcPr>
          <w:p w14:paraId="0EB876ED" w14:textId="77777777" w:rsidR="0084405D" w:rsidRPr="0084405D" w:rsidRDefault="0084405D" w:rsidP="0084405D">
            <w:pPr>
              <w:rPr>
                <w:rFonts w:eastAsia="Calibri" w:cs="Arial"/>
                <w:szCs w:val="18"/>
              </w:rPr>
            </w:pPr>
            <w:r w:rsidRPr="0084405D">
              <w:rPr>
                <w:rFonts w:eastAsia="Calibri" w:cs="Arial"/>
                <w:szCs w:val="18"/>
              </w:rPr>
              <w:t>Occupational Health and Safety – Level 1</w:t>
            </w:r>
          </w:p>
        </w:tc>
        <w:tc>
          <w:tcPr>
            <w:tcW w:w="1264" w:type="pct"/>
            <w:tcBorders>
              <w:top w:val="nil"/>
              <w:left w:val="nil"/>
              <w:bottom w:val="nil"/>
              <w:right w:val="nil"/>
            </w:tcBorders>
            <w:shd w:val="clear" w:color="auto" w:fill="92CDDC"/>
          </w:tcPr>
          <w:p w14:paraId="55B709CF"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92CDDC"/>
          </w:tcPr>
          <w:p w14:paraId="6A002E60" w14:textId="77777777" w:rsidR="0084405D" w:rsidRPr="0084405D" w:rsidRDefault="0084405D" w:rsidP="0084405D">
            <w:pPr>
              <w:jc w:val="center"/>
              <w:rPr>
                <w:rFonts w:eastAsia="Calibri" w:cs="Arial"/>
                <w:sz w:val="20"/>
                <w:szCs w:val="20"/>
              </w:rPr>
            </w:pPr>
            <w:r w:rsidRPr="0084405D">
              <w:rPr>
                <w:rFonts w:eastAsia="Calibri" w:cs="Arial"/>
                <w:sz w:val="20"/>
                <w:szCs w:val="20"/>
              </w:rPr>
              <w:sym w:font="Wingdings" w:char="F06C"/>
            </w:r>
          </w:p>
        </w:tc>
      </w:tr>
      <w:tr w:rsidR="0084405D" w:rsidRPr="0084405D" w14:paraId="2D832269" w14:textId="77777777" w:rsidTr="0084405D">
        <w:tc>
          <w:tcPr>
            <w:tcW w:w="374" w:type="pct"/>
            <w:tcBorders>
              <w:top w:val="nil"/>
              <w:left w:val="nil"/>
              <w:bottom w:val="nil"/>
              <w:right w:val="nil"/>
            </w:tcBorders>
            <w:shd w:val="clear" w:color="auto" w:fill="92CDDC"/>
          </w:tcPr>
          <w:p w14:paraId="31F74FA3" w14:textId="77777777" w:rsidR="0084405D" w:rsidRPr="0084405D" w:rsidRDefault="0084405D" w:rsidP="0084405D">
            <w:pPr>
              <w:jc w:val="center"/>
              <w:rPr>
                <w:rFonts w:eastAsia="Calibri" w:cs="Arial"/>
                <w:szCs w:val="18"/>
              </w:rPr>
            </w:pPr>
            <w:r w:rsidRPr="0084405D">
              <w:rPr>
                <w:rFonts w:eastAsia="Calibri" w:cs="Arial"/>
                <w:szCs w:val="18"/>
              </w:rPr>
              <w:t>6.2</w:t>
            </w:r>
          </w:p>
        </w:tc>
        <w:tc>
          <w:tcPr>
            <w:tcW w:w="2882" w:type="pct"/>
            <w:tcBorders>
              <w:top w:val="nil"/>
              <w:left w:val="nil"/>
              <w:bottom w:val="nil"/>
              <w:right w:val="nil"/>
            </w:tcBorders>
            <w:shd w:val="clear" w:color="auto" w:fill="92CDDC"/>
          </w:tcPr>
          <w:p w14:paraId="77B6FBC6" w14:textId="77777777" w:rsidR="0084405D" w:rsidRPr="0084405D" w:rsidRDefault="0084405D" w:rsidP="0084405D">
            <w:pPr>
              <w:rPr>
                <w:rFonts w:eastAsia="Calibri" w:cs="Arial"/>
                <w:szCs w:val="18"/>
              </w:rPr>
            </w:pPr>
            <w:r w:rsidRPr="0084405D">
              <w:rPr>
                <w:rFonts w:eastAsia="Calibri" w:cs="Arial"/>
                <w:szCs w:val="18"/>
              </w:rPr>
              <w:t>Occupational Health and Safety – Level 2</w:t>
            </w:r>
          </w:p>
        </w:tc>
        <w:tc>
          <w:tcPr>
            <w:tcW w:w="1264" w:type="pct"/>
            <w:tcBorders>
              <w:top w:val="nil"/>
              <w:left w:val="nil"/>
              <w:bottom w:val="nil"/>
              <w:right w:val="nil"/>
            </w:tcBorders>
            <w:shd w:val="clear" w:color="auto" w:fill="92CDDC"/>
          </w:tcPr>
          <w:p w14:paraId="41E5D9C9" w14:textId="77777777" w:rsidR="0084405D" w:rsidRPr="0084405D" w:rsidRDefault="0084405D" w:rsidP="0084405D">
            <w:pPr>
              <w:jc w:val="center"/>
              <w:rPr>
                <w:rFonts w:eastAsia="Calibri" w:cs="Arial"/>
                <w:szCs w:val="18"/>
              </w:rPr>
            </w:pPr>
            <w:r w:rsidRPr="0084405D">
              <w:rPr>
                <w:rFonts w:eastAsia="Calibri" w:cs="Arial"/>
                <w:szCs w:val="18"/>
              </w:rPr>
              <w:t>7</w:t>
            </w:r>
          </w:p>
        </w:tc>
        <w:tc>
          <w:tcPr>
            <w:tcW w:w="480" w:type="pct"/>
            <w:tcBorders>
              <w:top w:val="nil"/>
              <w:left w:val="nil"/>
              <w:bottom w:val="nil"/>
              <w:right w:val="nil"/>
            </w:tcBorders>
            <w:shd w:val="clear" w:color="auto" w:fill="92CDDC"/>
          </w:tcPr>
          <w:p w14:paraId="29E0BB6E" w14:textId="77777777" w:rsidR="0084405D" w:rsidRPr="0084405D" w:rsidRDefault="0084405D" w:rsidP="0084405D">
            <w:pPr>
              <w:jc w:val="center"/>
              <w:rPr>
                <w:rFonts w:eastAsia="Calibri" w:cs="Arial"/>
                <w:szCs w:val="18"/>
              </w:rPr>
            </w:pPr>
          </w:p>
        </w:tc>
      </w:tr>
      <w:tr w:rsidR="0084405D" w:rsidRPr="0084405D" w14:paraId="67653CBB" w14:textId="77777777" w:rsidTr="0084405D">
        <w:tc>
          <w:tcPr>
            <w:tcW w:w="374" w:type="pct"/>
            <w:tcBorders>
              <w:top w:val="nil"/>
              <w:left w:val="nil"/>
              <w:bottom w:val="nil"/>
              <w:right w:val="nil"/>
            </w:tcBorders>
            <w:shd w:val="clear" w:color="auto" w:fill="92CDDC"/>
          </w:tcPr>
          <w:p w14:paraId="1ACBD982" w14:textId="77777777" w:rsidR="0084405D" w:rsidRPr="0084405D" w:rsidRDefault="0084405D" w:rsidP="0084405D">
            <w:pPr>
              <w:jc w:val="center"/>
              <w:rPr>
                <w:rFonts w:eastAsia="Calibri" w:cs="Arial"/>
                <w:szCs w:val="18"/>
              </w:rPr>
            </w:pPr>
            <w:r w:rsidRPr="0084405D">
              <w:rPr>
                <w:rFonts w:eastAsia="Calibri" w:cs="Arial"/>
                <w:szCs w:val="18"/>
              </w:rPr>
              <w:t>6.3</w:t>
            </w:r>
          </w:p>
        </w:tc>
        <w:tc>
          <w:tcPr>
            <w:tcW w:w="2882" w:type="pct"/>
            <w:tcBorders>
              <w:top w:val="nil"/>
              <w:left w:val="nil"/>
              <w:bottom w:val="nil"/>
              <w:right w:val="nil"/>
            </w:tcBorders>
            <w:shd w:val="clear" w:color="auto" w:fill="92CDDC"/>
          </w:tcPr>
          <w:p w14:paraId="19640F05" w14:textId="77777777" w:rsidR="0084405D" w:rsidRPr="0084405D" w:rsidRDefault="0084405D" w:rsidP="0084405D">
            <w:pPr>
              <w:rPr>
                <w:rFonts w:eastAsia="Calibri" w:cs="Arial"/>
                <w:szCs w:val="18"/>
              </w:rPr>
            </w:pPr>
            <w:r w:rsidRPr="0084405D">
              <w:rPr>
                <w:rFonts w:eastAsia="Calibri" w:cs="Arial"/>
                <w:szCs w:val="18"/>
              </w:rPr>
              <w:t>Occupational Health and Safety – Level 3</w:t>
            </w:r>
          </w:p>
        </w:tc>
        <w:tc>
          <w:tcPr>
            <w:tcW w:w="1264" w:type="pct"/>
            <w:tcBorders>
              <w:top w:val="nil"/>
              <w:left w:val="nil"/>
              <w:bottom w:val="nil"/>
              <w:right w:val="nil"/>
            </w:tcBorders>
            <w:shd w:val="clear" w:color="auto" w:fill="92CDDC"/>
          </w:tcPr>
          <w:p w14:paraId="2EA0EE89" w14:textId="77777777" w:rsidR="0084405D" w:rsidRPr="0084405D" w:rsidRDefault="0084405D" w:rsidP="0084405D">
            <w:pPr>
              <w:jc w:val="center"/>
              <w:rPr>
                <w:rFonts w:eastAsia="Calibri" w:cs="Arial"/>
                <w:szCs w:val="18"/>
              </w:rPr>
            </w:pPr>
            <w:r w:rsidRPr="0084405D">
              <w:rPr>
                <w:rFonts w:eastAsia="Calibri" w:cs="Arial"/>
                <w:szCs w:val="18"/>
              </w:rPr>
              <w:t>4</w:t>
            </w:r>
          </w:p>
        </w:tc>
        <w:tc>
          <w:tcPr>
            <w:tcW w:w="480" w:type="pct"/>
            <w:tcBorders>
              <w:top w:val="nil"/>
              <w:left w:val="nil"/>
              <w:bottom w:val="nil"/>
              <w:right w:val="nil"/>
            </w:tcBorders>
            <w:shd w:val="clear" w:color="auto" w:fill="92CDDC"/>
          </w:tcPr>
          <w:p w14:paraId="6EEBCEB1" w14:textId="77777777" w:rsidR="0084405D" w:rsidRPr="0084405D" w:rsidRDefault="0084405D" w:rsidP="0084405D">
            <w:pPr>
              <w:jc w:val="center"/>
              <w:rPr>
                <w:rFonts w:eastAsia="Calibri" w:cs="Arial"/>
                <w:szCs w:val="18"/>
              </w:rPr>
            </w:pPr>
          </w:p>
        </w:tc>
      </w:tr>
      <w:tr w:rsidR="0084405D" w:rsidRPr="0084405D" w14:paraId="44115B78" w14:textId="77777777" w:rsidTr="0084405D">
        <w:tc>
          <w:tcPr>
            <w:tcW w:w="374" w:type="pct"/>
            <w:tcBorders>
              <w:top w:val="nil"/>
              <w:left w:val="nil"/>
              <w:bottom w:val="nil"/>
              <w:right w:val="nil"/>
            </w:tcBorders>
            <w:shd w:val="clear" w:color="auto" w:fill="92CDDC"/>
          </w:tcPr>
          <w:p w14:paraId="31D7C972" w14:textId="77777777" w:rsidR="0084405D" w:rsidRPr="0084405D" w:rsidRDefault="0084405D" w:rsidP="0084405D">
            <w:pPr>
              <w:jc w:val="center"/>
              <w:rPr>
                <w:rFonts w:eastAsia="Calibri" w:cs="Arial"/>
                <w:szCs w:val="18"/>
              </w:rPr>
            </w:pPr>
            <w:r w:rsidRPr="0084405D">
              <w:rPr>
                <w:rFonts w:eastAsia="Calibri" w:cs="Arial"/>
                <w:szCs w:val="18"/>
              </w:rPr>
              <w:t>9</w:t>
            </w:r>
          </w:p>
        </w:tc>
        <w:tc>
          <w:tcPr>
            <w:tcW w:w="2882" w:type="pct"/>
            <w:tcBorders>
              <w:top w:val="nil"/>
              <w:left w:val="nil"/>
              <w:bottom w:val="nil"/>
              <w:right w:val="nil"/>
            </w:tcBorders>
            <w:shd w:val="clear" w:color="auto" w:fill="92CDDC"/>
          </w:tcPr>
          <w:p w14:paraId="3E57E964" w14:textId="77777777" w:rsidR="0084405D" w:rsidRPr="0084405D" w:rsidRDefault="0084405D" w:rsidP="0084405D">
            <w:pPr>
              <w:rPr>
                <w:rFonts w:eastAsia="Calibri" w:cs="Arial"/>
                <w:szCs w:val="18"/>
              </w:rPr>
            </w:pPr>
            <w:r w:rsidRPr="0084405D">
              <w:rPr>
                <w:rFonts w:eastAsia="Calibri" w:cs="Arial"/>
                <w:szCs w:val="18"/>
              </w:rPr>
              <w:t>Non-food trade</w:t>
            </w:r>
          </w:p>
        </w:tc>
        <w:tc>
          <w:tcPr>
            <w:tcW w:w="1264" w:type="pct"/>
            <w:tcBorders>
              <w:top w:val="nil"/>
              <w:left w:val="nil"/>
              <w:bottom w:val="nil"/>
              <w:right w:val="nil"/>
            </w:tcBorders>
            <w:shd w:val="clear" w:color="auto" w:fill="92CDDC"/>
          </w:tcPr>
          <w:p w14:paraId="4DA16609" w14:textId="77777777" w:rsidR="0084405D" w:rsidRPr="0084405D" w:rsidRDefault="0084405D" w:rsidP="0084405D">
            <w:pPr>
              <w:jc w:val="center"/>
              <w:rPr>
                <w:rFonts w:eastAsia="Calibri" w:cs="Arial"/>
                <w:szCs w:val="18"/>
              </w:rPr>
            </w:pPr>
            <w:r w:rsidRPr="0084405D">
              <w:rPr>
                <w:rFonts w:eastAsia="Calibri" w:cs="Arial"/>
                <w:szCs w:val="18"/>
              </w:rPr>
              <w:t>6</w:t>
            </w:r>
          </w:p>
        </w:tc>
        <w:tc>
          <w:tcPr>
            <w:tcW w:w="480" w:type="pct"/>
            <w:tcBorders>
              <w:top w:val="nil"/>
              <w:left w:val="nil"/>
              <w:bottom w:val="nil"/>
              <w:right w:val="nil"/>
            </w:tcBorders>
            <w:shd w:val="clear" w:color="auto" w:fill="92CDDC"/>
          </w:tcPr>
          <w:p w14:paraId="43D456C3" w14:textId="77777777" w:rsidR="0084405D" w:rsidRPr="0084405D" w:rsidRDefault="0084405D" w:rsidP="0084405D">
            <w:pPr>
              <w:jc w:val="center"/>
              <w:rPr>
                <w:rFonts w:eastAsia="Calibri" w:cs="Arial"/>
                <w:sz w:val="20"/>
                <w:szCs w:val="20"/>
              </w:rPr>
            </w:pPr>
          </w:p>
        </w:tc>
      </w:tr>
      <w:tr w:rsidR="0084405D" w:rsidRPr="0084405D" w14:paraId="566D109E" w14:textId="77777777" w:rsidTr="0084405D">
        <w:tc>
          <w:tcPr>
            <w:tcW w:w="374" w:type="pct"/>
            <w:tcBorders>
              <w:top w:val="nil"/>
              <w:left w:val="nil"/>
              <w:bottom w:val="nil"/>
              <w:right w:val="nil"/>
            </w:tcBorders>
            <w:shd w:val="clear" w:color="auto" w:fill="92CDDC"/>
          </w:tcPr>
          <w:p w14:paraId="68EEE242" w14:textId="77777777" w:rsidR="0084405D" w:rsidRPr="0084405D" w:rsidRDefault="0084405D" w:rsidP="0084405D">
            <w:pPr>
              <w:jc w:val="center"/>
              <w:rPr>
                <w:rFonts w:eastAsia="Calibri" w:cs="Arial"/>
                <w:szCs w:val="18"/>
              </w:rPr>
            </w:pPr>
            <w:r w:rsidRPr="0084405D">
              <w:rPr>
                <w:rFonts w:eastAsia="Calibri" w:cs="Arial"/>
                <w:szCs w:val="18"/>
              </w:rPr>
              <w:t>10.1</w:t>
            </w:r>
          </w:p>
        </w:tc>
        <w:tc>
          <w:tcPr>
            <w:tcW w:w="2882" w:type="pct"/>
            <w:tcBorders>
              <w:top w:val="nil"/>
              <w:left w:val="nil"/>
              <w:bottom w:val="nil"/>
              <w:right w:val="nil"/>
            </w:tcBorders>
            <w:shd w:val="clear" w:color="auto" w:fill="92CDDC"/>
          </w:tcPr>
          <w:p w14:paraId="2F6AEBBF" w14:textId="77777777" w:rsidR="0084405D" w:rsidRPr="0084405D" w:rsidRDefault="0084405D" w:rsidP="0084405D">
            <w:pPr>
              <w:rPr>
                <w:rFonts w:eastAsia="Calibri" w:cs="Arial"/>
                <w:szCs w:val="18"/>
              </w:rPr>
            </w:pPr>
            <w:r w:rsidRPr="0084405D">
              <w:rPr>
                <w:rFonts w:eastAsia="Calibri" w:cs="Arial"/>
                <w:szCs w:val="18"/>
              </w:rPr>
              <w:t>Special data – Level 1</w:t>
            </w:r>
          </w:p>
        </w:tc>
        <w:tc>
          <w:tcPr>
            <w:tcW w:w="1264" w:type="pct"/>
            <w:tcBorders>
              <w:top w:val="nil"/>
              <w:left w:val="nil"/>
              <w:bottom w:val="nil"/>
              <w:right w:val="nil"/>
            </w:tcBorders>
            <w:shd w:val="clear" w:color="auto" w:fill="92CDDC"/>
          </w:tcPr>
          <w:p w14:paraId="33E2DC33" w14:textId="77777777" w:rsidR="0084405D" w:rsidRPr="0084405D" w:rsidRDefault="0084405D" w:rsidP="0084405D">
            <w:pPr>
              <w:jc w:val="center"/>
              <w:rPr>
                <w:rFonts w:eastAsia="Calibri" w:cs="Arial"/>
                <w:szCs w:val="18"/>
              </w:rPr>
            </w:pPr>
            <w:r w:rsidRPr="0084405D">
              <w:rPr>
                <w:rFonts w:eastAsia="Calibri" w:cs="Arial"/>
                <w:szCs w:val="18"/>
              </w:rPr>
              <w:t>13</w:t>
            </w:r>
          </w:p>
        </w:tc>
        <w:tc>
          <w:tcPr>
            <w:tcW w:w="480" w:type="pct"/>
            <w:tcBorders>
              <w:top w:val="nil"/>
              <w:left w:val="nil"/>
              <w:bottom w:val="nil"/>
              <w:right w:val="nil"/>
            </w:tcBorders>
            <w:shd w:val="clear" w:color="auto" w:fill="92CDDC"/>
          </w:tcPr>
          <w:p w14:paraId="212653E4" w14:textId="77777777" w:rsidR="0084405D" w:rsidRPr="0084405D" w:rsidRDefault="0084405D" w:rsidP="0084405D">
            <w:pPr>
              <w:jc w:val="center"/>
              <w:rPr>
                <w:rFonts w:eastAsia="Calibri" w:cs="Arial"/>
                <w:szCs w:val="18"/>
              </w:rPr>
            </w:pPr>
          </w:p>
        </w:tc>
      </w:tr>
      <w:tr w:rsidR="0084405D" w:rsidRPr="0084405D" w14:paraId="0D849D17" w14:textId="77777777" w:rsidTr="0084405D">
        <w:tc>
          <w:tcPr>
            <w:tcW w:w="374" w:type="pct"/>
            <w:tcBorders>
              <w:top w:val="nil"/>
              <w:left w:val="nil"/>
              <w:bottom w:val="nil"/>
              <w:right w:val="nil"/>
            </w:tcBorders>
            <w:shd w:val="clear" w:color="auto" w:fill="92CDDC"/>
          </w:tcPr>
          <w:p w14:paraId="31235F7B" w14:textId="77777777" w:rsidR="0084405D" w:rsidRPr="0084405D" w:rsidRDefault="0084405D" w:rsidP="0084405D">
            <w:pPr>
              <w:jc w:val="center"/>
              <w:rPr>
                <w:rFonts w:eastAsia="Calibri" w:cs="Arial"/>
                <w:szCs w:val="18"/>
              </w:rPr>
            </w:pPr>
            <w:r w:rsidRPr="0084405D">
              <w:rPr>
                <w:rFonts w:eastAsia="Calibri" w:cs="Arial"/>
                <w:szCs w:val="18"/>
              </w:rPr>
              <w:t>10.2</w:t>
            </w:r>
          </w:p>
        </w:tc>
        <w:tc>
          <w:tcPr>
            <w:tcW w:w="2882" w:type="pct"/>
            <w:tcBorders>
              <w:top w:val="nil"/>
              <w:left w:val="nil"/>
              <w:bottom w:val="nil"/>
              <w:right w:val="nil"/>
            </w:tcBorders>
            <w:shd w:val="clear" w:color="auto" w:fill="92CDDC"/>
          </w:tcPr>
          <w:p w14:paraId="3512C29B" w14:textId="77777777" w:rsidR="0084405D" w:rsidRPr="0084405D" w:rsidRDefault="0084405D" w:rsidP="0084405D">
            <w:pPr>
              <w:rPr>
                <w:rFonts w:eastAsia="Calibri" w:cs="Arial"/>
                <w:szCs w:val="18"/>
              </w:rPr>
            </w:pPr>
            <w:r w:rsidRPr="0084405D">
              <w:rPr>
                <w:rFonts w:eastAsia="Calibri" w:cs="Arial"/>
                <w:szCs w:val="18"/>
              </w:rPr>
              <w:t>Special data – Level 2</w:t>
            </w:r>
          </w:p>
        </w:tc>
        <w:tc>
          <w:tcPr>
            <w:tcW w:w="1264" w:type="pct"/>
            <w:tcBorders>
              <w:top w:val="nil"/>
              <w:left w:val="nil"/>
              <w:bottom w:val="nil"/>
              <w:right w:val="nil"/>
            </w:tcBorders>
            <w:shd w:val="clear" w:color="auto" w:fill="92CDDC"/>
          </w:tcPr>
          <w:p w14:paraId="2BC094BE" w14:textId="77777777" w:rsidR="0084405D" w:rsidRPr="0084405D" w:rsidRDefault="0084405D" w:rsidP="0084405D">
            <w:pPr>
              <w:jc w:val="center"/>
              <w:rPr>
                <w:rFonts w:eastAsia="Calibri" w:cs="Arial"/>
                <w:szCs w:val="18"/>
              </w:rPr>
            </w:pPr>
            <w:r w:rsidRPr="0084405D">
              <w:rPr>
                <w:rFonts w:eastAsia="Calibri" w:cs="Arial"/>
                <w:szCs w:val="18"/>
              </w:rPr>
              <w:t>7</w:t>
            </w:r>
          </w:p>
        </w:tc>
        <w:tc>
          <w:tcPr>
            <w:tcW w:w="480" w:type="pct"/>
            <w:tcBorders>
              <w:top w:val="nil"/>
              <w:left w:val="nil"/>
              <w:bottom w:val="nil"/>
              <w:right w:val="nil"/>
            </w:tcBorders>
            <w:shd w:val="clear" w:color="auto" w:fill="92CDDC"/>
          </w:tcPr>
          <w:p w14:paraId="16170E19" w14:textId="77777777" w:rsidR="0084405D" w:rsidRPr="0084405D" w:rsidRDefault="0084405D" w:rsidP="0084405D">
            <w:pPr>
              <w:jc w:val="center"/>
              <w:rPr>
                <w:rFonts w:eastAsia="Calibri" w:cs="Arial"/>
                <w:szCs w:val="18"/>
              </w:rPr>
            </w:pPr>
          </w:p>
        </w:tc>
      </w:tr>
      <w:tr w:rsidR="0084405D" w:rsidRPr="0084405D" w14:paraId="52FD0D5F" w14:textId="77777777" w:rsidTr="0084405D">
        <w:tc>
          <w:tcPr>
            <w:tcW w:w="374" w:type="pct"/>
            <w:tcBorders>
              <w:top w:val="nil"/>
              <w:left w:val="nil"/>
              <w:bottom w:val="nil"/>
              <w:right w:val="nil"/>
            </w:tcBorders>
            <w:shd w:val="clear" w:color="auto" w:fill="92CDDC"/>
          </w:tcPr>
          <w:p w14:paraId="338B4430" w14:textId="77777777" w:rsidR="0084405D" w:rsidRPr="0084405D" w:rsidRDefault="0084405D" w:rsidP="0084405D">
            <w:pPr>
              <w:jc w:val="center"/>
              <w:rPr>
                <w:rFonts w:eastAsia="Calibri" w:cs="Arial"/>
                <w:szCs w:val="18"/>
              </w:rPr>
            </w:pPr>
            <w:r w:rsidRPr="0084405D">
              <w:rPr>
                <w:rFonts w:eastAsia="Calibri" w:cs="Arial"/>
                <w:szCs w:val="18"/>
              </w:rPr>
              <w:t>10.3</w:t>
            </w:r>
          </w:p>
        </w:tc>
        <w:tc>
          <w:tcPr>
            <w:tcW w:w="2882" w:type="pct"/>
            <w:tcBorders>
              <w:top w:val="nil"/>
              <w:left w:val="nil"/>
              <w:bottom w:val="nil"/>
              <w:right w:val="nil"/>
            </w:tcBorders>
            <w:shd w:val="clear" w:color="auto" w:fill="92CDDC"/>
          </w:tcPr>
          <w:p w14:paraId="00C3AE32" w14:textId="77777777" w:rsidR="0084405D" w:rsidRPr="0084405D" w:rsidRDefault="0084405D" w:rsidP="0084405D">
            <w:pPr>
              <w:rPr>
                <w:rFonts w:eastAsia="Calibri" w:cs="Arial"/>
                <w:szCs w:val="18"/>
              </w:rPr>
            </w:pPr>
            <w:r w:rsidRPr="0084405D">
              <w:rPr>
                <w:rFonts w:eastAsia="Calibri" w:cs="Arial"/>
                <w:szCs w:val="18"/>
              </w:rPr>
              <w:t>Special data – Level 3</w:t>
            </w:r>
          </w:p>
        </w:tc>
        <w:tc>
          <w:tcPr>
            <w:tcW w:w="1264" w:type="pct"/>
            <w:tcBorders>
              <w:top w:val="nil"/>
              <w:left w:val="nil"/>
              <w:bottom w:val="nil"/>
              <w:right w:val="nil"/>
            </w:tcBorders>
            <w:shd w:val="clear" w:color="auto" w:fill="92CDDC"/>
          </w:tcPr>
          <w:p w14:paraId="6DFE75F3" w14:textId="77777777" w:rsidR="0084405D" w:rsidRPr="0084405D" w:rsidRDefault="0084405D" w:rsidP="0084405D">
            <w:pPr>
              <w:jc w:val="center"/>
              <w:rPr>
                <w:rFonts w:eastAsia="Calibri" w:cs="Arial"/>
                <w:szCs w:val="18"/>
              </w:rPr>
            </w:pPr>
            <w:r w:rsidRPr="0084405D">
              <w:rPr>
                <w:rFonts w:eastAsia="Calibri" w:cs="Arial"/>
                <w:szCs w:val="18"/>
              </w:rPr>
              <w:t>7</w:t>
            </w:r>
          </w:p>
        </w:tc>
        <w:tc>
          <w:tcPr>
            <w:tcW w:w="480" w:type="pct"/>
            <w:tcBorders>
              <w:top w:val="nil"/>
              <w:left w:val="nil"/>
              <w:bottom w:val="nil"/>
              <w:right w:val="nil"/>
            </w:tcBorders>
            <w:shd w:val="clear" w:color="auto" w:fill="92CDDC"/>
          </w:tcPr>
          <w:p w14:paraId="55FFD78D" w14:textId="77777777" w:rsidR="0084405D" w:rsidRPr="0084405D" w:rsidRDefault="0084405D" w:rsidP="0084405D">
            <w:pPr>
              <w:jc w:val="center"/>
              <w:rPr>
                <w:rFonts w:eastAsia="Calibri" w:cs="Arial"/>
                <w:szCs w:val="18"/>
              </w:rPr>
            </w:pPr>
          </w:p>
        </w:tc>
      </w:tr>
      <w:tr w:rsidR="0084405D" w:rsidRPr="0084405D" w14:paraId="4E66D0AB" w14:textId="77777777" w:rsidTr="0084405D">
        <w:tc>
          <w:tcPr>
            <w:tcW w:w="374" w:type="pct"/>
            <w:tcBorders>
              <w:top w:val="nil"/>
              <w:left w:val="nil"/>
              <w:bottom w:val="single" w:sz="4" w:space="0" w:color="auto"/>
              <w:right w:val="nil"/>
            </w:tcBorders>
            <w:shd w:val="clear" w:color="auto" w:fill="92CDDC"/>
          </w:tcPr>
          <w:p w14:paraId="50F6C47C"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31849B"/>
          </w:tcPr>
          <w:p w14:paraId="25DCB41F"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B</w:t>
            </w:r>
          </w:p>
        </w:tc>
        <w:tc>
          <w:tcPr>
            <w:tcW w:w="1264" w:type="pct"/>
            <w:tcBorders>
              <w:top w:val="nil"/>
              <w:left w:val="nil"/>
              <w:bottom w:val="single" w:sz="4" w:space="0" w:color="auto"/>
              <w:right w:val="nil"/>
            </w:tcBorders>
            <w:shd w:val="clear" w:color="auto" w:fill="31849B"/>
          </w:tcPr>
          <w:p w14:paraId="1EF6D265" w14:textId="77777777" w:rsidR="0084405D" w:rsidRPr="0084405D" w:rsidRDefault="0084405D" w:rsidP="0084405D">
            <w:pPr>
              <w:jc w:val="right"/>
              <w:rPr>
                <w:rFonts w:eastAsia="Calibri" w:cs="Arial"/>
                <w:b/>
                <w:szCs w:val="18"/>
              </w:rPr>
            </w:pPr>
            <w:r w:rsidRPr="0084405D">
              <w:rPr>
                <w:rFonts w:eastAsia="Calibri" w:cs="Arial"/>
                <w:b/>
                <w:szCs w:val="18"/>
              </w:rPr>
              <w:t>13</w:t>
            </w:r>
          </w:p>
        </w:tc>
        <w:tc>
          <w:tcPr>
            <w:tcW w:w="480" w:type="pct"/>
            <w:tcBorders>
              <w:top w:val="nil"/>
              <w:left w:val="nil"/>
              <w:bottom w:val="single" w:sz="4" w:space="0" w:color="auto"/>
              <w:right w:val="nil"/>
            </w:tcBorders>
            <w:shd w:val="clear" w:color="auto" w:fill="92CDDC"/>
          </w:tcPr>
          <w:p w14:paraId="7DF22AF4" w14:textId="77777777" w:rsidR="0084405D" w:rsidRPr="0084405D" w:rsidRDefault="0084405D" w:rsidP="0084405D">
            <w:pPr>
              <w:jc w:val="center"/>
              <w:rPr>
                <w:rFonts w:eastAsia="Calibri" w:cs="Arial"/>
                <w:szCs w:val="18"/>
              </w:rPr>
            </w:pPr>
            <w:r w:rsidRPr="0084405D">
              <w:rPr>
                <w:rFonts w:eastAsia="Calibri" w:cs="Arial"/>
                <w:szCs w:val="18"/>
              </w:rPr>
              <w:t>13</w:t>
            </w:r>
          </w:p>
        </w:tc>
      </w:tr>
      <w:tr w:rsidR="0084405D" w:rsidRPr="0084405D" w14:paraId="576D5161" w14:textId="77777777" w:rsidTr="0084405D">
        <w:tc>
          <w:tcPr>
            <w:tcW w:w="5000" w:type="pct"/>
            <w:gridSpan w:val="4"/>
            <w:tcBorders>
              <w:top w:val="single" w:sz="4" w:space="0" w:color="auto"/>
              <w:left w:val="nil"/>
              <w:bottom w:val="nil"/>
              <w:right w:val="nil"/>
            </w:tcBorders>
            <w:shd w:val="clear" w:color="auto" w:fill="B2A1C7"/>
          </w:tcPr>
          <w:p w14:paraId="59601E0A" w14:textId="77777777" w:rsidR="0084405D" w:rsidRPr="0084405D" w:rsidRDefault="0084405D" w:rsidP="0084405D">
            <w:pPr>
              <w:rPr>
                <w:rFonts w:eastAsia="Calibri" w:cs="Arial"/>
                <w:b/>
                <w:szCs w:val="18"/>
              </w:rPr>
            </w:pPr>
            <w:r w:rsidRPr="0084405D">
              <w:rPr>
                <w:rFonts w:eastAsia="Calibri" w:cs="Arial"/>
                <w:b/>
                <w:szCs w:val="18"/>
              </w:rPr>
              <w:t>2E = the longest of the following periods (in months) relevant to the scope of the reconsideration</w:t>
            </w:r>
          </w:p>
        </w:tc>
      </w:tr>
      <w:tr w:rsidR="0084405D" w:rsidRPr="0084405D" w14:paraId="7CD30ACF" w14:textId="77777777" w:rsidTr="0084405D">
        <w:tc>
          <w:tcPr>
            <w:tcW w:w="374" w:type="pct"/>
            <w:tcBorders>
              <w:top w:val="nil"/>
              <w:left w:val="nil"/>
              <w:bottom w:val="nil"/>
              <w:right w:val="nil"/>
            </w:tcBorders>
            <w:shd w:val="clear" w:color="auto" w:fill="B2A1C7"/>
          </w:tcPr>
          <w:p w14:paraId="17D7D7B9" w14:textId="77777777" w:rsidR="0084405D" w:rsidRPr="0084405D" w:rsidRDefault="0084405D" w:rsidP="0084405D">
            <w:pPr>
              <w:jc w:val="center"/>
              <w:rPr>
                <w:rFonts w:eastAsia="Calibri" w:cs="Arial"/>
                <w:i/>
                <w:szCs w:val="18"/>
              </w:rPr>
            </w:pPr>
            <w:r w:rsidRPr="0084405D">
              <w:rPr>
                <w:rFonts w:eastAsia="Calibri" w:cs="Arial"/>
                <w:i/>
                <w:szCs w:val="18"/>
              </w:rPr>
              <w:t>Item</w:t>
            </w:r>
          </w:p>
        </w:tc>
        <w:tc>
          <w:tcPr>
            <w:tcW w:w="2882" w:type="pct"/>
            <w:tcBorders>
              <w:top w:val="nil"/>
              <w:left w:val="nil"/>
              <w:bottom w:val="nil"/>
              <w:right w:val="nil"/>
            </w:tcBorders>
            <w:shd w:val="clear" w:color="auto" w:fill="B2A1C7"/>
          </w:tcPr>
          <w:p w14:paraId="4E7B93BF" w14:textId="77777777" w:rsidR="0084405D" w:rsidRPr="0084405D" w:rsidRDefault="0084405D" w:rsidP="0084405D">
            <w:pPr>
              <w:jc w:val="center"/>
              <w:rPr>
                <w:rFonts w:eastAsia="Calibri" w:cs="Arial"/>
                <w:i/>
                <w:szCs w:val="18"/>
              </w:rPr>
            </w:pPr>
            <w:r w:rsidRPr="0084405D">
              <w:rPr>
                <w:rFonts w:eastAsia="Calibri" w:cs="Arial"/>
                <w:i/>
                <w:szCs w:val="18"/>
              </w:rPr>
              <w:t>Module level or type</w:t>
            </w:r>
          </w:p>
        </w:tc>
        <w:tc>
          <w:tcPr>
            <w:tcW w:w="1264" w:type="pct"/>
            <w:tcBorders>
              <w:top w:val="nil"/>
              <w:left w:val="nil"/>
              <w:bottom w:val="nil"/>
              <w:right w:val="nil"/>
            </w:tcBorders>
            <w:shd w:val="clear" w:color="auto" w:fill="B2A1C7"/>
          </w:tcPr>
          <w:p w14:paraId="75DFE16C" w14:textId="77777777" w:rsidR="0084405D" w:rsidRPr="0084405D" w:rsidRDefault="0084405D" w:rsidP="0084405D">
            <w:pPr>
              <w:jc w:val="center"/>
              <w:rPr>
                <w:rFonts w:eastAsia="Calibri" w:cs="Arial"/>
                <w:i/>
                <w:szCs w:val="18"/>
              </w:rPr>
            </w:pPr>
            <w:r w:rsidRPr="0084405D">
              <w:rPr>
                <w:rFonts w:eastAsia="Calibri" w:cs="Arial"/>
                <w:i/>
                <w:szCs w:val="18"/>
              </w:rPr>
              <w:t>Period for completion</w:t>
            </w:r>
          </w:p>
        </w:tc>
        <w:tc>
          <w:tcPr>
            <w:tcW w:w="480" w:type="pct"/>
            <w:tcBorders>
              <w:top w:val="nil"/>
              <w:left w:val="nil"/>
              <w:bottom w:val="nil"/>
              <w:right w:val="nil"/>
            </w:tcBorders>
            <w:shd w:val="clear" w:color="auto" w:fill="B2A1C7"/>
          </w:tcPr>
          <w:p w14:paraId="28D7E0AD" w14:textId="77777777" w:rsidR="0084405D" w:rsidRPr="0084405D" w:rsidRDefault="0084405D" w:rsidP="0084405D">
            <w:pPr>
              <w:jc w:val="center"/>
              <w:rPr>
                <w:rFonts w:eastAsia="Calibri" w:cs="Arial"/>
                <w:i/>
                <w:szCs w:val="18"/>
              </w:rPr>
            </w:pPr>
            <w:r w:rsidRPr="0084405D">
              <w:rPr>
                <w:rFonts w:eastAsia="Calibri" w:cs="Arial"/>
                <w:i/>
                <w:szCs w:val="18"/>
              </w:rPr>
              <w:t>Scope</w:t>
            </w:r>
          </w:p>
        </w:tc>
      </w:tr>
      <w:tr w:rsidR="0084405D" w:rsidRPr="0084405D" w14:paraId="4ADF6D27" w14:textId="77777777" w:rsidTr="0084405D">
        <w:tc>
          <w:tcPr>
            <w:tcW w:w="374" w:type="pct"/>
            <w:tcBorders>
              <w:top w:val="nil"/>
              <w:left w:val="nil"/>
              <w:bottom w:val="nil"/>
              <w:right w:val="nil"/>
            </w:tcBorders>
            <w:shd w:val="clear" w:color="auto" w:fill="B2A1C7"/>
          </w:tcPr>
          <w:p w14:paraId="4752AFB8" w14:textId="77777777" w:rsidR="0084405D" w:rsidRPr="0084405D" w:rsidRDefault="0084405D" w:rsidP="0084405D">
            <w:pPr>
              <w:jc w:val="center"/>
              <w:rPr>
                <w:rFonts w:eastAsia="Calibri" w:cs="Arial"/>
                <w:szCs w:val="18"/>
              </w:rPr>
            </w:pPr>
            <w:r w:rsidRPr="0084405D">
              <w:rPr>
                <w:rFonts w:eastAsia="Calibri" w:cs="Arial"/>
                <w:szCs w:val="18"/>
              </w:rPr>
              <w:t>8.1</w:t>
            </w:r>
          </w:p>
        </w:tc>
        <w:tc>
          <w:tcPr>
            <w:tcW w:w="2882" w:type="pct"/>
            <w:tcBorders>
              <w:top w:val="nil"/>
              <w:left w:val="nil"/>
              <w:bottom w:val="nil"/>
              <w:right w:val="nil"/>
            </w:tcBorders>
            <w:shd w:val="clear" w:color="auto" w:fill="B2A1C7"/>
          </w:tcPr>
          <w:p w14:paraId="4A2BFDE2" w14:textId="77777777" w:rsidR="0084405D" w:rsidRPr="0084405D" w:rsidRDefault="0084405D" w:rsidP="0084405D">
            <w:pPr>
              <w:rPr>
                <w:rFonts w:eastAsia="Calibri" w:cs="Arial"/>
                <w:szCs w:val="18"/>
              </w:rPr>
            </w:pPr>
            <w:r w:rsidRPr="0084405D">
              <w:rPr>
                <w:rFonts w:eastAsia="Calibri" w:cs="Arial"/>
                <w:szCs w:val="18"/>
              </w:rPr>
              <w:t>Efficacy and safety – Level 1</w:t>
            </w:r>
          </w:p>
        </w:tc>
        <w:tc>
          <w:tcPr>
            <w:tcW w:w="1264" w:type="pct"/>
            <w:tcBorders>
              <w:top w:val="nil"/>
              <w:left w:val="nil"/>
              <w:bottom w:val="nil"/>
              <w:right w:val="nil"/>
            </w:tcBorders>
            <w:shd w:val="clear" w:color="auto" w:fill="B2A1C7"/>
          </w:tcPr>
          <w:p w14:paraId="14B7B15A" w14:textId="77777777" w:rsidR="0084405D" w:rsidRPr="0084405D" w:rsidRDefault="0084405D" w:rsidP="0084405D">
            <w:pPr>
              <w:jc w:val="center"/>
              <w:rPr>
                <w:rFonts w:eastAsia="Calibri" w:cs="Arial"/>
                <w:szCs w:val="18"/>
              </w:rPr>
            </w:pPr>
            <w:r w:rsidRPr="0084405D">
              <w:rPr>
                <w:rFonts w:eastAsia="Calibri" w:cs="Arial"/>
                <w:szCs w:val="18"/>
              </w:rPr>
              <w:t>6</w:t>
            </w:r>
          </w:p>
        </w:tc>
        <w:tc>
          <w:tcPr>
            <w:tcW w:w="480" w:type="pct"/>
            <w:tcBorders>
              <w:top w:val="nil"/>
              <w:left w:val="nil"/>
              <w:bottom w:val="nil"/>
              <w:right w:val="nil"/>
            </w:tcBorders>
            <w:shd w:val="clear" w:color="auto" w:fill="B2A1C7"/>
          </w:tcPr>
          <w:p w14:paraId="661B92E6" w14:textId="77777777" w:rsidR="0084405D" w:rsidRPr="0084405D" w:rsidRDefault="0084405D" w:rsidP="0084405D">
            <w:pPr>
              <w:jc w:val="center"/>
              <w:rPr>
                <w:rFonts w:eastAsia="Calibri" w:cs="Arial"/>
                <w:sz w:val="20"/>
                <w:szCs w:val="20"/>
              </w:rPr>
            </w:pPr>
          </w:p>
        </w:tc>
      </w:tr>
      <w:tr w:rsidR="0084405D" w:rsidRPr="0084405D" w14:paraId="5C20821D" w14:textId="77777777" w:rsidTr="0084405D">
        <w:tc>
          <w:tcPr>
            <w:tcW w:w="374" w:type="pct"/>
            <w:tcBorders>
              <w:top w:val="nil"/>
              <w:left w:val="nil"/>
              <w:bottom w:val="nil"/>
              <w:right w:val="nil"/>
            </w:tcBorders>
            <w:shd w:val="clear" w:color="auto" w:fill="B2A1C7"/>
          </w:tcPr>
          <w:p w14:paraId="786B44B6" w14:textId="77777777" w:rsidR="0084405D" w:rsidRPr="0084405D" w:rsidRDefault="0084405D" w:rsidP="0084405D">
            <w:pPr>
              <w:jc w:val="center"/>
              <w:rPr>
                <w:rFonts w:eastAsia="Calibri" w:cs="Arial"/>
                <w:szCs w:val="18"/>
              </w:rPr>
            </w:pPr>
            <w:r w:rsidRPr="0084405D">
              <w:rPr>
                <w:rFonts w:eastAsia="Calibri" w:cs="Arial"/>
                <w:szCs w:val="18"/>
              </w:rPr>
              <w:t>8.2</w:t>
            </w:r>
          </w:p>
        </w:tc>
        <w:tc>
          <w:tcPr>
            <w:tcW w:w="2882" w:type="pct"/>
            <w:tcBorders>
              <w:top w:val="nil"/>
              <w:left w:val="nil"/>
              <w:bottom w:val="nil"/>
              <w:right w:val="nil"/>
            </w:tcBorders>
            <w:shd w:val="clear" w:color="auto" w:fill="B2A1C7"/>
          </w:tcPr>
          <w:p w14:paraId="4637E843" w14:textId="77777777" w:rsidR="0084405D" w:rsidRPr="0084405D" w:rsidRDefault="0084405D" w:rsidP="0084405D">
            <w:pPr>
              <w:rPr>
                <w:rFonts w:eastAsia="Calibri" w:cs="Arial"/>
                <w:szCs w:val="18"/>
              </w:rPr>
            </w:pPr>
            <w:r w:rsidRPr="0084405D">
              <w:rPr>
                <w:rFonts w:eastAsia="Calibri" w:cs="Arial"/>
                <w:szCs w:val="18"/>
              </w:rPr>
              <w:t>Efficacy and safety – Level 2</w:t>
            </w:r>
          </w:p>
        </w:tc>
        <w:tc>
          <w:tcPr>
            <w:tcW w:w="1264" w:type="pct"/>
            <w:tcBorders>
              <w:top w:val="nil"/>
              <w:left w:val="nil"/>
              <w:bottom w:val="nil"/>
              <w:right w:val="nil"/>
            </w:tcBorders>
            <w:shd w:val="clear" w:color="auto" w:fill="B2A1C7"/>
          </w:tcPr>
          <w:p w14:paraId="69D62CC7" w14:textId="77777777" w:rsidR="0084405D" w:rsidRPr="0084405D" w:rsidRDefault="0084405D" w:rsidP="0084405D">
            <w:pPr>
              <w:jc w:val="center"/>
              <w:rPr>
                <w:rFonts w:eastAsia="Calibri" w:cs="Arial"/>
                <w:szCs w:val="18"/>
              </w:rPr>
            </w:pPr>
            <w:r w:rsidRPr="0084405D">
              <w:rPr>
                <w:rFonts w:eastAsia="Calibri" w:cs="Arial"/>
                <w:szCs w:val="18"/>
              </w:rPr>
              <w:t>4</w:t>
            </w:r>
          </w:p>
        </w:tc>
        <w:tc>
          <w:tcPr>
            <w:tcW w:w="480" w:type="pct"/>
            <w:tcBorders>
              <w:top w:val="nil"/>
              <w:left w:val="nil"/>
              <w:bottom w:val="nil"/>
              <w:right w:val="nil"/>
            </w:tcBorders>
            <w:shd w:val="clear" w:color="auto" w:fill="B2A1C7"/>
          </w:tcPr>
          <w:p w14:paraId="5880B159" w14:textId="77777777" w:rsidR="0084405D" w:rsidRPr="0084405D" w:rsidRDefault="0084405D" w:rsidP="0084405D">
            <w:pPr>
              <w:jc w:val="center"/>
              <w:rPr>
                <w:rFonts w:eastAsia="Calibri" w:cs="Arial"/>
                <w:szCs w:val="18"/>
              </w:rPr>
            </w:pPr>
          </w:p>
        </w:tc>
      </w:tr>
      <w:tr w:rsidR="0084405D" w:rsidRPr="0084405D" w14:paraId="6DA16690" w14:textId="77777777" w:rsidTr="0084405D">
        <w:tc>
          <w:tcPr>
            <w:tcW w:w="374" w:type="pct"/>
            <w:tcBorders>
              <w:top w:val="nil"/>
              <w:left w:val="nil"/>
              <w:bottom w:val="nil"/>
              <w:right w:val="nil"/>
            </w:tcBorders>
            <w:shd w:val="clear" w:color="auto" w:fill="B2A1C7"/>
          </w:tcPr>
          <w:p w14:paraId="662C8A1E" w14:textId="77777777" w:rsidR="0084405D" w:rsidRPr="0084405D" w:rsidRDefault="0084405D" w:rsidP="0084405D">
            <w:pPr>
              <w:jc w:val="center"/>
              <w:rPr>
                <w:rFonts w:eastAsia="Calibri" w:cs="Arial"/>
                <w:szCs w:val="18"/>
              </w:rPr>
            </w:pPr>
            <w:r w:rsidRPr="0084405D">
              <w:rPr>
                <w:rFonts w:eastAsia="Calibri" w:cs="Arial"/>
                <w:szCs w:val="18"/>
              </w:rPr>
              <w:t>8.3</w:t>
            </w:r>
          </w:p>
        </w:tc>
        <w:tc>
          <w:tcPr>
            <w:tcW w:w="2882" w:type="pct"/>
            <w:tcBorders>
              <w:top w:val="nil"/>
              <w:left w:val="nil"/>
              <w:bottom w:val="nil"/>
              <w:right w:val="nil"/>
            </w:tcBorders>
            <w:shd w:val="clear" w:color="auto" w:fill="B2A1C7"/>
          </w:tcPr>
          <w:p w14:paraId="55BB9D34" w14:textId="77777777" w:rsidR="0084405D" w:rsidRPr="0084405D" w:rsidRDefault="0084405D" w:rsidP="0084405D">
            <w:pPr>
              <w:rPr>
                <w:rFonts w:eastAsia="Calibri" w:cs="Arial"/>
                <w:szCs w:val="18"/>
              </w:rPr>
            </w:pPr>
            <w:r w:rsidRPr="0084405D">
              <w:rPr>
                <w:rFonts w:eastAsia="Calibri" w:cs="Arial"/>
                <w:szCs w:val="18"/>
              </w:rPr>
              <w:t>Efficacy and safety – Level 3</w:t>
            </w:r>
          </w:p>
        </w:tc>
        <w:tc>
          <w:tcPr>
            <w:tcW w:w="1264" w:type="pct"/>
            <w:tcBorders>
              <w:top w:val="nil"/>
              <w:left w:val="nil"/>
              <w:bottom w:val="nil"/>
              <w:right w:val="nil"/>
            </w:tcBorders>
            <w:shd w:val="clear" w:color="auto" w:fill="B2A1C7"/>
          </w:tcPr>
          <w:p w14:paraId="198ABAD8" w14:textId="77777777" w:rsidR="0084405D" w:rsidRPr="0084405D" w:rsidRDefault="0084405D" w:rsidP="0084405D">
            <w:pPr>
              <w:jc w:val="center"/>
              <w:rPr>
                <w:rFonts w:eastAsia="Calibri" w:cs="Arial"/>
                <w:szCs w:val="18"/>
              </w:rPr>
            </w:pPr>
            <w:r w:rsidRPr="0084405D">
              <w:rPr>
                <w:rFonts w:eastAsia="Calibri" w:cs="Arial"/>
                <w:szCs w:val="18"/>
              </w:rPr>
              <w:t>3</w:t>
            </w:r>
          </w:p>
        </w:tc>
        <w:tc>
          <w:tcPr>
            <w:tcW w:w="480" w:type="pct"/>
            <w:tcBorders>
              <w:top w:val="nil"/>
              <w:left w:val="nil"/>
              <w:bottom w:val="nil"/>
              <w:right w:val="nil"/>
            </w:tcBorders>
            <w:shd w:val="clear" w:color="auto" w:fill="B2A1C7"/>
          </w:tcPr>
          <w:p w14:paraId="7A2EB9F8" w14:textId="77777777" w:rsidR="0084405D" w:rsidRPr="0084405D" w:rsidRDefault="0084405D" w:rsidP="0084405D">
            <w:pPr>
              <w:jc w:val="center"/>
              <w:rPr>
                <w:rFonts w:eastAsia="Calibri" w:cs="Arial"/>
                <w:szCs w:val="18"/>
              </w:rPr>
            </w:pPr>
          </w:p>
        </w:tc>
      </w:tr>
      <w:tr w:rsidR="0084405D" w:rsidRPr="0084405D" w14:paraId="6176683B" w14:textId="77777777" w:rsidTr="0084405D">
        <w:tc>
          <w:tcPr>
            <w:tcW w:w="374" w:type="pct"/>
            <w:tcBorders>
              <w:top w:val="nil"/>
              <w:left w:val="nil"/>
              <w:bottom w:val="single" w:sz="4" w:space="0" w:color="auto"/>
              <w:right w:val="nil"/>
            </w:tcBorders>
            <w:shd w:val="clear" w:color="auto" w:fill="B2A1C7"/>
          </w:tcPr>
          <w:p w14:paraId="63E88BBC"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5F497A"/>
          </w:tcPr>
          <w:p w14:paraId="6B459B03"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E</w:t>
            </w:r>
          </w:p>
        </w:tc>
        <w:tc>
          <w:tcPr>
            <w:tcW w:w="1264" w:type="pct"/>
            <w:tcBorders>
              <w:top w:val="nil"/>
              <w:left w:val="nil"/>
              <w:bottom w:val="single" w:sz="4" w:space="0" w:color="auto"/>
              <w:right w:val="nil"/>
            </w:tcBorders>
            <w:shd w:val="clear" w:color="auto" w:fill="5F497A"/>
          </w:tcPr>
          <w:p w14:paraId="6858BB9F" w14:textId="77777777" w:rsidR="0084405D" w:rsidRPr="0084405D" w:rsidRDefault="0084405D" w:rsidP="0084405D">
            <w:pPr>
              <w:jc w:val="right"/>
              <w:rPr>
                <w:rFonts w:eastAsia="Calibri" w:cs="Arial"/>
                <w:b/>
                <w:szCs w:val="18"/>
              </w:rPr>
            </w:pPr>
            <w:r w:rsidRPr="0084405D">
              <w:rPr>
                <w:rFonts w:eastAsia="Calibri" w:cs="Arial"/>
                <w:b/>
                <w:szCs w:val="18"/>
              </w:rPr>
              <w:t>2 x 0 = 0</w:t>
            </w:r>
          </w:p>
        </w:tc>
        <w:tc>
          <w:tcPr>
            <w:tcW w:w="480" w:type="pct"/>
            <w:tcBorders>
              <w:top w:val="nil"/>
              <w:left w:val="nil"/>
              <w:bottom w:val="single" w:sz="4" w:space="0" w:color="auto"/>
              <w:right w:val="nil"/>
            </w:tcBorders>
            <w:shd w:val="clear" w:color="auto" w:fill="B2A1C7"/>
          </w:tcPr>
          <w:p w14:paraId="2F22B494" w14:textId="77777777" w:rsidR="0084405D" w:rsidRPr="0084405D" w:rsidRDefault="0084405D" w:rsidP="0084405D">
            <w:pPr>
              <w:jc w:val="center"/>
              <w:rPr>
                <w:rFonts w:eastAsia="Calibri" w:cs="Arial"/>
                <w:szCs w:val="18"/>
              </w:rPr>
            </w:pPr>
          </w:p>
        </w:tc>
      </w:tr>
      <w:tr w:rsidR="0084405D" w:rsidRPr="0084405D" w14:paraId="3684DB7E" w14:textId="77777777" w:rsidTr="0084405D">
        <w:tc>
          <w:tcPr>
            <w:tcW w:w="5000" w:type="pct"/>
            <w:gridSpan w:val="4"/>
            <w:tcBorders>
              <w:top w:val="single" w:sz="4" w:space="0" w:color="auto"/>
              <w:left w:val="nil"/>
              <w:bottom w:val="nil"/>
              <w:right w:val="nil"/>
            </w:tcBorders>
            <w:shd w:val="clear" w:color="auto" w:fill="C2D69B"/>
          </w:tcPr>
          <w:p w14:paraId="168990CE" w14:textId="77777777" w:rsidR="0084405D" w:rsidRPr="0084405D" w:rsidRDefault="0084405D" w:rsidP="0084405D">
            <w:pPr>
              <w:rPr>
                <w:rFonts w:eastAsia="Calibri" w:cs="Arial"/>
                <w:b/>
                <w:szCs w:val="18"/>
              </w:rPr>
            </w:pPr>
            <w:r w:rsidRPr="0084405D">
              <w:rPr>
                <w:rFonts w:eastAsia="Calibri" w:cs="Arial"/>
                <w:b/>
                <w:szCs w:val="18"/>
              </w:rPr>
              <w:t>3C = the longest of the following periods (in months) relevant to the scope of the reconsideration</w:t>
            </w:r>
          </w:p>
        </w:tc>
      </w:tr>
      <w:tr w:rsidR="0084405D" w:rsidRPr="0084405D" w14:paraId="529D5073" w14:textId="77777777" w:rsidTr="0084405D">
        <w:tc>
          <w:tcPr>
            <w:tcW w:w="374" w:type="pct"/>
            <w:tcBorders>
              <w:top w:val="nil"/>
              <w:left w:val="nil"/>
              <w:bottom w:val="nil"/>
              <w:right w:val="nil"/>
            </w:tcBorders>
            <w:shd w:val="clear" w:color="auto" w:fill="C2D69B"/>
          </w:tcPr>
          <w:p w14:paraId="21E55481" w14:textId="77777777" w:rsidR="0084405D" w:rsidRPr="0084405D" w:rsidRDefault="0084405D" w:rsidP="0084405D">
            <w:pPr>
              <w:jc w:val="center"/>
              <w:rPr>
                <w:rFonts w:eastAsia="Calibri" w:cs="Arial"/>
                <w:i/>
                <w:szCs w:val="18"/>
              </w:rPr>
            </w:pPr>
            <w:r w:rsidRPr="0084405D">
              <w:rPr>
                <w:rFonts w:eastAsia="Calibri" w:cs="Arial"/>
                <w:i/>
                <w:szCs w:val="18"/>
              </w:rPr>
              <w:t>Item</w:t>
            </w:r>
          </w:p>
        </w:tc>
        <w:tc>
          <w:tcPr>
            <w:tcW w:w="2882" w:type="pct"/>
            <w:tcBorders>
              <w:top w:val="nil"/>
              <w:left w:val="nil"/>
              <w:bottom w:val="nil"/>
              <w:right w:val="nil"/>
            </w:tcBorders>
            <w:shd w:val="clear" w:color="auto" w:fill="C2D69B"/>
          </w:tcPr>
          <w:p w14:paraId="75E7A9A2" w14:textId="77777777" w:rsidR="0084405D" w:rsidRPr="0084405D" w:rsidRDefault="0084405D" w:rsidP="0084405D">
            <w:pPr>
              <w:jc w:val="center"/>
              <w:rPr>
                <w:rFonts w:eastAsia="Calibri" w:cs="Arial"/>
                <w:i/>
                <w:szCs w:val="18"/>
              </w:rPr>
            </w:pPr>
            <w:r w:rsidRPr="0084405D">
              <w:rPr>
                <w:rFonts w:eastAsia="Calibri" w:cs="Arial"/>
                <w:i/>
                <w:szCs w:val="18"/>
              </w:rPr>
              <w:t>Module level or type</w:t>
            </w:r>
          </w:p>
        </w:tc>
        <w:tc>
          <w:tcPr>
            <w:tcW w:w="1264" w:type="pct"/>
            <w:tcBorders>
              <w:top w:val="nil"/>
              <w:left w:val="nil"/>
              <w:bottom w:val="nil"/>
              <w:right w:val="nil"/>
            </w:tcBorders>
            <w:shd w:val="clear" w:color="auto" w:fill="C2D69B"/>
          </w:tcPr>
          <w:p w14:paraId="5363A4B6" w14:textId="77777777" w:rsidR="0084405D" w:rsidRPr="0084405D" w:rsidRDefault="0084405D" w:rsidP="0084405D">
            <w:pPr>
              <w:jc w:val="center"/>
              <w:rPr>
                <w:rFonts w:eastAsia="Calibri" w:cs="Arial"/>
                <w:i/>
                <w:szCs w:val="18"/>
              </w:rPr>
            </w:pPr>
            <w:r w:rsidRPr="0084405D">
              <w:rPr>
                <w:rFonts w:eastAsia="Calibri" w:cs="Arial"/>
                <w:i/>
                <w:szCs w:val="18"/>
              </w:rPr>
              <w:t>Period for completion</w:t>
            </w:r>
          </w:p>
        </w:tc>
        <w:tc>
          <w:tcPr>
            <w:tcW w:w="480" w:type="pct"/>
            <w:tcBorders>
              <w:top w:val="nil"/>
              <w:left w:val="nil"/>
              <w:bottom w:val="nil"/>
              <w:right w:val="nil"/>
            </w:tcBorders>
            <w:shd w:val="clear" w:color="auto" w:fill="C2D69B"/>
          </w:tcPr>
          <w:p w14:paraId="30B2B382" w14:textId="77777777" w:rsidR="0084405D" w:rsidRPr="0084405D" w:rsidRDefault="0084405D" w:rsidP="0084405D">
            <w:pPr>
              <w:jc w:val="center"/>
              <w:rPr>
                <w:rFonts w:eastAsia="Calibri" w:cs="Arial"/>
                <w:i/>
                <w:szCs w:val="18"/>
              </w:rPr>
            </w:pPr>
            <w:r w:rsidRPr="0084405D">
              <w:rPr>
                <w:rFonts w:eastAsia="Calibri" w:cs="Arial"/>
                <w:i/>
                <w:szCs w:val="18"/>
              </w:rPr>
              <w:t>Scope</w:t>
            </w:r>
          </w:p>
        </w:tc>
      </w:tr>
      <w:tr w:rsidR="0084405D" w:rsidRPr="0084405D" w14:paraId="53D6FE06" w14:textId="77777777" w:rsidTr="0084405D">
        <w:tc>
          <w:tcPr>
            <w:tcW w:w="374" w:type="pct"/>
            <w:tcBorders>
              <w:top w:val="nil"/>
              <w:left w:val="nil"/>
              <w:bottom w:val="nil"/>
              <w:right w:val="nil"/>
            </w:tcBorders>
            <w:shd w:val="clear" w:color="auto" w:fill="C2D69B"/>
          </w:tcPr>
          <w:p w14:paraId="78243DE4" w14:textId="77777777" w:rsidR="0084405D" w:rsidRPr="0084405D" w:rsidRDefault="0084405D" w:rsidP="0084405D">
            <w:pPr>
              <w:jc w:val="center"/>
              <w:rPr>
                <w:rFonts w:eastAsia="Calibri" w:cs="Arial"/>
                <w:szCs w:val="18"/>
              </w:rPr>
            </w:pPr>
            <w:r w:rsidRPr="0084405D">
              <w:rPr>
                <w:rFonts w:eastAsia="Calibri" w:cs="Arial"/>
                <w:szCs w:val="18"/>
              </w:rPr>
              <w:t>11.1</w:t>
            </w:r>
          </w:p>
        </w:tc>
        <w:tc>
          <w:tcPr>
            <w:tcW w:w="2882" w:type="pct"/>
            <w:tcBorders>
              <w:top w:val="nil"/>
              <w:left w:val="nil"/>
              <w:bottom w:val="nil"/>
              <w:right w:val="nil"/>
            </w:tcBorders>
            <w:shd w:val="clear" w:color="auto" w:fill="C2D69B"/>
          </w:tcPr>
          <w:p w14:paraId="2167462C" w14:textId="77777777" w:rsidR="0084405D" w:rsidRPr="0084405D" w:rsidRDefault="0084405D" w:rsidP="0084405D">
            <w:pPr>
              <w:rPr>
                <w:rFonts w:eastAsia="Calibri" w:cs="Arial"/>
                <w:szCs w:val="18"/>
              </w:rPr>
            </w:pPr>
            <w:r w:rsidRPr="0084405D">
              <w:rPr>
                <w:rFonts w:eastAsia="Calibri" w:cs="Arial"/>
                <w:szCs w:val="18"/>
              </w:rPr>
              <w:t>Finalisation – type 1</w:t>
            </w:r>
          </w:p>
        </w:tc>
        <w:tc>
          <w:tcPr>
            <w:tcW w:w="1264" w:type="pct"/>
            <w:tcBorders>
              <w:top w:val="nil"/>
              <w:left w:val="nil"/>
              <w:bottom w:val="nil"/>
              <w:right w:val="nil"/>
            </w:tcBorders>
            <w:shd w:val="clear" w:color="auto" w:fill="C2D69B"/>
          </w:tcPr>
          <w:p w14:paraId="11FBC0A8" w14:textId="77777777" w:rsidR="0084405D" w:rsidRPr="0084405D" w:rsidRDefault="0084405D" w:rsidP="0084405D">
            <w:pPr>
              <w:jc w:val="center"/>
              <w:rPr>
                <w:rFonts w:eastAsia="Calibri" w:cs="Arial"/>
                <w:szCs w:val="18"/>
              </w:rPr>
            </w:pPr>
            <w:r w:rsidRPr="0084405D">
              <w:rPr>
                <w:rFonts w:eastAsia="Calibri" w:cs="Arial"/>
                <w:szCs w:val="18"/>
              </w:rPr>
              <w:t>3</w:t>
            </w:r>
          </w:p>
        </w:tc>
        <w:tc>
          <w:tcPr>
            <w:tcW w:w="480" w:type="pct"/>
            <w:tcBorders>
              <w:top w:val="nil"/>
              <w:left w:val="nil"/>
              <w:bottom w:val="nil"/>
              <w:right w:val="nil"/>
            </w:tcBorders>
            <w:shd w:val="clear" w:color="auto" w:fill="C2D69B"/>
          </w:tcPr>
          <w:p w14:paraId="021AA921" w14:textId="77777777" w:rsidR="0084405D" w:rsidRPr="0084405D" w:rsidRDefault="0084405D" w:rsidP="0084405D">
            <w:pPr>
              <w:jc w:val="center"/>
              <w:rPr>
                <w:rFonts w:eastAsia="Calibri" w:cs="Arial"/>
                <w:sz w:val="20"/>
                <w:szCs w:val="20"/>
              </w:rPr>
            </w:pPr>
            <w:r w:rsidRPr="0084405D">
              <w:rPr>
                <w:rFonts w:eastAsia="Calibri" w:cs="Arial"/>
                <w:sz w:val="20"/>
                <w:szCs w:val="20"/>
              </w:rPr>
              <w:sym w:font="Wingdings" w:char="F06C"/>
            </w:r>
          </w:p>
        </w:tc>
      </w:tr>
      <w:tr w:rsidR="0084405D" w:rsidRPr="0084405D" w14:paraId="19C3A8BD" w14:textId="77777777" w:rsidTr="0084405D">
        <w:tc>
          <w:tcPr>
            <w:tcW w:w="374" w:type="pct"/>
            <w:tcBorders>
              <w:top w:val="nil"/>
              <w:left w:val="nil"/>
              <w:bottom w:val="nil"/>
              <w:right w:val="nil"/>
            </w:tcBorders>
            <w:shd w:val="clear" w:color="auto" w:fill="C2D69B"/>
          </w:tcPr>
          <w:p w14:paraId="79DC1E5F" w14:textId="77777777" w:rsidR="0084405D" w:rsidRPr="0084405D" w:rsidRDefault="0084405D" w:rsidP="0084405D">
            <w:pPr>
              <w:jc w:val="center"/>
              <w:rPr>
                <w:rFonts w:eastAsia="Calibri" w:cs="Arial"/>
                <w:szCs w:val="18"/>
              </w:rPr>
            </w:pPr>
            <w:r w:rsidRPr="0084405D">
              <w:rPr>
                <w:rFonts w:eastAsia="Calibri" w:cs="Arial"/>
                <w:szCs w:val="18"/>
              </w:rPr>
              <w:t>11.2</w:t>
            </w:r>
          </w:p>
        </w:tc>
        <w:tc>
          <w:tcPr>
            <w:tcW w:w="2882" w:type="pct"/>
            <w:tcBorders>
              <w:top w:val="nil"/>
              <w:left w:val="nil"/>
              <w:bottom w:val="nil"/>
              <w:right w:val="nil"/>
            </w:tcBorders>
            <w:shd w:val="clear" w:color="auto" w:fill="C2D69B"/>
          </w:tcPr>
          <w:p w14:paraId="0C860C77" w14:textId="77777777" w:rsidR="0084405D" w:rsidRPr="0084405D" w:rsidRDefault="0084405D" w:rsidP="0084405D">
            <w:pPr>
              <w:rPr>
                <w:rFonts w:eastAsia="Calibri" w:cs="Arial"/>
                <w:szCs w:val="18"/>
              </w:rPr>
            </w:pPr>
            <w:r w:rsidRPr="0084405D">
              <w:rPr>
                <w:rFonts w:eastAsia="Calibri" w:cs="Arial"/>
                <w:szCs w:val="18"/>
              </w:rPr>
              <w:t>Finalisation – type 2</w:t>
            </w:r>
          </w:p>
        </w:tc>
        <w:tc>
          <w:tcPr>
            <w:tcW w:w="1264" w:type="pct"/>
            <w:tcBorders>
              <w:top w:val="nil"/>
              <w:left w:val="nil"/>
              <w:bottom w:val="nil"/>
              <w:right w:val="nil"/>
            </w:tcBorders>
            <w:shd w:val="clear" w:color="auto" w:fill="C2D69B"/>
          </w:tcPr>
          <w:p w14:paraId="0D98DEB7" w14:textId="77777777" w:rsidR="0084405D" w:rsidRPr="0084405D" w:rsidRDefault="0084405D" w:rsidP="0084405D">
            <w:pPr>
              <w:jc w:val="center"/>
              <w:rPr>
                <w:rFonts w:eastAsia="Calibri" w:cs="Arial"/>
                <w:szCs w:val="18"/>
              </w:rPr>
            </w:pPr>
            <w:r w:rsidRPr="0084405D">
              <w:rPr>
                <w:rFonts w:eastAsia="Calibri" w:cs="Arial"/>
                <w:szCs w:val="18"/>
              </w:rPr>
              <w:t>2</w:t>
            </w:r>
          </w:p>
        </w:tc>
        <w:tc>
          <w:tcPr>
            <w:tcW w:w="480" w:type="pct"/>
            <w:tcBorders>
              <w:top w:val="nil"/>
              <w:left w:val="nil"/>
              <w:bottom w:val="nil"/>
              <w:right w:val="nil"/>
            </w:tcBorders>
            <w:shd w:val="clear" w:color="auto" w:fill="C2D69B"/>
          </w:tcPr>
          <w:p w14:paraId="3CA4CFC6" w14:textId="77777777" w:rsidR="0084405D" w:rsidRPr="0084405D" w:rsidRDefault="0084405D" w:rsidP="0084405D">
            <w:pPr>
              <w:jc w:val="center"/>
              <w:rPr>
                <w:rFonts w:eastAsia="Calibri" w:cs="Arial"/>
                <w:szCs w:val="18"/>
              </w:rPr>
            </w:pPr>
          </w:p>
        </w:tc>
      </w:tr>
      <w:tr w:rsidR="0084405D" w:rsidRPr="0084405D" w14:paraId="0C1B39B5" w14:textId="77777777" w:rsidTr="0084405D">
        <w:tc>
          <w:tcPr>
            <w:tcW w:w="374" w:type="pct"/>
            <w:tcBorders>
              <w:top w:val="nil"/>
              <w:left w:val="nil"/>
              <w:bottom w:val="nil"/>
              <w:right w:val="nil"/>
            </w:tcBorders>
            <w:shd w:val="clear" w:color="auto" w:fill="C2D69B"/>
          </w:tcPr>
          <w:p w14:paraId="022D0AEB" w14:textId="77777777" w:rsidR="0084405D" w:rsidRPr="0084405D" w:rsidRDefault="0084405D" w:rsidP="0084405D">
            <w:pPr>
              <w:jc w:val="center"/>
              <w:rPr>
                <w:rFonts w:eastAsia="Calibri" w:cs="Arial"/>
                <w:szCs w:val="18"/>
              </w:rPr>
            </w:pPr>
            <w:r w:rsidRPr="0084405D">
              <w:rPr>
                <w:rFonts w:eastAsia="Calibri" w:cs="Arial"/>
                <w:szCs w:val="18"/>
              </w:rPr>
              <w:t>11.3</w:t>
            </w:r>
          </w:p>
        </w:tc>
        <w:tc>
          <w:tcPr>
            <w:tcW w:w="2882" w:type="pct"/>
            <w:tcBorders>
              <w:top w:val="nil"/>
              <w:left w:val="nil"/>
              <w:bottom w:val="nil"/>
              <w:right w:val="nil"/>
            </w:tcBorders>
            <w:shd w:val="clear" w:color="auto" w:fill="C2D69B"/>
          </w:tcPr>
          <w:p w14:paraId="15088BF3" w14:textId="77777777" w:rsidR="0084405D" w:rsidRPr="0084405D" w:rsidRDefault="0084405D" w:rsidP="0084405D">
            <w:pPr>
              <w:rPr>
                <w:rFonts w:eastAsia="Calibri" w:cs="Arial"/>
                <w:szCs w:val="18"/>
              </w:rPr>
            </w:pPr>
            <w:r w:rsidRPr="0084405D">
              <w:rPr>
                <w:rFonts w:eastAsia="Calibri" w:cs="Arial"/>
                <w:szCs w:val="18"/>
              </w:rPr>
              <w:t>Finalisation – type 3</w:t>
            </w:r>
          </w:p>
        </w:tc>
        <w:tc>
          <w:tcPr>
            <w:tcW w:w="1264" w:type="pct"/>
            <w:tcBorders>
              <w:top w:val="nil"/>
              <w:left w:val="nil"/>
              <w:bottom w:val="nil"/>
              <w:right w:val="nil"/>
            </w:tcBorders>
            <w:shd w:val="clear" w:color="auto" w:fill="C2D69B"/>
          </w:tcPr>
          <w:p w14:paraId="03EDB410" w14:textId="77777777" w:rsidR="0084405D" w:rsidRPr="0084405D" w:rsidRDefault="0084405D" w:rsidP="0084405D">
            <w:pPr>
              <w:jc w:val="center"/>
              <w:rPr>
                <w:rFonts w:eastAsia="Calibri" w:cs="Arial"/>
                <w:szCs w:val="18"/>
              </w:rPr>
            </w:pPr>
            <w:r w:rsidRPr="0084405D">
              <w:rPr>
                <w:rFonts w:eastAsia="Calibri" w:cs="Arial"/>
                <w:szCs w:val="18"/>
              </w:rPr>
              <w:t>2</w:t>
            </w:r>
          </w:p>
        </w:tc>
        <w:tc>
          <w:tcPr>
            <w:tcW w:w="480" w:type="pct"/>
            <w:tcBorders>
              <w:top w:val="nil"/>
              <w:left w:val="nil"/>
              <w:bottom w:val="nil"/>
              <w:right w:val="nil"/>
            </w:tcBorders>
            <w:shd w:val="clear" w:color="auto" w:fill="C2D69B"/>
          </w:tcPr>
          <w:p w14:paraId="51217891" w14:textId="77777777" w:rsidR="0084405D" w:rsidRPr="0084405D" w:rsidRDefault="0084405D" w:rsidP="0084405D">
            <w:pPr>
              <w:jc w:val="center"/>
              <w:rPr>
                <w:rFonts w:eastAsia="Calibri" w:cs="Arial"/>
                <w:szCs w:val="18"/>
              </w:rPr>
            </w:pPr>
          </w:p>
        </w:tc>
      </w:tr>
      <w:tr w:rsidR="0084405D" w:rsidRPr="0084405D" w14:paraId="133B31BF" w14:textId="77777777" w:rsidTr="0084405D">
        <w:tc>
          <w:tcPr>
            <w:tcW w:w="374" w:type="pct"/>
            <w:tcBorders>
              <w:top w:val="nil"/>
              <w:left w:val="nil"/>
              <w:bottom w:val="single" w:sz="4" w:space="0" w:color="auto"/>
              <w:right w:val="nil"/>
            </w:tcBorders>
            <w:shd w:val="clear" w:color="auto" w:fill="C2D69B"/>
          </w:tcPr>
          <w:p w14:paraId="0B817EDE"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76923C"/>
          </w:tcPr>
          <w:p w14:paraId="01ECC146"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C</w:t>
            </w:r>
          </w:p>
        </w:tc>
        <w:tc>
          <w:tcPr>
            <w:tcW w:w="1264" w:type="pct"/>
            <w:tcBorders>
              <w:top w:val="nil"/>
              <w:left w:val="nil"/>
              <w:bottom w:val="single" w:sz="4" w:space="0" w:color="auto"/>
              <w:right w:val="nil"/>
            </w:tcBorders>
            <w:shd w:val="clear" w:color="auto" w:fill="76923C"/>
          </w:tcPr>
          <w:p w14:paraId="72BF5DDD" w14:textId="77777777" w:rsidR="0084405D" w:rsidRPr="0084405D" w:rsidRDefault="0084405D" w:rsidP="0084405D">
            <w:pPr>
              <w:jc w:val="right"/>
              <w:rPr>
                <w:rFonts w:eastAsia="Calibri" w:cs="Arial"/>
                <w:b/>
                <w:szCs w:val="18"/>
              </w:rPr>
            </w:pPr>
            <w:r w:rsidRPr="0084405D">
              <w:rPr>
                <w:rFonts w:eastAsia="Calibri" w:cs="Arial"/>
                <w:b/>
                <w:szCs w:val="18"/>
              </w:rPr>
              <w:t>3 x 3 = 9</w:t>
            </w:r>
          </w:p>
        </w:tc>
        <w:tc>
          <w:tcPr>
            <w:tcW w:w="480" w:type="pct"/>
            <w:tcBorders>
              <w:top w:val="nil"/>
              <w:left w:val="nil"/>
              <w:bottom w:val="single" w:sz="4" w:space="0" w:color="auto"/>
              <w:right w:val="nil"/>
            </w:tcBorders>
            <w:shd w:val="clear" w:color="auto" w:fill="C2D69B"/>
          </w:tcPr>
          <w:p w14:paraId="3280D369" w14:textId="77777777" w:rsidR="0084405D" w:rsidRPr="0084405D" w:rsidRDefault="0084405D" w:rsidP="0084405D">
            <w:pPr>
              <w:jc w:val="center"/>
              <w:rPr>
                <w:rFonts w:eastAsia="Calibri" w:cs="Arial"/>
                <w:szCs w:val="18"/>
              </w:rPr>
            </w:pPr>
          </w:p>
        </w:tc>
      </w:tr>
      <w:tr w:rsidR="0084405D" w:rsidRPr="0084405D" w14:paraId="7A1F6F21" w14:textId="77777777" w:rsidTr="0084405D">
        <w:tc>
          <w:tcPr>
            <w:tcW w:w="5000" w:type="pct"/>
            <w:gridSpan w:val="4"/>
            <w:tcBorders>
              <w:top w:val="single" w:sz="4" w:space="0" w:color="auto"/>
              <w:left w:val="nil"/>
              <w:bottom w:val="nil"/>
              <w:right w:val="nil"/>
            </w:tcBorders>
            <w:shd w:val="clear" w:color="auto" w:fill="D99594"/>
          </w:tcPr>
          <w:p w14:paraId="60F0349E" w14:textId="77777777" w:rsidR="0084405D" w:rsidRPr="0084405D" w:rsidRDefault="0084405D" w:rsidP="0084405D">
            <w:pPr>
              <w:rPr>
                <w:rFonts w:eastAsia="Calibri" w:cs="Arial"/>
                <w:b/>
                <w:szCs w:val="18"/>
              </w:rPr>
            </w:pPr>
            <w:r w:rsidRPr="0084405D">
              <w:rPr>
                <w:rFonts w:eastAsia="Calibri" w:cs="Arial"/>
                <w:b/>
                <w:szCs w:val="18"/>
              </w:rPr>
              <w:t>J = whichever is relevant</w:t>
            </w:r>
          </w:p>
        </w:tc>
      </w:tr>
      <w:tr w:rsidR="0084405D" w:rsidRPr="0084405D" w14:paraId="1B074005" w14:textId="77777777" w:rsidTr="0084405D">
        <w:tc>
          <w:tcPr>
            <w:tcW w:w="374" w:type="pct"/>
            <w:tcBorders>
              <w:top w:val="nil"/>
              <w:left w:val="nil"/>
              <w:bottom w:val="nil"/>
              <w:right w:val="nil"/>
            </w:tcBorders>
            <w:shd w:val="clear" w:color="auto" w:fill="D99594"/>
          </w:tcPr>
          <w:p w14:paraId="22F74E1C" w14:textId="77777777" w:rsidR="0084405D" w:rsidRPr="0084405D" w:rsidRDefault="0084405D" w:rsidP="0084405D">
            <w:pPr>
              <w:jc w:val="center"/>
              <w:rPr>
                <w:rFonts w:eastAsia="Calibri" w:cs="Arial"/>
                <w:szCs w:val="18"/>
              </w:rPr>
            </w:pPr>
          </w:p>
        </w:tc>
        <w:tc>
          <w:tcPr>
            <w:tcW w:w="2882" w:type="pct"/>
            <w:tcBorders>
              <w:top w:val="nil"/>
              <w:left w:val="nil"/>
              <w:bottom w:val="nil"/>
              <w:right w:val="nil"/>
            </w:tcBorders>
            <w:shd w:val="clear" w:color="auto" w:fill="D99594"/>
          </w:tcPr>
          <w:p w14:paraId="047C4B3D" w14:textId="77777777" w:rsidR="0084405D" w:rsidRPr="0084405D" w:rsidRDefault="0084405D" w:rsidP="0084405D">
            <w:pPr>
              <w:rPr>
                <w:rFonts w:eastAsia="Calibri" w:cs="Arial"/>
                <w:szCs w:val="18"/>
              </w:rPr>
            </w:pPr>
            <w:r w:rsidRPr="0084405D">
              <w:rPr>
                <w:rFonts w:eastAsia="Calibri" w:cs="Arial"/>
                <w:szCs w:val="18"/>
              </w:rPr>
              <w:t>Consultation with jurisdictional coordinator</w:t>
            </w:r>
          </w:p>
        </w:tc>
        <w:tc>
          <w:tcPr>
            <w:tcW w:w="1264" w:type="pct"/>
            <w:tcBorders>
              <w:top w:val="nil"/>
              <w:left w:val="nil"/>
              <w:bottom w:val="nil"/>
              <w:right w:val="nil"/>
            </w:tcBorders>
            <w:shd w:val="clear" w:color="auto" w:fill="D99594"/>
          </w:tcPr>
          <w:p w14:paraId="2F5F0614" w14:textId="77777777" w:rsidR="0084405D" w:rsidRPr="0084405D" w:rsidRDefault="0084405D" w:rsidP="0084405D">
            <w:pPr>
              <w:jc w:val="center"/>
              <w:rPr>
                <w:rFonts w:eastAsia="Calibri" w:cs="Arial"/>
                <w:szCs w:val="18"/>
              </w:rPr>
            </w:pPr>
            <w:r w:rsidRPr="0084405D">
              <w:rPr>
                <w:rFonts w:eastAsia="Calibri" w:cs="Arial"/>
                <w:szCs w:val="18"/>
              </w:rPr>
              <w:t>3</w:t>
            </w:r>
          </w:p>
        </w:tc>
        <w:tc>
          <w:tcPr>
            <w:tcW w:w="480" w:type="pct"/>
            <w:tcBorders>
              <w:top w:val="nil"/>
              <w:left w:val="nil"/>
              <w:bottom w:val="nil"/>
              <w:right w:val="nil"/>
            </w:tcBorders>
            <w:shd w:val="clear" w:color="auto" w:fill="D99594"/>
          </w:tcPr>
          <w:p w14:paraId="6B78F977" w14:textId="77777777" w:rsidR="0084405D" w:rsidRPr="0084405D" w:rsidRDefault="0084405D" w:rsidP="0084405D">
            <w:pPr>
              <w:jc w:val="center"/>
              <w:rPr>
                <w:rFonts w:eastAsia="Calibri" w:cs="Arial"/>
                <w:sz w:val="20"/>
                <w:szCs w:val="20"/>
              </w:rPr>
            </w:pPr>
            <w:r w:rsidRPr="0084405D">
              <w:rPr>
                <w:rFonts w:eastAsia="Calibri" w:cs="Arial"/>
                <w:sz w:val="20"/>
                <w:szCs w:val="20"/>
              </w:rPr>
              <w:sym w:font="Wingdings" w:char="F06C"/>
            </w:r>
          </w:p>
        </w:tc>
      </w:tr>
      <w:tr w:rsidR="0084405D" w:rsidRPr="0084405D" w14:paraId="36D8F4F1" w14:textId="77777777" w:rsidTr="0084405D">
        <w:tc>
          <w:tcPr>
            <w:tcW w:w="374" w:type="pct"/>
            <w:tcBorders>
              <w:top w:val="nil"/>
              <w:left w:val="nil"/>
              <w:bottom w:val="nil"/>
              <w:right w:val="nil"/>
            </w:tcBorders>
            <w:shd w:val="clear" w:color="auto" w:fill="D99594"/>
          </w:tcPr>
          <w:p w14:paraId="002FC7FA" w14:textId="77777777" w:rsidR="0084405D" w:rsidRPr="0084405D" w:rsidRDefault="0084405D" w:rsidP="0084405D">
            <w:pPr>
              <w:jc w:val="center"/>
              <w:rPr>
                <w:rFonts w:eastAsia="Calibri" w:cs="Arial"/>
                <w:szCs w:val="18"/>
              </w:rPr>
            </w:pPr>
          </w:p>
        </w:tc>
        <w:tc>
          <w:tcPr>
            <w:tcW w:w="2882" w:type="pct"/>
            <w:tcBorders>
              <w:top w:val="nil"/>
              <w:left w:val="nil"/>
              <w:bottom w:val="nil"/>
              <w:right w:val="nil"/>
            </w:tcBorders>
            <w:shd w:val="clear" w:color="auto" w:fill="D99594"/>
          </w:tcPr>
          <w:p w14:paraId="44177239" w14:textId="77777777" w:rsidR="0084405D" w:rsidRPr="0084405D" w:rsidRDefault="0084405D" w:rsidP="0084405D">
            <w:pPr>
              <w:rPr>
                <w:rFonts w:eastAsia="Calibri" w:cs="Arial"/>
                <w:szCs w:val="18"/>
              </w:rPr>
            </w:pPr>
            <w:r w:rsidRPr="0084405D">
              <w:rPr>
                <w:rFonts w:eastAsia="Calibri" w:cs="Arial"/>
                <w:szCs w:val="18"/>
              </w:rPr>
              <w:t>In any other case</w:t>
            </w:r>
          </w:p>
        </w:tc>
        <w:tc>
          <w:tcPr>
            <w:tcW w:w="1264" w:type="pct"/>
            <w:tcBorders>
              <w:top w:val="nil"/>
              <w:left w:val="nil"/>
              <w:bottom w:val="nil"/>
              <w:right w:val="nil"/>
            </w:tcBorders>
            <w:shd w:val="clear" w:color="auto" w:fill="D99594"/>
          </w:tcPr>
          <w:p w14:paraId="5285DB96" w14:textId="77777777" w:rsidR="0084405D" w:rsidRPr="0084405D" w:rsidRDefault="0084405D" w:rsidP="0084405D">
            <w:pPr>
              <w:jc w:val="center"/>
              <w:rPr>
                <w:rFonts w:eastAsia="Calibri" w:cs="Arial"/>
                <w:szCs w:val="18"/>
              </w:rPr>
            </w:pPr>
            <w:r w:rsidRPr="0084405D">
              <w:rPr>
                <w:rFonts w:eastAsia="Calibri" w:cs="Arial"/>
                <w:szCs w:val="18"/>
              </w:rPr>
              <w:t>0</w:t>
            </w:r>
          </w:p>
        </w:tc>
        <w:tc>
          <w:tcPr>
            <w:tcW w:w="480" w:type="pct"/>
            <w:tcBorders>
              <w:top w:val="nil"/>
              <w:left w:val="nil"/>
              <w:bottom w:val="nil"/>
              <w:right w:val="nil"/>
            </w:tcBorders>
            <w:shd w:val="clear" w:color="auto" w:fill="D99594"/>
          </w:tcPr>
          <w:p w14:paraId="7445DA69" w14:textId="77777777" w:rsidR="0084405D" w:rsidRPr="0084405D" w:rsidRDefault="0084405D" w:rsidP="0084405D">
            <w:pPr>
              <w:jc w:val="center"/>
              <w:rPr>
                <w:rFonts w:eastAsia="Calibri" w:cs="Arial"/>
                <w:szCs w:val="18"/>
              </w:rPr>
            </w:pPr>
          </w:p>
        </w:tc>
      </w:tr>
      <w:tr w:rsidR="0084405D" w:rsidRPr="0084405D" w14:paraId="767FD088" w14:textId="77777777" w:rsidTr="0084405D">
        <w:tc>
          <w:tcPr>
            <w:tcW w:w="374" w:type="pct"/>
            <w:tcBorders>
              <w:top w:val="nil"/>
              <w:left w:val="nil"/>
              <w:bottom w:val="single" w:sz="4" w:space="0" w:color="auto"/>
              <w:right w:val="nil"/>
            </w:tcBorders>
            <w:shd w:val="clear" w:color="auto" w:fill="D99594"/>
          </w:tcPr>
          <w:p w14:paraId="3C3992B3"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943634"/>
          </w:tcPr>
          <w:p w14:paraId="07BDAC01"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J</w:t>
            </w:r>
          </w:p>
        </w:tc>
        <w:tc>
          <w:tcPr>
            <w:tcW w:w="1264" w:type="pct"/>
            <w:tcBorders>
              <w:top w:val="nil"/>
              <w:left w:val="nil"/>
              <w:bottom w:val="single" w:sz="4" w:space="0" w:color="auto"/>
              <w:right w:val="nil"/>
            </w:tcBorders>
            <w:shd w:val="clear" w:color="auto" w:fill="943634"/>
          </w:tcPr>
          <w:p w14:paraId="127C6713" w14:textId="77777777" w:rsidR="0084405D" w:rsidRPr="0084405D" w:rsidRDefault="0084405D" w:rsidP="0084405D">
            <w:pPr>
              <w:jc w:val="right"/>
              <w:rPr>
                <w:rFonts w:eastAsia="Calibri" w:cs="Arial"/>
                <w:b/>
                <w:szCs w:val="18"/>
              </w:rPr>
            </w:pPr>
            <w:r w:rsidRPr="0084405D">
              <w:rPr>
                <w:rFonts w:eastAsia="Calibri" w:cs="Arial"/>
                <w:b/>
                <w:szCs w:val="18"/>
              </w:rPr>
              <w:t>3</w:t>
            </w:r>
          </w:p>
        </w:tc>
        <w:tc>
          <w:tcPr>
            <w:tcW w:w="480" w:type="pct"/>
            <w:tcBorders>
              <w:top w:val="nil"/>
              <w:left w:val="nil"/>
              <w:bottom w:val="single" w:sz="4" w:space="0" w:color="auto"/>
              <w:right w:val="nil"/>
            </w:tcBorders>
            <w:shd w:val="clear" w:color="auto" w:fill="D99594"/>
          </w:tcPr>
          <w:p w14:paraId="498B0D08" w14:textId="77777777" w:rsidR="0084405D" w:rsidRPr="0084405D" w:rsidRDefault="0084405D" w:rsidP="0084405D">
            <w:pPr>
              <w:jc w:val="center"/>
              <w:rPr>
                <w:rFonts w:eastAsia="Calibri" w:cs="Arial"/>
                <w:szCs w:val="18"/>
              </w:rPr>
            </w:pPr>
          </w:p>
        </w:tc>
      </w:tr>
      <w:tr w:rsidR="0084405D" w:rsidRPr="0084405D" w14:paraId="0DCE993B" w14:textId="77777777" w:rsidTr="0084405D">
        <w:tc>
          <w:tcPr>
            <w:tcW w:w="374" w:type="pct"/>
            <w:tcBorders>
              <w:top w:val="single" w:sz="4" w:space="0" w:color="auto"/>
              <w:left w:val="nil"/>
              <w:bottom w:val="single" w:sz="4" w:space="0" w:color="auto"/>
              <w:right w:val="nil"/>
            </w:tcBorders>
            <w:shd w:val="clear" w:color="auto" w:fill="95B3D7"/>
          </w:tcPr>
          <w:p w14:paraId="206FEF70" w14:textId="77777777" w:rsidR="0084405D" w:rsidRPr="0084405D" w:rsidRDefault="0084405D" w:rsidP="0084405D">
            <w:pPr>
              <w:rPr>
                <w:rFonts w:eastAsia="Calibri" w:cs="Arial"/>
                <w:szCs w:val="18"/>
              </w:rPr>
            </w:pPr>
            <w:r w:rsidRPr="0084405D">
              <w:rPr>
                <w:rFonts w:eastAsia="Calibri" w:cs="Arial"/>
                <w:b/>
                <w:szCs w:val="18"/>
              </w:rPr>
              <w:t xml:space="preserve">D </w:t>
            </w:r>
          </w:p>
        </w:tc>
        <w:tc>
          <w:tcPr>
            <w:tcW w:w="2882" w:type="pct"/>
            <w:tcBorders>
              <w:top w:val="single" w:sz="4" w:space="0" w:color="auto"/>
              <w:left w:val="nil"/>
              <w:bottom w:val="single" w:sz="4" w:space="0" w:color="auto"/>
              <w:right w:val="nil"/>
            </w:tcBorders>
            <w:shd w:val="clear" w:color="auto" w:fill="365F91"/>
          </w:tcPr>
          <w:p w14:paraId="01416340"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D</w:t>
            </w:r>
          </w:p>
        </w:tc>
        <w:tc>
          <w:tcPr>
            <w:tcW w:w="1264" w:type="pct"/>
            <w:tcBorders>
              <w:top w:val="single" w:sz="4" w:space="0" w:color="auto"/>
              <w:left w:val="nil"/>
              <w:bottom w:val="single" w:sz="4" w:space="0" w:color="auto"/>
              <w:right w:val="nil"/>
            </w:tcBorders>
            <w:shd w:val="clear" w:color="auto" w:fill="365F91"/>
          </w:tcPr>
          <w:p w14:paraId="44892D45" w14:textId="77777777" w:rsidR="0084405D" w:rsidRPr="0084405D" w:rsidRDefault="0084405D" w:rsidP="0084405D">
            <w:pPr>
              <w:jc w:val="right"/>
              <w:rPr>
                <w:rFonts w:eastAsia="Calibri" w:cs="Arial"/>
                <w:b/>
                <w:szCs w:val="18"/>
              </w:rPr>
            </w:pPr>
            <w:r w:rsidRPr="0084405D">
              <w:rPr>
                <w:rFonts w:eastAsia="Calibri" w:cs="Arial"/>
                <w:b/>
                <w:szCs w:val="18"/>
              </w:rPr>
              <w:t>4</w:t>
            </w:r>
          </w:p>
        </w:tc>
        <w:tc>
          <w:tcPr>
            <w:tcW w:w="480" w:type="pct"/>
            <w:tcBorders>
              <w:top w:val="single" w:sz="4" w:space="0" w:color="auto"/>
              <w:left w:val="nil"/>
              <w:bottom w:val="single" w:sz="4" w:space="0" w:color="auto"/>
              <w:right w:val="nil"/>
            </w:tcBorders>
            <w:shd w:val="clear" w:color="auto" w:fill="95B3D7"/>
          </w:tcPr>
          <w:p w14:paraId="5D9A918C" w14:textId="77777777" w:rsidR="0084405D" w:rsidRPr="0084405D" w:rsidRDefault="0084405D" w:rsidP="0084405D">
            <w:pPr>
              <w:jc w:val="center"/>
              <w:rPr>
                <w:rFonts w:eastAsia="Calibri" w:cs="Arial"/>
                <w:szCs w:val="18"/>
              </w:rPr>
            </w:pPr>
          </w:p>
        </w:tc>
      </w:tr>
      <w:tr w:rsidR="0084405D" w:rsidRPr="0084405D" w14:paraId="28A46B16" w14:textId="77777777" w:rsidTr="0084405D">
        <w:tc>
          <w:tcPr>
            <w:tcW w:w="5000" w:type="pct"/>
            <w:gridSpan w:val="4"/>
            <w:tcBorders>
              <w:top w:val="single" w:sz="4" w:space="0" w:color="auto"/>
              <w:left w:val="nil"/>
              <w:bottom w:val="nil"/>
              <w:right w:val="nil"/>
            </w:tcBorders>
            <w:shd w:val="clear" w:color="auto" w:fill="BFBFBF"/>
          </w:tcPr>
          <w:p w14:paraId="49D91917" w14:textId="77777777" w:rsidR="0084405D" w:rsidRPr="0084405D" w:rsidRDefault="0084405D" w:rsidP="0084405D">
            <w:pPr>
              <w:rPr>
                <w:rFonts w:eastAsia="Calibri" w:cs="Arial"/>
                <w:b/>
                <w:szCs w:val="18"/>
              </w:rPr>
            </w:pPr>
            <w:r w:rsidRPr="0084405D">
              <w:rPr>
                <w:rFonts w:eastAsia="Calibri" w:cs="Arial"/>
                <w:b/>
                <w:szCs w:val="18"/>
              </w:rPr>
              <w:t>X = whichever is relevant</w:t>
            </w:r>
          </w:p>
        </w:tc>
      </w:tr>
      <w:tr w:rsidR="0084405D" w:rsidRPr="0084405D" w14:paraId="4BA127F2" w14:textId="77777777" w:rsidTr="0084405D">
        <w:tc>
          <w:tcPr>
            <w:tcW w:w="374" w:type="pct"/>
            <w:tcBorders>
              <w:top w:val="nil"/>
              <w:left w:val="nil"/>
              <w:bottom w:val="nil"/>
              <w:right w:val="nil"/>
            </w:tcBorders>
            <w:shd w:val="clear" w:color="auto" w:fill="BFBFBF"/>
          </w:tcPr>
          <w:p w14:paraId="46ACFBC4" w14:textId="77777777" w:rsidR="0084405D" w:rsidRPr="0084405D" w:rsidRDefault="0084405D" w:rsidP="0084405D">
            <w:pPr>
              <w:jc w:val="center"/>
              <w:rPr>
                <w:rFonts w:eastAsia="Calibri" w:cs="Arial"/>
                <w:szCs w:val="18"/>
              </w:rPr>
            </w:pPr>
          </w:p>
        </w:tc>
        <w:tc>
          <w:tcPr>
            <w:tcW w:w="2882" w:type="pct"/>
            <w:tcBorders>
              <w:top w:val="nil"/>
              <w:left w:val="nil"/>
              <w:bottom w:val="nil"/>
              <w:right w:val="nil"/>
            </w:tcBorders>
            <w:shd w:val="clear" w:color="auto" w:fill="BFBFBF"/>
          </w:tcPr>
          <w:p w14:paraId="754360B2" w14:textId="77777777" w:rsidR="0084405D" w:rsidRPr="0084405D" w:rsidRDefault="0084405D" w:rsidP="0084405D">
            <w:pPr>
              <w:rPr>
                <w:rFonts w:eastAsia="Calibri" w:cs="Arial"/>
                <w:szCs w:val="18"/>
              </w:rPr>
            </w:pPr>
            <w:r w:rsidRPr="0084405D">
              <w:rPr>
                <w:rFonts w:eastAsia="Calibri" w:cs="Arial"/>
                <w:szCs w:val="18"/>
              </w:rPr>
              <w:t xml:space="preserve">Appointment of an arbitrator under s.64 </w:t>
            </w:r>
          </w:p>
        </w:tc>
        <w:tc>
          <w:tcPr>
            <w:tcW w:w="1264" w:type="pct"/>
            <w:tcBorders>
              <w:top w:val="nil"/>
              <w:left w:val="nil"/>
              <w:bottom w:val="nil"/>
              <w:right w:val="nil"/>
            </w:tcBorders>
            <w:shd w:val="clear" w:color="auto" w:fill="BFBFBF"/>
          </w:tcPr>
          <w:p w14:paraId="34E18C58" w14:textId="77777777" w:rsidR="0084405D" w:rsidRPr="0084405D" w:rsidRDefault="0084405D" w:rsidP="0084405D">
            <w:pPr>
              <w:jc w:val="center"/>
              <w:rPr>
                <w:rFonts w:eastAsia="Calibri" w:cs="Arial"/>
                <w:szCs w:val="18"/>
              </w:rPr>
            </w:pPr>
            <w:r w:rsidRPr="0084405D">
              <w:rPr>
                <w:rFonts w:eastAsia="Calibri" w:cs="Arial"/>
                <w:szCs w:val="18"/>
              </w:rPr>
              <w:t>3</w:t>
            </w:r>
          </w:p>
        </w:tc>
        <w:tc>
          <w:tcPr>
            <w:tcW w:w="480" w:type="pct"/>
            <w:tcBorders>
              <w:top w:val="nil"/>
              <w:left w:val="nil"/>
              <w:bottom w:val="nil"/>
              <w:right w:val="nil"/>
            </w:tcBorders>
            <w:shd w:val="clear" w:color="auto" w:fill="BFBFBF"/>
          </w:tcPr>
          <w:p w14:paraId="4BD1D33A" w14:textId="77777777" w:rsidR="0084405D" w:rsidRPr="0084405D" w:rsidRDefault="0084405D" w:rsidP="0084405D">
            <w:pPr>
              <w:jc w:val="center"/>
              <w:rPr>
                <w:rFonts w:eastAsia="Calibri" w:cs="Arial"/>
                <w:szCs w:val="18"/>
              </w:rPr>
            </w:pPr>
          </w:p>
        </w:tc>
      </w:tr>
      <w:tr w:rsidR="0084405D" w:rsidRPr="0084405D" w14:paraId="3C334F5E" w14:textId="77777777" w:rsidTr="0084405D">
        <w:tc>
          <w:tcPr>
            <w:tcW w:w="374" w:type="pct"/>
            <w:tcBorders>
              <w:top w:val="nil"/>
              <w:left w:val="nil"/>
              <w:bottom w:val="nil"/>
              <w:right w:val="nil"/>
            </w:tcBorders>
            <w:shd w:val="clear" w:color="auto" w:fill="BFBFBF"/>
          </w:tcPr>
          <w:p w14:paraId="00863A85" w14:textId="77777777" w:rsidR="0084405D" w:rsidRPr="0084405D" w:rsidRDefault="0084405D" w:rsidP="0084405D">
            <w:pPr>
              <w:jc w:val="center"/>
              <w:rPr>
                <w:rFonts w:eastAsia="Calibri" w:cs="Arial"/>
                <w:szCs w:val="18"/>
              </w:rPr>
            </w:pPr>
          </w:p>
        </w:tc>
        <w:tc>
          <w:tcPr>
            <w:tcW w:w="2882" w:type="pct"/>
            <w:tcBorders>
              <w:top w:val="nil"/>
              <w:left w:val="nil"/>
              <w:bottom w:val="nil"/>
              <w:right w:val="nil"/>
            </w:tcBorders>
            <w:shd w:val="clear" w:color="auto" w:fill="BFBFBF"/>
          </w:tcPr>
          <w:p w14:paraId="387FBE5C" w14:textId="77777777" w:rsidR="0084405D" w:rsidRPr="0084405D" w:rsidRDefault="0084405D" w:rsidP="0084405D">
            <w:pPr>
              <w:rPr>
                <w:rFonts w:eastAsia="Calibri" w:cs="Arial"/>
                <w:szCs w:val="18"/>
              </w:rPr>
            </w:pPr>
            <w:r w:rsidRPr="0084405D">
              <w:rPr>
                <w:rFonts w:eastAsia="Calibri" w:cs="Arial"/>
                <w:szCs w:val="18"/>
              </w:rPr>
              <w:t>In any other case</w:t>
            </w:r>
          </w:p>
        </w:tc>
        <w:tc>
          <w:tcPr>
            <w:tcW w:w="1264" w:type="pct"/>
            <w:tcBorders>
              <w:top w:val="nil"/>
              <w:left w:val="nil"/>
              <w:bottom w:val="nil"/>
              <w:right w:val="nil"/>
            </w:tcBorders>
            <w:shd w:val="clear" w:color="auto" w:fill="BFBFBF"/>
          </w:tcPr>
          <w:p w14:paraId="17B69230" w14:textId="77777777" w:rsidR="0084405D" w:rsidRPr="0084405D" w:rsidRDefault="0084405D" w:rsidP="0084405D">
            <w:pPr>
              <w:jc w:val="center"/>
              <w:rPr>
                <w:rFonts w:eastAsia="Calibri" w:cs="Arial"/>
                <w:szCs w:val="18"/>
              </w:rPr>
            </w:pPr>
            <w:r w:rsidRPr="0084405D">
              <w:rPr>
                <w:rFonts w:eastAsia="Calibri" w:cs="Arial"/>
                <w:szCs w:val="18"/>
              </w:rPr>
              <w:t>0</w:t>
            </w:r>
          </w:p>
        </w:tc>
        <w:tc>
          <w:tcPr>
            <w:tcW w:w="480" w:type="pct"/>
            <w:tcBorders>
              <w:top w:val="nil"/>
              <w:left w:val="nil"/>
              <w:bottom w:val="nil"/>
              <w:right w:val="nil"/>
            </w:tcBorders>
            <w:shd w:val="clear" w:color="auto" w:fill="BFBFBF"/>
          </w:tcPr>
          <w:p w14:paraId="5212F44F" w14:textId="77777777" w:rsidR="0084405D" w:rsidRPr="0084405D" w:rsidRDefault="0084405D" w:rsidP="0084405D">
            <w:pPr>
              <w:jc w:val="center"/>
              <w:rPr>
                <w:rFonts w:eastAsia="Calibri" w:cs="Arial"/>
                <w:sz w:val="20"/>
                <w:szCs w:val="20"/>
              </w:rPr>
            </w:pPr>
            <w:r w:rsidRPr="0084405D">
              <w:rPr>
                <w:rFonts w:eastAsia="Calibri" w:cs="Arial"/>
                <w:sz w:val="20"/>
                <w:szCs w:val="20"/>
              </w:rPr>
              <w:sym w:font="Wingdings" w:char="F06C"/>
            </w:r>
          </w:p>
        </w:tc>
      </w:tr>
      <w:tr w:rsidR="0084405D" w:rsidRPr="0084405D" w14:paraId="47328838" w14:textId="77777777" w:rsidTr="0084405D">
        <w:tc>
          <w:tcPr>
            <w:tcW w:w="374" w:type="pct"/>
            <w:tcBorders>
              <w:top w:val="nil"/>
              <w:left w:val="nil"/>
              <w:bottom w:val="single" w:sz="4" w:space="0" w:color="auto"/>
              <w:right w:val="nil"/>
            </w:tcBorders>
            <w:shd w:val="clear" w:color="auto" w:fill="BFBFBF"/>
          </w:tcPr>
          <w:p w14:paraId="1778ACBB" w14:textId="77777777" w:rsidR="0084405D" w:rsidRPr="0084405D" w:rsidRDefault="0084405D" w:rsidP="0084405D">
            <w:pPr>
              <w:jc w:val="center"/>
              <w:rPr>
                <w:rFonts w:eastAsia="Calibri" w:cs="Arial"/>
                <w:szCs w:val="18"/>
              </w:rPr>
            </w:pPr>
          </w:p>
        </w:tc>
        <w:tc>
          <w:tcPr>
            <w:tcW w:w="2882" w:type="pct"/>
            <w:tcBorders>
              <w:top w:val="nil"/>
              <w:left w:val="nil"/>
              <w:bottom w:val="single" w:sz="4" w:space="0" w:color="auto"/>
              <w:right w:val="nil"/>
            </w:tcBorders>
            <w:shd w:val="clear" w:color="auto" w:fill="A6A6A6"/>
          </w:tcPr>
          <w:p w14:paraId="0B8744C6" w14:textId="77777777" w:rsidR="0084405D" w:rsidRPr="0084405D" w:rsidRDefault="0084405D" w:rsidP="0084405D">
            <w:pPr>
              <w:jc w:val="right"/>
              <w:rPr>
                <w:rFonts w:eastAsia="Calibri" w:cs="Arial"/>
                <w:b/>
                <w:smallCaps/>
                <w:szCs w:val="18"/>
              </w:rPr>
            </w:pPr>
            <w:r w:rsidRPr="0084405D">
              <w:rPr>
                <w:rFonts w:eastAsia="Calibri" w:cs="Arial"/>
                <w:b/>
                <w:smallCaps/>
                <w:szCs w:val="18"/>
              </w:rPr>
              <w:t>Total time for X</w:t>
            </w:r>
          </w:p>
        </w:tc>
        <w:tc>
          <w:tcPr>
            <w:tcW w:w="1264" w:type="pct"/>
            <w:tcBorders>
              <w:top w:val="nil"/>
              <w:left w:val="nil"/>
              <w:bottom w:val="single" w:sz="4" w:space="0" w:color="auto"/>
              <w:right w:val="nil"/>
            </w:tcBorders>
            <w:shd w:val="clear" w:color="auto" w:fill="A6A6A6"/>
          </w:tcPr>
          <w:p w14:paraId="5F66144E" w14:textId="77777777" w:rsidR="0084405D" w:rsidRPr="0084405D" w:rsidRDefault="0084405D" w:rsidP="0084405D">
            <w:pPr>
              <w:jc w:val="right"/>
              <w:rPr>
                <w:rFonts w:eastAsia="Calibri" w:cs="Arial"/>
                <w:b/>
                <w:szCs w:val="18"/>
              </w:rPr>
            </w:pPr>
            <w:r w:rsidRPr="0084405D">
              <w:rPr>
                <w:rFonts w:eastAsia="Calibri" w:cs="Arial"/>
                <w:b/>
                <w:szCs w:val="18"/>
              </w:rPr>
              <w:t>0</w:t>
            </w:r>
          </w:p>
        </w:tc>
        <w:tc>
          <w:tcPr>
            <w:tcW w:w="480" w:type="pct"/>
            <w:tcBorders>
              <w:top w:val="nil"/>
              <w:left w:val="nil"/>
              <w:bottom w:val="single" w:sz="4" w:space="0" w:color="auto"/>
              <w:right w:val="nil"/>
            </w:tcBorders>
            <w:shd w:val="clear" w:color="auto" w:fill="BFBFBF"/>
          </w:tcPr>
          <w:p w14:paraId="6A25CCE6" w14:textId="77777777" w:rsidR="0084405D" w:rsidRPr="0084405D" w:rsidRDefault="0084405D" w:rsidP="0084405D">
            <w:pPr>
              <w:jc w:val="center"/>
              <w:rPr>
                <w:rFonts w:eastAsia="Calibri" w:cs="Arial"/>
                <w:szCs w:val="18"/>
              </w:rPr>
            </w:pPr>
          </w:p>
        </w:tc>
      </w:tr>
      <w:tr w:rsidR="0084405D" w:rsidRPr="0084405D" w14:paraId="26934F21" w14:textId="77777777" w:rsidTr="0084405D">
        <w:tc>
          <w:tcPr>
            <w:tcW w:w="3256" w:type="pct"/>
            <w:gridSpan w:val="2"/>
            <w:tcBorders>
              <w:top w:val="single" w:sz="4" w:space="0" w:color="auto"/>
              <w:left w:val="single" w:sz="4" w:space="0" w:color="auto"/>
              <w:bottom w:val="single" w:sz="4" w:space="0" w:color="auto"/>
              <w:right w:val="nil"/>
            </w:tcBorders>
            <w:shd w:val="clear" w:color="auto" w:fill="000000"/>
            <w:vAlign w:val="center"/>
          </w:tcPr>
          <w:p w14:paraId="20F8D0EF" w14:textId="7B40023E" w:rsidR="0084405D" w:rsidRPr="0084405D" w:rsidRDefault="0084405D" w:rsidP="0084405D">
            <w:pPr>
              <w:jc w:val="right"/>
              <w:rPr>
                <w:rFonts w:cs="Arial"/>
                <w:szCs w:val="18"/>
              </w:rPr>
            </w:pPr>
            <w:r w:rsidRPr="0084405D">
              <w:rPr>
                <w:rFonts w:eastAsia="Calibri" w:cs="Arial"/>
                <w:b/>
                <w:szCs w:val="18"/>
              </w:rPr>
              <w:t>TOTAL TIMEFRAME</w:t>
            </w:r>
          </w:p>
        </w:tc>
        <w:tc>
          <w:tcPr>
            <w:tcW w:w="1264" w:type="pct"/>
            <w:tcBorders>
              <w:top w:val="single" w:sz="4" w:space="0" w:color="auto"/>
              <w:left w:val="nil"/>
              <w:bottom w:val="single" w:sz="4" w:space="0" w:color="auto"/>
              <w:right w:val="nil"/>
            </w:tcBorders>
            <w:shd w:val="clear" w:color="auto" w:fill="000000"/>
            <w:vAlign w:val="center"/>
          </w:tcPr>
          <w:p w14:paraId="45031708" w14:textId="77777777" w:rsidR="0084405D" w:rsidRPr="0084405D" w:rsidRDefault="0084405D" w:rsidP="0084405D">
            <w:pPr>
              <w:jc w:val="right"/>
              <w:rPr>
                <w:rFonts w:eastAsia="Calibri" w:cs="Arial"/>
                <w:b/>
                <w:szCs w:val="18"/>
              </w:rPr>
            </w:pPr>
            <w:r w:rsidRPr="0084405D">
              <w:rPr>
                <w:rFonts w:eastAsia="Calibri" w:cs="Arial"/>
                <w:b/>
                <w:szCs w:val="18"/>
              </w:rPr>
              <w:t>42 months</w:t>
            </w:r>
          </w:p>
        </w:tc>
        <w:tc>
          <w:tcPr>
            <w:tcW w:w="480" w:type="pct"/>
            <w:tcBorders>
              <w:top w:val="single" w:sz="4" w:space="0" w:color="auto"/>
              <w:left w:val="nil"/>
              <w:bottom w:val="single" w:sz="4" w:space="0" w:color="auto"/>
              <w:right w:val="single" w:sz="4" w:space="0" w:color="auto"/>
            </w:tcBorders>
            <w:shd w:val="clear" w:color="auto" w:fill="000000"/>
            <w:vAlign w:val="center"/>
          </w:tcPr>
          <w:p w14:paraId="22976F3D" w14:textId="77777777" w:rsidR="0084405D" w:rsidRPr="0084405D" w:rsidRDefault="0084405D" w:rsidP="0084405D">
            <w:pPr>
              <w:rPr>
                <w:rFonts w:eastAsia="Calibri" w:cs="Arial"/>
                <w:b/>
                <w:szCs w:val="18"/>
              </w:rPr>
            </w:pPr>
          </w:p>
        </w:tc>
      </w:tr>
    </w:tbl>
    <w:p w14:paraId="4FDD9367" w14:textId="7741ADD6" w:rsidR="00A222D7" w:rsidRDefault="00A222D7" w:rsidP="0084405D">
      <w:pPr>
        <w:keepNext/>
        <w:keepLines/>
        <w:spacing w:before="240" w:after="240" w:line="280" w:lineRule="exact"/>
        <w:outlineLvl w:val="0"/>
      </w:pPr>
    </w:p>
    <w:sectPr w:rsidR="00A222D7" w:rsidSect="0084405D">
      <w:headerReference w:type="even" r:id="rId50"/>
      <w:headerReference w:type="default" r:id="rId51"/>
      <w:footerReference w:type="even" r:id="rId52"/>
      <w:footerReference w:type="default" r:id="rId53"/>
      <w:headerReference w:type="first" r:id="rId54"/>
      <w:footerReference w:type="first" r:id="rId55"/>
      <w:pgSz w:w="11906" w:h="16838"/>
      <w:pgMar w:top="1440" w:right="1134" w:bottom="1440" w:left="1134"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57A5" w14:textId="77777777" w:rsidR="008C656F" w:rsidRDefault="008C656F" w:rsidP="002C53E5">
      <w:r>
        <w:separator/>
      </w:r>
    </w:p>
  </w:endnote>
  <w:endnote w:type="continuationSeparator" w:id="0">
    <w:p w14:paraId="3D075A1B" w14:textId="77777777" w:rsidR="008C656F" w:rsidRDefault="008C656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4ECF" w14:textId="77777777" w:rsidR="00F83065" w:rsidRDefault="00F83065" w:rsidP="00F83065">
    <w:pPr>
      <w:pStyle w:val="Footer"/>
      <w:tabs>
        <w:tab w:val="clear" w:pos="4513"/>
        <w:tab w:val="clear" w:pos="9026"/>
        <w:tab w:val="left" w:pos="1227"/>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CA42" w14:textId="77777777" w:rsidR="001807DB" w:rsidRDefault="00527F3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1EFD" w14:textId="77777777" w:rsidR="001807DB" w:rsidRDefault="00527F3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F25C" w14:textId="77777777" w:rsidR="001807DB" w:rsidRDefault="0052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FED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71AB" w14:textId="77777777" w:rsidR="00456A82" w:rsidRPr="00456A82" w:rsidRDefault="00456A82" w:rsidP="00456A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BE45" w14:textId="77777777" w:rsidR="005340F9" w:rsidRPr="00456A82" w:rsidRDefault="005340F9" w:rsidP="00456A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452C" w14:textId="77777777" w:rsidR="00A222D7" w:rsidRDefault="00A222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86F2" w14:textId="77777777" w:rsidR="0084405D" w:rsidRPr="0084405D" w:rsidRDefault="0084405D" w:rsidP="0084405D">
    <w:pPr>
      <w:pBdr>
        <w:top w:val="single" w:sz="4" w:space="1" w:color="auto"/>
      </w:pBdr>
      <w:tabs>
        <w:tab w:val="center" w:pos="4513"/>
        <w:tab w:val="right" w:pos="9026"/>
      </w:tabs>
      <w:rPr>
        <w:rFonts w:eastAsiaTheme="minorHAnsi" w:cs="Arial"/>
        <w:sz w:val="17"/>
        <w:szCs w:val="16"/>
      </w:rPr>
    </w:pPr>
    <w:r w:rsidRPr="0084405D">
      <w:rPr>
        <w:rFonts w:eastAsiaTheme="minorHAnsi" w:cs="Arial"/>
        <w:sz w:val="17"/>
        <w:szCs w:val="16"/>
      </w:rPr>
      <w:t>*Category 1: Immunobiologicals and sterile veterinary preparations</w:t>
    </w:r>
  </w:p>
  <w:p w14:paraId="4919BC18"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2: Non-sterile veterinary preparations other than ectoparasiticides, premixes and supplements</w:t>
    </w:r>
  </w:p>
  <w:p w14:paraId="7B51B7D0"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3: Ectoparasiticides</w:t>
    </w:r>
  </w:p>
  <w:p w14:paraId="09059144"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4: Premixes and supplements</w:t>
    </w:r>
  </w:p>
  <w:p w14:paraId="387B2697" w14:textId="21C885FA" w:rsidR="0084405D" w:rsidRDefault="0084405D" w:rsidP="0084405D">
    <w:pPr>
      <w:tabs>
        <w:tab w:val="center" w:pos="4513"/>
        <w:tab w:val="right" w:pos="9026"/>
      </w:tabs>
    </w:pPr>
    <w:r w:rsidRPr="0084405D">
      <w:rPr>
        <w:rFonts w:eastAsiaTheme="minorHAnsi" w:cs="Arial"/>
        <w:sz w:val="17"/>
        <w:szCs w:val="16"/>
      </w:rPr>
      <w:t>Category 6: Single-step manufacturer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D6E" w14:textId="77777777" w:rsidR="0084405D" w:rsidRPr="0084405D" w:rsidRDefault="0084405D" w:rsidP="0084405D">
    <w:pPr>
      <w:pBdr>
        <w:top w:val="single" w:sz="4" w:space="1" w:color="auto"/>
      </w:pBdr>
      <w:tabs>
        <w:tab w:val="center" w:pos="4513"/>
        <w:tab w:val="right" w:pos="9026"/>
      </w:tabs>
      <w:rPr>
        <w:rFonts w:eastAsiaTheme="minorHAnsi" w:cs="Arial"/>
        <w:sz w:val="17"/>
        <w:szCs w:val="16"/>
      </w:rPr>
    </w:pPr>
    <w:r w:rsidRPr="0084405D">
      <w:rPr>
        <w:rFonts w:eastAsiaTheme="minorHAnsi" w:cs="Arial"/>
        <w:sz w:val="17"/>
        <w:szCs w:val="16"/>
      </w:rPr>
      <w:t>*Category 1: Immunobiologicals and sterile veterinary preparations</w:t>
    </w:r>
  </w:p>
  <w:p w14:paraId="0BB3A3AB"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2: Non-sterile veterinary preparations other than ectoparasiticides, premixes and supplements</w:t>
    </w:r>
  </w:p>
  <w:p w14:paraId="059A9085"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3: Ectoparasiticides</w:t>
    </w:r>
  </w:p>
  <w:p w14:paraId="15A6F70A" w14:textId="77777777" w:rsidR="0084405D" w:rsidRPr="0084405D" w:rsidRDefault="0084405D" w:rsidP="0084405D">
    <w:pPr>
      <w:tabs>
        <w:tab w:val="center" w:pos="4513"/>
        <w:tab w:val="right" w:pos="9026"/>
      </w:tabs>
      <w:rPr>
        <w:rFonts w:eastAsiaTheme="minorHAnsi" w:cs="Arial"/>
        <w:sz w:val="17"/>
        <w:szCs w:val="16"/>
      </w:rPr>
    </w:pPr>
    <w:r w:rsidRPr="0084405D">
      <w:rPr>
        <w:rFonts w:eastAsiaTheme="minorHAnsi" w:cs="Arial"/>
        <w:sz w:val="17"/>
        <w:szCs w:val="16"/>
      </w:rPr>
      <w:t>Category 4: Premixes and supplements</w:t>
    </w:r>
  </w:p>
  <w:p w14:paraId="74DCCFCD" w14:textId="0CC3F431" w:rsidR="0084405D" w:rsidRPr="0084405D" w:rsidRDefault="0084405D" w:rsidP="0084405D">
    <w:pPr>
      <w:tabs>
        <w:tab w:val="center" w:pos="4513"/>
        <w:tab w:val="right" w:pos="9026"/>
      </w:tabs>
    </w:pPr>
    <w:r w:rsidRPr="0084405D">
      <w:rPr>
        <w:rFonts w:eastAsiaTheme="minorHAnsi" w:cs="Arial"/>
        <w:sz w:val="17"/>
        <w:szCs w:val="16"/>
      </w:rPr>
      <w:t>Category 6: Single-step manufacturer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7F98" w14:textId="727A1F11" w:rsidR="0084405D" w:rsidRPr="0084405D" w:rsidRDefault="0084405D" w:rsidP="008440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CDE1" w14:textId="77777777" w:rsidR="00A222D7" w:rsidRPr="00A222D7" w:rsidRDefault="00A222D7" w:rsidP="00A2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FFC4" w14:textId="77777777" w:rsidR="008C656F" w:rsidRDefault="008C656F" w:rsidP="002C53E5">
      <w:r>
        <w:separator/>
      </w:r>
    </w:p>
  </w:footnote>
  <w:footnote w:type="continuationSeparator" w:id="0">
    <w:p w14:paraId="6C1E277D" w14:textId="77777777" w:rsidR="008C656F" w:rsidRDefault="008C656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CEE3"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688209"/>
      <w:docPartObj>
        <w:docPartGallery w:val="Page Numbers (Top of Page)"/>
        <w:docPartUnique/>
      </w:docPartObj>
    </w:sdtPr>
    <w:sdtEndPr>
      <w:rPr>
        <w:rFonts w:cs="Times New Roman"/>
        <w:noProof/>
        <w:sz w:val="18"/>
        <w:szCs w:val="24"/>
      </w:rPr>
    </w:sdtEndPr>
    <w:sdtContent>
      <w:sdt>
        <w:sdtPr>
          <w:id w:val="922841192"/>
          <w:docPartObj>
            <w:docPartGallery w:val="Page Numbers (Top of Page)"/>
            <w:docPartUnique/>
          </w:docPartObj>
        </w:sdtPr>
        <w:sdtEndPr>
          <w:rPr>
            <w:noProof/>
          </w:rPr>
        </w:sdtEndPr>
        <w:sdtContent>
          <w:p w14:paraId="50724A51" w14:textId="17BA4FD0" w:rsidR="0084405D" w:rsidRPr="00C77DC6" w:rsidRDefault="0084405D" w:rsidP="008440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Pr>
                <w:noProof/>
              </w:rPr>
              <w:t>39</w:t>
            </w:r>
            <w:r>
              <w:rPr>
                <w:noProof/>
              </w:rPr>
              <w:fldChar w:fldCharType="end"/>
            </w:r>
            <w:r>
              <w:rPr>
                <w:noProof/>
              </w:rPr>
              <w:tab/>
            </w:r>
            <w:r w:rsidRPr="002C53E5">
              <w:t xml:space="preserve">Commonwealth of Australia </w:t>
            </w:r>
            <w:fldSimple w:instr=" STYLEREF  &quot;Gazette Cover H3&quot;  \* MERGEFORMAT ">
              <w:r>
                <w:rPr>
                  <w:noProof/>
                </w:rPr>
                <w:t>No. APVMA 22, 2 November 2021</w:t>
              </w:r>
            </w:fldSimple>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408489"/>
      <w:docPartObj>
        <w:docPartGallery w:val="Page Numbers (Top of Page)"/>
        <w:docPartUnique/>
      </w:docPartObj>
    </w:sdtPr>
    <w:sdtEndPr>
      <w:rPr>
        <w:rFonts w:cs="Times New Roman"/>
        <w:noProof/>
        <w:sz w:val="18"/>
        <w:szCs w:val="24"/>
      </w:rPr>
    </w:sdtEndPr>
    <w:sdtContent>
      <w:sdt>
        <w:sdtPr>
          <w:id w:val="1304822215"/>
          <w:docPartObj>
            <w:docPartGallery w:val="Page Numbers (Top of Page)"/>
            <w:docPartUnique/>
          </w:docPartObj>
        </w:sdtPr>
        <w:sdtEndPr>
          <w:rPr>
            <w:noProof/>
          </w:rPr>
        </w:sdtEndPr>
        <w:sdtContent>
          <w:p w14:paraId="3D01F345" w14:textId="2792FE6D" w:rsidR="005D788E" w:rsidRPr="00C77DC6" w:rsidRDefault="005D788E" w:rsidP="005D788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Pr>
                <w:noProof/>
              </w:rPr>
              <w:t>39</w:t>
            </w:r>
            <w:r>
              <w:rPr>
                <w:noProof/>
              </w:rPr>
              <w:fldChar w:fldCharType="end"/>
            </w:r>
            <w:r>
              <w:rPr>
                <w:noProof/>
              </w:rPr>
              <w:tab/>
            </w:r>
            <w:r w:rsidRPr="002C53E5">
              <w:t xml:space="preserve">Commonwealth of Australia </w:t>
            </w:r>
            <w:fldSimple w:instr=" STYLEREF  &quot;Gazette Cover H3&quot;  \* MERGEFORMAT ">
              <w:r w:rsidR="00AA1339">
                <w:rPr>
                  <w:noProof/>
                </w:rPr>
                <w:t>No. APVMA 22, 2 November 2021</w:t>
              </w:r>
            </w:fldSimple>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4756" w14:textId="2321FBC5" w:rsidR="0084405D" w:rsidRPr="0084405D" w:rsidRDefault="0084405D" w:rsidP="0084405D">
    <w:pPr>
      <w:pStyle w:val="GazetteHeaderOdd"/>
      <w:tabs>
        <w:tab w:val="clear" w:pos="4513"/>
        <w:tab w:val="center" w:pos="6237"/>
      </w:tabs>
    </w:pPr>
    <w:r>
      <w:rPr>
        <w:rStyle w:val="PageNumber"/>
      </w:rPr>
      <w:t>Reconsideration of anticoagulant rodenticide approvals and registrations</w:t>
    </w:r>
    <w:r>
      <w:rPr>
        <w:rStyle w:val="PageNumber"/>
      </w:rPr>
      <w:tab/>
    </w:r>
    <w:r>
      <w:fldChar w:fldCharType="begin"/>
    </w:r>
    <w:r>
      <w:instrText xml:space="preserve"> PAGE   \* MERGEFORMAT </w:instrText>
    </w:r>
    <w:r>
      <w:fldChar w:fldCharType="separate"/>
    </w:r>
    <w:r w:rsidR="005D788E">
      <w:rPr>
        <w:noProof/>
      </w:rPr>
      <w:t>40</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7385"/>
      <w:docPartObj>
        <w:docPartGallery w:val="Page Numbers (Top of Page)"/>
        <w:docPartUnique/>
      </w:docPartObj>
    </w:sdtPr>
    <w:sdtEndPr>
      <w:rPr>
        <w:rFonts w:cs="Times New Roman"/>
        <w:noProof/>
        <w:sz w:val="18"/>
        <w:szCs w:val="24"/>
      </w:rPr>
    </w:sdtEndPr>
    <w:sdtContent>
      <w:sdt>
        <w:sdtPr>
          <w:id w:val="1999923976"/>
          <w:docPartObj>
            <w:docPartGallery w:val="Page Numbers (Top of Page)"/>
            <w:docPartUnique/>
          </w:docPartObj>
        </w:sdtPr>
        <w:sdtEndPr>
          <w:rPr>
            <w:noProof/>
          </w:rPr>
        </w:sdtEndPr>
        <w:sdtContent>
          <w:p w14:paraId="3C6FCBBE" w14:textId="11883E45" w:rsidR="0084405D" w:rsidRPr="00C77DC6" w:rsidRDefault="0084405D" w:rsidP="008440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5D788E">
              <w:rPr>
                <w:noProof/>
              </w:rPr>
              <w:t>41</w:t>
            </w:r>
            <w:r>
              <w:rPr>
                <w:noProof/>
              </w:rPr>
              <w:fldChar w:fldCharType="end"/>
            </w:r>
            <w:r>
              <w:rPr>
                <w:noProof/>
              </w:rPr>
              <w:tab/>
            </w:r>
            <w:r w:rsidRPr="002C53E5">
              <w:t xml:space="preserve">Commonwealth of Australia </w:t>
            </w:r>
            <w:fldSimple w:instr=" STYLEREF  &quot;Gazette Cover H3&quot;  \* MERGEFORMAT ">
              <w:r w:rsidR="005D788E">
                <w:rPr>
                  <w:noProof/>
                </w:rPr>
                <w:t>No. APVMA 22, 2 November 2021</w:t>
              </w:r>
            </w:fldSimple>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8A46" w14:textId="77777777" w:rsidR="001807DB" w:rsidRDefault="00527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EC15" w14:textId="2A083F03" w:rsidR="0084405D" w:rsidRPr="0084405D" w:rsidRDefault="0084405D" w:rsidP="0084405D">
    <w:pPr>
      <w:pStyle w:val="GazetteHeaderOdd"/>
      <w:tabs>
        <w:tab w:val="clear" w:pos="4513"/>
        <w:tab w:val="center" w:pos="6237"/>
      </w:tabs>
    </w:pPr>
    <w:r>
      <w:rPr>
        <w:rStyle w:val="PageNumber"/>
      </w:rPr>
      <w:t>Reconsideration of anticoagulant rodenticide approvals and registrations</w:t>
    </w:r>
    <w:r>
      <w:rPr>
        <w:rStyle w:val="PageNumber"/>
      </w:rPr>
      <w:tab/>
    </w:r>
    <w:r>
      <w:fldChar w:fldCharType="begin"/>
    </w:r>
    <w:r>
      <w:instrText xml:space="preserve"> PAGE   \* MERGEFORMAT </w:instrText>
    </w:r>
    <w:r>
      <w:fldChar w:fldCharType="separate"/>
    </w:r>
    <w:r w:rsidR="005D788E">
      <w:rPr>
        <w:noProof/>
      </w:rPr>
      <w:t>39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2257"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88319"/>
      <w:docPartObj>
        <w:docPartGallery w:val="Page Numbers (Top of Page)"/>
        <w:docPartUnique/>
      </w:docPartObj>
    </w:sdtPr>
    <w:sdtEndPr>
      <w:rPr>
        <w:noProof/>
      </w:rPr>
    </w:sdtEndPr>
    <w:sdtContent>
      <w:p w14:paraId="390B3BA7" w14:textId="26B816AC" w:rsidR="00304C66" w:rsidRDefault="00456A82" w:rsidP="00456A82">
        <w:pPr>
          <w:pStyle w:val="Header"/>
          <w:pBdr>
            <w:bottom w:val="single" w:sz="4" w:space="1" w:color="auto"/>
          </w:pBdr>
          <w:jc w:val="right"/>
        </w:pPr>
        <w:r>
          <w:fldChar w:fldCharType="begin"/>
        </w:r>
        <w:r>
          <w:instrText xml:space="preserve"> PAGE   \* MERGEFORMAT </w:instrText>
        </w:r>
        <w:r>
          <w:fldChar w:fldCharType="separate"/>
        </w:r>
        <w:r w:rsidR="005D788E">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F019" w14:textId="439A0D64" w:rsidR="00456A82" w:rsidRPr="00C77DC6" w:rsidRDefault="00456A82" w:rsidP="00456A82">
    <w:pPr>
      <w:pStyle w:val="GazetteHeaderOdd"/>
    </w:pPr>
    <w:r w:rsidRPr="00E85C15">
      <w:rPr>
        <w:rStyle w:val="PageNumber"/>
      </w:rPr>
      <w:fldChar w:fldCharType="begin"/>
    </w:r>
    <w:r w:rsidRPr="00E85C15">
      <w:rPr>
        <w:rStyle w:val="PageNumber"/>
      </w:rPr>
      <w:instrText xml:space="preserve"> STYLEREF  "Gazette Heading 1"  \* MERGEFORMAT </w:instrText>
    </w:r>
    <w:r w:rsidRPr="00E85C15">
      <w:rPr>
        <w:rStyle w:val="PageNumber"/>
      </w:rPr>
      <w:fldChar w:fldCharType="separate"/>
    </w:r>
    <w:r w:rsidR="00527F32">
      <w:rPr>
        <w:rStyle w:val="PageNumber"/>
        <w:noProof/>
      </w:rPr>
      <w:t>Agricultural chemical products and approved labels</w:t>
    </w:r>
    <w:r w:rsidRPr="00E85C15">
      <w:rPr>
        <w:rStyle w:val="PageNumber"/>
      </w:rPr>
      <w:fldChar w:fldCharType="end"/>
    </w:r>
    <w:r>
      <w:rPr>
        <w:rStyle w:val="PageNumber"/>
      </w:rPr>
      <w:tab/>
    </w:r>
    <w:r>
      <w:fldChar w:fldCharType="begin"/>
    </w:r>
    <w:r>
      <w:instrText xml:space="preserve"> PAGE   \* MERGEFORMAT </w:instrText>
    </w:r>
    <w:r>
      <w:fldChar w:fldCharType="separate"/>
    </w:r>
    <w:r w:rsidR="005D788E">
      <w:rPr>
        <w:noProof/>
      </w:rPr>
      <w:t>14</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696039248"/>
          <w:docPartObj>
            <w:docPartGallery w:val="Page Numbers (Top of Page)"/>
            <w:docPartUnique/>
          </w:docPartObj>
        </w:sdtPr>
        <w:sdtEndPr>
          <w:rPr>
            <w:noProof/>
          </w:rPr>
        </w:sdtEndPr>
        <w:sdtContent>
          <w:p w14:paraId="0D7BC004" w14:textId="1D2F796A" w:rsidR="00712F84" w:rsidRPr="00C77DC6" w:rsidRDefault="00456A82" w:rsidP="00456A8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5D788E">
              <w:rPr>
                <w:noProof/>
              </w:rPr>
              <w:t>37</w:t>
            </w:r>
            <w:r>
              <w:rPr>
                <w:noProof/>
              </w:rPr>
              <w:fldChar w:fldCharType="end"/>
            </w:r>
            <w:r>
              <w:rPr>
                <w:noProof/>
              </w:rPr>
              <w:tab/>
            </w:r>
            <w:r w:rsidRPr="002C53E5">
              <w:t xml:space="preserve">Commonwealth of Australia </w:t>
            </w:r>
            <w:r w:rsidR="00527F32">
              <w:fldChar w:fldCharType="begin"/>
            </w:r>
            <w:r w:rsidR="00527F32">
              <w:instrText xml:space="preserve"> STYLEREF  "Gazette Cover H3"  \* MERGEFORMAT </w:instrText>
            </w:r>
            <w:r w:rsidR="00527F32">
              <w:fldChar w:fldCharType="separate"/>
            </w:r>
            <w:r w:rsidR="00527F32">
              <w:rPr>
                <w:noProof/>
              </w:rPr>
              <w:t>No. APVMA 22, 2 November 2021</w:t>
            </w:r>
            <w:r w:rsidR="00527F32">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B921" w14:textId="4A35CCEE" w:rsidR="0084405D" w:rsidRPr="00C77DC6" w:rsidRDefault="0084405D" w:rsidP="0084405D">
    <w:pPr>
      <w:pStyle w:val="GazetteHeaderOdd"/>
      <w:tabs>
        <w:tab w:val="clear" w:pos="4513"/>
        <w:tab w:val="center" w:pos="2835"/>
      </w:tabs>
    </w:pPr>
    <w:r w:rsidRPr="00E85C15">
      <w:rPr>
        <w:rStyle w:val="PageNumber"/>
      </w:rPr>
      <w:fldChar w:fldCharType="begin"/>
    </w:r>
    <w:r w:rsidRPr="00E85C15">
      <w:rPr>
        <w:rStyle w:val="PageNumber"/>
      </w:rPr>
      <w:instrText xml:space="preserve"> STYLEREF  "Gazette Heading 1"  \* MERGEFORMAT </w:instrText>
    </w:r>
    <w:r w:rsidRPr="00E85C15">
      <w:rPr>
        <w:rStyle w:val="PageNumber"/>
      </w:rPr>
      <w:fldChar w:fldCharType="separate"/>
    </w:r>
    <w:r w:rsidR="00AA1339">
      <w:rPr>
        <w:rStyle w:val="PageNumber"/>
        <w:noProof/>
      </w:rPr>
      <w:t>Approved active constituents</w:t>
    </w:r>
    <w:r w:rsidRPr="00E85C15">
      <w:rPr>
        <w:rStyle w:val="PageNumber"/>
      </w:rPr>
      <w:fldChar w:fldCharType="end"/>
    </w:r>
    <w:r>
      <w:rPr>
        <w:rStyle w:val="PageNumber"/>
      </w:rPr>
      <w:tab/>
    </w:r>
    <w:r>
      <w:fldChar w:fldCharType="begin"/>
    </w:r>
    <w:r>
      <w:instrText xml:space="preserve"> PAGE   \* MERGEFORMAT </w:instrText>
    </w:r>
    <w:r>
      <w:fldChar w:fldCharType="separate"/>
    </w:r>
    <w:r w:rsidR="005D788E">
      <w:rPr>
        <w:noProof/>
      </w:rPr>
      <w:t>16</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C64B" w14:textId="59DF1C35" w:rsidR="0084405D" w:rsidRPr="0084405D" w:rsidRDefault="0084405D" w:rsidP="0084405D">
    <w:pPr>
      <w:pStyle w:val="GazetteHeaderOdd"/>
      <w:tabs>
        <w:tab w:val="clear" w:pos="4513"/>
        <w:tab w:val="center" w:pos="4253"/>
      </w:tabs>
    </w:pPr>
    <w:r w:rsidRPr="00E85C15">
      <w:rPr>
        <w:rStyle w:val="PageNumber"/>
      </w:rPr>
      <w:fldChar w:fldCharType="begin"/>
    </w:r>
    <w:r w:rsidRPr="00E85C15">
      <w:rPr>
        <w:rStyle w:val="PageNumber"/>
      </w:rPr>
      <w:instrText xml:space="preserve"> STYLEREF  "Gazette Heading 1"  \* MERGEFORMAT </w:instrText>
    </w:r>
    <w:r w:rsidRPr="00E85C15">
      <w:rPr>
        <w:rStyle w:val="PageNumber"/>
      </w:rPr>
      <w:fldChar w:fldCharType="separate"/>
    </w:r>
    <w:r w:rsidR="00AA1339">
      <w:rPr>
        <w:rStyle w:val="PageNumber"/>
        <w:noProof/>
      </w:rPr>
      <w:t>Licensing of veterinary chemical manufacturers</w:t>
    </w:r>
    <w:r w:rsidRPr="00E85C15">
      <w:rPr>
        <w:rStyle w:val="PageNumber"/>
      </w:rPr>
      <w:fldChar w:fldCharType="end"/>
    </w:r>
    <w:r>
      <w:rPr>
        <w:rStyle w:val="PageNumber"/>
      </w:rPr>
      <w:tab/>
    </w:r>
    <w:r>
      <w:fldChar w:fldCharType="begin"/>
    </w:r>
    <w:r>
      <w:instrText xml:space="preserve"> PAGE   \* MERGEFORMAT </w:instrText>
    </w:r>
    <w:r>
      <w:fldChar w:fldCharType="separate"/>
    </w:r>
    <w:r w:rsidR="005D788E">
      <w:rPr>
        <w:noProof/>
      </w:rPr>
      <w:t>22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FE51" w14:textId="71022E2F" w:rsidR="0084405D" w:rsidRPr="0084405D" w:rsidRDefault="0084405D" w:rsidP="0084405D">
    <w:pPr>
      <w:pStyle w:val="GazetteHeaderOdd"/>
      <w:tabs>
        <w:tab w:val="clear" w:pos="4513"/>
        <w:tab w:val="center" w:pos="6237"/>
      </w:tabs>
    </w:pPr>
    <w:r>
      <w:rPr>
        <w:rStyle w:val="PageNumber"/>
      </w:rPr>
      <w:t>Reconsideration of anticoagulant rodenticide approvals and registrations</w:t>
    </w:r>
    <w:r>
      <w:rPr>
        <w:rStyle w:val="PageNumber"/>
      </w:rPr>
      <w:tab/>
    </w:r>
    <w:r>
      <w:fldChar w:fldCharType="begin"/>
    </w:r>
    <w:r>
      <w:instrText xml:space="preserve"> PAGE   \* MERGEFORMAT </w:instrText>
    </w:r>
    <w:r>
      <w:fldChar w:fldCharType="separate"/>
    </w:r>
    <w:r w:rsidR="005D788E">
      <w:rPr>
        <w:noProof/>
      </w:rPr>
      <w:t>38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931AD"/>
    <w:multiLevelType w:val="hybridMultilevel"/>
    <w:tmpl w:val="A378E41A"/>
    <w:lvl w:ilvl="0" w:tplc="62DE708C">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D438D8"/>
    <w:multiLevelType w:val="hybridMultilevel"/>
    <w:tmpl w:val="8BBC4C4A"/>
    <w:lvl w:ilvl="0" w:tplc="1138E2A6">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4188"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5D366D"/>
    <w:multiLevelType w:val="multilevel"/>
    <w:tmpl w:val="6CBCF49C"/>
    <w:lvl w:ilvl="0">
      <w:numFmt w:val="bullet"/>
      <w:lvlText w:val=""/>
      <w:lvlJc w:val="left"/>
      <w:pPr>
        <w:tabs>
          <w:tab w:val="num" w:pos="1080"/>
        </w:tabs>
        <w:ind w:left="1080" w:hanging="360"/>
      </w:pPr>
      <w:rPr>
        <w:rFonts w:ascii="Symbol" w:eastAsiaTheme="minorHAnsi" w:hAnsi="Symbol" w:cstheme="minorBid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B1363C9"/>
    <w:multiLevelType w:val="multilevel"/>
    <w:tmpl w:val="EEB2AD38"/>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25082"/>
    <w:multiLevelType w:val="hybridMultilevel"/>
    <w:tmpl w:val="26DC169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D1FD9"/>
    <w:multiLevelType w:val="hybridMultilevel"/>
    <w:tmpl w:val="8698F1C6"/>
    <w:lvl w:ilvl="0" w:tplc="B740C28C">
      <w:start w:val="1"/>
      <w:numFmt w:val="decimal"/>
      <w:pStyle w:val="RegistrationHeading2"/>
      <w:lvlText w:val="%1."/>
      <w:lvlJc w:val="left"/>
      <w:pPr>
        <w:tabs>
          <w:tab w:val="num" w:pos="738"/>
        </w:tabs>
        <w:ind w:left="738"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50699"/>
    <w:multiLevelType w:val="hybridMultilevel"/>
    <w:tmpl w:val="5B30B8CC"/>
    <w:lvl w:ilvl="0" w:tplc="0C090001">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936971"/>
    <w:multiLevelType w:val="hybridMultilevel"/>
    <w:tmpl w:val="552CEBAE"/>
    <w:lvl w:ilvl="0" w:tplc="1444C3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23D5B"/>
    <w:multiLevelType w:val="hybridMultilevel"/>
    <w:tmpl w:val="F0C427DA"/>
    <w:lvl w:ilvl="0" w:tplc="426444B8">
      <w:start w:val="9"/>
      <w:numFmt w:val="bullet"/>
      <w:lvlText w:val="-"/>
      <w:lvlJc w:val="left"/>
      <w:pPr>
        <w:tabs>
          <w:tab w:val="num" w:pos="1134"/>
        </w:tabs>
        <w:ind w:left="1134" w:hanging="340"/>
      </w:pPr>
      <w:rPr>
        <w:rFonts w:ascii="Courier New" w:eastAsia="Tw Cen MT Condensed"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A4E1A"/>
    <w:multiLevelType w:val="hybridMultilevel"/>
    <w:tmpl w:val="3412E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5"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D345DDB"/>
    <w:multiLevelType w:val="hybridMultilevel"/>
    <w:tmpl w:val="A5CAC036"/>
    <w:lvl w:ilvl="0" w:tplc="3BC2D7F0">
      <w:start w:val="1"/>
      <w:numFmt w:val="bullet"/>
      <w:pStyle w:val="GazetteTableBulletLis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9" w15:restartNumberingAfterBreak="0">
    <w:nsid w:val="60CC3124"/>
    <w:multiLevelType w:val="multilevel"/>
    <w:tmpl w:val="6CBCF49C"/>
    <w:lvl w:ilvl="0">
      <w:numFmt w:val="bullet"/>
      <w:lvlText w:val=""/>
      <w:lvlJc w:val="left"/>
      <w:pPr>
        <w:tabs>
          <w:tab w:val="num" w:pos="1080"/>
        </w:tabs>
        <w:ind w:left="1080" w:hanging="360"/>
      </w:pPr>
      <w:rPr>
        <w:rFonts w:ascii="Symbol" w:eastAsiaTheme="minorHAnsi" w:hAnsi="Symbol" w:cstheme="minorBid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31"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314B83"/>
    <w:multiLevelType w:val="hybridMultilevel"/>
    <w:tmpl w:val="4CCCBBB8"/>
    <w:lvl w:ilvl="0" w:tplc="A9D6FA72">
      <w:start w:val="1"/>
      <w:numFmt w:val="bullet"/>
      <w:pStyle w:val="GazetteTableBullet"/>
      <w:lvlText w:val=""/>
      <w:lvlJc w:val="left"/>
      <w:pPr>
        <w:tabs>
          <w:tab w:val="num" w:pos="680"/>
        </w:tabs>
        <w:ind w:left="680" w:hanging="396"/>
      </w:pPr>
      <w:rPr>
        <w:rFonts w:ascii="Symbol" w:hAnsi="Symbol" w:hint="default"/>
        <w:sz w:val="16"/>
      </w:rPr>
    </w:lvl>
    <w:lvl w:ilvl="1" w:tplc="04090019" w:tentative="1">
      <w:start w:val="1"/>
      <w:numFmt w:val="bullet"/>
      <w:lvlText w:val="o"/>
      <w:lvlJc w:val="left"/>
      <w:pPr>
        <w:tabs>
          <w:tab w:val="num" w:pos="2108"/>
        </w:tabs>
        <w:ind w:left="2108" w:hanging="360"/>
      </w:pPr>
      <w:rPr>
        <w:rFonts w:ascii="Courier New" w:hAnsi="Courier New" w:cs="Courier New" w:hint="default"/>
      </w:rPr>
    </w:lvl>
    <w:lvl w:ilvl="2" w:tplc="0409001B" w:tentative="1">
      <w:start w:val="1"/>
      <w:numFmt w:val="bullet"/>
      <w:lvlText w:val=""/>
      <w:lvlJc w:val="left"/>
      <w:pPr>
        <w:tabs>
          <w:tab w:val="num" w:pos="2828"/>
        </w:tabs>
        <w:ind w:left="2828" w:hanging="360"/>
      </w:pPr>
      <w:rPr>
        <w:rFonts w:ascii="Wingdings" w:hAnsi="Wingdings" w:hint="default"/>
      </w:rPr>
    </w:lvl>
    <w:lvl w:ilvl="3" w:tplc="0409000F" w:tentative="1">
      <w:start w:val="1"/>
      <w:numFmt w:val="bullet"/>
      <w:lvlText w:val=""/>
      <w:lvlJc w:val="left"/>
      <w:pPr>
        <w:tabs>
          <w:tab w:val="num" w:pos="3548"/>
        </w:tabs>
        <w:ind w:left="3548" w:hanging="360"/>
      </w:pPr>
      <w:rPr>
        <w:rFonts w:ascii="Symbol" w:hAnsi="Symbol" w:hint="default"/>
      </w:rPr>
    </w:lvl>
    <w:lvl w:ilvl="4" w:tplc="04090019" w:tentative="1">
      <w:start w:val="1"/>
      <w:numFmt w:val="bullet"/>
      <w:lvlText w:val="o"/>
      <w:lvlJc w:val="left"/>
      <w:pPr>
        <w:tabs>
          <w:tab w:val="num" w:pos="4268"/>
        </w:tabs>
        <w:ind w:left="4268" w:hanging="360"/>
      </w:pPr>
      <w:rPr>
        <w:rFonts w:ascii="Courier New" w:hAnsi="Courier New" w:cs="Courier New" w:hint="default"/>
      </w:rPr>
    </w:lvl>
    <w:lvl w:ilvl="5" w:tplc="0409001B" w:tentative="1">
      <w:start w:val="1"/>
      <w:numFmt w:val="bullet"/>
      <w:lvlText w:val=""/>
      <w:lvlJc w:val="left"/>
      <w:pPr>
        <w:tabs>
          <w:tab w:val="num" w:pos="4988"/>
        </w:tabs>
        <w:ind w:left="4988" w:hanging="360"/>
      </w:pPr>
      <w:rPr>
        <w:rFonts w:ascii="Wingdings" w:hAnsi="Wingdings" w:hint="default"/>
      </w:rPr>
    </w:lvl>
    <w:lvl w:ilvl="6" w:tplc="0409000F" w:tentative="1">
      <w:start w:val="1"/>
      <w:numFmt w:val="bullet"/>
      <w:lvlText w:val=""/>
      <w:lvlJc w:val="left"/>
      <w:pPr>
        <w:tabs>
          <w:tab w:val="num" w:pos="5708"/>
        </w:tabs>
        <w:ind w:left="5708" w:hanging="360"/>
      </w:pPr>
      <w:rPr>
        <w:rFonts w:ascii="Symbol" w:hAnsi="Symbol" w:hint="default"/>
      </w:rPr>
    </w:lvl>
    <w:lvl w:ilvl="7" w:tplc="04090019" w:tentative="1">
      <w:start w:val="1"/>
      <w:numFmt w:val="bullet"/>
      <w:lvlText w:val="o"/>
      <w:lvlJc w:val="left"/>
      <w:pPr>
        <w:tabs>
          <w:tab w:val="num" w:pos="6428"/>
        </w:tabs>
        <w:ind w:left="6428" w:hanging="360"/>
      </w:pPr>
      <w:rPr>
        <w:rFonts w:ascii="Courier New" w:hAnsi="Courier New" w:cs="Courier New" w:hint="default"/>
      </w:rPr>
    </w:lvl>
    <w:lvl w:ilvl="8" w:tplc="0409001B" w:tentative="1">
      <w:start w:val="1"/>
      <w:numFmt w:val="bullet"/>
      <w:lvlText w:val=""/>
      <w:lvlJc w:val="left"/>
      <w:pPr>
        <w:tabs>
          <w:tab w:val="num" w:pos="7148"/>
        </w:tabs>
        <w:ind w:left="7148" w:hanging="360"/>
      </w:pPr>
      <w:rPr>
        <w:rFonts w:ascii="Wingdings" w:hAnsi="Wingdings" w:hint="default"/>
      </w:rPr>
    </w:lvl>
  </w:abstractNum>
  <w:abstractNum w:abstractNumId="33"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num w:numId="1">
    <w:abstractNumId w:val="8"/>
  </w:num>
  <w:num w:numId="2">
    <w:abstractNumId w:val="16"/>
  </w:num>
  <w:num w:numId="3">
    <w:abstractNumId w:val="26"/>
  </w:num>
  <w:num w:numId="4">
    <w:abstractNumId w:val="6"/>
  </w:num>
  <w:num w:numId="5">
    <w:abstractNumId w:val="31"/>
  </w:num>
  <w:num w:numId="6">
    <w:abstractNumId w:val="24"/>
  </w:num>
  <w:num w:numId="7">
    <w:abstractNumId w:val="15"/>
  </w:num>
  <w:num w:numId="8">
    <w:abstractNumId w:val="19"/>
  </w:num>
  <w:num w:numId="9">
    <w:abstractNumId w:val="6"/>
    <w:lvlOverride w:ilvl="0">
      <w:startOverride w:val="1"/>
    </w:lvlOverride>
  </w:num>
  <w:num w:numId="10">
    <w:abstractNumId w:val="6"/>
    <w:lvlOverride w:ilvl="0">
      <w:startOverride w:val="1"/>
    </w:lvlOverride>
  </w:num>
  <w:num w:numId="11">
    <w:abstractNumId w:val="10"/>
  </w:num>
  <w:num w:numId="12">
    <w:abstractNumId w:val="4"/>
  </w:num>
  <w:num w:numId="13">
    <w:abstractNumId w:val="3"/>
  </w:num>
  <w:num w:numId="14">
    <w:abstractNumId w:val="2"/>
  </w:num>
  <w:num w:numId="15">
    <w:abstractNumId w:val="1"/>
  </w:num>
  <w:num w:numId="16">
    <w:abstractNumId w:val="0"/>
  </w:num>
  <w:num w:numId="17">
    <w:abstractNumId w:val="13"/>
  </w:num>
  <w:num w:numId="18">
    <w:abstractNumId w:val="18"/>
  </w:num>
  <w:num w:numId="19">
    <w:abstractNumId w:val="13"/>
    <w:lvlOverride w:ilvl="0">
      <w:startOverride w:val="1"/>
    </w:lvlOverride>
  </w:num>
  <w:num w:numId="20">
    <w:abstractNumId w:val="28"/>
  </w:num>
  <w:num w:numId="21">
    <w:abstractNumId w:val="32"/>
  </w:num>
  <w:num w:numId="22">
    <w:abstractNumId w:val="13"/>
    <w:lvlOverride w:ilvl="0">
      <w:startOverride w:val="1"/>
    </w:lvlOverride>
  </w:num>
  <w:num w:numId="23">
    <w:abstractNumId w:val="33"/>
  </w:num>
  <w:num w:numId="24">
    <w:abstractNumId w:val="14"/>
  </w:num>
  <w:num w:numId="25">
    <w:abstractNumId w:val="14"/>
    <w:lvlOverride w:ilvl="0">
      <w:startOverride w:val="1"/>
    </w:lvlOverride>
  </w:num>
  <w:num w:numId="26">
    <w:abstractNumId w:val="11"/>
  </w:num>
  <w:num w:numId="27">
    <w:abstractNumId w:val="27"/>
  </w:num>
  <w:num w:numId="28">
    <w:abstractNumId w:val="30"/>
  </w:num>
  <w:num w:numId="29">
    <w:abstractNumId w:val="5"/>
  </w:num>
  <w:num w:numId="30">
    <w:abstractNumId w:val="20"/>
  </w:num>
  <w:num w:numId="31">
    <w:abstractNumId w:val="7"/>
  </w:num>
  <w:num w:numId="32">
    <w:abstractNumId w:val="25"/>
  </w:num>
  <w:num w:numId="33">
    <w:abstractNumId w:val="22"/>
  </w:num>
  <w:num w:numId="34">
    <w:abstractNumId w:val="8"/>
    <w:lvlOverride w:ilvl="0">
      <w:startOverride w:val="1"/>
    </w:lvlOverride>
  </w:num>
  <w:num w:numId="35">
    <w:abstractNumId w:val="9"/>
  </w:num>
  <w:num w:numId="36">
    <w:abstractNumId w:val="29"/>
  </w:num>
  <w:num w:numId="37">
    <w:abstractNumId w:val="17"/>
  </w:num>
  <w:num w:numId="38">
    <w:abstractNumId w:val="12"/>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2718E"/>
    <w:rsid w:val="00153604"/>
    <w:rsid w:val="00164325"/>
    <w:rsid w:val="00194E94"/>
    <w:rsid w:val="001C3969"/>
    <w:rsid w:val="0024179C"/>
    <w:rsid w:val="0027119F"/>
    <w:rsid w:val="00271343"/>
    <w:rsid w:val="002760FD"/>
    <w:rsid w:val="002A01D5"/>
    <w:rsid w:val="002A09B6"/>
    <w:rsid w:val="002C53E5"/>
    <w:rsid w:val="00304C66"/>
    <w:rsid w:val="00336B4E"/>
    <w:rsid w:val="003636FE"/>
    <w:rsid w:val="003719A5"/>
    <w:rsid w:val="003C1999"/>
    <w:rsid w:val="00404030"/>
    <w:rsid w:val="00423E6E"/>
    <w:rsid w:val="00427975"/>
    <w:rsid w:val="00435F2E"/>
    <w:rsid w:val="00436062"/>
    <w:rsid w:val="00442F77"/>
    <w:rsid w:val="00456A82"/>
    <w:rsid w:val="004B2942"/>
    <w:rsid w:val="004E2DD3"/>
    <w:rsid w:val="004E4EB1"/>
    <w:rsid w:val="004E68C2"/>
    <w:rsid w:val="00504EDE"/>
    <w:rsid w:val="00510E14"/>
    <w:rsid w:val="00527F32"/>
    <w:rsid w:val="005340F9"/>
    <w:rsid w:val="00546A23"/>
    <w:rsid w:val="00553BB1"/>
    <w:rsid w:val="00557AEB"/>
    <w:rsid w:val="0056456A"/>
    <w:rsid w:val="00593D79"/>
    <w:rsid w:val="005C234E"/>
    <w:rsid w:val="005D788E"/>
    <w:rsid w:val="00610B1A"/>
    <w:rsid w:val="00610E13"/>
    <w:rsid w:val="00616EBE"/>
    <w:rsid w:val="006512C6"/>
    <w:rsid w:val="00662C9E"/>
    <w:rsid w:val="006636BA"/>
    <w:rsid w:val="00674B10"/>
    <w:rsid w:val="006A067E"/>
    <w:rsid w:val="006C6B9E"/>
    <w:rsid w:val="00712F84"/>
    <w:rsid w:val="0072056F"/>
    <w:rsid w:val="007229E3"/>
    <w:rsid w:val="00723851"/>
    <w:rsid w:val="00731EFD"/>
    <w:rsid w:val="007757F8"/>
    <w:rsid w:val="00790F1C"/>
    <w:rsid w:val="007D7059"/>
    <w:rsid w:val="00800B8F"/>
    <w:rsid w:val="00807954"/>
    <w:rsid w:val="0084405D"/>
    <w:rsid w:val="008503EB"/>
    <w:rsid w:val="008C656F"/>
    <w:rsid w:val="008F5C49"/>
    <w:rsid w:val="00903679"/>
    <w:rsid w:val="00A222D7"/>
    <w:rsid w:val="00A3477C"/>
    <w:rsid w:val="00A66AB1"/>
    <w:rsid w:val="00AA1339"/>
    <w:rsid w:val="00AD57E4"/>
    <w:rsid w:val="00AE1D5C"/>
    <w:rsid w:val="00B04A06"/>
    <w:rsid w:val="00B15462"/>
    <w:rsid w:val="00B44029"/>
    <w:rsid w:val="00BA2F5C"/>
    <w:rsid w:val="00BD170C"/>
    <w:rsid w:val="00BE17EF"/>
    <w:rsid w:val="00C95AA6"/>
    <w:rsid w:val="00CA3C84"/>
    <w:rsid w:val="00CA67F1"/>
    <w:rsid w:val="00CB6518"/>
    <w:rsid w:val="00CB73E0"/>
    <w:rsid w:val="00D34675"/>
    <w:rsid w:val="00D73255"/>
    <w:rsid w:val="00D83123"/>
    <w:rsid w:val="00DC3817"/>
    <w:rsid w:val="00DD2DD2"/>
    <w:rsid w:val="00DE6C25"/>
    <w:rsid w:val="00E326CC"/>
    <w:rsid w:val="00E73E38"/>
    <w:rsid w:val="00E73FCE"/>
    <w:rsid w:val="00E8531E"/>
    <w:rsid w:val="00E85C15"/>
    <w:rsid w:val="00EC1414"/>
    <w:rsid w:val="00ED10BB"/>
    <w:rsid w:val="00ED5D1B"/>
    <w:rsid w:val="00F30D67"/>
    <w:rsid w:val="00F768F2"/>
    <w:rsid w:val="00F83065"/>
    <w:rsid w:val="00F84DB7"/>
    <w:rsid w:val="00FA4500"/>
    <w:rsid w:val="00FD34D7"/>
    <w:rsid w:val="00FD71D4"/>
    <w:rsid w:val="00FE034F"/>
    <w:rsid w:val="00FE4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62E3"/>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8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404030"/>
    <w:pPr>
      <w:keepNext/>
      <w:spacing w:before="240" w:after="60"/>
      <w:outlineLvl w:val="3"/>
    </w:pPr>
    <w:rPr>
      <w:b/>
      <w:bCs/>
      <w:i/>
      <w:sz w:val="22"/>
      <w:szCs w:val="28"/>
    </w:rPr>
  </w:style>
  <w:style w:type="paragraph" w:styleId="Heading6">
    <w:name w:val="heading 6"/>
    <w:basedOn w:val="Normal"/>
    <w:next w:val="Normal"/>
    <w:link w:val="Heading6Char"/>
    <w:qFormat/>
    <w:rsid w:val="0040403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04030"/>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404030"/>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84405D"/>
    <w:pPr>
      <w:spacing w:before="300" w:after="24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98"/>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customStyle="1" w:styleId="Heading4Char">
    <w:name w:val="Heading 4 Char"/>
    <w:basedOn w:val="DefaultParagraphFont"/>
    <w:link w:val="Heading4"/>
    <w:rsid w:val="00404030"/>
    <w:rPr>
      <w:rFonts w:ascii="Arial" w:eastAsia="Times New Roman" w:hAnsi="Arial" w:cs="Times New Roman"/>
      <w:b/>
      <w:bCs/>
      <w:i/>
      <w:szCs w:val="28"/>
    </w:rPr>
  </w:style>
  <w:style w:type="character" w:customStyle="1" w:styleId="Heading6Char">
    <w:name w:val="Heading 6 Char"/>
    <w:basedOn w:val="DefaultParagraphFont"/>
    <w:link w:val="Heading6"/>
    <w:rsid w:val="00404030"/>
    <w:rPr>
      <w:rFonts w:ascii="Times New Roman" w:eastAsia="Times New Roman" w:hAnsi="Times New Roman" w:cs="Times New Roman"/>
      <w:b/>
      <w:bCs/>
    </w:rPr>
  </w:style>
  <w:style w:type="character" w:customStyle="1" w:styleId="Heading7Char">
    <w:name w:val="Heading 7 Char"/>
    <w:basedOn w:val="DefaultParagraphFont"/>
    <w:link w:val="Heading7"/>
    <w:rsid w:val="00404030"/>
    <w:rPr>
      <w:rFonts w:ascii="Times New Roman" w:eastAsia="Times New Roman" w:hAnsi="Times New Roman" w:cs="Times New Roman"/>
      <w:sz w:val="24"/>
      <w:szCs w:val="24"/>
    </w:rPr>
  </w:style>
  <w:style w:type="paragraph" w:customStyle="1" w:styleId="GazetteSectionHeading">
    <w:name w:val="Gazette Section Heading"/>
    <w:basedOn w:val="Normal"/>
    <w:next w:val="BodyText"/>
    <w:rsid w:val="00404030"/>
    <w:pPr>
      <w:keepNext/>
      <w:pageBreakBefore/>
      <w:spacing w:after="240"/>
    </w:pPr>
    <w:rPr>
      <w:b/>
      <w:caps/>
      <w:sz w:val="23"/>
    </w:rPr>
  </w:style>
  <w:style w:type="paragraph" w:customStyle="1" w:styleId="GazetteAPVMAContact">
    <w:name w:val="Gazette APVMA Contact"/>
    <w:basedOn w:val="Normal"/>
    <w:rsid w:val="00404030"/>
    <w:pPr>
      <w:spacing w:after="40"/>
      <w:ind w:left="454"/>
    </w:pPr>
  </w:style>
  <w:style w:type="paragraph" w:customStyle="1" w:styleId="RegistrationFieldName">
    <w:name w:val="Registration Field Name"/>
    <w:basedOn w:val="Normal"/>
    <w:rsid w:val="00404030"/>
    <w:pPr>
      <w:keepNext/>
      <w:tabs>
        <w:tab w:val="left" w:pos="2700"/>
      </w:tabs>
      <w:spacing w:before="40"/>
    </w:pPr>
    <w:rPr>
      <w:sz w:val="16"/>
    </w:rPr>
  </w:style>
  <w:style w:type="paragraph" w:styleId="BodyTextIndent">
    <w:name w:val="Body Text Indent"/>
    <w:basedOn w:val="Normal"/>
    <w:link w:val="BodyTextIndentChar"/>
    <w:semiHidden/>
    <w:rsid w:val="00404030"/>
    <w:pPr>
      <w:spacing w:before="240" w:after="240" w:line="280" w:lineRule="exact"/>
      <w:ind w:left="454"/>
    </w:pPr>
  </w:style>
  <w:style w:type="character" w:customStyle="1" w:styleId="BodyTextIndentChar">
    <w:name w:val="Body Text Indent Char"/>
    <w:basedOn w:val="DefaultParagraphFont"/>
    <w:link w:val="BodyTextIndent"/>
    <w:uiPriority w:val="99"/>
    <w:semiHidden/>
    <w:rsid w:val="00404030"/>
    <w:rPr>
      <w:rFonts w:ascii="Arial" w:eastAsia="Times New Roman" w:hAnsi="Arial" w:cs="Times New Roman"/>
      <w:sz w:val="18"/>
      <w:szCs w:val="24"/>
    </w:rPr>
  </w:style>
  <w:style w:type="paragraph" w:customStyle="1" w:styleId="RegistrationProductDetails">
    <w:name w:val="Registration Product Details"/>
    <w:basedOn w:val="Normal"/>
    <w:rsid w:val="00404030"/>
    <w:pPr>
      <w:spacing w:before="40" w:after="40"/>
    </w:pPr>
    <w:rPr>
      <w:rFonts w:ascii="Arial Bold" w:hAnsi="Arial Bold"/>
      <w:color w:val="000000"/>
      <w:sz w:val="16"/>
    </w:rPr>
  </w:style>
  <w:style w:type="paragraph" w:styleId="TOC1">
    <w:name w:val="toc 1"/>
    <w:basedOn w:val="Normal"/>
    <w:next w:val="Normal"/>
    <w:autoRedefine/>
    <w:semiHidden/>
    <w:rsid w:val="00404030"/>
    <w:pPr>
      <w:tabs>
        <w:tab w:val="right" w:pos="9968"/>
      </w:tabs>
      <w:spacing w:before="240" w:after="60"/>
    </w:pPr>
    <w:rPr>
      <w:b/>
      <w:noProof/>
    </w:rPr>
  </w:style>
  <w:style w:type="paragraph" w:customStyle="1" w:styleId="GazetteList-RomanNumerals">
    <w:name w:val="Gazette List - Roman Numerals"/>
    <w:basedOn w:val="BodyText"/>
    <w:rsid w:val="00404030"/>
    <w:pPr>
      <w:numPr>
        <w:numId w:val="17"/>
      </w:numPr>
      <w:spacing w:before="240" w:after="240" w:line="280" w:lineRule="exact"/>
    </w:pPr>
  </w:style>
  <w:style w:type="paragraph" w:customStyle="1" w:styleId="GazetteImprintText">
    <w:name w:val="Gazette Imprint Text"/>
    <w:basedOn w:val="Normal"/>
    <w:rsid w:val="00404030"/>
    <w:pPr>
      <w:spacing w:before="120" w:after="120" w:line="280" w:lineRule="atLeast"/>
    </w:pPr>
    <w:rPr>
      <w:rFonts w:cs="Times New Roman PSMT"/>
      <w:color w:val="000000"/>
      <w:spacing w:val="4"/>
      <w:sz w:val="16"/>
      <w:szCs w:val="16"/>
    </w:rPr>
  </w:style>
  <w:style w:type="paragraph" w:styleId="FootnoteText">
    <w:name w:val="footnote text"/>
    <w:basedOn w:val="Normal"/>
    <w:link w:val="FootnoteTextChar"/>
    <w:semiHidden/>
    <w:rsid w:val="00404030"/>
    <w:pPr>
      <w:spacing w:after="40"/>
    </w:pPr>
    <w:rPr>
      <w:sz w:val="16"/>
      <w:szCs w:val="20"/>
    </w:rPr>
  </w:style>
  <w:style w:type="character" w:customStyle="1" w:styleId="FootnoteTextChar">
    <w:name w:val="Footnote Text Char"/>
    <w:basedOn w:val="DefaultParagraphFont"/>
    <w:link w:val="FootnoteText"/>
    <w:semiHidden/>
    <w:rsid w:val="00404030"/>
    <w:rPr>
      <w:rFonts w:ascii="Arial" w:eastAsia="Times New Roman" w:hAnsi="Arial" w:cs="Times New Roman"/>
      <w:sz w:val="16"/>
      <w:szCs w:val="20"/>
    </w:rPr>
  </w:style>
  <w:style w:type="character" w:styleId="FootnoteReference">
    <w:name w:val="footnote reference"/>
    <w:semiHidden/>
    <w:rsid w:val="00404030"/>
    <w:rPr>
      <w:rFonts w:ascii="Arial" w:hAnsi="Arial"/>
      <w:sz w:val="16"/>
      <w:vertAlign w:val="superscript"/>
    </w:rPr>
  </w:style>
  <w:style w:type="paragraph" w:customStyle="1" w:styleId="GazetteTableBullet">
    <w:name w:val="Gazette Table Bullet"/>
    <w:basedOn w:val="Normal"/>
    <w:rsid w:val="00404030"/>
    <w:pPr>
      <w:numPr>
        <w:numId w:val="21"/>
      </w:numPr>
    </w:pPr>
  </w:style>
  <w:style w:type="paragraph" w:customStyle="1" w:styleId="LicensingCategoryBullet">
    <w:name w:val="Licensing Category Bullet"/>
    <w:basedOn w:val="GazetteTableBullet"/>
    <w:rsid w:val="00404030"/>
    <w:pPr>
      <w:tabs>
        <w:tab w:val="clear" w:pos="680"/>
        <w:tab w:val="num" w:pos="668"/>
      </w:tabs>
      <w:spacing w:after="40"/>
      <w:ind w:left="669" w:hanging="397"/>
    </w:pPr>
  </w:style>
  <w:style w:type="paragraph" w:styleId="DocumentMap">
    <w:name w:val="Document Map"/>
    <w:basedOn w:val="Normal"/>
    <w:link w:val="DocumentMapChar"/>
    <w:semiHidden/>
    <w:rsid w:val="00404030"/>
    <w:pPr>
      <w:shd w:val="clear" w:color="auto" w:fill="000080"/>
    </w:pPr>
    <w:rPr>
      <w:rFonts w:ascii="Tahoma" w:hAnsi="Tahoma"/>
      <w:sz w:val="24"/>
      <w:szCs w:val="20"/>
      <w:lang w:val="en-GB"/>
    </w:rPr>
  </w:style>
  <w:style w:type="character" w:customStyle="1" w:styleId="DocumentMapChar">
    <w:name w:val="Document Map Char"/>
    <w:basedOn w:val="DefaultParagraphFont"/>
    <w:link w:val="DocumentMap"/>
    <w:semiHidden/>
    <w:rsid w:val="00404030"/>
    <w:rPr>
      <w:rFonts w:ascii="Tahoma" w:eastAsia="Times New Roman" w:hAnsi="Tahoma" w:cs="Times New Roman"/>
      <w:sz w:val="24"/>
      <w:szCs w:val="20"/>
      <w:shd w:val="clear" w:color="auto" w:fill="000080"/>
      <w:lang w:val="en-GB"/>
    </w:rPr>
  </w:style>
  <w:style w:type="character" w:styleId="Strong">
    <w:name w:val="Strong"/>
    <w:qFormat/>
    <w:rsid w:val="00404030"/>
    <w:rPr>
      <w:b/>
      <w:bCs/>
    </w:rPr>
  </w:style>
  <w:style w:type="paragraph" w:customStyle="1" w:styleId="MRLTableCaption">
    <w:name w:val="MRL Table Caption"/>
    <w:basedOn w:val="Normal"/>
    <w:next w:val="BodyText"/>
    <w:rsid w:val="00404030"/>
    <w:pPr>
      <w:keepNext/>
      <w:spacing w:before="360" w:after="120" w:line="280" w:lineRule="atLeast"/>
      <w:ind w:left="1134" w:hanging="1134"/>
    </w:pPr>
    <w:rPr>
      <w:rFonts w:ascii="Arial Bold" w:hAnsi="Arial Bold"/>
      <w:b/>
      <w:caps/>
      <w:spacing w:val="6"/>
    </w:rPr>
  </w:style>
  <w:style w:type="paragraph" w:styleId="Caption">
    <w:name w:val="caption"/>
    <w:basedOn w:val="Normal"/>
    <w:next w:val="Normal"/>
    <w:uiPriority w:val="35"/>
    <w:qFormat/>
    <w:rsid w:val="00404030"/>
    <w:pPr>
      <w:spacing w:before="400" w:after="240"/>
    </w:pPr>
    <w:rPr>
      <w:rFonts w:ascii="Franklin Gothic Medium" w:hAnsi="Franklin Gothic Medium"/>
      <w:bCs/>
      <w:sz w:val="20"/>
      <w:szCs w:val="20"/>
    </w:rPr>
  </w:style>
  <w:style w:type="paragraph" w:customStyle="1" w:styleId="GazettePublisher">
    <w:name w:val="Gazette Publisher"/>
    <w:basedOn w:val="Normal"/>
    <w:rsid w:val="00404030"/>
    <w:pPr>
      <w:spacing w:before="140" w:after="80"/>
      <w:ind w:left="-14"/>
    </w:pPr>
    <w:rPr>
      <w:rFonts w:ascii="Calibri" w:hAnsi="Calibri"/>
      <w:bCs/>
      <w:color w:val="0F0000"/>
      <w:sz w:val="16"/>
      <w:szCs w:val="16"/>
    </w:rPr>
  </w:style>
  <w:style w:type="paragraph" w:customStyle="1" w:styleId="LicensingCompanyName">
    <w:name w:val="Licensing Company Name"/>
    <w:basedOn w:val="Normal"/>
    <w:rsid w:val="00404030"/>
    <w:pPr>
      <w:spacing w:before="60" w:line="280" w:lineRule="atLeast"/>
    </w:pPr>
    <w:rPr>
      <w:b/>
      <w:caps/>
    </w:rPr>
  </w:style>
  <w:style w:type="paragraph" w:customStyle="1" w:styleId="MRLTableHeading">
    <w:name w:val="MRL Table Heading"/>
    <w:basedOn w:val="Normal"/>
    <w:rsid w:val="00404030"/>
    <w:pPr>
      <w:spacing w:before="60" w:after="60"/>
    </w:pPr>
    <w:rPr>
      <w:rFonts w:ascii="Arial Bold" w:hAnsi="Arial Bold"/>
      <w:b/>
      <w:caps/>
    </w:rPr>
  </w:style>
  <w:style w:type="paragraph" w:customStyle="1" w:styleId="MRLActiveName">
    <w:name w:val="MRL Active Name"/>
    <w:basedOn w:val="Normal"/>
    <w:rsid w:val="00404030"/>
    <w:pPr>
      <w:spacing w:before="120" w:after="120"/>
    </w:pPr>
    <w:rPr>
      <w:b/>
      <w:bCs/>
    </w:rPr>
  </w:style>
  <w:style w:type="paragraph" w:customStyle="1" w:styleId="MRLTableText">
    <w:name w:val="MRL Table Text"/>
    <w:basedOn w:val="Normal"/>
    <w:rsid w:val="00404030"/>
    <w:pPr>
      <w:spacing w:before="60" w:after="60" w:line="280" w:lineRule="exact"/>
    </w:pPr>
  </w:style>
  <w:style w:type="paragraph" w:customStyle="1" w:styleId="MRLCompound">
    <w:name w:val="MRL Compound"/>
    <w:basedOn w:val="MRLTableText"/>
    <w:rsid w:val="00404030"/>
    <w:pPr>
      <w:tabs>
        <w:tab w:val="left" w:pos="972"/>
      </w:tabs>
      <w:ind w:left="432"/>
    </w:pPr>
  </w:style>
  <w:style w:type="paragraph" w:customStyle="1" w:styleId="GazetteTableCaption">
    <w:name w:val="Gazette Table Caption"/>
    <w:basedOn w:val="Normal"/>
    <w:rsid w:val="00404030"/>
    <w:pPr>
      <w:spacing w:before="240" w:after="120"/>
    </w:pPr>
    <w:rPr>
      <w:rFonts w:ascii="Arial Bold" w:hAnsi="Arial Bold"/>
      <w:b/>
      <w:spacing w:val="6"/>
      <w:sz w:val="16"/>
    </w:rPr>
  </w:style>
  <w:style w:type="paragraph" w:customStyle="1" w:styleId="GazetteTableNotes">
    <w:name w:val="Gazette Table Notes"/>
    <w:basedOn w:val="Normal"/>
    <w:rsid w:val="00404030"/>
    <w:pPr>
      <w:spacing w:before="120" w:after="120"/>
    </w:pPr>
  </w:style>
  <w:style w:type="character" w:styleId="Emphasis">
    <w:name w:val="Emphasis"/>
    <w:qFormat/>
    <w:rsid w:val="00404030"/>
    <w:rPr>
      <w:i/>
      <w:iCs/>
    </w:rPr>
  </w:style>
  <w:style w:type="paragraph" w:customStyle="1" w:styleId="LicensingHeading2">
    <w:name w:val="Licensing Heading 2"/>
    <w:basedOn w:val="GazetteHeading2"/>
    <w:next w:val="Normal"/>
    <w:rsid w:val="00404030"/>
    <w:pPr>
      <w:keepLines w:val="0"/>
      <w:numPr>
        <w:numId w:val="28"/>
      </w:numPr>
      <w:outlineLvl w:val="9"/>
    </w:pPr>
    <w:rPr>
      <w:rFonts w:ascii="Arial Bold" w:eastAsia="Times New Roman" w:hAnsi="Arial Bold" w:cs="Times New Roman"/>
      <w:bCs w:val="0"/>
      <w:iCs w:val="0"/>
      <w:caps/>
      <w:sz w:val="18"/>
      <w:szCs w:val="20"/>
      <w:lang w:val="en-AU"/>
    </w:rPr>
  </w:style>
  <w:style w:type="paragraph" w:customStyle="1" w:styleId="RegistrationHeading2">
    <w:name w:val="Registration Heading 2"/>
    <w:basedOn w:val="LicensingHeading2"/>
    <w:next w:val="Normal"/>
    <w:rsid w:val="00404030"/>
    <w:pPr>
      <w:numPr>
        <w:numId w:val="24"/>
      </w:numPr>
      <w:tabs>
        <w:tab w:val="clear" w:pos="738"/>
        <w:tab w:val="num" w:pos="454"/>
      </w:tabs>
      <w:ind w:left="454"/>
    </w:pPr>
  </w:style>
  <w:style w:type="paragraph" w:customStyle="1" w:styleId="LicensingTableText">
    <w:name w:val="Licensing Table Text"/>
    <w:basedOn w:val="GazetteTableText"/>
    <w:rsid w:val="00404030"/>
    <w:pPr>
      <w:keepNext/>
      <w:pBdr>
        <w:top w:val="none" w:sz="0" w:space="0" w:color="auto"/>
        <w:left w:val="none" w:sz="0" w:space="0" w:color="auto"/>
        <w:bottom w:val="none" w:sz="0" w:space="0" w:color="auto"/>
        <w:right w:val="none" w:sz="0" w:space="0" w:color="auto"/>
        <w:between w:val="none" w:sz="0" w:space="0" w:color="auto"/>
        <w:bar w:val="none" w:sz="0" w:color="auto"/>
      </w:pBdr>
      <w:spacing w:line="280" w:lineRule="exact"/>
    </w:pPr>
    <w:rPr>
      <w:rFonts w:eastAsia="Times New Roman" w:hAnsi="Arial" w:cs="Times New Roman"/>
      <w:bCs/>
      <w:iCs/>
      <w:color w:val="auto"/>
      <w:sz w:val="18"/>
      <w:szCs w:val="24"/>
      <w:bdr w:val="none" w:sz="0" w:space="0" w:color="auto"/>
      <w:lang w:val="en-AU" w:eastAsia="en-US"/>
    </w:rPr>
  </w:style>
  <w:style w:type="character" w:styleId="CommentReference">
    <w:name w:val="annotation reference"/>
    <w:basedOn w:val="DefaultParagraphFont"/>
    <w:uiPriority w:val="99"/>
    <w:semiHidden/>
    <w:unhideWhenUsed/>
    <w:rsid w:val="00404030"/>
    <w:rPr>
      <w:sz w:val="16"/>
      <w:szCs w:val="16"/>
    </w:rPr>
  </w:style>
  <w:style w:type="paragraph" w:styleId="CommentText">
    <w:name w:val="annotation text"/>
    <w:basedOn w:val="Normal"/>
    <w:link w:val="CommentTextChar"/>
    <w:uiPriority w:val="99"/>
    <w:semiHidden/>
    <w:unhideWhenUsed/>
    <w:rsid w:val="00404030"/>
    <w:rPr>
      <w:sz w:val="20"/>
      <w:szCs w:val="20"/>
    </w:rPr>
  </w:style>
  <w:style w:type="character" w:customStyle="1" w:styleId="CommentTextChar">
    <w:name w:val="Comment Text Char"/>
    <w:basedOn w:val="DefaultParagraphFont"/>
    <w:link w:val="CommentText"/>
    <w:uiPriority w:val="99"/>
    <w:semiHidden/>
    <w:rsid w:val="00404030"/>
    <w:rPr>
      <w:rFonts w:ascii="Arial" w:eastAsia="Times New Roman" w:hAnsi="Arial" w:cs="Times New Roman"/>
      <w:sz w:val="20"/>
      <w:szCs w:val="20"/>
    </w:rPr>
  </w:style>
  <w:style w:type="paragraph" w:customStyle="1" w:styleId="GazetteList-Alpha">
    <w:name w:val="Gazette List - Alpha"/>
    <w:basedOn w:val="Normal"/>
    <w:rsid w:val="00404030"/>
    <w:pPr>
      <w:numPr>
        <w:numId w:val="29"/>
      </w:numPr>
      <w:tabs>
        <w:tab w:val="clear" w:pos="340"/>
        <w:tab w:val="num" w:pos="454"/>
      </w:tabs>
      <w:suppressAutoHyphens/>
      <w:spacing w:before="120" w:after="120" w:line="280" w:lineRule="exact"/>
      <w:ind w:left="454" w:hanging="454"/>
    </w:pPr>
    <w:rPr>
      <w:rFonts w:cs="Arial"/>
      <w:sz w:val="20"/>
      <w:u w:color="000000"/>
    </w:rPr>
  </w:style>
  <w:style w:type="paragraph" w:customStyle="1" w:styleId="GazetteList-Numbered">
    <w:name w:val="Gazette List - Numbered"/>
    <w:basedOn w:val="Normal"/>
    <w:rsid w:val="00404030"/>
    <w:pPr>
      <w:numPr>
        <w:numId w:val="31"/>
      </w:numPr>
      <w:tabs>
        <w:tab w:val="clear" w:pos="340"/>
        <w:tab w:val="num" w:pos="454"/>
      </w:tabs>
      <w:suppressAutoHyphens/>
      <w:spacing w:before="120" w:after="120" w:line="280" w:lineRule="exact"/>
      <w:ind w:left="454" w:hanging="454"/>
    </w:pPr>
    <w:rPr>
      <w:rFonts w:cs="Arial"/>
      <w:sz w:val="20"/>
      <w:u w:color="000000"/>
    </w:rPr>
  </w:style>
  <w:style w:type="paragraph" w:customStyle="1" w:styleId="MRLValue">
    <w:name w:val="MRL Value"/>
    <w:basedOn w:val="MRLTableText"/>
    <w:rsid w:val="00404030"/>
    <w:pPr>
      <w:tabs>
        <w:tab w:val="decimal" w:pos="612"/>
      </w:tabs>
    </w:pPr>
  </w:style>
  <w:style w:type="paragraph" w:styleId="CommentSubject">
    <w:name w:val="annotation subject"/>
    <w:basedOn w:val="CommentText"/>
    <w:next w:val="CommentText"/>
    <w:link w:val="CommentSubjectChar"/>
    <w:uiPriority w:val="99"/>
    <w:semiHidden/>
    <w:unhideWhenUsed/>
    <w:rsid w:val="00404030"/>
    <w:rPr>
      <w:b/>
      <w:bCs/>
    </w:rPr>
  </w:style>
  <w:style w:type="character" w:customStyle="1" w:styleId="CommentSubjectChar">
    <w:name w:val="Comment Subject Char"/>
    <w:basedOn w:val="CommentTextChar"/>
    <w:link w:val="CommentSubject"/>
    <w:uiPriority w:val="99"/>
    <w:semiHidden/>
    <w:rsid w:val="0040403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04030"/>
    <w:rPr>
      <w:rFonts w:ascii="Tahoma" w:hAnsi="Tahoma" w:cs="Tahoma"/>
      <w:sz w:val="16"/>
      <w:szCs w:val="16"/>
    </w:rPr>
  </w:style>
  <w:style w:type="character" w:customStyle="1" w:styleId="BalloonTextChar">
    <w:name w:val="Balloon Text Char"/>
    <w:basedOn w:val="DefaultParagraphFont"/>
    <w:link w:val="BalloonText"/>
    <w:uiPriority w:val="99"/>
    <w:semiHidden/>
    <w:rsid w:val="00404030"/>
    <w:rPr>
      <w:rFonts w:ascii="Tahoma" w:eastAsia="Times New Roman" w:hAnsi="Tahoma" w:cs="Tahoma"/>
      <w:sz w:val="16"/>
      <w:szCs w:val="16"/>
    </w:rPr>
  </w:style>
  <w:style w:type="paragraph" w:styleId="Revision">
    <w:name w:val="Revision"/>
    <w:hidden/>
    <w:uiPriority w:val="99"/>
    <w:semiHidden/>
    <w:rsid w:val="00404030"/>
    <w:pPr>
      <w:spacing w:after="0" w:line="240" w:lineRule="auto"/>
    </w:pPr>
    <w:rPr>
      <w:rFonts w:ascii="Arial" w:eastAsia="Times New Roman" w:hAnsi="Arial" w:cs="Times New Roman"/>
      <w:sz w:val="18"/>
      <w:szCs w:val="24"/>
    </w:rPr>
  </w:style>
  <w:style w:type="paragraph" w:customStyle="1" w:styleId="TableParagraph">
    <w:name w:val="Table Paragraph"/>
    <w:basedOn w:val="Normal"/>
    <w:uiPriority w:val="1"/>
    <w:qFormat/>
    <w:rsid w:val="00404030"/>
    <w:pPr>
      <w:autoSpaceDE w:val="0"/>
      <w:autoSpaceDN w:val="0"/>
      <w:adjustRightInd w:val="0"/>
      <w:spacing w:before="37"/>
      <w:ind w:left="108"/>
    </w:pPr>
    <w:rPr>
      <w:rFonts w:cs="Arial"/>
      <w:sz w:val="24"/>
      <w:lang w:eastAsia="en-AU"/>
    </w:rPr>
  </w:style>
  <w:style w:type="paragraph" w:customStyle="1" w:styleId="Default">
    <w:name w:val="Default"/>
    <w:rsid w:val="0040403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Response">
    <w:name w:val="Response"/>
    <w:basedOn w:val="DefaultParagraphFont"/>
    <w:uiPriority w:val="1"/>
    <w:qFormat/>
    <w:rsid w:val="00404030"/>
    <w:rPr>
      <w:rFonts w:ascii="Arial" w:hAnsi="Arial"/>
      <w:color w:val="44546A" w:themeColor="text2"/>
    </w:rPr>
  </w:style>
  <w:style w:type="paragraph" w:styleId="Title">
    <w:name w:val="Title"/>
    <w:basedOn w:val="Normal"/>
    <w:next w:val="Normal"/>
    <w:link w:val="TitleChar"/>
    <w:uiPriority w:val="1"/>
    <w:qFormat/>
    <w:rsid w:val="00404030"/>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404030"/>
    <w:rPr>
      <w:rFonts w:ascii="Times New Roman" w:eastAsia="Times New Roman" w:hAnsi="Times New Roman" w:cs="Times New Roman"/>
      <w:sz w:val="24"/>
      <w:szCs w:val="24"/>
      <w:lang w:eastAsia="en-AU"/>
    </w:rPr>
  </w:style>
  <w:style w:type="paragraph" w:customStyle="1" w:styleId="S8Gazettetableheading">
    <w:name w:val="S8 Gazette table heading"/>
    <w:basedOn w:val="Normal"/>
    <w:uiPriority w:val="98"/>
    <w:qFormat/>
    <w:rsid w:val="00404030"/>
    <w:pPr>
      <w:spacing w:before="60" w:after="60"/>
    </w:pPr>
    <w:rPr>
      <w:rFonts w:ascii="Franklin Gothic Medium" w:hAnsi="Franklin Gothic Medium" w:cs="Arial"/>
      <w:szCs w:val="20"/>
    </w:rPr>
  </w:style>
  <w:style w:type="paragraph" w:customStyle="1" w:styleId="S8Gazettetabletext">
    <w:name w:val="S8 Gazette table text"/>
    <w:basedOn w:val="S8Gazettetableheading"/>
    <w:uiPriority w:val="98"/>
    <w:qFormat/>
    <w:rsid w:val="00404030"/>
    <w:rPr>
      <w:rFonts w:ascii="Arial" w:hAnsi="Arial" w:cs="Times New Roman"/>
      <w:color w:val="000000"/>
      <w:sz w:val="16"/>
      <w:szCs w:val="24"/>
    </w:rPr>
  </w:style>
  <w:style w:type="table" w:customStyle="1" w:styleId="TableGrid1">
    <w:name w:val="Table Grid1"/>
    <w:basedOn w:val="TableNormal"/>
    <w:next w:val="TableGrid"/>
    <w:uiPriority w:val="59"/>
    <w:rsid w:val="00E8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22D7"/>
    <w:pPr>
      <w:spacing w:after="0" w:line="240" w:lineRule="auto"/>
    </w:pPr>
    <w:rPr>
      <w:rFonts w:ascii="Arial" w:eastAsia="Times New Roman" w:hAnsi="Arial" w:cs="Times New Roman"/>
      <w:sz w:val="20"/>
      <w:szCs w:val="20"/>
      <w:lang w:eastAsia="en-AU"/>
    </w:rPr>
    <w:tblPr/>
  </w:style>
  <w:style w:type="table" w:customStyle="1" w:styleId="TableGrid5">
    <w:name w:val="Table Grid5"/>
    <w:basedOn w:val="TableNormal"/>
    <w:next w:val="TableGrid"/>
    <w:uiPriority w:val="39"/>
    <w:rsid w:val="00A222D7"/>
    <w:pPr>
      <w:spacing w:after="0" w:line="240" w:lineRule="auto"/>
    </w:pPr>
    <w:rPr>
      <w:rFonts w:ascii="Arial" w:eastAsia="Times New Roman" w:hAnsi="Arial" w:cs="Times New Roman"/>
      <w:sz w:val="20"/>
      <w:szCs w:val="20"/>
      <w:lang w:eastAsia="en-AU"/>
    </w:rPr>
    <w:tblPr/>
  </w:style>
  <w:style w:type="paragraph" w:customStyle="1" w:styleId="GaztteCoverH1">
    <w:name w:val="Gaztte Cover H1"/>
    <w:basedOn w:val="GazetteHeading1"/>
    <w:qFormat/>
    <w:rsid w:val="00A222D7"/>
    <w:pPr>
      <w:spacing w:before="480" w:after="360" w:line="600" w:lineRule="exact"/>
    </w:pPr>
    <w:rPr>
      <w:sz w:val="72"/>
    </w:rPr>
  </w:style>
  <w:style w:type="paragraph" w:customStyle="1" w:styleId="GazettecoverH20">
    <w:name w:val="Gazette cover H2"/>
    <w:basedOn w:val="GaztteCoverH1"/>
    <w:qFormat/>
    <w:rsid w:val="00A222D7"/>
    <w:pPr>
      <w:spacing w:before="240" w:after="240" w:line="520" w:lineRule="exact"/>
    </w:pPr>
    <w:rPr>
      <w:sz w:val="48"/>
    </w:rPr>
  </w:style>
  <w:style w:type="paragraph" w:customStyle="1" w:styleId="GazetteNormalstrong">
    <w:name w:val="Gazette Normal strong"/>
    <w:basedOn w:val="GazetteNormalText"/>
    <w:qFormat/>
    <w:rsid w:val="00A222D7"/>
    <w:rPr>
      <w:rFonts w:ascii="Franklin Gothic Medium" w:hAnsi="Franklin Gothic Medium"/>
      <w:sz w:val="20"/>
    </w:rPr>
  </w:style>
  <w:style w:type="paragraph" w:customStyle="1" w:styleId="Bullet1">
    <w:name w:val="Bullet1"/>
    <w:basedOn w:val="Normal"/>
    <w:uiPriority w:val="4"/>
    <w:qFormat/>
    <w:rsid w:val="00A222D7"/>
    <w:pPr>
      <w:numPr>
        <w:numId w:val="37"/>
      </w:numPr>
      <w:suppressAutoHyphens/>
      <w:spacing w:before="120" w:after="120" w:line="280" w:lineRule="exact"/>
      <w:jc w:val="both"/>
    </w:pPr>
    <w:rPr>
      <w:rFonts w:cs="Arial"/>
      <w:kern w:val="20"/>
      <w:sz w:val="19"/>
      <w:u w:color="000000"/>
    </w:rPr>
  </w:style>
  <w:style w:type="paragraph" w:customStyle="1" w:styleId="NormalText">
    <w:name w:val="Normal Text"/>
    <w:basedOn w:val="Normal"/>
    <w:link w:val="NormalTextChar"/>
    <w:qFormat/>
    <w:rsid w:val="00A222D7"/>
    <w:pPr>
      <w:suppressAutoHyphens/>
      <w:spacing w:before="240" w:after="240" w:line="280" w:lineRule="exact"/>
    </w:pPr>
    <w:rPr>
      <w:rFonts w:cs="Arial"/>
      <w:kern w:val="20"/>
      <w:sz w:val="19"/>
      <w:u w:color="000000"/>
    </w:rPr>
  </w:style>
  <w:style w:type="character" w:customStyle="1" w:styleId="NormalTextChar">
    <w:name w:val="Normal Text Char"/>
    <w:basedOn w:val="DefaultParagraphFont"/>
    <w:link w:val="NormalText"/>
    <w:rsid w:val="00A222D7"/>
    <w:rPr>
      <w:rFonts w:ascii="Arial" w:eastAsia="Times New Roman" w:hAnsi="Arial" w:cs="Arial"/>
      <w:kern w:val="20"/>
      <w:sz w:val="19"/>
      <w:szCs w:val="24"/>
      <w:u w:color="000000"/>
    </w:rPr>
  </w:style>
  <w:style w:type="character" w:styleId="FollowedHyperlink">
    <w:name w:val="FollowedHyperlink"/>
    <w:basedOn w:val="DefaultParagraphFont"/>
    <w:uiPriority w:val="99"/>
    <w:semiHidden/>
    <w:unhideWhenUsed/>
    <w:rsid w:val="00A222D7"/>
    <w:rPr>
      <w:color w:val="954F72" w:themeColor="followedHyperlink"/>
      <w:u w:val="single"/>
    </w:rPr>
  </w:style>
  <w:style w:type="paragraph" w:customStyle="1" w:styleId="msonormal0">
    <w:name w:val="msonormal"/>
    <w:basedOn w:val="Normal"/>
    <w:rsid w:val="00A222D7"/>
    <w:pPr>
      <w:spacing w:before="100" w:beforeAutospacing="1" w:after="100" w:afterAutospacing="1"/>
    </w:pPr>
    <w:rPr>
      <w:rFonts w:ascii="Times New Roman" w:hAnsi="Times New Roman"/>
      <w:sz w:val="24"/>
      <w:lang w:eastAsia="en-AU"/>
    </w:rPr>
  </w:style>
  <w:style w:type="paragraph" w:customStyle="1" w:styleId="xl65">
    <w:name w:val="xl65"/>
    <w:basedOn w:val="Normal"/>
    <w:rsid w:val="00A222D7"/>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cs="Arial"/>
      <w:b/>
      <w:bCs/>
      <w:szCs w:val="18"/>
      <w:lang w:eastAsia="en-AU"/>
    </w:rPr>
  </w:style>
  <w:style w:type="paragraph" w:customStyle="1" w:styleId="xl66">
    <w:name w:val="xl66"/>
    <w:basedOn w:val="Normal"/>
    <w:rsid w:val="00A222D7"/>
    <w:pPr>
      <w:spacing w:before="100" w:beforeAutospacing="1" w:after="100" w:afterAutospacing="1"/>
      <w:textAlignment w:val="center"/>
    </w:pPr>
    <w:rPr>
      <w:rFonts w:cs="Arial"/>
      <w:szCs w:val="18"/>
      <w:lang w:eastAsia="en-AU"/>
    </w:rPr>
  </w:style>
  <w:style w:type="paragraph" w:customStyle="1" w:styleId="xl67">
    <w:name w:val="xl67"/>
    <w:basedOn w:val="Normal"/>
    <w:rsid w:val="00A222D7"/>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cs="Arial"/>
      <w:color w:val="000000"/>
      <w:szCs w:val="18"/>
      <w:lang w:eastAsia="en-AU"/>
    </w:rPr>
  </w:style>
  <w:style w:type="paragraph" w:customStyle="1" w:styleId="xl68">
    <w:name w:val="xl68"/>
    <w:basedOn w:val="Normal"/>
    <w:rsid w:val="00A222D7"/>
    <w:pPr>
      <w:spacing w:before="100" w:beforeAutospacing="1" w:after="100" w:afterAutospacing="1"/>
      <w:textAlignment w:val="center"/>
    </w:pPr>
    <w:rPr>
      <w:rFonts w:cs="Arial"/>
      <w:szCs w:val="18"/>
      <w:lang w:eastAsia="en-AU"/>
    </w:rPr>
  </w:style>
  <w:style w:type="paragraph" w:customStyle="1" w:styleId="xl69">
    <w:name w:val="xl69"/>
    <w:basedOn w:val="Normal"/>
    <w:rsid w:val="00A222D7"/>
    <w:pPr>
      <w:spacing w:before="100" w:beforeAutospacing="1" w:after="100" w:afterAutospacing="1"/>
      <w:textAlignment w:val="center"/>
    </w:pPr>
    <w:rPr>
      <w:rFonts w:cs="Arial"/>
      <w:color w:val="000000"/>
      <w:szCs w:val="18"/>
      <w:lang w:eastAsia="en-AU"/>
    </w:rPr>
  </w:style>
  <w:style w:type="paragraph" w:customStyle="1" w:styleId="xl70">
    <w:name w:val="xl70"/>
    <w:basedOn w:val="Normal"/>
    <w:rsid w:val="00A222D7"/>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cs="Arial"/>
      <w:color w:val="000000"/>
      <w:szCs w:val="18"/>
      <w:lang w:eastAsia="en-AU"/>
    </w:rPr>
  </w:style>
  <w:style w:type="paragraph" w:customStyle="1" w:styleId="xl71">
    <w:name w:val="xl71"/>
    <w:basedOn w:val="Normal"/>
    <w:rsid w:val="00A222D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cs="Arial"/>
      <w:b/>
      <w:bCs/>
      <w:szCs w:val="18"/>
      <w:lang w:eastAsia="en-AU"/>
    </w:rPr>
  </w:style>
  <w:style w:type="paragraph" w:customStyle="1" w:styleId="xl72">
    <w:name w:val="xl72"/>
    <w:basedOn w:val="Normal"/>
    <w:rsid w:val="00A222D7"/>
    <w:pPr>
      <w:spacing w:before="100" w:beforeAutospacing="1" w:after="100" w:afterAutospacing="1"/>
      <w:textAlignment w:val="center"/>
    </w:pPr>
    <w:rPr>
      <w:rFonts w:cs="Arial"/>
      <w:szCs w:val="18"/>
      <w:lang w:eastAsia="en-AU"/>
    </w:rPr>
  </w:style>
  <w:style w:type="paragraph" w:customStyle="1" w:styleId="xl73">
    <w:name w:val="xl73"/>
    <w:basedOn w:val="Normal"/>
    <w:rsid w:val="00A222D7"/>
    <w:pPr>
      <w:spacing w:before="100" w:beforeAutospacing="1" w:after="100" w:afterAutospacing="1"/>
      <w:textAlignment w:val="top"/>
    </w:pPr>
    <w:rPr>
      <w:rFonts w:cs="Arial"/>
      <w:szCs w:val="18"/>
      <w:lang w:eastAsia="en-AU"/>
    </w:rPr>
  </w:style>
  <w:style w:type="paragraph" w:customStyle="1" w:styleId="xl74">
    <w:name w:val="xl74"/>
    <w:basedOn w:val="Normal"/>
    <w:rsid w:val="00A222D7"/>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color w:val="000000"/>
      <w:sz w:val="20"/>
      <w:szCs w:val="20"/>
      <w:lang w:eastAsia="en-AU"/>
    </w:rPr>
  </w:style>
  <w:style w:type="paragraph" w:customStyle="1" w:styleId="xl75">
    <w:name w:val="xl75"/>
    <w:basedOn w:val="Normal"/>
    <w:rsid w:val="00A222D7"/>
    <w:pPr>
      <w:spacing w:before="100" w:beforeAutospacing="1" w:after="100" w:afterAutospacing="1"/>
      <w:textAlignment w:val="top"/>
    </w:pPr>
    <w:rPr>
      <w:rFonts w:cs="Arial"/>
      <w:color w:val="000000"/>
      <w:sz w:val="20"/>
      <w:szCs w:val="20"/>
      <w:lang w:eastAsia="en-AU"/>
    </w:rPr>
  </w:style>
  <w:style w:type="paragraph" w:customStyle="1" w:styleId="xl76">
    <w:name w:val="xl76"/>
    <w:basedOn w:val="Normal"/>
    <w:rsid w:val="00A222D7"/>
    <w:pPr>
      <w:spacing w:before="100" w:beforeAutospacing="1" w:after="100" w:afterAutospacing="1"/>
      <w:textAlignment w:val="top"/>
    </w:pPr>
    <w:rPr>
      <w:rFonts w:cs="Arial"/>
      <w:color w:val="000000"/>
      <w:sz w:val="20"/>
      <w:szCs w:val="20"/>
      <w:lang w:eastAsia="en-AU"/>
    </w:rPr>
  </w:style>
  <w:style w:type="paragraph" w:customStyle="1" w:styleId="xl77">
    <w:name w:val="xl77"/>
    <w:basedOn w:val="Normal"/>
    <w:rsid w:val="00A222D7"/>
    <w:pPr>
      <w:spacing w:before="100" w:beforeAutospacing="1" w:after="100" w:afterAutospacing="1"/>
      <w:textAlignment w:val="top"/>
    </w:pPr>
    <w:rPr>
      <w:rFonts w:cs="Arial"/>
      <w:color w:val="333333"/>
      <w:sz w:val="20"/>
      <w:szCs w:val="20"/>
      <w:lang w:eastAsia="en-AU"/>
    </w:rPr>
  </w:style>
  <w:style w:type="table" w:customStyle="1" w:styleId="TableGrid6">
    <w:name w:val="Table Grid6"/>
    <w:basedOn w:val="TableNormal"/>
    <w:next w:val="TableGrid"/>
    <w:uiPriority w:val="59"/>
    <w:rsid w:val="00A22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718E"/>
  </w:style>
  <w:style w:type="table" w:customStyle="1" w:styleId="TableGrid7">
    <w:name w:val="Table Grid7"/>
    <w:basedOn w:val="TableNormal"/>
    <w:next w:val="TableGrid"/>
    <w:uiPriority w:val="39"/>
    <w:rsid w:val="00127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71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27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4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405D"/>
  </w:style>
  <w:style w:type="table" w:customStyle="1" w:styleId="TableGrid12">
    <w:name w:val="Table Grid12"/>
    <w:basedOn w:val="TableNormal"/>
    <w:next w:val="TableGrid"/>
    <w:uiPriority w:val="39"/>
    <w:rsid w:val="0084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44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4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apvma.gov.au/node/1036" TargetMode="Externa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yperlink" Target="http://apvma.gov.au/node/1037" TargetMode="External"/><Relationship Id="rId47" Type="http://schemas.openxmlformats.org/officeDocument/2006/relationships/header" Target="header9.xml"/><Relationship Id="rId50" Type="http://schemas.openxmlformats.org/officeDocument/2006/relationships/header" Target="header12.xml"/><Relationship Id="rId55" Type="http://schemas.openxmlformats.org/officeDocument/2006/relationships/footer" Target="foot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8.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mailto:mls@apvma.gov.au" TargetMode="External"/><Relationship Id="rId37" Type="http://schemas.openxmlformats.org/officeDocument/2006/relationships/hyperlink" Target="https://apvma.us2.list-manage.com/subscribe?u=f09f7f9ed2a2867a19b99e2e4&amp;id=a025640240" TargetMode="External"/><Relationship Id="rId40" Type="http://schemas.openxmlformats.org/officeDocument/2006/relationships/hyperlink" Target="http://apvma.gov.au/node/1038" TargetMode="External"/><Relationship Id="rId45" Type="http://schemas.openxmlformats.org/officeDocument/2006/relationships/hyperlink" Target="https://apvma.gov.au/node/72856" TargetMode="External"/><Relationship Id="rId53" Type="http://schemas.openxmlformats.org/officeDocument/2006/relationships/footer" Target="footer11.xml"/><Relationship Id="rId5"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hyperlink" Target="http://apvma.gov.au/node/1017" TargetMode="External"/><Relationship Id="rId48" Type="http://schemas.openxmlformats.org/officeDocument/2006/relationships/header" Target="header10.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mailto:chemicalreview@apvma.gov.au" TargetMode="External"/><Relationship Id="rId38" Type="http://schemas.openxmlformats.org/officeDocument/2006/relationships/hyperlink" Target="https://apvma.gov.au/node/1051" TargetMode="External"/><Relationship Id="rId46" Type="http://schemas.openxmlformats.org/officeDocument/2006/relationships/hyperlink" Target="mailto:chemicalreview@apvma.gov.au" TargetMode="External"/><Relationship Id="rId20" Type="http://schemas.openxmlformats.org/officeDocument/2006/relationships/header" Target="header4.xml"/><Relationship Id="rId41" Type="http://schemas.openxmlformats.org/officeDocument/2006/relationships/hyperlink" Target="http://apvma.gov.au/node/1027"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apvma.gov.au/node/12326" TargetMode="External"/><Relationship Id="rId36" Type="http://schemas.openxmlformats.org/officeDocument/2006/relationships/hyperlink" Target="https://apvma.gov.au/node/69446" TargetMode="Externa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footer" Target="footer7.xml"/><Relationship Id="rId44" Type="http://schemas.openxmlformats.org/officeDocument/2006/relationships/hyperlink" Target="https://apvma.gov.au/node/805" TargetMode="External"/><Relationship Id="rId5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A2223740</value>
    </field>
    <field name="Objective-Title">
      <value order="0">211102 22 Gazette</value>
    </field>
    <field name="Objective-Description">
      <value order="0"/>
    </field>
    <field name="Objective-CreationStamp">
      <value order="0">2021-10-28T04:44:50Z</value>
    </field>
    <field name="Objective-IsApproved">
      <value order="0">false</value>
    </field>
    <field name="Objective-IsPublished">
      <value order="0">false</value>
    </field>
    <field name="Objective-DatePublished">
      <value order="0"/>
    </field>
    <field name="Objective-ModificationStamp">
      <value order="0">2021-12-01T04:18:41Z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- 2021-2025:2021:22 Gazette - 2 November 2021:03 Compiled</value>
    </field>
    <field name="Objective-Parent">
      <value order="0">03 Compiled</value>
    </field>
    <field name="Objective-State">
      <value order="0">Being Drafted</value>
    </field>
    <field name="Objective-VersionId">
      <value order="0">vA3579881</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8EF47B3-CC09-469B-AC02-592054E088B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10378</Words>
  <Characters>62690</Characters>
  <Application>Microsoft Office Word</Application>
  <DocSecurity>4</DocSecurity>
  <Lines>3918</Lines>
  <Paragraphs>3176</Paragraphs>
  <ScaleCrop>false</ScaleCrop>
  <HeadingPairs>
    <vt:vector size="2" baseType="variant">
      <vt:variant>
        <vt:lpstr>Title</vt:lpstr>
      </vt:variant>
      <vt:variant>
        <vt:i4>1</vt:i4>
      </vt:variant>
    </vt:vector>
  </HeadingPairs>
  <TitlesOfParts>
    <vt:vector size="1" baseType="lpstr">
      <vt:lpstr>Gazette No 22, Tuesday 2 November 2021</vt:lpstr>
    </vt:vector>
  </TitlesOfParts>
  <Company>APVMA</Company>
  <LinksUpToDate>false</LinksUpToDate>
  <CharactersWithSpaces>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22, Tuesday 2 November 2021</dc:title>
  <dc:subject/>
  <dc:creator>APVMA</dc:creator>
  <cp:keywords/>
  <dc:description/>
  <cp:lastModifiedBy>BEISSEL, Maudie</cp:lastModifiedBy>
  <cp:revision>2</cp:revision>
  <dcterms:created xsi:type="dcterms:W3CDTF">2021-12-01T04:43:00Z</dcterms:created>
  <dcterms:modified xsi:type="dcterms:W3CDTF">2021-12-01T04:43:00Z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A2223740</vt:lpwstr>
  </property>
  <property fmtid="{D5CDD505-2E9C-101B-9397-08002B2CF9AE}" pid="4" name="Objective-Title">
    <vt:lpwstr>211102 22 Gazette</vt:lpwstr>
  </property>
  <property fmtid="{D5CDD505-2E9C-101B-9397-08002B2CF9AE}" pid="5" name="Objective-Description">
    <vt:lpwstr/>
  </property>
  <property fmtid="{D5CDD505-2E9C-101B-9397-08002B2CF9AE}" pid="6" name="Objective-CreationStamp">
    <vt:filetime>2021-10-31T23:14:13Z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2021-12-01T04:18:41Z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- 2021-2025:2021:22 Gazette - 2 November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vA3579881</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