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A73B"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16BFCF9D" wp14:editId="578C84BD">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4ECD18EC" w14:textId="77777777" w:rsidR="00D83123" w:rsidRPr="005815FD" w:rsidRDefault="00D83123" w:rsidP="0072056F">
                            <w:pPr>
                              <w:pStyle w:val="Commonwealth"/>
                              <w:rPr>
                                <w:rFonts w:cs="Arial"/>
                                <w:b w:val="0"/>
                                <w:bCs/>
                              </w:rPr>
                            </w:pPr>
                            <w:r w:rsidRPr="005815FD">
                              <w:rPr>
                                <w:rFonts w:cs="Arial"/>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FCF9D"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4ECD18EC" w14:textId="77777777" w:rsidR="00D83123" w:rsidRPr="005815FD" w:rsidRDefault="00D83123" w:rsidP="0072056F">
                      <w:pPr>
                        <w:pStyle w:val="Commonwealth"/>
                        <w:rPr>
                          <w:rFonts w:cs="Arial"/>
                          <w:b w:val="0"/>
                          <w:bCs/>
                        </w:rPr>
                      </w:pPr>
                      <w:r w:rsidRPr="005815FD">
                        <w:rPr>
                          <w:rFonts w:cs="Arial"/>
                          <w:b w:val="0"/>
                          <w:bCs/>
                        </w:rPr>
                        <w:t>Commonwealth of Australia</w:t>
                      </w:r>
                    </w:p>
                  </w:txbxContent>
                </v:textbox>
              </v:shape>
            </w:pict>
          </mc:Fallback>
        </mc:AlternateContent>
      </w:r>
      <w:r w:rsidR="00442F77">
        <w:rPr>
          <w:noProof/>
          <w:lang w:eastAsia="en-AU"/>
        </w:rPr>
        <w:drawing>
          <wp:inline distT="0" distB="0" distL="0" distR="0" wp14:anchorId="44CD242C" wp14:editId="0CF179D7">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26DBD605" wp14:editId="5AAE3809">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604EB34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53205228" w14:textId="77777777" w:rsidR="00807954" w:rsidRPr="00F85830" w:rsidRDefault="00DE6C25" w:rsidP="006636BA">
      <w:pPr>
        <w:pStyle w:val="GazetteCoverH1"/>
        <w:rPr>
          <w:b w:val="0"/>
          <w:bCs/>
        </w:rPr>
      </w:pPr>
      <w:r w:rsidRPr="00F85830">
        <w:rPr>
          <w:b w:val="0"/>
          <w:bCs/>
        </w:rPr>
        <w:t>Gazette</w:t>
      </w:r>
    </w:p>
    <w:p w14:paraId="19FCAC90" w14:textId="77777777" w:rsidR="00807954" w:rsidRPr="00F85830" w:rsidRDefault="00807954" w:rsidP="006636BA">
      <w:pPr>
        <w:pStyle w:val="GazetteCoverH2"/>
        <w:rPr>
          <w:rFonts w:ascii="Arial" w:hAnsi="Arial" w:cs="Arial"/>
          <w:b w:val="0"/>
        </w:rPr>
      </w:pPr>
      <w:r w:rsidRPr="00F85830">
        <w:rPr>
          <w:rFonts w:ascii="Arial" w:hAnsi="Arial" w:cs="Arial"/>
          <w:b w:val="0"/>
        </w:rPr>
        <w:t>Agricultural and veterinary chemicals</w:t>
      </w:r>
    </w:p>
    <w:p w14:paraId="0D74D699" w14:textId="458C000D" w:rsidR="00CA3C84" w:rsidRPr="005815FD" w:rsidRDefault="00CA3C84" w:rsidP="006636BA">
      <w:pPr>
        <w:pStyle w:val="GazetteCoverH3"/>
        <w:rPr>
          <w:rFonts w:ascii="Arial" w:hAnsi="Arial" w:cs="Arial"/>
          <w:b w:val="0"/>
        </w:rPr>
      </w:pPr>
      <w:r w:rsidRPr="005815FD">
        <w:rPr>
          <w:rFonts w:ascii="Arial" w:hAnsi="Arial" w:cs="Arial"/>
          <w:b w:val="0"/>
        </w:rPr>
        <w:t xml:space="preserve">No. APVMA </w:t>
      </w:r>
      <w:r w:rsidR="00F85830" w:rsidRPr="005815FD">
        <w:rPr>
          <w:rFonts w:ascii="Arial" w:hAnsi="Arial" w:cs="Arial"/>
          <w:b w:val="0"/>
        </w:rPr>
        <w:t>13</w:t>
      </w:r>
      <w:r w:rsidRPr="005815FD">
        <w:rPr>
          <w:rFonts w:ascii="Arial" w:hAnsi="Arial" w:cs="Arial"/>
          <w:b w:val="0"/>
        </w:rPr>
        <w:t xml:space="preserve">, </w:t>
      </w:r>
      <w:r w:rsidR="00F85830" w:rsidRPr="005815FD">
        <w:rPr>
          <w:rFonts w:ascii="Arial" w:hAnsi="Arial" w:cs="Arial"/>
          <w:b w:val="0"/>
        </w:rPr>
        <w:t>28 June 2022</w:t>
      </w:r>
    </w:p>
    <w:p w14:paraId="56596D98" w14:textId="77777777" w:rsidR="00FD71D4" w:rsidRDefault="00FD71D4" w:rsidP="00FD71D4">
      <w:pPr>
        <w:pStyle w:val="GazetteNormalText"/>
      </w:pPr>
      <w:r w:rsidRPr="00FD71D4">
        <w:t>Published by the Australian Pesticides and Veterinary Medicines Authority</w:t>
      </w:r>
    </w:p>
    <w:p w14:paraId="3FCE3B08" w14:textId="77777777" w:rsidR="00FD71D4" w:rsidRDefault="00FD71D4" w:rsidP="00FD71D4">
      <w:pPr>
        <w:spacing w:before="1600" w:after="1600"/>
        <w:jc w:val="center"/>
        <w:rPr>
          <w:szCs w:val="20"/>
        </w:rPr>
      </w:pPr>
      <w:r>
        <w:rPr>
          <w:noProof/>
          <w:szCs w:val="20"/>
          <w:lang w:eastAsia="en-AU"/>
        </w:rPr>
        <w:drawing>
          <wp:inline distT="0" distB="0" distL="0" distR="0" wp14:anchorId="68A89047" wp14:editId="25B3D9EC">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5BB8170"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561963A" w14:textId="77777777" w:rsidR="00FD71D4" w:rsidRPr="00FD71D4" w:rsidRDefault="00FD71D4" w:rsidP="00FD71D4">
      <w:pPr>
        <w:pStyle w:val="GazetteNormalText"/>
        <w:pBdr>
          <w:top w:val="single" w:sz="4" w:space="1" w:color="auto"/>
        </w:pBdr>
        <w:spacing w:before="1080" w:after="1200"/>
      </w:pPr>
      <w:r>
        <w:rPr>
          <w:color w:val="auto"/>
        </w:rPr>
        <w:t>ISSN 1837-7629</w:t>
      </w:r>
    </w:p>
    <w:p w14:paraId="6BCD2887" w14:textId="2ADA6C2C"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27C27">
        <w:rPr>
          <w:noProof/>
        </w:rPr>
        <w:t>2022</w:t>
      </w:r>
      <w:r>
        <w:fldChar w:fldCharType="end"/>
      </w:r>
    </w:p>
    <w:p w14:paraId="3898ADBE"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544E1EAD"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3FBA5B8"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81159A2" w14:textId="77777777" w:rsidR="002C53E5" w:rsidRDefault="00FD71D4" w:rsidP="00DC3817">
      <w:pPr>
        <w:pStyle w:val="GazetteCopyrightHeadings"/>
      </w:pPr>
      <w:r>
        <w:t>General information</w:t>
      </w:r>
    </w:p>
    <w:p w14:paraId="4CA89B3B"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7B57F82D"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8D8DD11" w14:textId="77777777" w:rsidR="00FD71D4" w:rsidRDefault="00FD71D4" w:rsidP="00DC3817">
      <w:pPr>
        <w:pStyle w:val="GazetteCopyrightHeadings"/>
      </w:pPr>
      <w:r>
        <w:t>Distribution and subscription</w:t>
      </w:r>
    </w:p>
    <w:p w14:paraId="32A5C5CB"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1CA1D6E3"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07BD89A7" w14:textId="77777777" w:rsidR="00FD71D4" w:rsidRDefault="00FD71D4" w:rsidP="00DC3817">
      <w:pPr>
        <w:pStyle w:val="GazetteCopyrightHeadings"/>
      </w:pPr>
      <w:r>
        <w:t>APVMA contacts</w:t>
      </w:r>
    </w:p>
    <w:p w14:paraId="0D566E37"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47CEDD57"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660E36A2" w14:textId="77777777" w:rsidR="00557AEB" w:rsidRDefault="00557AEB" w:rsidP="00557AEB">
      <w:pPr>
        <w:pStyle w:val="GazetteCopyrightHeadings"/>
      </w:pPr>
      <w:r>
        <w:t>Privacy</w:t>
      </w:r>
    </w:p>
    <w:p w14:paraId="4A52D17F"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663BDD83"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30CC2792" w14:textId="77777777" w:rsidR="00627C2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316E535" w14:textId="66D53294" w:rsidR="00627C27" w:rsidRDefault="00627C27">
      <w:pPr>
        <w:pStyle w:val="TOC2"/>
        <w:rPr>
          <w:rFonts w:asciiTheme="minorHAnsi" w:eastAsiaTheme="minorEastAsia" w:hAnsiTheme="minorHAnsi" w:cstheme="minorBidi"/>
          <w:sz w:val="22"/>
          <w:lang w:eastAsia="en-AU"/>
        </w:rPr>
      </w:pPr>
      <w:hyperlink w:anchor="_Toc107220569" w:history="1">
        <w:r w:rsidRPr="000820FE">
          <w:rPr>
            <w:rStyle w:val="Hyperlink"/>
            <w:rFonts w:eastAsia="Arial Unicode MS"/>
          </w:rPr>
          <w:t>Agricultural chemical products and approved labels</w:t>
        </w:r>
        <w:r>
          <w:rPr>
            <w:webHidden/>
          </w:rPr>
          <w:tab/>
        </w:r>
        <w:r>
          <w:rPr>
            <w:webHidden/>
          </w:rPr>
          <w:fldChar w:fldCharType="begin"/>
        </w:r>
        <w:r>
          <w:rPr>
            <w:webHidden/>
          </w:rPr>
          <w:instrText xml:space="preserve"> PAGEREF _Toc107220569 \h </w:instrText>
        </w:r>
        <w:r>
          <w:rPr>
            <w:webHidden/>
          </w:rPr>
        </w:r>
        <w:r>
          <w:rPr>
            <w:webHidden/>
          </w:rPr>
          <w:fldChar w:fldCharType="separate"/>
        </w:r>
        <w:r>
          <w:rPr>
            <w:webHidden/>
          </w:rPr>
          <w:t>1</w:t>
        </w:r>
        <w:r>
          <w:rPr>
            <w:webHidden/>
          </w:rPr>
          <w:fldChar w:fldCharType="end"/>
        </w:r>
      </w:hyperlink>
    </w:p>
    <w:p w14:paraId="4063DB93" w14:textId="561730F5" w:rsidR="00627C27" w:rsidRDefault="00627C27">
      <w:pPr>
        <w:pStyle w:val="TOC2"/>
        <w:rPr>
          <w:rFonts w:asciiTheme="minorHAnsi" w:eastAsiaTheme="minorEastAsia" w:hAnsiTheme="minorHAnsi" w:cstheme="minorBidi"/>
          <w:sz w:val="22"/>
          <w:lang w:eastAsia="en-AU"/>
        </w:rPr>
      </w:pPr>
      <w:hyperlink w:anchor="_Toc107220570" w:history="1">
        <w:r w:rsidRPr="000820FE">
          <w:rPr>
            <w:rStyle w:val="Hyperlink"/>
            <w:rFonts w:eastAsia="Arial Unicode MS"/>
          </w:rPr>
          <w:t>Veterinary chemical products and approved labels</w:t>
        </w:r>
        <w:r>
          <w:rPr>
            <w:webHidden/>
          </w:rPr>
          <w:tab/>
        </w:r>
        <w:r>
          <w:rPr>
            <w:webHidden/>
          </w:rPr>
          <w:fldChar w:fldCharType="begin"/>
        </w:r>
        <w:r>
          <w:rPr>
            <w:webHidden/>
          </w:rPr>
          <w:instrText xml:space="preserve"> PAGEREF _Toc107220570 \h </w:instrText>
        </w:r>
        <w:r>
          <w:rPr>
            <w:webHidden/>
          </w:rPr>
        </w:r>
        <w:r>
          <w:rPr>
            <w:webHidden/>
          </w:rPr>
          <w:fldChar w:fldCharType="separate"/>
        </w:r>
        <w:r>
          <w:rPr>
            <w:webHidden/>
          </w:rPr>
          <w:t>5</w:t>
        </w:r>
        <w:r>
          <w:rPr>
            <w:webHidden/>
          </w:rPr>
          <w:fldChar w:fldCharType="end"/>
        </w:r>
      </w:hyperlink>
    </w:p>
    <w:p w14:paraId="51EB6E84" w14:textId="1DE0A5FC" w:rsidR="00627C27" w:rsidRDefault="00627C27">
      <w:pPr>
        <w:pStyle w:val="TOC2"/>
        <w:rPr>
          <w:rFonts w:asciiTheme="minorHAnsi" w:eastAsiaTheme="minorEastAsia" w:hAnsiTheme="minorHAnsi" w:cstheme="minorBidi"/>
          <w:sz w:val="22"/>
          <w:lang w:eastAsia="en-AU"/>
        </w:rPr>
      </w:pPr>
      <w:hyperlink w:anchor="_Toc107220571" w:history="1">
        <w:r w:rsidRPr="000820FE">
          <w:rPr>
            <w:rStyle w:val="Hyperlink"/>
            <w:rFonts w:eastAsia="Arial Unicode MS"/>
          </w:rPr>
          <w:t>Approved active constituents</w:t>
        </w:r>
        <w:r>
          <w:rPr>
            <w:webHidden/>
          </w:rPr>
          <w:tab/>
        </w:r>
        <w:r>
          <w:rPr>
            <w:webHidden/>
          </w:rPr>
          <w:fldChar w:fldCharType="begin"/>
        </w:r>
        <w:r>
          <w:rPr>
            <w:webHidden/>
          </w:rPr>
          <w:instrText xml:space="preserve"> PAGEREF _Toc107220571 \h </w:instrText>
        </w:r>
        <w:r>
          <w:rPr>
            <w:webHidden/>
          </w:rPr>
        </w:r>
        <w:r>
          <w:rPr>
            <w:webHidden/>
          </w:rPr>
          <w:fldChar w:fldCharType="separate"/>
        </w:r>
        <w:r>
          <w:rPr>
            <w:webHidden/>
          </w:rPr>
          <w:t>11</w:t>
        </w:r>
        <w:r>
          <w:rPr>
            <w:webHidden/>
          </w:rPr>
          <w:fldChar w:fldCharType="end"/>
        </w:r>
      </w:hyperlink>
    </w:p>
    <w:p w14:paraId="4FFBAF2B" w14:textId="1E3B34EB" w:rsidR="00627C27" w:rsidRDefault="00627C27">
      <w:pPr>
        <w:pStyle w:val="TOC2"/>
        <w:rPr>
          <w:rFonts w:asciiTheme="minorHAnsi" w:eastAsiaTheme="minorEastAsia" w:hAnsiTheme="minorHAnsi" w:cstheme="minorBidi"/>
          <w:sz w:val="22"/>
          <w:lang w:eastAsia="en-AU"/>
        </w:rPr>
      </w:pPr>
      <w:hyperlink w:anchor="_Toc107220572" w:history="1">
        <w:r w:rsidRPr="000820FE">
          <w:rPr>
            <w:rStyle w:val="Hyperlink"/>
            <w:rFonts w:eastAsia="Arial Unicode MS"/>
          </w:rPr>
          <w:t>New active constituent: Calcined kaolin</w:t>
        </w:r>
        <w:r>
          <w:rPr>
            <w:webHidden/>
          </w:rPr>
          <w:tab/>
        </w:r>
        <w:r>
          <w:rPr>
            <w:webHidden/>
          </w:rPr>
          <w:fldChar w:fldCharType="begin"/>
        </w:r>
        <w:r>
          <w:rPr>
            <w:webHidden/>
          </w:rPr>
          <w:instrText xml:space="preserve"> PAGEREF _Toc107220572 \h </w:instrText>
        </w:r>
        <w:r>
          <w:rPr>
            <w:webHidden/>
          </w:rPr>
        </w:r>
        <w:r>
          <w:rPr>
            <w:webHidden/>
          </w:rPr>
          <w:fldChar w:fldCharType="separate"/>
        </w:r>
        <w:r>
          <w:rPr>
            <w:webHidden/>
          </w:rPr>
          <w:t>12</w:t>
        </w:r>
        <w:r>
          <w:rPr>
            <w:webHidden/>
          </w:rPr>
          <w:fldChar w:fldCharType="end"/>
        </w:r>
      </w:hyperlink>
    </w:p>
    <w:p w14:paraId="057BF012" w14:textId="525A54CB" w:rsidR="00627C27" w:rsidRDefault="00627C27">
      <w:pPr>
        <w:pStyle w:val="TOC2"/>
        <w:rPr>
          <w:rFonts w:asciiTheme="minorHAnsi" w:eastAsiaTheme="minorEastAsia" w:hAnsiTheme="minorHAnsi" w:cstheme="minorBidi"/>
          <w:sz w:val="22"/>
          <w:lang w:eastAsia="en-AU"/>
        </w:rPr>
      </w:pPr>
      <w:hyperlink w:anchor="_Toc107220573" w:history="1">
        <w:r w:rsidRPr="000820FE">
          <w:rPr>
            <w:rStyle w:val="Hyperlink"/>
            <w:rFonts w:eastAsia="Arial Unicode MS"/>
          </w:rPr>
          <w:t>Surround WP Crop Protectant containing calcined kaolin</w:t>
        </w:r>
        <w:r>
          <w:rPr>
            <w:webHidden/>
          </w:rPr>
          <w:tab/>
        </w:r>
        <w:r>
          <w:rPr>
            <w:webHidden/>
          </w:rPr>
          <w:fldChar w:fldCharType="begin"/>
        </w:r>
        <w:r>
          <w:rPr>
            <w:webHidden/>
          </w:rPr>
          <w:instrText xml:space="preserve"> PAGEREF _Toc107220573 \h </w:instrText>
        </w:r>
        <w:r>
          <w:rPr>
            <w:webHidden/>
          </w:rPr>
        </w:r>
        <w:r>
          <w:rPr>
            <w:webHidden/>
          </w:rPr>
          <w:fldChar w:fldCharType="separate"/>
        </w:r>
        <w:r>
          <w:rPr>
            <w:webHidden/>
          </w:rPr>
          <w:t>14</w:t>
        </w:r>
        <w:r>
          <w:rPr>
            <w:webHidden/>
          </w:rPr>
          <w:fldChar w:fldCharType="end"/>
        </w:r>
      </w:hyperlink>
    </w:p>
    <w:p w14:paraId="7EB5A825" w14:textId="6C6629AD" w:rsidR="00627C27" w:rsidRDefault="00627C27">
      <w:pPr>
        <w:pStyle w:val="TOC2"/>
        <w:rPr>
          <w:rFonts w:asciiTheme="minorHAnsi" w:eastAsiaTheme="minorEastAsia" w:hAnsiTheme="minorHAnsi" w:cstheme="minorBidi"/>
          <w:sz w:val="22"/>
          <w:lang w:eastAsia="en-AU"/>
        </w:rPr>
      </w:pPr>
      <w:hyperlink w:anchor="_Toc107220574" w:history="1">
        <w:r w:rsidRPr="000820FE">
          <w:rPr>
            <w:rStyle w:val="Hyperlink"/>
            <w:rFonts w:eastAsia="Arial Unicode MS"/>
          </w:rPr>
          <w:t>Licensing of veterinary chemical manufacturers</w:t>
        </w:r>
        <w:r>
          <w:rPr>
            <w:webHidden/>
          </w:rPr>
          <w:tab/>
        </w:r>
        <w:r>
          <w:rPr>
            <w:webHidden/>
          </w:rPr>
          <w:fldChar w:fldCharType="begin"/>
        </w:r>
        <w:r>
          <w:rPr>
            <w:webHidden/>
          </w:rPr>
          <w:instrText xml:space="preserve"> PAGEREF _Toc107220574 \h </w:instrText>
        </w:r>
        <w:r>
          <w:rPr>
            <w:webHidden/>
          </w:rPr>
        </w:r>
        <w:r>
          <w:rPr>
            <w:webHidden/>
          </w:rPr>
          <w:fldChar w:fldCharType="separate"/>
        </w:r>
        <w:r>
          <w:rPr>
            <w:webHidden/>
          </w:rPr>
          <w:t>16</w:t>
        </w:r>
        <w:r>
          <w:rPr>
            <w:webHidden/>
          </w:rPr>
          <w:fldChar w:fldCharType="end"/>
        </w:r>
      </w:hyperlink>
    </w:p>
    <w:p w14:paraId="1A0089D5" w14:textId="75C0F81F" w:rsidR="00627C27" w:rsidRDefault="00627C27">
      <w:pPr>
        <w:pStyle w:val="TOC2"/>
        <w:rPr>
          <w:rFonts w:asciiTheme="minorHAnsi" w:eastAsiaTheme="minorEastAsia" w:hAnsiTheme="minorHAnsi" w:cstheme="minorBidi"/>
          <w:sz w:val="22"/>
          <w:lang w:eastAsia="en-AU"/>
        </w:rPr>
      </w:pPr>
      <w:hyperlink w:anchor="_Toc107220575" w:history="1">
        <w:r w:rsidRPr="000820FE">
          <w:rPr>
            <w:rStyle w:val="Hyperlink"/>
            <w:rFonts w:eastAsia="Arial Unicode MS"/>
          </w:rPr>
          <w:t>Notice of cancellation at the request of the holder</w:t>
        </w:r>
        <w:r>
          <w:rPr>
            <w:webHidden/>
          </w:rPr>
          <w:tab/>
        </w:r>
        <w:r>
          <w:rPr>
            <w:webHidden/>
          </w:rPr>
          <w:fldChar w:fldCharType="begin"/>
        </w:r>
        <w:r>
          <w:rPr>
            <w:webHidden/>
          </w:rPr>
          <w:instrText xml:space="preserve"> PAGEREF _Toc107220575 \h </w:instrText>
        </w:r>
        <w:r>
          <w:rPr>
            <w:webHidden/>
          </w:rPr>
        </w:r>
        <w:r>
          <w:rPr>
            <w:webHidden/>
          </w:rPr>
          <w:fldChar w:fldCharType="separate"/>
        </w:r>
        <w:r>
          <w:rPr>
            <w:webHidden/>
          </w:rPr>
          <w:t>17</w:t>
        </w:r>
        <w:r>
          <w:rPr>
            <w:webHidden/>
          </w:rPr>
          <w:fldChar w:fldCharType="end"/>
        </w:r>
      </w:hyperlink>
    </w:p>
    <w:p w14:paraId="35EFE063" w14:textId="139ED761" w:rsidR="00FD71D4" w:rsidRDefault="00FD71D4" w:rsidP="00FD71D4">
      <w:pPr>
        <w:pStyle w:val="TOC2"/>
      </w:pPr>
      <w:r>
        <w:fldChar w:fldCharType="end"/>
      </w:r>
    </w:p>
    <w:p w14:paraId="34923E93" w14:textId="77777777" w:rsidR="00627C27"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69776ECF" w14:textId="4501C47A" w:rsidR="00627C27" w:rsidRDefault="00627C27" w:rsidP="00627C27">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_Toc107220576 \h </w:instrText>
      </w:r>
      <w:r>
        <w:fldChar w:fldCharType="separate"/>
      </w:r>
      <w:r>
        <w:t>1</w:t>
      </w:r>
      <w:r>
        <w:fldChar w:fldCharType="end"/>
      </w:r>
    </w:p>
    <w:p w14:paraId="25E2DA23" w14:textId="2D1F5B09" w:rsidR="00627C27" w:rsidRDefault="00627C27" w:rsidP="00627C27">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_Toc107220577 \h </w:instrText>
      </w:r>
      <w:r>
        <w:fldChar w:fldCharType="separate"/>
      </w:r>
      <w:r>
        <w:t>1</w:t>
      </w:r>
      <w:r>
        <w:fldChar w:fldCharType="end"/>
      </w:r>
    </w:p>
    <w:p w14:paraId="0AD72984" w14:textId="5CD22215" w:rsidR="00627C27" w:rsidRDefault="00627C27" w:rsidP="00627C27">
      <w:pPr>
        <w:pStyle w:val="TOC2"/>
        <w:rPr>
          <w:rFonts w:asciiTheme="minorHAnsi" w:eastAsiaTheme="minorEastAsia" w:hAnsiTheme="minorHAnsi" w:cstheme="minorBidi"/>
          <w:sz w:val="22"/>
          <w:lang w:eastAsia="en-AU"/>
        </w:rPr>
      </w:pPr>
      <w:r>
        <w:t>Table 3: Veterinary products based on existing active constituents</w:t>
      </w:r>
      <w:r>
        <w:tab/>
      </w:r>
      <w:r>
        <w:fldChar w:fldCharType="begin"/>
      </w:r>
      <w:r>
        <w:instrText xml:space="preserve"> PAGEREF _Toc107220578 \h </w:instrText>
      </w:r>
      <w:r>
        <w:fldChar w:fldCharType="separate"/>
      </w:r>
      <w:r>
        <w:t>5</w:t>
      </w:r>
      <w:r>
        <w:fldChar w:fldCharType="end"/>
      </w:r>
    </w:p>
    <w:p w14:paraId="7B60544A" w14:textId="6F52716F" w:rsidR="00627C27" w:rsidRDefault="00627C27" w:rsidP="00627C27">
      <w:pPr>
        <w:pStyle w:val="TOC2"/>
        <w:rPr>
          <w:rFonts w:asciiTheme="minorHAnsi" w:eastAsiaTheme="minorEastAsia" w:hAnsiTheme="minorHAnsi" w:cstheme="minorBidi"/>
          <w:sz w:val="22"/>
          <w:lang w:eastAsia="en-AU"/>
        </w:rPr>
      </w:pPr>
      <w:r>
        <w:t>Table 4: Variations of registration</w:t>
      </w:r>
      <w:r>
        <w:tab/>
      </w:r>
      <w:r>
        <w:fldChar w:fldCharType="begin"/>
      </w:r>
      <w:r>
        <w:instrText xml:space="preserve"> PAGEREF _Toc107220579 \h </w:instrText>
      </w:r>
      <w:r>
        <w:fldChar w:fldCharType="separate"/>
      </w:r>
      <w:r>
        <w:t>6</w:t>
      </w:r>
      <w:r>
        <w:fldChar w:fldCharType="end"/>
      </w:r>
    </w:p>
    <w:p w14:paraId="398E8296" w14:textId="28F40BB4" w:rsidR="00627C27" w:rsidRDefault="00627C27" w:rsidP="00627C27">
      <w:pPr>
        <w:pStyle w:val="TOC2"/>
        <w:rPr>
          <w:rFonts w:asciiTheme="minorHAnsi" w:eastAsiaTheme="minorEastAsia" w:hAnsiTheme="minorHAnsi" w:cstheme="minorBidi"/>
          <w:sz w:val="22"/>
          <w:lang w:eastAsia="en-AU"/>
        </w:rPr>
      </w:pPr>
      <w:r>
        <w:t>Table 5: Variations of active constituent</w:t>
      </w:r>
      <w:r>
        <w:tab/>
      </w:r>
      <w:r>
        <w:fldChar w:fldCharType="begin"/>
      </w:r>
      <w:r>
        <w:instrText xml:space="preserve"> PAGEREF _Toc107220580 \h </w:instrText>
      </w:r>
      <w:r>
        <w:fldChar w:fldCharType="separate"/>
      </w:r>
      <w:r>
        <w:t>11</w:t>
      </w:r>
      <w:r>
        <w:fldChar w:fldCharType="end"/>
      </w:r>
    </w:p>
    <w:p w14:paraId="2B3476F5" w14:textId="2C838E01" w:rsidR="00627C27" w:rsidRDefault="00627C27" w:rsidP="00627C27">
      <w:pPr>
        <w:pStyle w:val="TOC2"/>
        <w:rPr>
          <w:rFonts w:asciiTheme="minorHAnsi" w:eastAsiaTheme="minorEastAsia" w:hAnsiTheme="minorHAnsi" w:cstheme="minorBidi"/>
          <w:sz w:val="22"/>
          <w:lang w:eastAsia="en-AU"/>
        </w:rPr>
      </w:pPr>
      <w:r>
        <w:t>Table 6: Particulars of the active constituent</w:t>
      </w:r>
      <w:r>
        <w:tab/>
      </w:r>
      <w:r>
        <w:fldChar w:fldCharType="begin"/>
      </w:r>
      <w:r>
        <w:instrText xml:space="preserve"> PAGEREF _Toc107220581 \h </w:instrText>
      </w:r>
      <w:r>
        <w:fldChar w:fldCharType="separate"/>
      </w:r>
      <w:r>
        <w:t>12</w:t>
      </w:r>
      <w:r>
        <w:fldChar w:fldCharType="end"/>
      </w:r>
    </w:p>
    <w:p w14:paraId="16C44CE7" w14:textId="0EF33BB6" w:rsidR="00627C27" w:rsidRDefault="00627C27" w:rsidP="00627C27">
      <w:pPr>
        <w:pStyle w:val="TOC2"/>
        <w:rPr>
          <w:rFonts w:asciiTheme="minorHAnsi" w:eastAsiaTheme="minorEastAsia" w:hAnsiTheme="minorHAnsi" w:cstheme="minorBidi"/>
          <w:sz w:val="22"/>
          <w:lang w:eastAsia="en-AU"/>
        </w:rPr>
      </w:pPr>
      <w:r>
        <w:t>Table 7: Proposed active constituent standard for calcined kaolin</w:t>
      </w:r>
      <w:r>
        <w:tab/>
      </w:r>
      <w:r>
        <w:fldChar w:fldCharType="begin"/>
      </w:r>
      <w:r>
        <w:instrText xml:space="preserve"> PAGEREF _Toc107220582 \h </w:instrText>
      </w:r>
      <w:r>
        <w:fldChar w:fldCharType="separate"/>
      </w:r>
      <w:r>
        <w:t>12</w:t>
      </w:r>
      <w:r>
        <w:fldChar w:fldCharType="end"/>
      </w:r>
    </w:p>
    <w:p w14:paraId="03C700BB" w14:textId="59E0EB3E" w:rsidR="00627C27" w:rsidRDefault="00627C27" w:rsidP="00627C27">
      <w:pPr>
        <w:pStyle w:val="TOC2"/>
        <w:rPr>
          <w:rFonts w:asciiTheme="minorHAnsi" w:eastAsiaTheme="minorEastAsia" w:hAnsiTheme="minorHAnsi" w:cstheme="minorBidi"/>
          <w:sz w:val="22"/>
          <w:lang w:eastAsia="en-AU"/>
        </w:rPr>
      </w:pPr>
      <w:r>
        <w:t>Table 8: Particulars of the application</w:t>
      </w:r>
      <w:r>
        <w:tab/>
      </w:r>
      <w:r>
        <w:fldChar w:fldCharType="begin"/>
      </w:r>
      <w:r>
        <w:instrText xml:space="preserve"> PAGEREF _Toc107220583 \h </w:instrText>
      </w:r>
      <w:r>
        <w:fldChar w:fldCharType="separate"/>
      </w:r>
      <w:r>
        <w:t>14</w:t>
      </w:r>
      <w:r>
        <w:fldChar w:fldCharType="end"/>
      </w:r>
    </w:p>
    <w:p w14:paraId="0473AC00" w14:textId="2128F001" w:rsidR="00627C27" w:rsidRDefault="00627C27" w:rsidP="00627C27">
      <w:pPr>
        <w:pStyle w:val="TOC2"/>
        <w:rPr>
          <w:rFonts w:asciiTheme="minorHAnsi" w:eastAsiaTheme="minorEastAsia" w:hAnsiTheme="minorHAnsi" w:cstheme="minorBidi"/>
          <w:sz w:val="22"/>
          <w:lang w:eastAsia="en-AU"/>
        </w:rPr>
      </w:pPr>
      <w:r>
        <w:t>Table 9: New licences issued by the APVMA under subsection 123(1) of the Agvet Code</w:t>
      </w:r>
      <w:r>
        <w:tab/>
      </w:r>
      <w:r>
        <w:fldChar w:fldCharType="begin"/>
      </w:r>
      <w:r>
        <w:instrText xml:space="preserve"> PAGEREF _Toc107220584 \h </w:instrText>
      </w:r>
      <w:r>
        <w:fldChar w:fldCharType="separate"/>
      </w:r>
      <w:r>
        <w:t>16</w:t>
      </w:r>
      <w:r>
        <w:fldChar w:fldCharType="end"/>
      </w:r>
    </w:p>
    <w:p w14:paraId="649A39F7" w14:textId="5C469B32" w:rsidR="00627C27" w:rsidRDefault="00627C27" w:rsidP="00627C27">
      <w:pPr>
        <w:pStyle w:val="TOC2"/>
        <w:rPr>
          <w:rFonts w:asciiTheme="minorHAnsi" w:eastAsiaTheme="minorEastAsia" w:hAnsiTheme="minorHAnsi" w:cstheme="minorBidi"/>
          <w:sz w:val="22"/>
          <w:lang w:eastAsia="en-AU"/>
        </w:rPr>
      </w:pPr>
      <w:r>
        <w:t>Table 10: Active constituent approval/product registration/label approval cancelled at the request of the holder</w:t>
      </w:r>
      <w:r>
        <w:tab/>
      </w:r>
      <w:r>
        <w:fldChar w:fldCharType="begin"/>
      </w:r>
      <w:r>
        <w:instrText xml:space="preserve"> PAGEREF _Toc107220585 \h </w:instrText>
      </w:r>
      <w:r>
        <w:fldChar w:fldCharType="separate"/>
      </w:r>
      <w:r>
        <w:t>17</w:t>
      </w:r>
      <w:r>
        <w:fldChar w:fldCharType="end"/>
      </w:r>
    </w:p>
    <w:p w14:paraId="6E1C2427" w14:textId="43B20EB1" w:rsidR="00E73E38" w:rsidRPr="00616EBE" w:rsidRDefault="00E73E38" w:rsidP="00616EBE">
      <w:pPr>
        <w:sectPr w:rsidR="00E73E38" w:rsidRPr="00616EBE" w:rsidSect="00411FBF">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29ACFC8B" w14:textId="77777777" w:rsidR="00EA3B57" w:rsidRPr="00EA3B57" w:rsidRDefault="00EA3B57" w:rsidP="00EA3B57">
      <w:pPr>
        <w:pStyle w:val="GazetteHeading1"/>
      </w:pPr>
      <w:bookmarkStart w:id="0" w:name="_Toc107220569"/>
      <w:r w:rsidRPr="00EA3B57">
        <w:lastRenderedPageBreak/>
        <w:t>Agricultural chemical products and approved labels</w:t>
      </w:r>
      <w:bookmarkEnd w:id="0"/>
    </w:p>
    <w:p w14:paraId="6C6137DC" w14:textId="77777777" w:rsidR="00EA3B57" w:rsidRPr="00EA3B57" w:rsidRDefault="00EA3B57" w:rsidP="00EA3B57">
      <w:pPr>
        <w:pStyle w:val="GazetteNormalText"/>
      </w:pPr>
      <w:r w:rsidRPr="00EA3B57">
        <w:t xml:space="preserve">Pursuant to the Agricultural and Veterinary Chemicals Code scheduled to </w:t>
      </w:r>
      <w:r w:rsidRPr="00EA3B57">
        <w:rPr>
          <w:i/>
          <w:iCs/>
        </w:rPr>
        <w:t>the Agricultural and Veterinary Chemicals Code Act 1994</w:t>
      </w:r>
      <w:r w:rsidRPr="00EA3B57">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F747BD0" w14:textId="3D3B3D8E" w:rsidR="00EA3B57" w:rsidRPr="00EA3B57" w:rsidRDefault="00EA3B57" w:rsidP="00EA3B57">
      <w:pPr>
        <w:pStyle w:val="Caption"/>
      </w:pPr>
      <w:bookmarkStart w:id="1" w:name="_Toc107220576"/>
      <w:r w:rsidRPr="00EA3B57">
        <w:t xml:space="preserve">Table </w:t>
      </w:r>
      <w:r w:rsidR="00627C27">
        <w:fldChar w:fldCharType="begin"/>
      </w:r>
      <w:r w:rsidR="00627C27">
        <w:instrText xml:space="preserve"> SEQ Table \* ARABIC </w:instrText>
      </w:r>
      <w:r w:rsidR="00627C27">
        <w:fldChar w:fldCharType="separate"/>
      </w:r>
      <w:r>
        <w:rPr>
          <w:noProof/>
        </w:rPr>
        <w:t>1</w:t>
      </w:r>
      <w:r w:rsidR="00627C27">
        <w:rPr>
          <w:noProof/>
        </w:rPr>
        <w:fldChar w:fldCharType="end"/>
      </w:r>
      <w:r w:rsidRPr="00EA3B57">
        <w:t>: Agricultural products based on new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A3B57" w:rsidRPr="00EA3B57" w14:paraId="6430F254" w14:textId="77777777" w:rsidTr="00EA3B57">
        <w:trPr>
          <w:cantSplit/>
          <w:tblHeader/>
        </w:trPr>
        <w:tc>
          <w:tcPr>
            <w:tcW w:w="1103" w:type="pct"/>
            <w:shd w:val="clear" w:color="auto" w:fill="E6E6E6"/>
          </w:tcPr>
          <w:p w14:paraId="203212F0" w14:textId="77777777" w:rsidR="00EA3B57" w:rsidRPr="00EA3B57" w:rsidRDefault="00EA3B57" w:rsidP="00EA3B57">
            <w:pPr>
              <w:pStyle w:val="S8Gazettetableheading"/>
            </w:pPr>
            <w:r w:rsidRPr="00EA3B57">
              <w:t>Application no.</w:t>
            </w:r>
          </w:p>
        </w:tc>
        <w:tc>
          <w:tcPr>
            <w:tcW w:w="3897" w:type="pct"/>
          </w:tcPr>
          <w:p w14:paraId="3C0D4586" w14:textId="77777777" w:rsidR="00EA3B57" w:rsidRPr="00EA3B57" w:rsidRDefault="00EA3B57" w:rsidP="00EA3B57">
            <w:pPr>
              <w:pStyle w:val="S8Gazettetabletext"/>
              <w:rPr>
                <w:noProof/>
              </w:rPr>
            </w:pPr>
            <w:r w:rsidRPr="00EA3B57">
              <w:t>126101</w:t>
            </w:r>
          </w:p>
        </w:tc>
      </w:tr>
      <w:tr w:rsidR="00EA3B57" w:rsidRPr="00EA3B57" w14:paraId="24E9FD83" w14:textId="77777777" w:rsidTr="00EA3B57">
        <w:trPr>
          <w:cantSplit/>
          <w:tblHeader/>
        </w:trPr>
        <w:tc>
          <w:tcPr>
            <w:tcW w:w="1103" w:type="pct"/>
            <w:shd w:val="clear" w:color="auto" w:fill="E6E6E6"/>
          </w:tcPr>
          <w:p w14:paraId="44CD79C0" w14:textId="77777777" w:rsidR="00EA3B57" w:rsidRPr="00EA3B57" w:rsidRDefault="00EA3B57" w:rsidP="00EA3B57">
            <w:pPr>
              <w:pStyle w:val="S8Gazettetableheading"/>
            </w:pPr>
            <w:r w:rsidRPr="00EA3B57">
              <w:t>Product name</w:t>
            </w:r>
          </w:p>
        </w:tc>
        <w:tc>
          <w:tcPr>
            <w:tcW w:w="3897" w:type="pct"/>
          </w:tcPr>
          <w:p w14:paraId="19C4908C" w14:textId="77777777" w:rsidR="00EA3B57" w:rsidRPr="00EA3B57" w:rsidRDefault="00EA3B57" w:rsidP="00EA3B57">
            <w:pPr>
              <w:pStyle w:val="S8Gazettetabletext"/>
            </w:pPr>
            <w:proofErr w:type="spellStart"/>
            <w:r w:rsidRPr="00EA3B57">
              <w:t>Soleto</w:t>
            </w:r>
            <w:proofErr w:type="spellEnd"/>
            <w:r w:rsidRPr="00EA3B57">
              <w:t xml:space="preserve"> 500 SC Herbicide</w:t>
            </w:r>
          </w:p>
        </w:tc>
      </w:tr>
      <w:tr w:rsidR="00EA3B57" w:rsidRPr="00EA3B57" w14:paraId="620CF10C" w14:textId="77777777" w:rsidTr="00EA3B57">
        <w:trPr>
          <w:cantSplit/>
          <w:tblHeader/>
        </w:trPr>
        <w:tc>
          <w:tcPr>
            <w:tcW w:w="1103" w:type="pct"/>
            <w:shd w:val="clear" w:color="auto" w:fill="E6E6E6"/>
          </w:tcPr>
          <w:p w14:paraId="3FAF5C56" w14:textId="77777777" w:rsidR="00EA3B57" w:rsidRPr="00EA3B57" w:rsidRDefault="00EA3B57" w:rsidP="00EA3B57">
            <w:pPr>
              <w:pStyle w:val="S8Gazettetableheading"/>
            </w:pPr>
            <w:r w:rsidRPr="00EA3B57">
              <w:t>Active constituent/s</w:t>
            </w:r>
          </w:p>
        </w:tc>
        <w:tc>
          <w:tcPr>
            <w:tcW w:w="3897" w:type="pct"/>
          </w:tcPr>
          <w:p w14:paraId="45762F9A" w14:textId="57868F18" w:rsidR="00EA3B57" w:rsidRPr="00EA3B57" w:rsidRDefault="00EA3B57" w:rsidP="00EA3B57">
            <w:pPr>
              <w:pStyle w:val="S8Gazettetabletext"/>
            </w:pPr>
            <w:r w:rsidRPr="00EA3B57">
              <w:t>500</w:t>
            </w:r>
            <w:r>
              <w:t> </w:t>
            </w:r>
            <w:r w:rsidRPr="00EA3B57">
              <w:t xml:space="preserve">g/L </w:t>
            </w:r>
            <w:proofErr w:type="spellStart"/>
            <w:r w:rsidRPr="00EA3B57">
              <w:t>metobromuron</w:t>
            </w:r>
            <w:proofErr w:type="spellEnd"/>
          </w:p>
        </w:tc>
      </w:tr>
      <w:tr w:rsidR="00EA3B57" w:rsidRPr="00EA3B57" w14:paraId="461C7CF2" w14:textId="77777777" w:rsidTr="00EA3B57">
        <w:trPr>
          <w:cantSplit/>
          <w:tblHeader/>
        </w:trPr>
        <w:tc>
          <w:tcPr>
            <w:tcW w:w="1103" w:type="pct"/>
            <w:shd w:val="clear" w:color="auto" w:fill="E6E6E6"/>
          </w:tcPr>
          <w:p w14:paraId="25884BDA" w14:textId="77777777" w:rsidR="00EA3B57" w:rsidRPr="00EA3B57" w:rsidRDefault="00EA3B57" w:rsidP="00EA3B57">
            <w:pPr>
              <w:pStyle w:val="S8Gazettetableheading"/>
            </w:pPr>
            <w:r w:rsidRPr="00EA3B57">
              <w:t>Applicant name</w:t>
            </w:r>
          </w:p>
        </w:tc>
        <w:tc>
          <w:tcPr>
            <w:tcW w:w="3897" w:type="pct"/>
          </w:tcPr>
          <w:p w14:paraId="78D2B2A6" w14:textId="77777777" w:rsidR="00EA3B57" w:rsidRPr="00EA3B57" w:rsidRDefault="00EA3B57" w:rsidP="00EA3B57">
            <w:pPr>
              <w:pStyle w:val="S8Gazettetabletext"/>
            </w:pPr>
            <w:r w:rsidRPr="00EA3B57">
              <w:t>Belchim Crop Protection NV</w:t>
            </w:r>
          </w:p>
        </w:tc>
      </w:tr>
      <w:tr w:rsidR="00EA3B57" w:rsidRPr="00EA3B57" w14:paraId="49AF9F38" w14:textId="77777777" w:rsidTr="00EA3B57">
        <w:trPr>
          <w:cantSplit/>
          <w:tblHeader/>
        </w:trPr>
        <w:tc>
          <w:tcPr>
            <w:tcW w:w="1103" w:type="pct"/>
            <w:shd w:val="clear" w:color="auto" w:fill="E6E6E6"/>
          </w:tcPr>
          <w:p w14:paraId="4DF22675" w14:textId="77777777" w:rsidR="00EA3B57" w:rsidRPr="00EA3B57" w:rsidRDefault="00EA3B57" w:rsidP="00EA3B57">
            <w:pPr>
              <w:pStyle w:val="S8Gazettetableheading"/>
            </w:pPr>
            <w:r w:rsidRPr="00EA3B57">
              <w:t>Applicant ACN</w:t>
            </w:r>
          </w:p>
        </w:tc>
        <w:tc>
          <w:tcPr>
            <w:tcW w:w="3897" w:type="pct"/>
          </w:tcPr>
          <w:p w14:paraId="5DBA2879" w14:textId="77777777" w:rsidR="00EA3B57" w:rsidRPr="00EA3B57" w:rsidRDefault="00EA3B57" w:rsidP="00EA3B57">
            <w:pPr>
              <w:pStyle w:val="S8Gazettetabletext"/>
            </w:pPr>
            <w:r w:rsidRPr="00EA3B57">
              <w:t>N/A</w:t>
            </w:r>
          </w:p>
        </w:tc>
      </w:tr>
      <w:tr w:rsidR="00EA3B57" w:rsidRPr="00EA3B57" w14:paraId="4DD0D8DF" w14:textId="77777777" w:rsidTr="00EA3B57">
        <w:trPr>
          <w:cantSplit/>
          <w:tblHeader/>
        </w:trPr>
        <w:tc>
          <w:tcPr>
            <w:tcW w:w="1103" w:type="pct"/>
            <w:shd w:val="clear" w:color="auto" w:fill="E6E6E6"/>
          </w:tcPr>
          <w:p w14:paraId="717C0B72" w14:textId="77777777" w:rsidR="00EA3B57" w:rsidRPr="00EA3B57" w:rsidRDefault="00EA3B57" w:rsidP="00EA3B57">
            <w:pPr>
              <w:pStyle w:val="S8Gazettetableheading"/>
            </w:pPr>
            <w:r w:rsidRPr="00EA3B57">
              <w:t>Date of registration</w:t>
            </w:r>
          </w:p>
        </w:tc>
        <w:tc>
          <w:tcPr>
            <w:tcW w:w="3897" w:type="pct"/>
          </w:tcPr>
          <w:p w14:paraId="3ED00807" w14:textId="77777777" w:rsidR="00EA3B57" w:rsidRPr="00EA3B57" w:rsidRDefault="00EA3B57" w:rsidP="00EA3B57">
            <w:pPr>
              <w:pStyle w:val="S8Gazettetabletext"/>
            </w:pPr>
            <w:r w:rsidRPr="00EA3B57">
              <w:t>20 June 2022</w:t>
            </w:r>
          </w:p>
        </w:tc>
      </w:tr>
      <w:tr w:rsidR="00EA3B57" w:rsidRPr="00EA3B57" w14:paraId="7CFFAFE6" w14:textId="77777777" w:rsidTr="00EA3B57">
        <w:trPr>
          <w:cantSplit/>
          <w:tblHeader/>
        </w:trPr>
        <w:tc>
          <w:tcPr>
            <w:tcW w:w="1103" w:type="pct"/>
            <w:shd w:val="clear" w:color="auto" w:fill="E6E6E6"/>
          </w:tcPr>
          <w:p w14:paraId="601CC52B" w14:textId="77777777" w:rsidR="00EA3B57" w:rsidRPr="00EA3B57" w:rsidRDefault="00EA3B57" w:rsidP="00EA3B57">
            <w:pPr>
              <w:pStyle w:val="S8Gazettetableheading"/>
            </w:pPr>
            <w:r w:rsidRPr="00EA3B57">
              <w:t>Product registration no.</w:t>
            </w:r>
          </w:p>
        </w:tc>
        <w:tc>
          <w:tcPr>
            <w:tcW w:w="3897" w:type="pct"/>
          </w:tcPr>
          <w:p w14:paraId="4AC4DA83" w14:textId="77777777" w:rsidR="00EA3B57" w:rsidRPr="00EA3B57" w:rsidRDefault="00EA3B57" w:rsidP="00EA3B57">
            <w:pPr>
              <w:pStyle w:val="S8Gazettetabletext"/>
            </w:pPr>
            <w:r w:rsidRPr="00EA3B57">
              <w:t>89790</w:t>
            </w:r>
          </w:p>
        </w:tc>
      </w:tr>
      <w:tr w:rsidR="00EA3B57" w:rsidRPr="00EA3B57" w14:paraId="0D2CC564" w14:textId="77777777" w:rsidTr="00EA3B57">
        <w:trPr>
          <w:cantSplit/>
          <w:tblHeader/>
        </w:trPr>
        <w:tc>
          <w:tcPr>
            <w:tcW w:w="1103" w:type="pct"/>
            <w:shd w:val="clear" w:color="auto" w:fill="E6E6E6"/>
          </w:tcPr>
          <w:p w14:paraId="780C025D" w14:textId="77777777" w:rsidR="00EA3B57" w:rsidRPr="00EA3B57" w:rsidRDefault="00EA3B57" w:rsidP="00EA3B57">
            <w:pPr>
              <w:pStyle w:val="S8Gazettetableheading"/>
            </w:pPr>
            <w:r w:rsidRPr="00EA3B57">
              <w:t>Label approval no.</w:t>
            </w:r>
          </w:p>
        </w:tc>
        <w:tc>
          <w:tcPr>
            <w:tcW w:w="3897" w:type="pct"/>
          </w:tcPr>
          <w:p w14:paraId="7FC394B4" w14:textId="77777777" w:rsidR="00EA3B57" w:rsidRPr="00EA3B57" w:rsidRDefault="00EA3B57" w:rsidP="00EA3B57">
            <w:pPr>
              <w:pStyle w:val="S8Gazettetabletext"/>
            </w:pPr>
            <w:r w:rsidRPr="00EA3B57">
              <w:t>89790/126101</w:t>
            </w:r>
          </w:p>
        </w:tc>
      </w:tr>
      <w:tr w:rsidR="00EA3B57" w:rsidRPr="00EA3B57" w14:paraId="35BAAE8C" w14:textId="77777777" w:rsidTr="00EA3B57">
        <w:trPr>
          <w:cantSplit/>
          <w:tblHeader/>
        </w:trPr>
        <w:tc>
          <w:tcPr>
            <w:tcW w:w="1103" w:type="pct"/>
            <w:shd w:val="clear" w:color="auto" w:fill="E6E6E6"/>
          </w:tcPr>
          <w:p w14:paraId="099D3485"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6EF485B7" w14:textId="1228898D" w:rsidR="00EA3B57" w:rsidRPr="00EA3B57" w:rsidRDefault="00EA3B57" w:rsidP="00EA3B57">
            <w:pPr>
              <w:pStyle w:val="S8Gazettetabletext"/>
            </w:pPr>
            <w:r w:rsidRPr="00EA3B57">
              <w:t>Registration of a 500</w:t>
            </w:r>
            <w:r>
              <w:t> </w:t>
            </w:r>
            <w:r w:rsidRPr="00EA3B57">
              <w:t xml:space="preserve">g/L </w:t>
            </w:r>
            <w:proofErr w:type="spellStart"/>
            <w:r w:rsidRPr="00EA3B57">
              <w:t>metobromuron</w:t>
            </w:r>
            <w:proofErr w:type="spellEnd"/>
            <w:r w:rsidRPr="00EA3B57">
              <w:t xml:space="preserve"> suspension concentrate product for use as a pre-emergence herbicide for the control of annual broad-leaved weeds and annual grasses in potatoes</w:t>
            </w:r>
          </w:p>
        </w:tc>
      </w:tr>
    </w:tbl>
    <w:p w14:paraId="6E1D9583" w14:textId="512F0331" w:rsidR="00EA3B57" w:rsidRPr="00EA3B57" w:rsidRDefault="00EA3B57" w:rsidP="00EA3B57">
      <w:pPr>
        <w:pStyle w:val="Caption"/>
        <w:rPr>
          <w:rFonts w:asciiTheme="minorHAnsi" w:hAnsiTheme="minorHAnsi"/>
          <w:sz w:val="22"/>
          <w:szCs w:val="22"/>
        </w:rPr>
      </w:pPr>
      <w:bookmarkStart w:id="2" w:name="_Toc107220577"/>
      <w:r w:rsidRPr="00EA3B57">
        <w:t xml:space="preserve">Table </w:t>
      </w:r>
      <w:r w:rsidR="00627C27">
        <w:fldChar w:fldCharType="begin"/>
      </w:r>
      <w:r w:rsidR="00627C27">
        <w:instrText xml:space="preserve"> SEQ Table \*</w:instrText>
      </w:r>
      <w:r w:rsidR="00627C27">
        <w:instrText xml:space="preserve"> ARABIC </w:instrText>
      </w:r>
      <w:r w:rsidR="00627C27">
        <w:fldChar w:fldCharType="separate"/>
      </w:r>
      <w:r>
        <w:rPr>
          <w:noProof/>
        </w:rPr>
        <w:t>2</w:t>
      </w:r>
      <w:r w:rsidR="00627C27">
        <w:rPr>
          <w:noProof/>
        </w:rPr>
        <w:fldChar w:fldCharType="end"/>
      </w:r>
      <w:r w:rsidRPr="00EA3B57">
        <w:t>: Variations of registration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EA3B57" w:rsidRPr="00EA3B57" w14:paraId="30AEFDAF" w14:textId="77777777" w:rsidTr="00EA3B57">
        <w:trPr>
          <w:cantSplit/>
        </w:trPr>
        <w:tc>
          <w:tcPr>
            <w:tcW w:w="1104" w:type="pct"/>
            <w:shd w:val="clear" w:color="auto" w:fill="E6E6E6"/>
          </w:tcPr>
          <w:p w14:paraId="7FFDBB85" w14:textId="77777777" w:rsidR="00EA3B57" w:rsidRPr="00EA3B57" w:rsidRDefault="00EA3B57" w:rsidP="00EA3B57">
            <w:pPr>
              <w:pStyle w:val="S8Gazettetableheading"/>
            </w:pPr>
            <w:r w:rsidRPr="00EA3B57">
              <w:t>Application no.</w:t>
            </w:r>
          </w:p>
        </w:tc>
        <w:tc>
          <w:tcPr>
            <w:tcW w:w="3896" w:type="pct"/>
          </w:tcPr>
          <w:p w14:paraId="440FE41D" w14:textId="77777777" w:rsidR="00EA3B57" w:rsidRPr="00EA3B57" w:rsidRDefault="00EA3B57" w:rsidP="00EA3B57">
            <w:pPr>
              <w:pStyle w:val="S8Gazettetabletext"/>
            </w:pPr>
            <w:r w:rsidRPr="00EA3B57">
              <w:t>135738</w:t>
            </w:r>
          </w:p>
        </w:tc>
      </w:tr>
      <w:tr w:rsidR="00EA3B57" w:rsidRPr="00EA3B57" w14:paraId="491F03F4" w14:textId="77777777" w:rsidTr="00EA3B57">
        <w:trPr>
          <w:cantSplit/>
        </w:trPr>
        <w:tc>
          <w:tcPr>
            <w:tcW w:w="1104" w:type="pct"/>
            <w:shd w:val="clear" w:color="auto" w:fill="E6E6E6"/>
          </w:tcPr>
          <w:p w14:paraId="4446F18C" w14:textId="77777777" w:rsidR="00EA3B57" w:rsidRPr="00EA3B57" w:rsidRDefault="00EA3B57" w:rsidP="00EA3B57">
            <w:pPr>
              <w:pStyle w:val="S8Gazettetableheading"/>
            </w:pPr>
            <w:r w:rsidRPr="00EA3B57">
              <w:t>Product name</w:t>
            </w:r>
          </w:p>
        </w:tc>
        <w:tc>
          <w:tcPr>
            <w:tcW w:w="3896" w:type="pct"/>
          </w:tcPr>
          <w:p w14:paraId="70AD72EE" w14:textId="77777777" w:rsidR="00EA3B57" w:rsidRPr="00EA3B57" w:rsidRDefault="00EA3B57" w:rsidP="00EA3B57">
            <w:pPr>
              <w:pStyle w:val="S8Gazettetabletext"/>
            </w:pPr>
            <w:proofErr w:type="spellStart"/>
            <w:r w:rsidRPr="00EA3B57">
              <w:t>Vacsol</w:t>
            </w:r>
            <w:proofErr w:type="spellEnd"/>
            <w:r w:rsidRPr="00EA3B57">
              <w:t xml:space="preserve"> BT100 Timber Insecticide</w:t>
            </w:r>
          </w:p>
        </w:tc>
      </w:tr>
      <w:tr w:rsidR="00EA3B57" w:rsidRPr="00EA3B57" w14:paraId="2C9195B4" w14:textId="77777777" w:rsidTr="00EA3B57">
        <w:trPr>
          <w:cantSplit/>
        </w:trPr>
        <w:tc>
          <w:tcPr>
            <w:tcW w:w="1104" w:type="pct"/>
            <w:shd w:val="clear" w:color="auto" w:fill="E6E6E6"/>
          </w:tcPr>
          <w:p w14:paraId="45E78C45" w14:textId="77777777" w:rsidR="00EA3B57" w:rsidRPr="00EA3B57" w:rsidRDefault="00EA3B57" w:rsidP="00EA3B57">
            <w:pPr>
              <w:pStyle w:val="S8Gazettetableheading"/>
            </w:pPr>
            <w:r w:rsidRPr="00EA3B57">
              <w:t>Active constituent/s</w:t>
            </w:r>
          </w:p>
        </w:tc>
        <w:tc>
          <w:tcPr>
            <w:tcW w:w="3896" w:type="pct"/>
          </w:tcPr>
          <w:p w14:paraId="5EFD0ABB" w14:textId="6B927426" w:rsidR="00EA3B57" w:rsidRPr="00EA3B57" w:rsidRDefault="00EA3B57" w:rsidP="00EA3B57">
            <w:pPr>
              <w:pStyle w:val="S8Gazettetabletext"/>
            </w:pPr>
            <w:r w:rsidRPr="00EA3B57">
              <w:t>100</w:t>
            </w:r>
            <w:r>
              <w:t> </w:t>
            </w:r>
            <w:r w:rsidRPr="00EA3B57">
              <w:t>g/L bifenthrin</w:t>
            </w:r>
          </w:p>
        </w:tc>
      </w:tr>
      <w:tr w:rsidR="00EA3B57" w:rsidRPr="00EA3B57" w14:paraId="0DE4CA68" w14:textId="77777777" w:rsidTr="00EA3B57">
        <w:trPr>
          <w:cantSplit/>
        </w:trPr>
        <w:tc>
          <w:tcPr>
            <w:tcW w:w="1104" w:type="pct"/>
            <w:shd w:val="clear" w:color="auto" w:fill="E6E6E6"/>
          </w:tcPr>
          <w:p w14:paraId="6828F833" w14:textId="77777777" w:rsidR="00EA3B57" w:rsidRPr="00EA3B57" w:rsidRDefault="00EA3B57" w:rsidP="00EA3B57">
            <w:pPr>
              <w:pStyle w:val="S8Gazettetableheading"/>
            </w:pPr>
            <w:r w:rsidRPr="00EA3B57">
              <w:t>Applicant name</w:t>
            </w:r>
          </w:p>
        </w:tc>
        <w:tc>
          <w:tcPr>
            <w:tcW w:w="3896" w:type="pct"/>
          </w:tcPr>
          <w:p w14:paraId="06C6A641" w14:textId="622235CC" w:rsidR="00EA3B57" w:rsidRPr="00EA3B57" w:rsidRDefault="00EA3B57" w:rsidP="00EA3B57">
            <w:pPr>
              <w:pStyle w:val="S8Gazettetabletext"/>
            </w:pPr>
            <w:r w:rsidRPr="00EA3B57">
              <w:t>Arch Wood Protection (Aust</w:t>
            </w:r>
            <w:r>
              <w:t>ralia</w:t>
            </w:r>
            <w:r w:rsidRPr="00EA3B57">
              <w:t>) Pty L</w:t>
            </w:r>
            <w:r>
              <w:t>td</w:t>
            </w:r>
          </w:p>
        </w:tc>
      </w:tr>
      <w:tr w:rsidR="00EA3B57" w:rsidRPr="00EA3B57" w14:paraId="56E73DAA" w14:textId="77777777" w:rsidTr="00EA3B57">
        <w:trPr>
          <w:cantSplit/>
        </w:trPr>
        <w:tc>
          <w:tcPr>
            <w:tcW w:w="1104" w:type="pct"/>
            <w:shd w:val="clear" w:color="auto" w:fill="E6E6E6"/>
          </w:tcPr>
          <w:p w14:paraId="1D35B380" w14:textId="77777777" w:rsidR="00EA3B57" w:rsidRPr="00EA3B57" w:rsidRDefault="00EA3B57" w:rsidP="00EA3B57">
            <w:pPr>
              <w:pStyle w:val="S8Gazettetableheading"/>
            </w:pPr>
            <w:r w:rsidRPr="00EA3B57">
              <w:t>Applicant ACN</w:t>
            </w:r>
          </w:p>
        </w:tc>
        <w:tc>
          <w:tcPr>
            <w:tcW w:w="3896" w:type="pct"/>
          </w:tcPr>
          <w:p w14:paraId="3034066D" w14:textId="77777777" w:rsidR="00EA3B57" w:rsidRPr="00EA3B57" w:rsidRDefault="00EA3B57" w:rsidP="00EA3B57">
            <w:pPr>
              <w:pStyle w:val="S8Gazettetabletext"/>
              <w:rPr>
                <w:szCs w:val="16"/>
              </w:rPr>
            </w:pPr>
            <w:r w:rsidRPr="00EA3B57">
              <w:rPr>
                <w:szCs w:val="16"/>
              </w:rPr>
              <w:t>003 780 872</w:t>
            </w:r>
          </w:p>
        </w:tc>
      </w:tr>
      <w:tr w:rsidR="00EA3B57" w:rsidRPr="00EA3B57" w14:paraId="169CB8D2" w14:textId="77777777" w:rsidTr="00EA3B57">
        <w:trPr>
          <w:cantSplit/>
        </w:trPr>
        <w:tc>
          <w:tcPr>
            <w:tcW w:w="1104" w:type="pct"/>
            <w:shd w:val="clear" w:color="auto" w:fill="E6E6E6"/>
          </w:tcPr>
          <w:p w14:paraId="00359A33" w14:textId="77777777" w:rsidR="00EA3B57" w:rsidRPr="00EA3B57" w:rsidRDefault="00EA3B57" w:rsidP="00EA3B57">
            <w:pPr>
              <w:pStyle w:val="S8Gazettetableheading"/>
            </w:pPr>
            <w:r w:rsidRPr="00EA3B57">
              <w:t>Date of variation</w:t>
            </w:r>
          </w:p>
        </w:tc>
        <w:tc>
          <w:tcPr>
            <w:tcW w:w="3896" w:type="pct"/>
          </w:tcPr>
          <w:p w14:paraId="2369382C" w14:textId="77777777" w:rsidR="00EA3B57" w:rsidRPr="00EA3B57" w:rsidRDefault="00EA3B57" w:rsidP="00EA3B57">
            <w:pPr>
              <w:pStyle w:val="S8Gazettetabletext"/>
            </w:pPr>
            <w:r w:rsidRPr="00EA3B57">
              <w:t>6 June 2022</w:t>
            </w:r>
          </w:p>
        </w:tc>
      </w:tr>
      <w:tr w:rsidR="00EA3B57" w:rsidRPr="00EA3B57" w14:paraId="49F751B3" w14:textId="77777777" w:rsidTr="00EA3B57">
        <w:trPr>
          <w:cantSplit/>
        </w:trPr>
        <w:tc>
          <w:tcPr>
            <w:tcW w:w="1104" w:type="pct"/>
            <w:shd w:val="clear" w:color="auto" w:fill="E6E6E6"/>
          </w:tcPr>
          <w:p w14:paraId="156B0112" w14:textId="77777777" w:rsidR="00EA3B57" w:rsidRPr="00EA3B57" w:rsidRDefault="00EA3B57" w:rsidP="00EA3B57">
            <w:pPr>
              <w:pStyle w:val="S8Gazettetableheading"/>
            </w:pPr>
            <w:r w:rsidRPr="00EA3B57">
              <w:t>Product registration no.</w:t>
            </w:r>
          </w:p>
        </w:tc>
        <w:tc>
          <w:tcPr>
            <w:tcW w:w="3896" w:type="pct"/>
          </w:tcPr>
          <w:p w14:paraId="4514CC88" w14:textId="77777777" w:rsidR="00EA3B57" w:rsidRPr="00EA3B57" w:rsidRDefault="00EA3B57" w:rsidP="00EA3B57">
            <w:pPr>
              <w:pStyle w:val="S8Gazettetabletext"/>
            </w:pPr>
            <w:r w:rsidRPr="00EA3B57">
              <w:t>56896</w:t>
            </w:r>
          </w:p>
        </w:tc>
      </w:tr>
      <w:tr w:rsidR="00EA3B57" w:rsidRPr="00EA3B57" w14:paraId="6D08F8D3" w14:textId="77777777" w:rsidTr="00EA3B57">
        <w:trPr>
          <w:cantSplit/>
        </w:trPr>
        <w:tc>
          <w:tcPr>
            <w:tcW w:w="1104" w:type="pct"/>
            <w:shd w:val="clear" w:color="auto" w:fill="E6E6E6"/>
          </w:tcPr>
          <w:p w14:paraId="30062721" w14:textId="77777777" w:rsidR="00EA3B57" w:rsidRPr="00EA3B57" w:rsidRDefault="00EA3B57" w:rsidP="00EA3B57">
            <w:pPr>
              <w:pStyle w:val="S8Gazettetableheading"/>
            </w:pPr>
            <w:r w:rsidRPr="00EA3B57">
              <w:t>Label approval no.</w:t>
            </w:r>
          </w:p>
        </w:tc>
        <w:tc>
          <w:tcPr>
            <w:tcW w:w="3896" w:type="pct"/>
          </w:tcPr>
          <w:p w14:paraId="7717F46D" w14:textId="77777777" w:rsidR="00EA3B57" w:rsidRPr="00EA3B57" w:rsidRDefault="00EA3B57" w:rsidP="00EA3B57">
            <w:pPr>
              <w:pStyle w:val="S8Gazettetabletext"/>
            </w:pPr>
            <w:r w:rsidRPr="00EA3B57">
              <w:t>56896/135738</w:t>
            </w:r>
          </w:p>
        </w:tc>
      </w:tr>
      <w:tr w:rsidR="00EA3B57" w:rsidRPr="00EA3B57" w14:paraId="2C28E59F" w14:textId="77777777" w:rsidTr="00EA3B57">
        <w:trPr>
          <w:cantSplit/>
        </w:trPr>
        <w:tc>
          <w:tcPr>
            <w:tcW w:w="1104" w:type="pct"/>
            <w:shd w:val="clear" w:color="auto" w:fill="E6E6E6"/>
          </w:tcPr>
          <w:p w14:paraId="0C3EA0FB"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6" w:type="pct"/>
          </w:tcPr>
          <w:p w14:paraId="59B26711" w14:textId="77777777" w:rsidR="00EA3B57" w:rsidRPr="00EA3B57" w:rsidRDefault="00EA3B57" w:rsidP="00EA3B57">
            <w:pPr>
              <w:pStyle w:val="S8Gazettetabletext"/>
            </w:pPr>
            <w:r w:rsidRPr="00EA3B57">
              <w:t xml:space="preserve">Variation to the particulars of registration and label approval to change the distinguishing product name and the name that appears on the label from </w:t>
            </w:r>
            <w:r w:rsidRPr="00EA3B57">
              <w:t>‘</w:t>
            </w:r>
            <w:r w:rsidRPr="00EA3B57">
              <w:t>Permatek BT 100 Timber Insecticide</w:t>
            </w:r>
            <w:r w:rsidRPr="00EA3B57">
              <w:t>’</w:t>
            </w:r>
            <w:r w:rsidRPr="00EA3B57">
              <w:t xml:space="preserve"> to </w:t>
            </w:r>
            <w:r w:rsidRPr="00EA3B57">
              <w:t>‘</w:t>
            </w:r>
            <w:proofErr w:type="spellStart"/>
            <w:r w:rsidRPr="00EA3B57">
              <w:t>Vacsol</w:t>
            </w:r>
            <w:proofErr w:type="spellEnd"/>
            <w:r w:rsidRPr="00EA3B57">
              <w:t xml:space="preserve"> BT100 Timber Insecticide</w:t>
            </w:r>
            <w:r w:rsidRPr="00EA3B57">
              <w:t>’</w:t>
            </w:r>
          </w:p>
        </w:tc>
      </w:tr>
    </w:tbl>
    <w:p w14:paraId="37FDD490"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A3B57" w:rsidRPr="00EA3B57" w14:paraId="3B06E970" w14:textId="77777777" w:rsidTr="00EA3B57">
        <w:trPr>
          <w:cantSplit/>
        </w:trPr>
        <w:tc>
          <w:tcPr>
            <w:tcW w:w="1103" w:type="pct"/>
            <w:shd w:val="clear" w:color="auto" w:fill="E6E6E6"/>
          </w:tcPr>
          <w:p w14:paraId="1FD05CF3" w14:textId="77777777" w:rsidR="00EA3B57" w:rsidRPr="00EA3B57" w:rsidRDefault="00EA3B57" w:rsidP="00EA3B57">
            <w:pPr>
              <w:pStyle w:val="S8Gazettetableheading"/>
              <w:keepNext/>
              <w:keepLines/>
            </w:pPr>
            <w:r w:rsidRPr="00EA3B57">
              <w:lastRenderedPageBreak/>
              <w:t>Application no.</w:t>
            </w:r>
          </w:p>
        </w:tc>
        <w:tc>
          <w:tcPr>
            <w:tcW w:w="3897" w:type="pct"/>
          </w:tcPr>
          <w:p w14:paraId="178A9871" w14:textId="77777777" w:rsidR="00EA3B57" w:rsidRPr="00EA3B57" w:rsidRDefault="00EA3B57" w:rsidP="00EA3B57">
            <w:pPr>
              <w:pStyle w:val="S8Gazettetabletext"/>
              <w:keepNext/>
              <w:keepLines/>
            </w:pPr>
            <w:r w:rsidRPr="00EA3B57">
              <w:t>135739</w:t>
            </w:r>
          </w:p>
        </w:tc>
      </w:tr>
      <w:tr w:rsidR="00EA3B57" w:rsidRPr="00EA3B57" w14:paraId="59A05096" w14:textId="77777777" w:rsidTr="00EA3B57">
        <w:trPr>
          <w:cantSplit/>
        </w:trPr>
        <w:tc>
          <w:tcPr>
            <w:tcW w:w="1103" w:type="pct"/>
            <w:shd w:val="clear" w:color="auto" w:fill="E6E6E6"/>
          </w:tcPr>
          <w:p w14:paraId="133644FB" w14:textId="77777777" w:rsidR="00EA3B57" w:rsidRPr="00EA3B57" w:rsidRDefault="00EA3B57" w:rsidP="00EA3B57">
            <w:pPr>
              <w:pStyle w:val="S8Gazettetableheading"/>
              <w:keepNext/>
              <w:keepLines/>
            </w:pPr>
            <w:r w:rsidRPr="00EA3B57">
              <w:t>Product name</w:t>
            </w:r>
          </w:p>
        </w:tc>
        <w:tc>
          <w:tcPr>
            <w:tcW w:w="3897" w:type="pct"/>
          </w:tcPr>
          <w:p w14:paraId="24011C1D" w14:textId="77777777" w:rsidR="00EA3B57" w:rsidRPr="00EA3B57" w:rsidRDefault="00EA3B57" w:rsidP="00EA3B57">
            <w:pPr>
              <w:pStyle w:val="S8Gazettetabletext"/>
              <w:keepNext/>
              <w:keepLines/>
            </w:pPr>
            <w:proofErr w:type="spellStart"/>
            <w:r w:rsidRPr="00EA3B57">
              <w:t>Unirane</w:t>
            </w:r>
            <w:proofErr w:type="spellEnd"/>
            <w:r w:rsidRPr="00EA3B57">
              <w:t xml:space="preserve"> 400 Herbicide</w:t>
            </w:r>
          </w:p>
        </w:tc>
      </w:tr>
      <w:tr w:rsidR="00EA3B57" w:rsidRPr="00EA3B57" w14:paraId="4A506E3E" w14:textId="77777777" w:rsidTr="00EA3B57">
        <w:trPr>
          <w:cantSplit/>
        </w:trPr>
        <w:tc>
          <w:tcPr>
            <w:tcW w:w="1103" w:type="pct"/>
            <w:shd w:val="clear" w:color="auto" w:fill="E6E6E6"/>
          </w:tcPr>
          <w:p w14:paraId="76407257" w14:textId="77777777" w:rsidR="00EA3B57" w:rsidRPr="00EA3B57" w:rsidRDefault="00EA3B57" w:rsidP="00EA3B57">
            <w:pPr>
              <w:pStyle w:val="S8Gazettetableheading"/>
              <w:keepNext/>
              <w:keepLines/>
            </w:pPr>
            <w:r w:rsidRPr="00EA3B57">
              <w:t>Active constituent/s</w:t>
            </w:r>
          </w:p>
        </w:tc>
        <w:tc>
          <w:tcPr>
            <w:tcW w:w="3897" w:type="pct"/>
          </w:tcPr>
          <w:p w14:paraId="216F6A5E" w14:textId="724EAD7D" w:rsidR="00EA3B57" w:rsidRPr="00EA3B57" w:rsidRDefault="00EA3B57" w:rsidP="00EA3B57">
            <w:pPr>
              <w:pStyle w:val="S8Gazettetabletext"/>
              <w:keepNext/>
              <w:keepLines/>
            </w:pPr>
            <w:r w:rsidRPr="00EA3B57">
              <w:t>400</w:t>
            </w:r>
            <w:r>
              <w:t> </w:t>
            </w:r>
            <w:r w:rsidRPr="00EA3B57">
              <w:t xml:space="preserve">g/L </w:t>
            </w:r>
            <w:proofErr w:type="spellStart"/>
            <w:r w:rsidRPr="00EA3B57">
              <w:t>fluroxypyr</w:t>
            </w:r>
            <w:proofErr w:type="spellEnd"/>
            <w:r w:rsidRPr="00EA3B57">
              <w:t xml:space="preserve"> present as the </w:t>
            </w:r>
            <w:proofErr w:type="spellStart"/>
            <w:r w:rsidRPr="00EA3B57">
              <w:t>methylheptyl</w:t>
            </w:r>
            <w:proofErr w:type="spellEnd"/>
            <w:r w:rsidRPr="00EA3B57">
              <w:t xml:space="preserve"> ester</w:t>
            </w:r>
          </w:p>
        </w:tc>
      </w:tr>
      <w:tr w:rsidR="00EA3B57" w:rsidRPr="00EA3B57" w14:paraId="4D6C7367" w14:textId="77777777" w:rsidTr="00EA3B57">
        <w:trPr>
          <w:cantSplit/>
        </w:trPr>
        <w:tc>
          <w:tcPr>
            <w:tcW w:w="1103" w:type="pct"/>
            <w:shd w:val="clear" w:color="auto" w:fill="E6E6E6"/>
          </w:tcPr>
          <w:p w14:paraId="0AA20F0D" w14:textId="77777777" w:rsidR="00EA3B57" w:rsidRPr="00EA3B57" w:rsidRDefault="00EA3B57" w:rsidP="00EA3B57">
            <w:pPr>
              <w:pStyle w:val="S8Gazettetableheading"/>
              <w:keepNext/>
              <w:keepLines/>
            </w:pPr>
            <w:r w:rsidRPr="00EA3B57">
              <w:t>Applicant name</w:t>
            </w:r>
          </w:p>
        </w:tc>
        <w:tc>
          <w:tcPr>
            <w:tcW w:w="3897" w:type="pct"/>
          </w:tcPr>
          <w:p w14:paraId="062826FD" w14:textId="77777777" w:rsidR="00EA3B57" w:rsidRPr="00EA3B57" w:rsidRDefault="00EA3B57" w:rsidP="00EA3B57">
            <w:pPr>
              <w:pStyle w:val="S8Gazettetabletext"/>
              <w:keepNext/>
              <w:keepLines/>
            </w:pPr>
            <w:r w:rsidRPr="00EA3B57">
              <w:t>UPL Australia Pty Ltd</w:t>
            </w:r>
          </w:p>
        </w:tc>
      </w:tr>
      <w:tr w:rsidR="00EA3B57" w:rsidRPr="00EA3B57" w14:paraId="14AF323C" w14:textId="77777777" w:rsidTr="00EA3B57">
        <w:trPr>
          <w:cantSplit/>
        </w:trPr>
        <w:tc>
          <w:tcPr>
            <w:tcW w:w="1103" w:type="pct"/>
            <w:shd w:val="clear" w:color="auto" w:fill="E6E6E6"/>
          </w:tcPr>
          <w:p w14:paraId="549418CC" w14:textId="77777777" w:rsidR="00EA3B57" w:rsidRPr="00EA3B57" w:rsidRDefault="00EA3B57" w:rsidP="00EA3B57">
            <w:pPr>
              <w:pStyle w:val="S8Gazettetableheading"/>
              <w:keepNext/>
              <w:keepLines/>
            </w:pPr>
            <w:r w:rsidRPr="00EA3B57">
              <w:t>Applicant ACN</w:t>
            </w:r>
          </w:p>
        </w:tc>
        <w:tc>
          <w:tcPr>
            <w:tcW w:w="3897" w:type="pct"/>
          </w:tcPr>
          <w:p w14:paraId="508836E8" w14:textId="77777777" w:rsidR="00EA3B57" w:rsidRPr="00EA3B57" w:rsidRDefault="00EA3B57" w:rsidP="00EA3B57">
            <w:pPr>
              <w:pStyle w:val="S8Gazettetabletext"/>
              <w:keepNext/>
              <w:keepLines/>
              <w:rPr>
                <w:szCs w:val="16"/>
              </w:rPr>
            </w:pPr>
            <w:r w:rsidRPr="00EA3B57">
              <w:rPr>
                <w:szCs w:val="16"/>
              </w:rPr>
              <w:t>066 391 384</w:t>
            </w:r>
          </w:p>
        </w:tc>
      </w:tr>
      <w:tr w:rsidR="00EA3B57" w:rsidRPr="00EA3B57" w14:paraId="72C54570" w14:textId="77777777" w:rsidTr="00EA3B57">
        <w:trPr>
          <w:cantSplit/>
        </w:trPr>
        <w:tc>
          <w:tcPr>
            <w:tcW w:w="1103" w:type="pct"/>
            <w:shd w:val="clear" w:color="auto" w:fill="E6E6E6"/>
          </w:tcPr>
          <w:p w14:paraId="2026D402" w14:textId="77777777" w:rsidR="00EA3B57" w:rsidRPr="00EA3B57" w:rsidRDefault="00EA3B57" w:rsidP="00EA3B57">
            <w:pPr>
              <w:pStyle w:val="S8Gazettetableheading"/>
              <w:keepNext/>
              <w:keepLines/>
            </w:pPr>
            <w:r w:rsidRPr="00EA3B57">
              <w:t>Date of variation</w:t>
            </w:r>
          </w:p>
        </w:tc>
        <w:tc>
          <w:tcPr>
            <w:tcW w:w="3897" w:type="pct"/>
          </w:tcPr>
          <w:p w14:paraId="0CA00AA6" w14:textId="77777777" w:rsidR="00EA3B57" w:rsidRPr="00EA3B57" w:rsidRDefault="00EA3B57" w:rsidP="00EA3B57">
            <w:pPr>
              <w:pStyle w:val="S8Gazettetabletext"/>
              <w:keepNext/>
              <w:keepLines/>
            </w:pPr>
            <w:r w:rsidRPr="00EA3B57">
              <w:t>6 June 2022</w:t>
            </w:r>
          </w:p>
        </w:tc>
      </w:tr>
      <w:tr w:rsidR="00EA3B57" w:rsidRPr="00EA3B57" w14:paraId="0B33E2C2" w14:textId="77777777" w:rsidTr="00EA3B57">
        <w:trPr>
          <w:cantSplit/>
        </w:trPr>
        <w:tc>
          <w:tcPr>
            <w:tcW w:w="1103" w:type="pct"/>
            <w:shd w:val="clear" w:color="auto" w:fill="E6E6E6"/>
          </w:tcPr>
          <w:p w14:paraId="1505D04D" w14:textId="77777777" w:rsidR="00EA3B57" w:rsidRPr="00EA3B57" w:rsidRDefault="00EA3B57" w:rsidP="00EA3B57">
            <w:pPr>
              <w:pStyle w:val="S8Gazettetableheading"/>
              <w:keepNext/>
              <w:keepLines/>
            </w:pPr>
            <w:r w:rsidRPr="00EA3B57">
              <w:t>Product registration no.</w:t>
            </w:r>
          </w:p>
        </w:tc>
        <w:tc>
          <w:tcPr>
            <w:tcW w:w="3897" w:type="pct"/>
          </w:tcPr>
          <w:p w14:paraId="1B14E222" w14:textId="77777777" w:rsidR="00EA3B57" w:rsidRPr="00EA3B57" w:rsidRDefault="00EA3B57" w:rsidP="00EA3B57">
            <w:pPr>
              <w:pStyle w:val="S8Gazettetabletext"/>
              <w:keepNext/>
              <w:keepLines/>
            </w:pPr>
            <w:r w:rsidRPr="00EA3B57">
              <w:t>86422</w:t>
            </w:r>
          </w:p>
        </w:tc>
      </w:tr>
      <w:tr w:rsidR="00EA3B57" w:rsidRPr="00EA3B57" w14:paraId="7041806D" w14:textId="77777777" w:rsidTr="00EA3B57">
        <w:trPr>
          <w:cantSplit/>
        </w:trPr>
        <w:tc>
          <w:tcPr>
            <w:tcW w:w="1103" w:type="pct"/>
            <w:shd w:val="clear" w:color="auto" w:fill="E6E6E6"/>
          </w:tcPr>
          <w:p w14:paraId="608EECFD" w14:textId="77777777" w:rsidR="00EA3B57" w:rsidRPr="00EA3B57" w:rsidRDefault="00EA3B57" w:rsidP="00EA3B57">
            <w:pPr>
              <w:pStyle w:val="S8Gazettetableheading"/>
            </w:pPr>
            <w:r w:rsidRPr="00EA3B57">
              <w:t>Label approval no.</w:t>
            </w:r>
          </w:p>
        </w:tc>
        <w:tc>
          <w:tcPr>
            <w:tcW w:w="3897" w:type="pct"/>
          </w:tcPr>
          <w:p w14:paraId="66268ECF" w14:textId="77777777" w:rsidR="00EA3B57" w:rsidRPr="00EA3B57" w:rsidRDefault="00EA3B57" w:rsidP="00EA3B57">
            <w:pPr>
              <w:pStyle w:val="S8Gazettetabletext"/>
            </w:pPr>
            <w:r w:rsidRPr="00EA3B57">
              <w:t>86422/135739</w:t>
            </w:r>
          </w:p>
        </w:tc>
      </w:tr>
      <w:tr w:rsidR="00EA3B57" w:rsidRPr="00EA3B57" w14:paraId="0F77B35C" w14:textId="77777777" w:rsidTr="00EA3B57">
        <w:trPr>
          <w:cantSplit/>
        </w:trPr>
        <w:tc>
          <w:tcPr>
            <w:tcW w:w="1103" w:type="pct"/>
            <w:shd w:val="clear" w:color="auto" w:fill="E6E6E6"/>
          </w:tcPr>
          <w:p w14:paraId="1BE8BEA6"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4AE6B341" w14:textId="77777777" w:rsidR="00EA3B57" w:rsidRPr="00EA3B57" w:rsidRDefault="00EA3B57" w:rsidP="00EA3B57">
            <w:pPr>
              <w:pStyle w:val="S8Gazettetabletext"/>
            </w:pPr>
            <w:r w:rsidRPr="00EA3B57">
              <w:t>Variation to the particulars of registration and label approval to update the first aid instructions and safety directions appearing on a label to reflect the current FAISD Handbook</w:t>
            </w:r>
          </w:p>
        </w:tc>
      </w:tr>
    </w:tbl>
    <w:p w14:paraId="39155C70"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A3B57" w:rsidRPr="00EA3B57" w14:paraId="3367968F" w14:textId="77777777" w:rsidTr="00EA3B57">
        <w:trPr>
          <w:cantSplit/>
        </w:trPr>
        <w:tc>
          <w:tcPr>
            <w:tcW w:w="1103" w:type="pct"/>
            <w:shd w:val="clear" w:color="auto" w:fill="E6E6E6"/>
          </w:tcPr>
          <w:p w14:paraId="03880F6E" w14:textId="77777777" w:rsidR="00EA3B57" w:rsidRPr="00EA3B57" w:rsidRDefault="00EA3B57" w:rsidP="00EA3B57">
            <w:pPr>
              <w:pStyle w:val="S8Gazettetableheading"/>
            </w:pPr>
            <w:r w:rsidRPr="00EA3B57">
              <w:t>Application no.</w:t>
            </w:r>
          </w:p>
        </w:tc>
        <w:tc>
          <w:tcPr>
            <w:tcW w:w="3897" w:type="pct"/>
          </w:tcPr>
          <w:p w14:paraId="15C4A12A" w14:textId="77777777" w:rsidR="00EA3B57" w:rsidRPr="00EA3B57" w:rsidRDefault="00EA3B57" w:rsidP="00EA3B57">
            <w:pPr>
              <w:pStyle w:val="S8Gazettetabletext"/>
            </w:pPr>
            <w:r w:rsidRPr="00EA3B57">
              <w:t>135760</w:t>
            </w:r>
          </w:p>
        </w:tc>
      </w:tr>
      <w:tr w:rsidR="00EA3B57" w:rsidRPr="00EA3B57" w14:paraId="1889AEDD" w14:textId="77777777" w:rsidTr="00EA3B57">
        <w:trPr>
          <w:cantSplit/>
        </w:trPr>
        <w:tc>
          <w:tcPr>
            <w:tcW w:w="1103" w:type="pct"/>
            <w:shd w:val="clear" w:color="auto" w:fill="E6E6E6"/>
          </w:tcPr>
          <w:p w14:paraId="2807BEAC" w14:textId="77777777" w:rsidR="00EA3B57" w:rsidRPr="00EA3B57" w:rsidRDefault="00EA3B57" w:rsidP="00EA3B57">
            <w:pPr>
              <w:pStyle w:val="S8Gazettetableheading"/>
            </w:pPr>
            <w:r w:rsidRPr="00EA3B57">
              <w:t>Product name</w:t>
            </w:r>
          </w:p>
        </w:tc>
        <w:tc>
          <w:tcPr>
            <w:tcW w:w="3897" w:type="pct"/>
          </w:tcPr>
          <w:p w14:paraId="4C2A9457" w14:textId="77777777" w:rsidR="00EA3B57" w:rsidRPr="00EA3B57" w:rsidRDefault="00EA3B57" w:rsidP="00EA3B57">
            <w:pPr>
              <w:pStyle w:val="S8Gazettetabletext"/>
            </w:pPr>
            <w:proofErr w:type="spellStart"/>
            <w:r w:rsidRPr="00EA3B57">
              <w:t>Zeemil</w:t>
            </w:r>
            <w:proofErr w:type="spellEnd"/>
            <w:r w:rsidRPr="00EA3B57">
              <w:t xml:space="preserve"> 50G Systemic Granular Fungicide</w:t>
            </w:r>
          </w:p>
        </w:tc>
      </w:tr>
      <w:tr w:rsidR="00EA3B57" w:rsidRPr="00EA3B57" w14:paraId="7D2794E6" w14:textId="77777777" w:rsidTr="00EA3B57">
        <w:trPr>
          <w:cantSplit/>
        </w:trPr>
        <w:tc>
          <w:tcPr>
            <w:tcW w:w="1103" w:type="pct"/>
            <w:shd w:val="clear" w:color="auto" w:fill="E6E6E6"/>
          </w:tcPr>
          <w:p w14:paraId="75062548" w14:textId="77777777" w:rsidR="00EA3B57" w:rsidRPr="00EA3B57" w:rsidRDefault="00EA3B57" w:rsidP="00EA3B57">
            <w:pPr>
              <w:pStyle w:val="S8Gazettetableheading"/>
            </w:pPr>
            <w:r w:rsidRPr="00EA3B57">
              <w:t>Active constituent/s</w:t>
            </w:r>
          </w:p>
        </w:tc>
        <w:tc>
          <w:tcPr>
            <w:tcW w:w="3897" w:type="pct"/>
          </w:tcPr>
          <w:p w14:paraId="07D12290" w14:textId="16F1A7FE" w:rsidR="00EA3B57" w:rsidRPr="00EA3B57" w:rsidRDefault="00EA3B57" w:rsidP="00EA3B57">
            <w:pPr>
              <w:pStyle w:val="S8Gazettetabletext"/>
            </w:pPr>
            <w:r w:rsidRPr="00EA3B57">
              <w:t>50</w:t>
            </w:r>
            <w:r>
              <w:t> </w:t>
            </w:r>
            <w:r w:rsidRPr="00EA3B57">
              <w:t xml:space="preserve">g/kg </w:t>
            </w:r>
            <w:proofErr w:type="spellStart"/>
            <w:r w:rsidRPr="00EA3B57">
              <w:t>metalaxyl</w:t>
            </w:r>
            <w:proofErr w:type="spellEnd"/>
          </w:p>
        </w:tc>
      </w:tr>
      <w:tr w:rsidR="00EA3B57" w:rsidRPr="00EA3B57" w14:paraId="5897117C" w14:textId="77777777" w:rsidTr="00EA3B57">
        <w:trPr>
          <w:cantSplit/>
        </w:trPr>
        <w:tc>
          <w:tcPr>
            <w:tcW w:w="1103" w:type="pct"/>
            <w:shd w:val="clear" w:color="auto" w:fill="E6E6E6"/>
          </w:tcPr>
          <w:p w14:paraId="72882A4C" w14:textId="77777777" w:rsidR="00EA3B57" w:rsidRPr="00EA3B57" w:rsidRDefault="00EA3B57" w:rsidP="00EA3B57">
            <w:pPr>
              <w:pStyle w:val="S8Gazettetableheading"/>
            </w:pPr>
            <w:r w:rsidRPr="00EA3B57">
              <w:t>Applicant name</w:t>
            </w:r>
          </w:p>
        </w:tc>
        <w:tc>
          <w:tcPr>
            <w:tcW w:w="3897" w:type="pct"/>
          </w:tcPr>
          <w:p w14:paraId="6CCB916E" w14:textId="77777777" w:rsidR="00EA3B57" w:rsidRPr="00EA3B57" w:rsidRDefault="00EA3B57" w:rsidP="00EA3B57">
            <w:pPr>
              <w:pStyle w:val="S8Gazettetabletext"/>
            </w:pPr>
            <w:r w:rsidRPr="00EA3B57">
              <w:t>UPL Australia Pty Ltd</w:t>
            </w:r>
          </w:p>
        </w:tc>
      </w:tr>
      <w:tr w:rsidR="00EA3B57" w:rsidRPr="00EA3B57" w14:paraId="6AFB433C" w14:textId="77777777" w:rsidTr="00EA3B57">
        <w:trPr>
          <w:cantSplit/>
        </w:trPr>
        <w:tc>
          <w:tcPr>
            <w:tcW w:w="1103" w:type="pct"/>
            <w:shd w:val="clear" w:color="auto" w:fill="E6E6E6"/>
          </w:tcPr>
          <w:p w14:paraId="3686AADF" w14:textId="77777777" w:rsidR="00EA3B57" w:rsidRPr="00EA3B57" w:rsidRDefault="00EA3B57" w:rsidP="00EA3B57">
            <w:pPr>
              <w:pStyle w:val="S8Gazettetableheading"/>
            </w:pPr>
            <w:r w:rsidRPr="00EA3B57">
              <w:t>Applicant ACN</w:t>
            </w:r>
          </w:p>
        </w:tc>
        <w:tc>
          <w:tcPr>
            <w:tcW w:w="3897" w:type="pct"/>
          </w:tcPr>
          <w:p w14:paraId="67560B45" w14:textId="77777777" w:rsidR="00EA3B57" w:rsidRPr="00EA3B57" w:rsidRDefault="00EA3B57" w:rsidP="00EA3B57">
            <w:pPr>
              <w:pStyle w:val="S8Gazettetabletext"/>
              <w:rPr>
                <w:szCs w:val="16"/>
              </w:rPr>
            </w:pPr>
            <w:r w:rsidRPr="00EA3B57">
              <w:rPr>
                <w:szCs w:val="16"/>
              </w:rPr>
              <w:t>066 391 384</w:t>
            </w:r>
          </w:p>
        </w:tc>
      </w:tr>
      <w:tr w:rsidR="00EA3B57" w:rsidRPr="00EA3B57" w14:paraId="59A33F72" w14:textId="77777777" w:rsidTr="00EA3B57">
        <w:trPr>
          <w:cantSplit/>
        </w:trPr>
        <w:tc>
          <w:tcPr>
            <w:tcW w:w="1103" w:type="pct"/>
            <w:shd w:val="clear" w:color="auto" w:fill="E6E6E6"/>
          </w:tcPr>
          <w:p w14:paraId="444F4796" w14:textId="77777777" w:rsidR="00EA3B57" w:rsidRPr="00EA3B57" w:rsidRDefault="00EA3B57" w:rsidP="00EA3B57">
            <w:pPr>
              <w:pStyle w:val="S8Gazettetableheading"/>
            </w:pPr>
            <w:r w:rsidRPr="00EA3B57">
              <w:t>Date of variation</w:t>
            </w:r>
          </w:p>
        </w:tc>
        <w:tc>
          <w:tcPr>
            <w:tcW w:w="3897" w:type="pct"/>
          </w:tcPr>
          <w:p w14:paraId="307A29D3" w14:textId="77777777" w:rsidR="00EA3B57" w:rsidRPr="00EA3B57" w:rsidRDefault="00EA3B57" w:rsidP="00EA3B57">
            <w:pPr>
              <w:pStyle w:val="S8Gazettetabletext"/>
            </w:pPr>
            <w:r w:rsidRPr="00EA3B57">
              <w:t>7 June 2022</w:t>
            </w:r>
          </w:p>
        </w:tc>
      </w:tr>
      <w:tr w:rsidR="00EA3B57" w:rsidRPr="00EA3B57" w14:paraId="03B8DDC1" w14:textId="77777777" w:rsidTr="00EA3B57">
        <w:trPr>
          <w:cantSplit/>
        </w:trPr>
        <w:tc>
          <w:tcPr>
            <w:tcW w:w="1103" w:type="pct"/>
            <w:shd w:val="clear" w:color="auto" w:fill="E6E6E6"/>
          </w:tcPr>
          <w:p w14:paraId="66C5D04E" w14:textId="77777777" w:rsidR="00EA3B57" w:rsidRPr="00EA3B57" w:rsidRDefault="00EA3B57" w:rsidP="00EA3B57">
            <w:pPr>
              <w:pStyle w:val="S8Gazettetableheading"/>
            </w:pPr>
            <w:r w:rsidRPr="00EA3B57">
              <w:t>Product registration no.</w:t>
            </w:r>
          </w:p>
        </w:tc>
        <w:tc>
          <w:tcPr>
            <w:tcW w:w="3897" w:type="pct"/>
          </w:tcPr>
          <w:p w14:paraId="4DD51CA6" w14:textId="77777777" w:rsidR="00EA3B57" w:rsidRPr="00EA3B57" w:rsidRDefault="00EA3B57" w:rsidP="00EA3B57">
            <w:pPr>
              <w:pStyle w:val="S8Gazettetabletext"/>
            </w:pPr>
            <w:r w:rsidRPr="00EA3B57">
              <w:t>50433</w:t>
            </w:r>
          </w:p>
        </w:tc>
      </w:tr>
      <w:tr w:rsidR="00EA3B57" w:rsidRPr="00EA3B57" w14:paraId="57B28B9D" w14:textId="77777777" w:rsidTr="00EA3B57">
        <w:trPr>
          <w:cantSplit/>
        </w:trPr>
        <w:tc>
          <w:tcPr>
            <w:tcW w:w="1103" w:type="pct"/>
            <w:shd w:val="clear" w:color="auto" w:fill="E6E6E6"/>
          </w:tcPr>
          <w:p w14:paraId="661FF999" w14:textId="77777777" w:rsidR="00EA3B57" w:rsidRPr="00EA3B57" w:rsidRDefault="00EA3B57" w:rsidP="00EA3B57">
            <w:pPr>
              <w:pStyle w:val="S8Gazettetableheading"/>
            </w:pPr>
            <w:r w:rsidRPr="00EA3B57">
              <w:t>Label approval no.</w:t>
            </w:r>
          </w:p>
        </w:tc>
        <w:tc>
          <w:tcPr>
            <w:tcW w:w="3897" w:type="pct"/>
          </w:tcPr>
          <w:p w14:paraId="73B73D2B" w14:textId="77777777" w:rsidR="00EA3B57" w:rsidRPr="00EA3B57" w:rsidRDefault="00EA3B57" w:rsidP="00EA3B57">
            <w:pPr>
              <w:pStyle w:val="S8Gazettetabletext"/>
            </w:pPr>
            <w:r w:rsidRPr="00EA3B57">
              <w:t>50433/135760</w:t>
            </w:r>
          </w:p>
        </w:tc>
      </w:tr>
      <w:tr w:rsidR="00EA3B57" w:rsidRPr="00EA3B57" w14:paraId="780480B5" w14:textId="77777777" w:rsidTr="00EA3B57">
        <w:trPr>
          <w:cantSplit/>
        </w:trPr>
        <w:tc>
          <w:tcPr>
            <w:tcW w:w="1103" w:type="pct"/>
            <w:shd w:val="clear" w:color="auto" w:fill="E6E6E6"/>
          </w:tcPr>
          <w:p w14:paraId="77A2DC93"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3DF4EBBD" w14:textId="77777777" w:rsidR="00EA3B57" w:rsidRPr="00EA3B57" w:rsidRDefault="00EA3B57" w:rsidP="00EA3B57">
            <w:pPr>
              <w:pStyle w:val="S8Gazettetabletext"/>
            </w:pPr>
            <w:r w:rsidRPr="00EA3B57">
              <w:t>Variation to the particulars of registration and label approval to update the first aid instructions and safety directions appearing on a label to reflect the current FAISD Handbook</w:t>
            </w:r>
          </w:p>
        </w:tc>
      </w:tr>
    </w:tbl>
    <w:p w14:paraId="5FCA91CB"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A3B57" w:rsidRPr="00EA3B57" w14:paraId="423E60FE" w14:textId="77777777" w:rsidTr="00EA3B57">
        <w:trPr>
          <w:cantSplit/>
        </w:trPr>
        <w:tc>
          <w:tcPr>
            <w:tcW w:w="1103" w:type="pct"/>
            <w:shd w:val="clear" w:color="auto" w:fill="E6E6E6"/>
          </w:tcPr>
          <w:p w14:paraId="79480444" w14:textId="77777777" w:rsidR="00EA3B57" w:rsidRPr="00EA3B57" w:rsidRDefault="00EA3B57" w:rsidP="00EA3B57">
            <w:pPr>
              <w:pStyle w:val="S8Gazettetableheading"/>
            </w:pPr>
            <w:r w:rsidRPr="00EA3B57">
              <w:t>Application no.</w:t>
            </w:r>
          </w:p>
        </w:tc>
        <w:tc>
          <w:tcPr>
            <w:tcW w:w="3897" w:type="pct"/>
          </w:tcPr>
          <w:p w14:paraId="5AD897A4" w14:textId="77777777" w:rsidR="00EA3B57" w:rsidRPr="00EA3B57" w:rsidRDefault="00EA3B57" w:rsidP="00EA3B57">
            <w:pPr>
              <w:pStyle w:val="S8Gazettetabletext"/>
            </w:pPr>
            <w:r w:rsidRPr="00EA3B57">
              <w:t>135773</w:t>
            </w:r>
          </w:p>
        </w:tc>
      </w:tr>
      <w:tr w:rsidR="00EA3B57" w:rsidRPr="00EA3B57" w14:paraId="37F00046" w14:textId="77777777" w:rsidTr="00EA3B57">
        <w:trPr>
          <w:cantSplit/>
        </w:trPr>
        <w:tc>
          <w:tcPr>
            <w:tcW w:w="1103" w:type="pct"/>
            <w:shd w:val="clear" w:color="auto" w:fill="E6E6E6"/>
          </w:tcPr>
          <w:p w14:paraId="6E1BD81F" w14:textId="77777777" w:rsidR="00EA3B57" w:rsidRPr="00EA3B57" w:rsidRDefault="00EA3B57" w:rsidP="00EA3B57">
            <w:pPr>
              <w:pStyle w:val="S8Gazettetableheading"/>
            </w:pPr>
            <w:r w:rsidRPr="00EA3B57">
              <w:t>Product name</w:t>
            </w:r>
          </w:p>
        </w:tc>
        <w:tc>
          <w:tcPr>
            <w:tcW w:w="3897" w:type="pct"/>
          </w:tcPr>
          <w:p w14:paraId="3D3F1406" w14:textId="77777777" w:rsidR="00EA3B57" w:rsidRPr="00EA3B57" w:rsidRDefault="00EA3B57" w:rsidP="00EA3B57">
            <w:pPr>
              <w:pStyle w:val="S8Gazettetabletext"/>
            </w:pPr>
            <w:proofErr w:type="spellStart"/>
            <w:r w:rsidRPr="00EA3B57">
              <w:t>Agrisul</w:t>
            </w:r>
            <w:proofErr w:type="spellEnd"/>
            <w:r w:rsidRPr="00EA3B57">
              <w:t xml:space="preserve"> 800 WG Fungicide and Miticide</w:t>
            </w:r>
          </w:p>
        </w:tc>
      </w:tr>
      <w:tr w:rsidR="00EA3B57" w:rsidRPr="00EA3B57" w14:paraId="58388D8F" w14:textId="77777777" w:rsidTr="00EA3B57">
        <w:trPr>
          <w:cantSplit/>
        </w:trPr>
        <w:tc>
          <w:tcPr>
            <w:tcW w:w="1103" w:type="pct"/>
            <w:shd w:val="clear" w:color="auto" w:fill="E6E6E6"/>
          </w:tcPr>
          <w:p w14:paraId="0D474BF5" w14:textId="77777777" w:rsidR="00EA3B57" w:rsidRPr="00EA3B57" w:rsidRDefault="00EA3B57" w:rsidP="00EA3B57">
            <w:pPr>
              <w:pStyle w:val="S8Gazettetableheading"/>
            </w:pPr>
            <w:r w:rsidRPr="00EA3B57">
              <w:t>Active constituent/s</w:t>
            </w:r>
          </w:p>
        </w:tc>
        <w:tc>
          <w:tcPr>
            <w:tcW w:w="3897" w:type="pct"/>
          </w:tcPr>
          <w:p w14:paraId="0339B745" w14:textId="0C10728E" w:rsidR="00EA3B57" w:rsidRPr="00EA3B57" w:rsidRDefault="00EA3B57" w:rsidP="00EA3B57">
            <w:pPr>
              <w:pStyle w:val="S8Gazettetabletext"/>
            </w:pPr>
            <w:r w:rsidRPr="00EA3B57">
              <w:t>800</w:t>
            </w:r>
            <w:r>
              <w:t> </w:t>
            </w:r>
            <w:r w:rsidRPr="00EA3B57">
              <w:t>g/kg sulphur (S) wettable powder</w:t>
            </w:r>
          </w:p>
        </w:tc>
      </w:tr>
      <w:tr w:rsidR="00EA3B57" w:rsidRPr="00EA3B57" w14:paraId="31856D4F" w14:textId="77777777" w:rsidTr="00EA3B57">
        <w:trPr>
          <w:cantSplit/>
        </w:trPr>
        <w:tc>
          <w:tcPr>
            <w:tcW w:w="1103" w:type="pct"/>
            <w:shd w:val="clear" w:color="auto" w:fill="E6E6E6"/>
          </w:tcPr>
          <w:p w14:paraId="0C9B8956" w14:textId="77777777" w:rsidR="00EA3B57" w:rsidRPr="00EA3B57" w:rsidRDefault="00EA3B57" w:rsidP="00EA3B57">
            <w:pPr>
              <w:pStyle w:val="S8Gazettetableheading"/>
            </w:pPr>
            <w:r w:rsidRPr="00EA3B57">
              <w:t>Applicant name</w:t>
            </w:r>
          </w:p>
        </w:tc>
        <w:tc>
          <w:tcPr>
            <w:tcW w:w="3897" w:type="pct"/>
          </w:tcPr>
          <w:p w14:paraId="45F05F50" w14:textId="77777777" w:rsidR="00EA3B57" w:rsidRPr="00EA3B57" w:rsidRDefault="00EA3B57" w:rsidP="00EA3B57">
            <w:pPr>
              <w:pStyle w:val="S8Gazettetabletext"/>
            </w:pPr>
            <w:proofErr w:type="spellStart"/>
            <w:r w:rsidRPr="00EA3B57">
              <w:t>Agro</w:t>
            </w:r>
            <w:proofErr w:type="spellEnd"/>
            <w:r w:rsidRPr="00EA3B57">
              <w:t xml:space="preserve"> Life Science Corporation</w:t>
            </w:r>
          </w:p>
        </w:tc>
      </w:tr>
      <w:tr w:rsidR="00EA3B57" w:rsidRPr="00EA3B57" w14:paraId="3F9E99A1" w14:textId="77777777" w:rsidTr="00EA3B57">
        <w:trPr>
          <w:cantSplit/>
        </w:trPr>
        <w:tc>
          <w:tcPr>
            <w:tcW w:w="1103" w:type="pct"/>
            <w:shd w:val="clear" w:color="auto" w:fill="E6E6E6"/>
          </w:tcPr>
          <w:p w14:paraId="66BF4318" w14:textId="77777777" w:rsidR="00EA3B57" w:rsidRPr="00EA3B57" w:rsidRDefault="00EA3B57" w:rsidP="00EA3B57">
            <w:pPr>
              <w:pStyle w:val="S8Gazettetableheading"/>
            </w:pPr>
            <w:r w:rsidRPr="00EA3B57">
              <w:t>Applicant ACN</w:t>
            </w:r>
          </w:p>
        </w:tc>
        <w:tc>
          <w:tcPr>
            <w:tcW w:w="3897" w:type="pct"/>
          </w:tcPr>
          <w:p w14:paraId="527DCFED" w14:textId="77777777" w:rsidR="00EA3B57" w:rsidRPr="00EA3B57" w:rsidRDefault="00EA3B57" w:rsidP="00EA3B57">
            <w:pPr>
              <w:pStyle w:val="S8Gazettetabletext"/>
              <w:rPr>
                <w:szCs w:val="16"/>
              </w:rPr>
            </w:pPr>
            <w:r w:rsidRPr="00EA3B57">
              <w:rPr>
                <w:szCs w:val="16"/>
              </w:rPr>
              <w:t>N/A</w:t>
            </w:r>
          </w:p>
        </w:tc>
      </w:tr>
      <w:tr w:rsidR="00EA3B57" w:rsidRPr="00EA3B57" w14:paraId="29E5E7CF" w14:textId="77777777" w:rsidTr="00EA3B57">
        <w:trPr>
          <w:cantSplit/>
        </w:trPr>
        <w:tc>
          <w:tcPr>
            <w:tcW w:w="1103" w:type="pct"/>
            <w:shd w:val="clear" w:color="auto" w:fill="E6E6E6"/>
          </w:tcPr>
          <w:p w14:paraId="427889DC" w14:textId="77777777" w:rsidR="00EA3B57" w:rsidRPr="00EA3B57" w:rsidRDefault="00EA3B57" w:rsidP="00EA3B57">
            <w:pPr>
              <w:pStyle w:val="S8Gazettetableheading"/>
            </w:pPr>
            <w:r w:rsidRPr="00EA3B57">
              <w:t>Date of variation</w:t>
            </w:r>
          </w:p>
        </w:tc>
        <w:tc>
          <w:tcPr>
            <w:tcW w:w="3897" w:type="pct"/>
          </w:tcPr>
          <w:p w14:paraId="254D84A1" w14:textId="77777777" w:rsidR="00EA3B57" w:rsidRPr="00EA3B57" w:rsidRDefault="00EA3B57" w:rsidP="00EA3B57">
            <w:pPr>
              <w:pStyle w:val="S8Gazettetabletext"/>
            </w:pPr>
            <w:r w:rsidRPr="00EA3B57">
              <w:t>8 June 2022</w:t>
            </w:r>
          </w:p>
        </w:tc>
      </w:tr>
      <w:tr w:rsidR="00EA3B57" w:rsidRPr="00EA3B57" w14:paraId="0A2941C1" w14:textId="77777777" w:rsidTr="00EA3B57">
        <w:trPr>
          <w:cantSplit/>
        </w:trPr>
        <w:tc>
          <w:tcPr>
            <w:tcW w:w="1103" w:type="pct"/>
            <w:shd w:val="clear" w:color="auto" w:fill="E6E6E6"/>
          </w:tcPr>
          <w:p w14:paraId="73FAC970" w14:textId="77777777" w:rsidR="00EA3B57" w:rsidRPr="00EA3B57" w:rsidRDefault="00EA3B57" w:rsidP="00EA3B57">
            <w:pPr>
              <w:pStyle w:val="S8Gazettetableheading"/>
            </w:pPr>
            <w:r w:rsidRPr="00EA3B57">
              <w:t>Product registration no.</w:t>
            </w:r>
          </w:p>
        </w:tc>
        <w:tc>
          <w:tcPr>
            <w:tcW w:w="3897" w:type="pct"/>
          </w:tcPr>
          <w:p w14:paraId="770EB456" w14:textId="77777777" w:rsidR="00EA3B57" w:rsidRPr="00EA3B57" w:rsidRDefault="00EA3B57" w:rsidP="00EA3B57">
            <w:pPr>
              <w:pStyle w:val="S8Gazettetabletext"/>
            </w:pPr>
            <w:r w:rsidRPr="00EA3B57">
              <w:t>80817</w:t>
            </w:r>
          </w:p>
        </w:tc>
      </w:tr>
      <w:tr w:rsidR="00EA3B57" w:rsidRPr="00EA3B57" w14:paraId="77614B74" w14:textId="77777777" w:rsidTr="00EA3B57">
        <w:trPr>
          <w:cantSplit/>
        </w:trPr>
        <w:tc>
          <w:tcPr>
            <w:tcW w:w="1103" w:type="pct"/>
            <w:shd w:val="clear" w:color="auto" w:fill="E6E6E6"/>
          </w:tcPr>
          <w:p w14:paraId="6BCC3BFD" w14:textId="77777777" w:rsidR="00EA3B57" w:rsidRPr="00EA3B57" w:rsidRDefault="00EA3B57" w:rsidP="00EA3B57">
            <w:pPr>
              <w:pStyle w:val="S8Gazettetableheading"/>
            </w:pPr>
            <w:r w:rsidRPr="00EA3B57">
              <w:t>Label approval no.</w:t>
            </w:r>
          </w:p>
        </w:tc>
        <w:tc>
          <w:tcPr>
            <w:tcW w:w="3897" w:type="pct"/>
          </w:tcPr>
          <w:p w14:paraId="15263F91" w14:textId="77777777" w:rsidR="00EA3B57" w:rsidRPr="00EA3B57" w:rsidRDefault="00EA3B57" w:rsidP="00EA3B57">
            <w:pPr>
              <w:pStyle w:val="S8Gazettetabletext"/>
            </w:pPr>
            <w:r w:rsidRPr="00EA3B57">
              <w:t>80817/135773</w:t>
            </w:r>
          </w:p>
        </w:tc>
      </w:tr>
      <w:tr w:rsidR="00EA3B57" w:rsidRPr="00EA3B57" w14:paraId="6EFD39B1" w14:textId="77777777" w:rsidTr="00EA3B57">
        <w:trPr>
          <w:cantSplit/>
        </w:trPr>
        <w:tc>
          <w:tcPr>
            <w:tcW w:w="1103" w:type="pct"/>
            <w:shd w:val="clear" w:color="auto" w:fill="E6E6E6"/>
          </w:tcPr>
          <w:p w14:paraId="6A98A0AB"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7C589FF3" w14:textId="77777777" w:rsidR="00EA3B57" w:rsidRPr="00EA3B57" w:rsidRDefault="00EA3B57" w:rsidP="00EA3B57">
            <w:pPr>
              <w:pStyle w:val="S8Gazettetabletext"/>
            </w:pPr>
            <w:r w:rsidRPr="00EA3B57">
              <w:t xml:space="preserve">Variation to the particulars of registration and label approval to change the distinguishing product name and the name that appears on the label from </w:t>
            </w:r>
            <w:r w:rsidRPr="00EA3B57">
              <w:t>‘</w:t>
            </w:r>
            <w:proofErr w:type="spellStart"/>
            <w:r w:rsidRPr="00EA3B57">
              <w:t>NovaGuard</w:t>
            </w:r>
            <w:proofErr w:type="spellEnd"/>
            <w:r w:rsidRPr="00EA3B57">
              <w:t xml:space="preserve"> Sulphur 800 WG Fungicide and Miticide</w:t>
            </w:r>
            <w:r w:rsidRPr="00EA3B57">
              <w:t>’</w:t>
            </w:r>
            <w:r w:rsidRPr="00EA3B57">
              <w:t xml:space="preserve"> to </w:t>
            </w:r>
            <w:r w:rsidRPr="00EA3B57">
              <w:t>‘</w:t>
            </w:r>
            <w:proofErr w:type="spellStart"/>
            <w:r w:rsidRPr="00EA3B57">
              <w:t>Agrisul</w:t>
            </w:r>
            <w:proofErr w:type="spellEnd"/>
            <w:r w:rsidRPr="00EA3B57">
              <w:t xml:space="preserve"> 800 WG Fungicide and Miticide</w:t>
            </w:r>
            <w:r w:rsidRPr="00EA3B57">
              <w:t>’</w:t>
            </w:r>
          </w:p>
        </w:tc>
      </w:tr>
    </w:tbl>
    <w:p w14:paraId="039B246E"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A3B57" w:rsidRPr="00EA3B57" w14:paraId="3C7B18B5" w14:textId="77777777" w:rsidTr="00EA3B57">
        <w:trPr>
          <w:cantSplit/>
        </w:trPr>
        <w:tc>
          <w:tcPr>
            <w:tcW w:w="1103" w:type="pct"/>
            <w:shd w:val="clear" w:color="auto" w:fill="E6E6E6"/>
          </w:tcPr>
          <w:p w14:paraId="71D13D71" w14:textId="77777777" w:rsidR="00EA3B57" w:rsidRPr="00EA3B57" w:rsidRDefault="00EA3B57" w:rsidP="00EA3B57">
            <w:pPr>
              <w:pStyle w:val="S8Gazettetableheading"/>
              <w:keepNext/>
              <w:keepLines/>
            </w:pPr>
            <w:r w:rsidRPr="00EA3B57">
              <w:lastRenderedPageBreak/>
              <w:t>Application no.</w:t>
            </w:r>
          </w:p>
        </w:tc>
        <w:tc>
          <w:tcPr>
            <w:tcW w:w="3897" w:type="pct"/>
          </w:tcPr>
          <w:p w14:paraId="032EFBB6" w14:textId="77777777" w:rsidR="00EA3B57" w:rsidRPr="00EA3B57" w:rsidRDefault="00EA3B57" w:rsidP="00EA3B57">
            <w:pPr>
              <w:pStyle w:val="S8Gazettetabletext"/>
              <w:keepNext/>
              <w:keepLines/>
            </w:pPr>
            <w:r w:rsidRPr="00EA3B57">
              <w:t>135774</w:t>
            </w:r>
          </w:p>
        </w:tc>
      </w:tr>
      <w:tr w:rsidR="00EA3B57" w:rsidRPr="00EA3B57" w14:paraId="19D3D3E2" w14:textId="77777777" w:rsidTr="00EA3B57">
        <w:trPr>
          <w:cantSplit/>
        </w:trPr>
        <w:tc>
          <w:tcPr>
            <w:tcW w:w="1103" w:type="pct"/>
            <w:shd w:val="clear" w:color="auto" w:fill="E6E6E6"/>
          </w:tcPr>
          <w:p w14:paraId="596FBC4F" w14:textId="77777777" w:rsidR="00EA3B57" w:rsidRPr="00EA3B57" w:rsidRDefault="00EA3B57" w:rsidP="00EA3B57">
            <w:pPr>
              <w:pStyle w:val="S8Gazettetableheading"/>
              <w:keepNext/>
              <w:keepLines/>
            </w:pPr>
            <w:r w:rsidRPr="00EA3B57">
              <w:t>Product name</w:t>
            </w:r>
          </w:p>
        </w:tc>
        <w:tc>
          <w:tcPr>
            <w:tcW w:w="3897" w:type="pct"/>
          </w:tcPr>
          <w:p w14:paraId="2E980A67" w14:textId="77777777" w:rsidR="00EA3B57" w:rsidRPr="00EA3B57" w:rsidRDefault="00EA3B57" w:rsidP="00EA3B57">
            <w:pPr>
              <w:pStyle w:val="S8Gazettetabletext"/>
              <w:keepNext/>
              <w:keepLines/>
            </w:pPr>
            <w:proofErr w:type="spellStart"/>
            <w:r w:rsidRPr="00EA3B57">
              <w:t>Tubo</w:t>
            </w:r>
            <w:proofErr w:type="spellEnd"/>
            <w:r w:rsidRPr="00EA3B57">
              <w:t xml:space="preserve"> 430 SC Fungicide</w:t>
            </w:r>
          </w:p>
        </w:tc>
      </w:tr>
      <w:tr w:rsidR="00EA3B57" w:rsidRPr="00EA3B57" w14:paraId="6180A4B3" w14:textId="77777777" w:rsidTr="00EA3B57">
        <w:trPr>
          <w:cantSplit/>
        </w:trPr>
        <w:tc>
          <w:tcPr>
            <w:tcW w:w="1103" w:type="pct"/>
            <w:shd w:val="clear" w:color="auto" w:fill="E6E6E6"/>
          </w:tcPr>
          <w:p w14:paraId="6E743CFF" w14:textId="77777777" w:rsidR="00EA3B57" w:rsidRPr="00EA3B57" w:rsidRDefault="00EA3B57" w:rsidP="00EA3B57">
            <w:pPr>
              <w:pStyle w:val="S8Gazettetableheading"/>
              <w:keepNext/>
              <w:keepLines/>
            </w:pPr>
            <w:r w:rsidRPr="00EA3B57">
              <w:t>Active constituent/s</w:t>
            </w:r>
          </w:p>
        </w:tc>
        <w:tc>
          <w:tcPr>
            <w:tcW w:w="3897" w:type="pct"/>
          </w:tcPr>
          <w:p w14:paraId="7C54EFCE" w14:textId="4384FA90" w:rsidR="00EA3B57" w:rsidRPr="00EA3B57" w:rsidRDefault="00EA3B57" w:rsidP="00EA3B57">
            <w:pPr>
              <w:pStyle w:val="S8Gazettetabletext"/>
              <w:keepNext/>
              <w:keepLines/>
            </w:pPr>
            <w:r w:rsidRPr="00EA3B57">
              <w:t>430</w:t>
            </w:r>
            <w:r>
              <w:t> </w:t>
            </w:r>
            <w:r w:rsidRPr="00EA3B57">
              <w:t>g/L tebuconazole</w:t>
            </w:r>
          </w:p>
        </w:tc>
      </w:tr>
      <w:tr w:rsidR="00EA3B57" w:rsidRPr="00EA3B57" w14:paraId="223D2B99" w14:textId="77777777" w:rsidTr="00EA3B57">
        <w:trPr>
          <w:cantSplit/>
        </w:trPr>
        <w:tc>
          <w:tcPr>
            <w:tcW w:w="1103" w:type="pct"/>
            <w:shd w:val="clear" w:color="auto" w:fill="E6E6E6"/>
          </w:tcPr>
          <w:p w14:paraId="1F3B5267" w14:textId="77777777" w:rsidR="00EA3B57" w:rsidRPr="00EA3B57" w:rsidRDefault="00EA3B57" w:rsidP="00EA3B57">
            <w:pPr>
              <w:pStyle w:val="S8Gazettetableheading"/>
              <w:keepNext/>
              <w:keepLines/>
            </w:pPr>
            <w:r w:rsidRPr="00EA3B57">
              <w:t>Applicant name</w:t>
            </w:r>
          </w:p>
        </w:tc>
        <w:tc>
          <w:tcPr>
            <w:tcW w:w="3897" w:type="pct"/>
          </w:tcPr>
          <w:p w14:paraId="41D4F80F" w14:textId="77777777" w:rsidR="00EA3B57" w:rsidRPr="00EA3B57" w:rsidRDefault="00EA3B57" w:rsidP="00EA3B57">
            <w:pPr>
              <w:pStyle w:val="S8Gazettetabletext"/>
              <w:keepNext/>
              <w:keepLines/>
            </w:pPr>
            <w:proofErr w:type="spellStart"/>
            <w:r w:rsidRPr="00EA3B57">
              <w:t>Agro</w:t>
            </w:r>
            <w:proofErr w:type="spellEnd"/>
            <w:r w:rsidRPr="00EA3B57">
              <w:t xml:space="preserve"> Life Science Corporation</w:t>
            </w:r>
          </w:p>
        </w:tc>
      </w:tr>
      <w:tr w:rsidR="00EA3B57" w:rsidRPr="00EA3B57" w14:paraId="6D3732A2" w14:textId="77777777" w:rsidTr="00EA3B57">
        <w:trPr>
          <w:cantSplit/>
        </w:trPr>
        <w:tc>
          <w:tcPr>
            <w:tcW w:w="1103" w:type="pct"/>
            <w:shd w:val="clear" w:color="auto" w:fill="E6E6E6"/>
          </w:tcPr>
          <w:p w14:paraId="1FBE3F63" w14:textId="77777777" w:rsidR="00EA3B57" w:rsidRPr="00EA3B57" w:rsidRDefault="00EA3B57" w:rsidP="00EA3B57">
            <w:pPr>
              <w:pStyle w:val="S8Gazettetableheading"/>
            </w:pPr>
            <w:r w:rsidRPr="00EA3B57">
              <w:t>Applicant ACN</w:t>
            </w:r>
          </w:p>
        </w:tc>
        <w:tc>
          <w:tcPr>
            <w:tcW w:w="3897" w:type="pct"/>
          </w:tcPr>
          <w:p w14:paraId="60927249" w14:textId="77777777" w:rsidR="00EA3B57" w:rsidRPr="00EA3B57" w:rsidRDefault="00EA3B57" w:rsidP="00EA3B57">
            <w:pPr>
              <w:pStyle w:val="S8Gazettetabletext"/>
              <w:rPr>
                <w:szCs w:val="16"/>
              </w:rPr>
            </w:pPr>
            <w:r w:rsidRPr="00EA3B57">
              <w:rPr>
                <w:szCs w:val="16"/>
              </w:rPr>
              <w:t>N/A</w:t>
            </w:r>
          </w:p>
        </w:tc>
      </w:tr>
      <w:tr w:rsidR="00EA3B57" w:rsidRPr="00EA3B57" w14:paraId="4524CCAE" w14:textId="77777777" w:rsidTr="00EA3B57">
        <w:trPr>
          <w:cantSplit/>
        </w:trPr>
        <w:tc>
          <w:tcPr>
            <w:tcW w:w="1103" w:type="pct"/>
            <w:shd w:val="clear" w:color="auto" w:fill="E6E6E6"/>
          </w:tcPr>
          <w:p w14:paraId="799E6211" w14:textId="77777777" w:rsidR="00EA3B57" w:rsidRPr="00EA3B57" w:rsidRDefault="00EA3B57" w:rsidP="00EA3B57">
            <w:pPr>
              <w:pStyle w:val="S8Gazettetableheading"/>
            </w:pPr>
            <w:r w:rsidRPr="00EA3B57">
              <w:t>Date of variation</w:t>
            </w:r>
          </w:p>
        </w:tc>
        <w:tc>
          <w:tcPr>
            <w:tcW w:w="3897" w:type="pct"/>
          </w:tcPr>
          <w:p w14:paraId="4C2511B3" w14:textId="77777777" w:rsidR="00EA3B57" w:rsidRPr="00EA3B57" w:rsidRDefault="00EA3B57" w:rsidP="00EA3B57">
            <w:pPr>
              <w:pStyle w:val="S8Gazettetabletext"/>
            </w:pPr>
            <w:r w:rsidRPr="00EA3B57">
              <w:t>8 June 2022</w:t>
            </w:r>
          </w:p>
        </w:tc>
      </w:tr>
      <w:tr w:rsidR="00EA3B57" w:rsidRPr="00EA3B57" w14:paraId="2F9DC940" w14:textId="77777777" w:rsidTr="00EA3B57">
        <w:trPr>
          <w:cantSplit/>
        </w:trPr>
        <w:tc>
          <w:tcPr>
            <w:tcW w:w="1103" w:type="pct"/>
            <w:shd w:val="clear" w:color="auto" w:fill="E6E6E6"/>
          </w:tcPr>
          <w:p w14:paraId="2FCD0215" w14:textId="77777777" w:rsidR="00EA3B57" w:rsidRPr="00EA3B57" w:rsidRDefault="00EA3B57" w:rsidP="00EA3B57">
            <w:pPr>
              <w:pStyle w:val="S8Gazettetableheading"/>
            </w:pPr>
            <w:r w:rsidRPr="00EA3B57">
              <w:t>Product registration no.</w:t>
            </w:r>
          </w:p>
        </w:tc>
        <w:tc>
          <w:tcPr>
            <w:tcW w:w="3897" w:type="pct"/>
          </w:tcPr>
          <w:p w14:paraId="66D5B56B" w14:textId="77777777" w:rsidR="00EA3B57" w:rsidRPr="00EA3B57" w:rsidRDefault="00EA3B57" w:rsidP="00EA3B57">
            <w:pPr>
              <w:pStyle w:val="S8Gazettetabletext"/>
            </w:pPr>
            <w:r w:rsidRPr="00EA3B57">
              <w:t>68217</w:t>
            </w:r>
          </w:p>
        </w:tc>
      </w:tr>
      <w:tr w:rsidR="00EA3B57" w:rsidRPr="00EA3B57" w14:paraId="578293BD" w14:textId="77777777" w:rsidTr="00EA3B57">
        <w:trPr>
          <w:cantSplit/>
        </w:trPr>
        <w:tc>
          <w:tcPr>
            <w:tcW w:w="1103" w:type="pct"/>
            <w:shd w:val="clear" w:color="auto" w:fill="E6E6E6"/>
          </w:tcPr>
          <w:p w14:paraId="533E6DFF" w14:textId="77777777" w:rsidR="00EA3B57" w:rsidRPr="00EA3B57" w:rsidRDefault="00EA3B57" w:rsidP="00EA3B57">
            <w:pPr>
              <w:pStyle w:val="S8Gazettetableheading"/>
            </w:pPr>
            <w:r w:rsidRPr="00EA3B57">
              <w:t>Label approval no.</w:t>
            </w:r>
          </w:p>
        </w:tc>
        <w:tc>
          <w:tcPr>
            <w:tcW w:w="3897" w:type="pct"/>
          </w:tcPr>
          <w:p w14:paraId="1D0EAFFF" w14:textId="77777777" w:rsidR="00EA3B57" w:rsidRPr="00EA3B57" w:rsidRDefault="00EA3B57" w:rsidP="00EA3B57">
            <w:pPr>
              <w:pStyle w:val="S8Gazettetabletext"/>
            </w:pPr>
            <w:r w:rsidRPr="00EA3B57">
              <w:t>68217/135774</w:t>
            </w:r>
          </w:p>
        </w:tc>
      </w:tr>
      <w:tr w:rsidR="00EA3B57" w:rsidRPr="00EA3B57" w14:paraId="5C65F267" w14:textId="77777777" w:rsidTr="00EA3B57">
        <w:trPr>
          <w:cantSplit/>
        </w:trPr>
        <w:tc>
          <w:tcPr>
            <w:tcW w:w="1103" w:type="pct"/>
            <w:shd w:val="clear" w:color="auto" w:fill="E6E6E6"/>
          </w:tcPr>
          <w:p w14:paraId="476AAC27"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625B1C9F" w14:textId="77777777" w:rsidR="00EA3B57" w:rsidRPr="00EA3B57" w:rsidRDefault="00EA3B57" w:rsidP="00EA3B57">
            <w:pPr>
              <w:pStyle w:val="S8Gazettetabletext"/>
            </w:pPr>
            <w:r w:rsidRPr="00EA3B57">
              <w:t xml:space="preserve">Variation to the particulars of registration and label approval to change the distinguishing product name and the name that appears on the label from </w:t>
            </w:r>
            <w:r w:rsidRPr="00EA3B57">
              <w:t>‘</w:t>
            </w:r>
            <w:proofErr w:type="spellStart"/>
            <w:r w:rsidRPr="00EA3B57">
              <w:t>Novaguard</w:t>
            </w:r>
            <w:proofErr w:type="spellEnd"/>
            <w:r w:rsidRPr="00EA3B57">
              <w:t xml:space="preserve"> Tebuconazole 430 SC Fungicide</w:t>
            </w:r>
            <w:r w:rsidRPr="00EA3B57">
              <w:t>’</w:t>
            </w:r>
            <w:r w:rsidRPr="00EA3B57">
              <w:t xml:space="preserve"> to </w:t>
            </w:r>
            <w:r w:rsidRPr="00EA3B57">
              <w:t>‘</w:t>
            </w:r>
            <w:proofErr w:type="spellStart"/>
            <w:r w:rsidRPr="00EA3B57">
              <w:t>Tubo</w:t>
            </w:r>
            <w:proofErr w:type="spellEnd"/>
            <w:r w:rsidRPr="00EA3B57">
              <w:t xml:space="preserve"> 430 SC Fungicide</w:t>
            </w:r>
            <w:r w:rsidRPr="00EA3B57">
              <w:t>’</w:t>
            </w:r>
          </w:p>
        </w:tc>
      </w:tr>
    </w:tbl>
    <w:p w14:paraId="4E112FCF" w14:textId="7410686F"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A3B57" w:rsidRPr="00EA3B57" w14:paraId="0C3E6291" w14:textId="77777777" w:rsidTr="00EA3B57">
        <w:trPr>
          <w:cantSplit/>
        </w:trPr>
        <w:tc>
          <w:tcPr>
            <w:tcW w:w="1103" w:type="pct"/>
            <w:shd w:val="clear" w:color="auto" w:fill="E6E6E6"/>
          </w:tcPr>
          <w:p w14:paraId="0464029A" w14:textId="77777777" w:rsidR="00EA3B57" w:rsidRPr="00EA3B57" w:rsidRDefault="00EA3B57" w:rsidP="00EA3B57">
            <w:pPr>
              <w:pStyle w:val="S8Gazettetableheading"/>
            </w:pPr>
            <w:r w:rsidRPr="00EA3B57">
              <w:t>Application no.</w:t>
            </w:r>
          </w:p>
        </w:tc>
        <w:tc>
          <w:tcPr>
            <w:tcW w:w="3897" w:type="pct"/>
          </w:tcPr>
          <w:p w14:paraId="0BC47EBA" w14:textId="77777777" w:rsidR="00EA3B57" w:rsidRPr="00EA3B57" w:rsidRDefault="00EA3B57" w:rsidP="00EA3B57">
            <w:pPr>
              <w:pStyle w:val="S8Gazettetabletext"/>
            </w:pPr>
            <w:r w:rsidRPr="00EA3B57">
              <w:t>135806</w:t>
            </w:r>
          </w:p>
        </w:tc>
      </w:tr>
      <w:tr w:rsidR="00EA3B57" w:rsidRPr="00EA3B57" w14:paraId="60B62296" w14:textId="77777777" w:rsidTr="00EA3B57">
        <w:trPr>
          <w:cantSplit/>
        </w:trPr>
        <w:tc>
          <w:tcPr>
            <w:tcW w:w="1103" w:type="pct"/>
            <w:shd w:val="clear" w:color="auto" w:fill="E6E6E6"/>
          </w:tcPr>
          <w:p w14:paraId="5058029B" w14:textId="77777777" w:rsidR="00EA3B57" w:rsidRPr="00EA3B57" w:rsidRDefault="00EA3B57" w:rsidP="00EA3B57">
            <w:pPr>
              <w:pStyle w:val="S8Gazettetableheading"/>
            </w:pPr>
            <w:r w:rsidRPr="00EA3B57">
              <w:t>Product name</w:t>
            </w:r>
          </w:p>
        </w:tc>
        <w:tc>
          <w:tcPr>
            <w:tcW w:w="3897" w:type="pct"/>
          </w:tcPr>
          <w:p w14:paraId="5B68DB69" w14:textId="77777777" w:rsidR="00EA3B57" w:rsidRPr="00EA3B57" w:rsidRDefault="00EA3B57" w:rsidP="00EA3B57">
            <w:pPr>
              <w:pStyle w:val="S8Gazettetabletext"/>
            </w:pPr>
            <w:proofErr w:type="spellStart"/>
            <w:r w:rsidRPr="00EA3B57">
              <w:t>Microthiol</w:t>
            </w:r>
            <w:proofErr w:type="spellEnd"/>
            <w:r w:rsidRPr="00EA3B57">
              <w:t xml:space="preserve"> </w:t>
            </w:r>
            <w:proofErr w:type="spellStart"/>
            <w:r w:rsidRPr="00EA3B57">
              <w:t>Disperss</w:t>
            </w:r>
            <w:proofErr w:type="spellEnd"/>
            <w:r w:rsidRPr="00EA3B57">
              <w:t xml:space="preserve"> Wettable Sulphur Fungicide, Miticide </w:t>
            </w:r>
            <w:proofErr w:type="gramStart"/>
            <w:r w:rsidRPr="00EA3B57">
              <w:t>And</w:t>
            </w:r>
            <w:proofErr w:type="gramEnd"/>
            <w:r w:rsidRPr="00EA3B57">
              <w:t xml:space="preserve"> Insecticide</w:t>
            </w:r>
          </w:p>
        </w:tc>
      </w:tr>
      <w:tr w:rsidR="00EA3B57" w:rsidRPr="00EA3B57" w14:paraId="68CACE08" w14:textId="77777777" w:rsidTr="00EA3B57">
        <w:trPr>
          <w:cantSplit/>
        </w:trPr>
        <w:tc>
          <w:tcPr>
            <w:tcW w:w="1103" w:type="pct"/>
            <w:shd w:val="clear" w:color="auto" w:fill="E6E6E6"/>
          </w:tcPr>
          <w:p w14:paraId="4659AD5B" w14:textId="77777777" w:rsidR="00EA3B57" w:rsidRPr="00EA3B57" w:rsidRDefault="00EA3B57" w:rsidP="00EA3B57">
            <w:pPr>
              <w:pStyle w:val="S8Gazettetableheading"/>
            </w:pPr>
            <w:r w:rsidRPr="00EA3B57">
              <w:t>Active constituent</w:t>
            </w:r>
          </w:p>
        </w:tc>
        <w:tc>
          <w:tcPr>
            <w:tcW w:w="3897" w:type="pct"/>
          </w:tcPr>
          <w:p w14:paraId="795C663B" w14:textId="6A6FB8D4" w:rsidR="00EA3B57" w:rsidRPr="00EA3B57" w:rsidRDefault="00EA3B57" w:rsidP="00EA3B57">
            <w:pPr>
              <w:pStyle w:val="S8Gazettetabletext"/>
            </w:pPr>
            <w:r w:rsidRPr="00EA3B57">
              <w:t>800</w:t>
            </w:r>
            <w:r>
              <w:t> </w:t>
            </w:r>
            <w:r w:rsidRPr="00EA3B57">
              <w:t>g/kg sulphur</w:t>
            </w:r>
          </w:p>
        </w:tc>
      </w:tr>
      <w:tr w:rsidR="00EA3B57" w:rsidRPr="00EA3B57" w14:paraId="3FFD5FEA" w14:textId="77777777" w:rsidTr="00EA3B57">
        <w:trPr>
          <w:cantSplit/>
        </w:trPr>
        <w:tc>
          <w:tcPr>
            <w:tcW w:w="1103" w:type="pct"/>
            <w:shd w:val="clear" w:color="auto" w:fill="E6E6E6"/>
          </w:tcPr>
          <w:p w14:paraId="474EF8A0" w14:textId="77777777" w:rsidR="00EA3B57" w:rsidRPr="00EA3B57" w:rsidRDefault="00EA3B57" w:rsidP="00EA3B57">
            <w:pPr>
              <w:pStyle w:val="S8Gazettetableheading"/>
            </w:pPr>
            <w:r w:rsidRPr="00EA3B57">
              <w:t>Applicant name</w:t>
            </w:r>
          </w:p>
        </w:tc>
        <w:tc>
          <w:tcPr>
            <w:tcW w:w="3897" w:type="pct"/>
          </w:tcPr>
          <w:p w14:paraId="3BA4E54C" w14:textId="77777777" w:rsidR="00EA3B57" w:rsidRPr="00EA3B57" w:rsidRDefault="00EA3B57" w:rsidP="00EA3B57">
            <w:pPr>
              <w:pStyle w:val="S8Gazettetabletext"/>
            </w:pPr>
            <w:r w:rsidRPr="00EA3B57">
              <w:t>UPL Australia Pty Ltd</w:t>
            </w:r>
          </w:p>
        </w:tc>
      </w:tr>
      <w:tr w:rsidR="00EA3B57" w:rsidRPr="00EA3B57" w14:paraId="015E7497" w14:textId="77777777" w:rsidTr="00EA3B57">
        <w:trPr>
          <w:cantSplit/>
        </w:trPr>
        <w:tc>
          <w:tcPr>
            <w:tcW w:w="1103" w:type="pct"/>
            <w:shd w:val="clear" w:color="auto" w:fill="E6E6E6"/>
          </w:tcPr>
          <w:p w14:paraId="76555C89" w14:textId="77777777" w:rsidR="00EA3B57" w:rsidRPr="00EA3B57" w:rsidRDefault="00EA3B57" w:rsidP="00EA3B57">
            <w:pPr>
              <w:pStyle w:val="S8Gazettetableheading"/>
            </w:pPr>
            <w:r w:rsidRPr="00EA3B57">
              <w:t>Applicant ACN</w:t>
            </w:r>
          </w:p>
        </w:tc>
        <w:tc>
          <w:tcPr>
            <w:tcW w:w="3897" w:type="pct"/>
          </w:tcPr>
          <w:p w14:paraId="43CBED61" w14:textId="77777777" w:rsidR="00EA3B57" w:rsidRPr="00EA3B57" w:rsidRDefault="00EA3B57" w:rsidP="00EA3B57">
            <w:pPr>
              <w:pStyle w:val="S8Gazettetabletext"/>
              <w:rPr>
                <w:szCs w:val="16"/>
              </w:rPr>
            </w:pPr>
            <w:r w:rsidRPr="00EA3B57">
              <w:rPr>
                <w:szCs w:val="16"/>
              </w:rPr>
              <w:t>066 391 384</w:t>
            </w:r>
          </w:p>
        </w:tc>
      </w:tr>
      <w:tr w:rsidR="00EA3B57" w:rsidRPr="00EA3B57" w14:paraId="18A1FF38" w14:textId="77777777" w:rsidTr="00EA3B57">
        <w:trPr>
          <w:cantSplit/>
        </w:trPr>
        <w:tc>
          <w:tcPr>
            <w:tcW w:w="1103" w:type="pct"/>
            <w:shd w:val="clear" w:color="auto" w:fill="E6E6E6"/>
          </w:tcPr>
          <w:p w14:paraId="1FAB69DF" w14:textId="77777777" w:rsidR="00EA3B57" w:rsidRPr="00EA3B57" w:rsidRDefault="00EA3B57" w:rsidP="00EA3B57">
            <w:pPr>
              <w:pStyle w:val="S8Gazettetableheading"/>
            </w:pPr>
            <w:r w:rsidRPr="00EA3B57">
              <w:t>Date of variation</w:t>
            </w:r>
          </w:p>
        </w:tc>
        <w:tc>
          <w:tcPr>
            <w:tcW w:w="3897" w:type="pct"/>
          </w:tcPr>
          <w:p w14:paraId="0E095F84" w14:textId="77777777" w:rsidR="00EA3B57" w:rsidRPr="00EA3B57" w:rsidRDefault="00EA3B57" w:rsidP="00EA3B57">
            <w:pPr>
              <w:pStyle w:val="S8Gazettetabletext"/>
            </w:pPr>
            <w:r w:rsidRPr="00EA3B57">
              <w:t>10 June 2022</w:t>
            </w:r>
          </w:p>
        </w:tc>
      </w:tr>
      <w:tr w:rsidR="00EA3B57" w:rsidRPr="00EA3B57" w14:paraId="1F686DE1" w14:textId="77777777" w:rsidTr="00EA3B57">
        <w:trPr>
          <w:cantSplit/>
        </w:trPr>
        <w:tc>
          <w:tcPr>
            <w:tcW w:w="1103" w:type="pct"/>
            <w:shd w:val="clear" w:color="auto" w:fill="E6E6E6"/>
          </w:tcPr>
          <w:p w14:paraId="19C8C247" w14:textId="77777777" w:rsidR="00EA3B57" w:rsidRPr="00EA3B57" w:rsidRDefault="00EA3B57" w:rsidP="00EA3B57">
            <w:pPr>
              <w:pStyle w:val="S8Gazettetableheading"/>
            </w:pPr>
            <w:r w:rsidRPr="00EA3B57">
              <w:t>Product registration no.</w:t>
            </w:r>
          </w:p>
        </w:tc>
        <w:tc>
          <w:tcPr>
            <w:tcW w:w="3897" w:type="pct"/>
          </w:tcPr>
          <w:p w14:paraId="45D1DF18" w14:textId="77777777" w:rsidR="00EA3B57" w:rsidRPr="00EA3B57" w:rsidRDefault="00EA3B57" w:rsidP="00EA3B57">
            <w:pPr>
              <w:pStyle w:val="S8Gazettetabletext"/>
            </w:pPr>
            <w:r w:rsidRPr="00EA3B57">
              <w:t>51784</w:t>
            </w:r>
          </w:p>
        </w:tc>
      </w:tr>
      <w:tr w:rsidR="00EA3B57" w:rsidRPr="00EA3B57" w14:paraId="4D01578E" w14:textId="77777777" w:rsidTr="00EA3B57">
        <w:trPr>
          <w:cantSplit/>
        </w:trPr>
        <w:tc>
          <w:tcPr>
            <w:tcW w:w="1103" w:type="pct"/>
            <w:shd w:val="clear" w:color="auto" w:fill="E6E6E6"/>
          </w:tcPr>
          <w:p w14:paraId="044C1DEB" w14:textId="77777777" w:rsidR="00EA3B57" w:rsidRPr="00EA3B57" w:rsidRDefault="00EA3B57" w:rsidP="00EA3B57">
            <w:pPr>
              <w:pStyle w:val="S8Gazettetableheading"/>
            </w:pPr>
            <w:r w:rsidRPr="00EA3B57">
              <w:t>Label approval no.</w:t>
            </w:r>
          </w:p>
        </w:tc>
        <w:tc>
          <w:tcPr>
            <w:tcW w:w="3897" w:type="pct"/>
          </w:tcPr>
          <w:p w14:paraId="7724774A" w14:textId="77777777" w:rsidR="00EA3B57" w:rsidRPr="00EA3B57" w:rsidRDefault="00EA3B57" w:rsidP="00EA3B57">
            <w:pPr>
              <w:pStyle w:val="S8Gazettetabletext"/>
            </w:pPr>
            <w:r w:rsidRPr="00EA3B57">
              <w:t>51784/135806</w:t>
            </w:r>
          </w:p>
        </w:tc>
      </w:tr>
      <w:tr w:rsidR="00EA3B57" w:rsidRPr="00EA3B57" w14:paraId="480C9698" w14:textId="77777777" w:rsidTr="00EA3B57">
        <w:trPr>
          <w:cantSplit/>
        </w:trPr>
        <w:tc>
          <w:tcPr>
            <w:tcW w:w="1103" w:type="pct"/>
            <w:shd w:val="clear" w:color="auto" w:fill="E6E6E6"/>
          </w:tcPr>
          <w:p w14:paraId="4788BE39"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0039E4D6" w14:textId="0D9E559D" w:rsidR="00EA3B57" w:rsidRPr="00EA3B57" w:rsidRDefault="00EA3B57" w:rsidP="00EA3B57">
            <w:pPr>
              <w:pStyle w:val="S8Gazettetabletext"/>
            </w:pPr>
            <w:r w:rsidRPr="00EA3B57">
              <w:t xml:space="preserve">Variation to the particulars of registration and label approval to update the first aid instructions appearing on a label to reflect the current FAISD </w:t>
            </w:r>
            <w:r>
              <w:t>H</w:t>
            </w:r>
            <w:r w:rsidRPr="00EA3B57">
              <w:t>andbook</w:t>
            </w:r>
          </w:p>
        </w:tc>
      </w:tr>
    </w:tbl>
    <w:p w14:paraId="25FA2F8C"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A3B57" w:rsidRPr="00EA3B57" w14:paraId="5414E682" w14:textId="77777777" w:rsidTr="00EA3B57">
        <w:trPr>
          <w:cantSplit/>
        </w:trPr>
        <w:tc>
          <w:tcPr>
            <w:tcW w:w="1103" w:type="pct"/>
            <w:shd w:val="clear" w:color="auto" w:fill="E6E6E6"/>
          </w:tcPr>
          <w:p w14:paraId="09FEC60F" w14:textId="77777777" w:rsidR="00EA3B57" w:rsidRPr="00EA3B57" w:rsidRDefault="00EA3B57" w:rsidP="00EA3B57">
            <w:pPr>
              <w:pStyle w:val="S8Gazettetableheading"/>
            </w:pPr>
            <w:r w:rsidRPr="00EA3B57">
              <w:t>Application no.</w:t>
            </w:r>
          </w:p>
        </w:tc>
        <w:tc>
          <w:tcPr>
            <w:tcW w:w="3897" w:type="pct"/>
          </w:tcPr>
          <w:p w14:paraId="0E00E9C5" w14:textId="77777777" w:rsidR="00EA3B57" w:rsidRPr="00EA3B57" w:rsidRDefault="00EA3B57" w:rsidP="00EA3B57">
            <w:pPr>
              <w:pStyle w:val="S8Gazettetabletext"/>
            </w:pPr>
            <w:r w:rsidRPr="00EA3B57">
              <w:t>135816</w:t>
            </w:r>
          </w:p>
        </w:tc>
      </w:tr>
      <w:tr w:rsidR="00EA3B57" w:rsidRPr="00EA3B57" w14:paraId="43CE90BA" w14:textId="77777777" w:rsidTr="00EA3B57">
        <w:trPr>
          <w:cantSplit/>
        </w:trPr>
        <w:tc>
          <w:tcPr>
            <w:tcW w:w="1103" w:type="pct"/>
            <w:shd w:val="clear" w:color="auto" w:fill="E6E6E6"/>
          </w:tcPr>
          <w:p w14:paraId="40DBEF0E" w14:textId="77777777" w:rsidR="00EA3B57" w:rsidRPr="00EA3B57" w:rsidRDefault="00EA3B57" w:rsidP="00EA3B57">
            <w:pPr>
              <w:pStyle w:val="S8Gazettetableheading"/>
            </w:pPr>
            <w:r w:rsidRPr="00EA3B57">
              <w:t>Product name</w:t>
            </w:r>
          </w:p>
        </w:tc>
        <w:tc>
          <w:tcPr>
            <w:tcW w:w="3897" w:type="pct"/>
          </w:tcPr>
          <w:p w14:paraId="506EC028" w14:textId="77777777" w:rsidR="00EA3B57" w:rsidRPr="00EA3B57" w:rsidRDefault="00EA3B57" w:rsidP="00EA3B57">
            <w:pPr>
              <w:pStyle w:val="S8Gazettetabletext"/>
            </w:pPr>
            <w:proofErr w:type="spellStart"/>
            <w:r w:rsidRPr="00EA3B57">
              <w:t>Zeemil</w:t>
            </w:r>
            <w:proofErr w:type="spellEnd"/>
            <w:r w:rsidRPr="00EA3B57">
              <w:t xml:space="preserve"> Plus Systemic Fungicide</w:t>
            </w:r>
          </w:p>
        </w:tc>
      </w:tr>
      <w:tr w:rsidR="00EA3B57" w:rsidRPr="00EA3B57" w14:paraId="1A971D9F" w14:textId="77777777" w:rsidTr="00EA3B57">
        <w:trPr>
          <w:cantSplit/>
        </w:trPr>
        <w:tc>
          <w:tcPr>
            <w:tcW w:w="1103" w:type="pct"/>
            <w:shd w:val="clear" w:color="auto" w:fill="E6E6E6"/>
          </w:tcPr>
          <w:p w14:paraId="6693135F" w14:textId="77777777" w:rsidR="00EA3B57" w:rsidRPr="00EA3B57" w:rsidRDefault="00EA3B57" w:rsidP="00EA3B57">
            <w:pPr>
              <w:pStyle w:val="S8Gazettetableheading"/>
            </w:pPr>
            <w:r w:rsidRPr="00EA3B57">
              <w:t>Active constituents</w:t>
            </w:r>
          </w:p>
        </w:tc>
        <w:tc>
          <w:tcPr>
            <w:tcW w:w="3897" w:type="pct"/>
          </w:tcPr>
          <w:p w14:paraId="335B219E" w14:textId="54BB565F" w:rsidR="00EA3B57" w:rsidRPr="00EA3B57" w:rsidRDefault="00EA3B57" w:rsidP="00EA3B57">
            <w:pPr>
              <w:pStyle w:val="S8Gazettetabletext"/>
            </w:pPr>
            <w:r w:rsidRPr="00EA3B57">
              <w:t>350</w:t>
            </w:r>
            <w:r>
              <w:t> </w:t>
            </w:r>
            <w:r w:rsidRPr="00EA3B57">
              <w:t>g/kg copper (Cu) present as copper oxychloride</w:t>
            </w:r>
          </w:p>
          <w:p w14:paraId="4A2578C6" w14:textId="60EBD383" w:rsidR="00EA3B57" w:rsidRPr="00EA3B57" w:rsidRDefault="00EA3B57" w:rsidP="00EA3B57">
            <w:pPr>
              <w:pStyle w:val="S8Gazettetabletext"/>
            </w:pPr>
            <w:r w:rsidRPr="00EA3B57">
              <w:t>150</w:t>
            </w:r>
            <w:r>
              <w:t> </w:t>
            </w:r>
            <w:r w:rsidRPr="00EA3B57">
              <w:t xml:space="preserve">g/kg </w:t>
            </w:r>
            <w:proofErr w:type="spellStart"/>
            <w:r w:rsidRPr="00EA3B57">
              <w:t>metalaxyl</w:t>
            </w:r>
            <w:proofErr w:type="spellEnd"/>
          </w:p>
        </w:tc>
      </w:tr>
      <w:tr w:rsidR="00EA3B57" w:rsidRPr="00EA3B57" w14:paraId="2929180B" w14:textId="77777777" w:rsidTr="00EA3B57">
        <w:trPr>
          <w:cantSplit/>
        </w:trPr>
        <w:tc>
          <w:tcPr>
            <w:tcW w:w="1103" w:type="pct"/>
            <w:shd w:val="clear" w:color="auto" w:fill="E6E6E6"/>
          </w:tcPr>
          <w:p w14:paraId="32582080" w14:textId="77777777" w:rsidR="00EA3B57" w:rsidRPr="00EA3B57" w:rsidRDefault="00EA3B57" w:rsidP="00EA3B57">
            <w:pPr>
              <w:pStyle w:val="S8Gazettetableheading"/>
            </w:pPr>
            <w:r w:rsidRPr="00EA3B57">
              <w:t>Applicant name</w:t>
            </w:r>
          </w:p>
        </w:tc>
        <w:tc>
          <w:tcPr>
            <w:tcW w:w="3897" w:type="pct"/>
          </w:tcPr>
          <w:p w14:paraId="79E389C4" w14:textId="77777777" w:rsidR="00EA3B57" w:rsidRPr="00EA3B57" w:rsidRDefault="00EA3B57" w:rsidP="00EA3B57">
            <w:pPr>
              <w:pStyle w:val="S8Gazettetabletext"/>
            </w:pPr>
            <w:r w:rsidRPr="00EA3B57">
              <w:t>UPL Australia Pty Ltd</w:t>
            </w:r>
          </w:p>
        </w:tc>
      </w:tr>
      <w:tr w:rsidR="00EA3B57" w:rsidRPr="00EA3B57" w14:paraId="668153F4" w14:textId="77777777" w:rsidTr="00EA3B57">
        <w:trPr>
          <w:cantSplit/>
        </w:trPr>
        <w:tc>
          <w:tcPr>
            <w:tcW w:w="1103" w:type="pct"/>
            <w:shd w:val="clear" w:color="auto" w:fill="E6E6E6"/>
          </w:tcPr>
          <w:p w14:paraId="288C30F2" w14:textId="77777777" w:rsidR="00EA3B57" w:rsidRPr="00EA3B57" w:rsidRDefault="00EA3B57" w:rsidP="00EA3B57">
            <w:pPr>
              <w:pStyle w:val="S8Gazettetableheading"/>
            </w:pPr>
            <w:r w:rsidRPr="00EA3B57">
              <w:t>Applicant ACN</w:t>
            </w:r>
          </w:p>
        </w:tc>
        <w:tc>
          <w:tcPr>
            <w:tcW w:w="3897" w:type="pct"/>
          </w:tcPr>
          <w:p w14:paraId="253E6A50" w14:textId="77777777" w:rsidR="00EA3B57" w:rsidRPr="00EA3B57" w:rsidRDefault="00EA3B57" w:rsidP="00EA3B57">
            <w:pPr>
              <w:pStyle w:val="S8Gazettetabletext"/>
              <w:rPr>
                <w:szCs w:val="16"/>
              </w:rPr>
            </w:pPr>
            <w:r w:rsidRPr="00EA3B57">
              <w:rPr>
                <w:szCs w:val="16"/>
              </w:rPr>
              <w:t>066 391 384</w:t>
            </w:r>
          </w:p>
        </w:tc>
      </w:tr>
      <w:tr w:rsidR="00EA3B57" w:rsidRPr="00EA3B57" w14:paraId="24E0C2BB" w14:textId="77777777" w:rsidTr="00EA3B57">
        <w:trPr>
          <w:cantSplit/>
        </w:trPr>
        <w:tc>
          <w:tcPr>
            <w:tcW w:w="1103" w:type="pct"/>
            <w:shd w:val="clear" w:color="auto" w:fill="E6E6E6"/>
          </w:tcPr>
          <w:p w14:paraId="0A7EB021" w14:textId="77777777" w:rsidR="00EA3B57" w:rsidRPr="00EA3B57" w:rsidRDefault="00EA3B57" w:rsidP="00EA3B57">
            <w:pPr>
              <w:pStyle w:val="S8Gazettetableheading"/>
            </w:pPr>
            <w:r w:rsidRPr="00EA3B57">
              <w:t>Date of variation</w:t>
            </w:r>
          </w:p>
        </w:tc>
        <w:tc>
          <w:tcPr>
            <w:tcW w:w="3897" w:type="pct"/>
          </w:tcPr>
          <w:p w14:paraId="39379876" w14:textId="77777777" w:rsidR="00EA3B57" w:rsidRPr="00EA3B57" w:rsidRDefault="00EA3B57" w:rsidP="00EA3B57">
            <w:pPr>
              <w:pStyle w:val="S8Gazettetabletext"/>
            </w:pPr>
            <w:r w:rsidRPr="00EA3B57">
              <w:t>14 June 2022</w:t>
            </w:r>
          </w:p>
        </w:tc>
      </w:tr>
      <w:tr w:rsidR="00EA3B57" w:rsidRPr="00EA3B57" w14:paraId="4F59DC9C" w14:textId="77777777" w:rsidTr="00EA3B57">
        <w:trPr>
          <w:cantSplit/>
        </w:trPr>
        <w:tc>
          <w:tcPr>
            <w:tcW w:w="1103" w:type="pct"/>
            <w:shd w:val="clear" w:color="auto" w:fill="E6E6E6"/>
          </w:tcPr>
          <w:p w14:paraId="5D9B4DEF" w14:textId="77777777" w:rsidR="00EA3B57" w:rsidRPr="00EA3B57" w:rsidRDefault="00EA3B57" w:rsidP="00EA3B57">
            <w:pPr>
              <w:pStyle w:val="S8Gazettetableheading"/>
            </w:pPr>
            <w:r w:rsidRPr="00EA3B57">
              <w:t>Product registration no.</w:t>
            </w:r>
          </w:p>
        </w:tc>
        <w:tc>
          <w:tcPr>
            <w:tcW w:w="3897" w:type="pct"/>
          </w:tcPr>
          <w:p w14:paraId="2A09A709" w14:textId="77777777" w:rsidR="00EA3B57" w:rsidRPr="00EA3B57" w:rsidRDefault="00EA3B57" w:rsidP="00EA3B57">
            <w:pPr>
              <w:pStyle w:val="S8Gazettetabletext"/>
            </w:pPr>
            <w:r w:rsidRPr="00EA3B57">
              <w:t>50429</w:t>
            </w:r>
          </w:p>
        </w:tc>
      </w:tr>
      <w:tr w:rsidR="00EA3B57" w:rsidRPr="00EA3B57" w14:paraId="37922E18" w14:textId="77777777" w:rsidTr="00EA3B57">
        <w:trPr>
          <w:cantSplit/>
        </w:trPr>
        <w:tc>
          <w:tcPr>
            <w:tcW w:w="1103" w:type="pct"/>
            <w:shd w:val="clear" w:color="auto" w:fill="E6E6E6"/>
          </w:tcPr>
          <w:p w14:paraId="45712C6E" w14:textId="77777777" w:rsidR="00EA3B57" w:rsidRPr="00EA3B57" w:rsidRDefault="00EA3B57" w:rsidP="00EA3B57">
            <w:pPr>
              <w:pStyle w:val="S8Gazettetableheading"/>
            </w:pPr>
            <w:r w:rsidRPr="00EA3B57">
              <w:t>Label approval no.</w:t>
            </w:r>
          </w:p>
        </w:tc>
        <w:tc>
          <w:tcPr>
            <w:tcW w:w="3897" w:type="pct"/>
          </w:tcPr>
          <w:p w14:paraId="21C2570C" w14:textId="77777777" w:rsidR="00EA3B57" w:rsidRPr="00EA3B57" w:rsidRDefault="00EA3B57" w:rsidP="00EA3B57">
            <w:pPr>
              <w:pStyle w:val="S8Gazettetabletext"/>
            </w:pPr>
            <w:r w:rsidRPr="00EA3B57">
              <w:t>50429/135816</w:t>
            </w:r>
          </w:p>
        </w:tc>
      </w:tr>
      <w:tr w:rsidR="00EA3B57" w:rsidRPr="00EA3B57" w14:paraId="06FD760B" w14:textId="77777777" w:rsidTr="00EA3B57">
        <w:trPr>
          <w:cantSplit/>
        </w:trPr>
        <w:tc>
          <w:tcPr>
            <w:tcW w:w="1103" w:type="pct"/>
            <w:shd w:val="clear" w:color="auto" w:fill="E6E6E6"/>
          </w:tcPr>
          <w:p w14:paraId="7DFF142C"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3DB5EACC" w14:textId="77777777" w:rsidR="00EA3B57" w:rsidRPr="00EA3B57" w:rsidRDefault="00EA3B57" w:rsidP="00EA3B57">
            <w:pPr>
              <w:pStyle w:val="S8Gazettetabletext"/>
            </w:pPr>
            <w:r w:rsidRPr="00EA3B57">
              <w:t>Variation to the particulars of registration and label approval to update the first aid instructions and safety directions appearing on a label to reflect the current FAISD Handbook</w:t>
            </w:r>
          </w:p>
        </w:tc>
      </w:tr>
    </w:tbl>
    <w:p w14:paraId="44A646FB"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A3B57" w:rsidRPr="00EA3B57" w14:paraId="1832B2F0" w14:textId="77777777" w:rsidTr="00EA3B57">
        <w:trPr>
          <w:cantSplit/>
        </w:trPr>
        <w:tc>
          <w:tcPr>
            <w:tcW w:w="1103" w:type="pct"/>
            <w:shd w:val="clear" w:color="auto" w:fill="E6E6E6"/>
          </w:tcPr>
          <w:p w14:paraId="39FDF3DC" w14:textId="77777777" w:rsidR="00EA3B57" w:rsidRPr="00EA3B57" w:rsidRDefault="00EA3B57" w:rsidP="00EA3B57">
            <w:pPr>
              <w:pStyle w:val="S8Gazettetableheading"/>
              <w:keepNext/>
              <w:keepLines/>
            </w:pPr>
            <w:r w:rsidRPr="00EA3B57">
              <w:lastRenderedPageBreak/>
              <w:t>Application no.</w:t>
            </w:r>
          </w:p>
        </w:tc>
        <w:tc>
          <w:tcPr>
            <w:tcW w:w="3897" w:type="pct"/>
          </w:tcPr>
          <w:p w14:paraId="5E810F3E" w14:textId="77777777" w:rsidR="00EA3B57" w:rsidRPr="00EA3B57" w:rsidRDefault="00EA3B57" w:rsidP="00EA3B57">
            <w:pPr>
              <w:pStyle w:val="S8Gazettetabletext"/>
              <w:keepNext/>
              <w:keepLines/>
            </w:pPr>
            <w:r w:rsidRPr="00EA3B57">
              <w:t>135836</w:t>
            </w:r>
          </w:p>
        </w:tc>
      </w:tr>
      <w:tr w:rsidR="00EA3B57" w:rsidRPr="00EA3B57" w14:paraId="30C5231C" w14:textId="77777777" w:rsidTr="00EA3B57">
        <w:trPr>
          <w:cantSplit/>
        </w:trPr>
        <w:tc>
          <w:tcPr>
            <w:tcW w:w="1103" w:type="pct"/>
            <w:shd w:val="clear" w:color="auto" w:fill="E6E6E6"/>
          </w:tcPr>
          <w:p w14:paraId="6C076CDD" w14:textId="77777777" w:rsidR="00EA3B57" w:rsidRPr="00EA3B57" w:rsidRDefault="00EA3B57" w:rsidP="00EA3B57">
            <w:pPr>
              <w:pStyle w:val="S8Gazettetableheading"/>
              <w:keepNext/>
              <w:keepLines/>
            </w:pPr>
            <w:r w:rsidRPr="00EA3B57">
              <w:t>Product name</w:t>
            </w:r>
          </w:p>
        </w:tc>
        <w:tc>
          <w:tcPr>
            <w:tcW w:w="3897" w:type="pct"/>
          </w:tcPr>
          <w:p w14:paraId="73E845A8" w14:textId="77777777" w:rsidR="00EA3B57" w:rsidRPr="00EA3B57" w:rsidRDefault="00EA3B57" w:rsidP="00EA3B57">
            <w:pPr>
              <w:pStyle w:val="S8Gazettetabletext"/>
              <w:keepNext/>
              <w:keepLines/>
            </w:pPr>
            <w:r w:rsidRPr="00EA3B57">
              <w:t xml:space="preserve">Fist </w:t>
            </w:r>
            <w:proofErr w:type="spellStart"/>
            <w:r w:rsidRPr="00EA3B57">
              <w:t>HydroCap</w:t>
            </w:r>
            <w:proofErr w:type="spellEnd"/>
            <w:r w:rsidRPr="00EA3B57">
              <w:t xml:space="preserve"> Herbicide</w:t>
            </w:r>
          </w:p>
        </w:tc>
      </w:tr>
      <w:tr w:rsidR="00EA3B57" w:rsidRPr="00EA3B57" w14:paraId="42775343" w14:textId="77777777" w:rsidTr="00EA3B57">
        <w:trPr>
          <w:cantSplit/>
        </w:trPr>
        <w:tc>
          <w:tcPr>
            <w:tcW w:w="1103" w:type="pct"/>
            <w:shd w:val="clear" w:color="auto" w:fill="E6E6E6"/>
          </w:tcPr>
          <w:p w14:paraId="15E0C45D" w14:textId="77777777" w:rsidR="00EA3B57" w:rsidRPr="00EA3B57" w:rsidRDefault="00EA3B57" w:rsidP="00EA3B57">
            <w:pPr>
              <w:pStyle w:val="S8Gazettetableheading"/>
              <w:keepNext/>
              <w:keepLines/>
            </w:pPr>
            <w:r w:rsidRPr="00EA3B57">
              <w:t>Active constituent</w:t>
            </w:r>
          </w:p>
        </w:tc>
        <w:tc>
          <w:tcPr>
            <w:tcW w:w="3897" w:type="pct"/>
          </w:tcPr>
          <w:p w14:paraId="6AD9D96E" w14:textId="1D8960DC" w:rsidR="00EA3B57" w:rsidRPr="00EA3B57" w:rsidRDefault="00EA3B57" w:rsidP="00EA3B57">
            <w:pPr>
              <w:pStyle w:val="S8Gazettetabletext"/>
              <w:keepNext/>
              <w:keepLines/>
            </w:pPr>
            <w:r w:rsidRPr="00EA3B57">
              <w:t>456</w:t>
            </w:r>
            <w:r>
              <w:t> </w:t>
            </w:r>
            <w:r w:rsidRPr="00EA3B57">
              <w:t>g/L pendimethalin</w:t>
            </w:r>
          </w:p>
        </w:tc>
      </w:tr>
      <w:tr w:rsidR="00EA3B57" w:rsidRPr="00EA3B57" w14:paraId="0227D124" w14:textId="77777777" w:rsidTr="00EA3B57">
        <w:trPr>
          <w:cantSplit/>
        </w:trPr>
        <w:tc>
          <w:tcPr>
            <w:tcW w:w="1103" w:type="pct"/>
            <w:shd w:val="clear" w:color="auto" w:fill="E6E6E6"/>
          </w:tcPr>
          <w:p w14:paraId="76C20661" w14:textId="77777777" w:rsidR="00EA3B57" w:rsidRPr="00EA3B57" w:rsidRDefault="00EA3B57" w:rsidP="00EA3B57">
            <w:pPr>
              <w:pStyle w:val="S8Gazettetableheading"/>
              <w:keepNext/>
              <w:keepLines/>
            </w:pPr>
            <w:r w:rsidRPr="00EA3B57">
              <w:t>Applicant name</w:t>
            </w:r>
          </w:p>
        </w:tc>
        <w:tc>
          <w:tcPr>
            <w:tcW w:w="3897" w:type="pct"/>
          </w:tcPr>
          <w:p w14:paraId="0C7BBDAA" w14:textId="77777777" w:rsidR="00EA3B57" w:rsidRPr="00EA3B57" w:rsidRDefault="00EA3B57" w:rsidP="00EA3B57">
            <w:pPr>
              <w:pStyle w:val="S8Gazettetabletext"/>
              <w:keepNext/>
              <w:keepLines/>
            </w:pPr>
            <w:r w:rsidRPr="00EA3B57">
              <w:t>UPL Australia Pty Ltd</w:t>
            </w:r>
          </w:p>
        </w:tc>
      </w:tr>
      <w:tr w:rsidR="00EA3B57" w:rsidRPr="00EA3B57" w14:paraId="038213FE" w14:textId="77777777" w:rsidTr="00EA3B57">
        <w:trPr>
          <w:cantSplit/>
        </w:trPr>
        <w:tc>
          <w:tcPr>
            <w:tcW w:w="1103" w:type="pct"/>
            <w:shd w:val="clear" w:color="auto" w:fill="E6E6E6"/>
          </w:tcPr>
          <w:p w14:paraId="4C8F1643" w14:textId="77777777" w:rsidR="00EA3B57" w:rsidRPr="00EA3B57" w:rsidRDefault="00EA3B57" w:rsidP="00EA3B57">
            <w:pPr>
              <w:pStyle w:val="S8Gazettetableheading"/>
              <w:keepNext/>
              <w:keepLines/>
            </w:pPr>
            <w:r w:rsidRPr="00EA3B57">
              <w:t>Applicant ACN</w:t>
            </w:r>
          </w:p>
        </w:tc>
        <w:tc>
          <w:tcPr>
            <w:tcW w:w="3897" w:type="pct"/>
          </w:tcPr>
          <w:p w14:paraId="2855ED6C" w14:textId="77777777" w:rsidR="00EA3B57" w:rsidRPr="00EA3B57" w:rsidRDefault="00EA3B57" w:rsidP="00EA3B57">
            <w:pPr>
              <w:pStyle w:val="S8Gazettetabletext"/>
              <w:keepNext/>
              <w:keepLines/>
              <w:rPr>
                <w:szCs w:val="16"/>
              </w:rPr>
            </w:pPr>
            <w:r w:rsidRPr="00EA3B57">
              <w:rPr>
                <w:szCs w:val="16"/>
              </w:rPr>
              <w:t>066 391 384</w:t>
            </w:r>
          </w:p>
        </w:tc>
      </w:tr>
      <w:tr w:rsidR="00EA3B57" w:rsidRPr="00EA3B57" w14:paraId="1FF4D7DA" w14:textId="77777777" w:rsidTr="00EA3B57">
        <w:trPr>
          <w:cantSplit/>
        </w:trPr>
        <w:tc>
          <w:tcPr>
            <w:tcW w:w="1103" w:type="pct"/>
            <w:shd w:val="clear" w:color="auto" w:fill="E6E6E6"/>
          </w:tcPr>
          <w:p w14:paraId="30459CE4" w14:textId="77777777" w:rsidR="00EA3B57" w:rsidRPr="00EA3B57" w:rsidRDefault="00EA3B57" w:rsidP="00EA3B57">
            <w:pPr>
              <w:pStyle w:val="S8Gazettetableheading"/>
              <w:keepNext/>
              <w:keepLines/>
            </w:pPr>
            <w:r w:rsidRPr="00EA3B57">
              <w:t>Date of variation</w:t>
            </w:r>
          </w:p>
        </w:tc>
        <w:tc>
          <w:tcPr>
            <w:tcW w:w="3897" w:type="pct"/>
          </w:tcPr>
          <w:p w14:paraId="79A09158" w14:textId="77777777" w:rsidR="00EA3B57" w:rsidRPr="00EA3B57" w:rsidRDefault="00EA3B57" w:rsidP="00EA3B57">
            <w:pPr>
              <w:pStyle w:val="S8Gazettetabletext"/>
              <w:keepNext/>
              <w:keepLines/>
            </w:pPr>
            <w:r w:rsidRPr="00EA3B57">
              <w:t>17 June 2022</w:t>
            </w:r>
          </w:p>
        </w:tc>
      </w:tr>
      <w:tr w:rsidR="00EA3B57" w:rsidRPr="00EA3B57" w14:paraId="33D9AF10" w14:textId="77777777" w:rsidTr="00EA3B57">
        <w:trPr>
          <w:cantSplit/>
        </w:trPr>
        <w:tc>
          <w:tcPr>
            <w:tcW w:w="1103" w:type="pct"/>
            <w:shd w:val="clear" w:color="auto" w:fill="E6E6E6"/>
          </w:tcPr>
          <w:p w14:paraId="0F099BD7" w14:textId="77777777" w:rsidR="00EA3B57" w:rsidRPr="00EA3B57" w:rsidRDefault="00EA3B57" w:rsidP="00EA3B57">
            <w:pPr>
              <w:pStyle w:val="S8Gazettetableheading"/>
              <w:keepNext/>
              <w:keepLines/>
            </w:pPr>
            <w:r w:rsidRPr="00EA3B57">
              <w:t>Product registration no.</w:t>
            </w:r>
          </w:p>
        </w:tc>
        <w:tc>
          <w:tcPr>
            <w:tcW w:w="3897" w:type="pct"/>
          </w:tcPr>
          <w:p w14:paraId="7EAC522E" w14:textId="77777777" w:rsidR="00EA3B57" w:rsidRPr="00EA3B57" w:rsidRDefault="00EA3B57" w:rsidP="00EA3B57">
            <w:pPr>
              <w:pStyle w:val="S8Gazettetabletext"/>
              <w:keepNext/>
              <w:keepLines/>
            </w:pPr>
            <w:r w:rsidRPr="00EA3B57">
              <w:t>80856</w:t>
            </w:r>
          </w:p>
        </w:tc>
      </w:tr>
      <w:tr w:rsidR="00EA3B57" w:rsidRPr="00EA3B57" w14:paraId="01D18079" w14:textId="77777777" w:rsidTr="00EA3B57">
        <w:trPr>
          <w:cantSplit/>
        </w:trPr>
        <w:tc>
          <w:tcPr>
            <w:tcW w:w="1103" w:type="pct"/>
            <w:shd w:val="clear" w:color="auto" w:fill="E6E6E6"/>
          </w:tcPr>
          <w:p w14:paraId="411DD87F" w14:textId="77777777" w:rsidR="00EA3B57" w:rsidRPr="00EA3B57" w:rsidRDefault="00EA3B57" w:rsidP="00EA3B57">
            <w:pPr>
              <w:pStyle w:val="S8Gazettetableheading"/>
              <w:keepNext/>
              <w:keepLines/>
            </w:pPr>
            <w:r w:rsidRPr="00EA3B57">
              <w:t>Label approval no.</w:t>
            </w:r>
          </w:p>
        </w:tc>
        <w:tc>
          <w:tcPr>
            <w:tcW w:w="3897" w:type="pct"/>
          </w:tcPr>
          <w:p w14:paraId="31075841" w14:textId="77777777" w:rsidR="00EA3B57" w:rsidRPr="00EA3B57" w:rsidRDefault="00EA3B57" w:rsidP="00EA3B57">
            <w:pPr>
              <w:pStyle w:val="S8Gazettetabletext"/>
              <w:keepNext/>
              <w:keepLines/>
            </w:pPr>
            <w:r w:rsidRPr="00EA3B57">
              <w:t>80856/135836</w:t>
            </w:r>
          </w:p>
        </w:tc>
      </w:tr>
      <w:tr w:rsidR="00EA3B57" w:rsidRPr="00EA3B57" w14:paraId="30551751" w14:textId="77777777" w:rsidTr="00EA3B57">
        <w:trPr>
          <w:cantSplit/>
        </w:trPr>
        <w:tc>
          <w:tcPr>
            <w:tcW w:w="1103" w:type="pct"/>
            <w:shd w:val="clear" w:color="auto" w:fill="E6E6E6"/>
          </w:tcPr>
          <w:p w14:paraId="5D3A40AD"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1ED018D3" w14:textId="716E81AD" w:rsidR="00EA3B57" w:rsidRPr="00EA3B57" w:rsidRDefault="00EA3B57" w:rsidP="00EA3B57">
            <w:pPr>
              <w:pStyle w:val="S8Gazettetabletext"/>
            </w:pPr>
            <w:r w:rsidRPr="00EA3B57">
              <w:t xml:space="preserve">Variation to the particulars of registration and label approval to update the first aid instructions appearing on a label to reflect the current FAISD </w:t>
            </w:r>
            <w:r>
              <w:t>H</w:t>
            </w:r>
            <w:r w:rsidRPr="00EA3B57">
              <w:t>andbook</w:t>
            </w:r>
          </w:p>
        </w:tc>
      </w:tr>
    </w:tbl>
    <w:p w14:paraId="4B6C4EE6"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A3B57" w:rsidRPr="00EA3B57" w14:paraId="4808EB95" w14:textId="77777777" w:rsidTr="00FE197C">
        <w:trPr>
          <w:cantSplit/>
          <w:tblHeader/>
        </w:trPr>
        <w:tc>
          <w:tcPr>
            <w:tcW w:w="1103" w:type="pct"/>
            <w:shd w:val="clear" w:color="auto" w:fill="E6E6E6"/>
          </w:tcPr>
          <w:p w14:paraId="151BAA8B" w14:textId="77777777" w:rsidR="00EA3B57" w:rsidRPr="00EA3B57" w:rsidRDefault="00EA3B57" w:rsidP="00EA3B57">
            <w:pPr>
              <w:pStyle w:val="S8Gazettetableheading"/>
            </w:pPr>
            <w:r w:rsidRPr="00EA3B57">
              <w:t>Application no.</w:t>
            </w:r>
          </w:p>
        </w:tc>
        <w:tc>
          <w:tcPr>
            <w:tcW w:w="3897" w:type="pct"/>
          </w:tcPr>
          <w:p w14:paraId="616A59EE" w14:textId="77777777" w:rsidR="00EA3B57" w:rsidRPr="00EA3B57" w:rsidRDefault="00EA3B57" w:rsidP="00EA3B57">
            <w:pPr>
              <w:pStyle w:val="S8Gazettetabletext"/>
              <w:rPr>
                <w:noProof/>
              </w:rPr>
            </w:pPr>
            <w:r w:rsidRPr="00EA3B57">
              <w:t>135000</w:t>
            </w:r>
          </w:p>
        </w:tc>
      </w:tr>
      <w:tr w:rsidR="00EA3B57" w:rsidRPr="00EA3B57" w14:paraId="03511395" w14:textId="77777777" w:rsidTr="00FE197C">
        <w:trPr>
          <w:cantSplit/>
          <w:tblHeader/>
        </w:trPr>
        <w:tc>
          <w:tcPr>
            <w:tcW w:w="1103" w:type="pct"/>
            <w:shd w:val="clear" w:color="auto" w:fill="E6E6E6"/>
          </w:tcPr>
          <w:p w14:paraId="19429117" w14:textId="77777777" w:rsidR="00EA3B57" w:rsidRPr="00EA3B57" w:rsidRDefault="00EA3B57" w:rsidP="00EA3B57">
            <w:pPr>
              <w:pStyle w:val="S8Gazettetableheading"/>
            </w:pPr>
            <w:r w:rsidRPr="00EA3B57">
              <w:t>Product name</w:t>
            </w:r>
          </w:p>
        </w:tc>
        <w:tc>
          <w:tcPr>
            <w:tcW w:w="3897" w:type="pct"/>
          </w:tcPr>
          <w:p w14:paraId="29C4F0A8" w14:textId="77777777" w:rsidR="00EA3B57" w:rsidRPr="00EA3B57" w:rsidRDefault="00EA3B57" w:rsidP="00EA3B57">
            <w:pPr>
              <w:pStyle w:val="S8Gazettetabletext"/>
            </w:pPr>
            <w:r w:rsidRPr="00EA3B57">
              <w:t xml:space="preserve">Imtrade </w:t>
            </w:r>
            <w:proofErr w:type="spellStart"/>
            <w:r w:rsidRPr="00EA3B57">
              <w:t>Tyranex</w:t>
            </w:r>
            <w:proofErr w:type="spellEnd"/>
            <w:r w:rsidRPr="00EA3B57">
              <w:t xml:space="preserve"> 500 </w:t>
            </w:r>
            <w:proofErr w:type="spellStart"/>
            <w:r w:rsidRPr="00EA3B57">
              <w:t>VeripHy</w:t>
            </w:r>
            <w:proofErr w:type="spellEnd"/>
            <w:r w:rsidRPr="00EA3B57">
              <w:t xml:space="preserve"> SL Insecticide</w:t>
            </w:r>
          </w:p>
        </w:tc>
      </w:tr>
      <w:tr w:rsidR="00EA3B57" w:rsidRPr="00EA3B57" w14:paraId="76070D74" w14:textId="77777777" w:rsidTr="00FE197C">
        <w:trPr>
          <w:cantSplit/>
          <w:tblHeader/>
        </w:trPr>
        <w:tc>
          <w:tcPr>
            <w:tcW w:w="1103" w:type="pct"/>
            <w:shd w:val="clear" w:color="auto" w:fill="E6E6E6"/>
          </w:tcPr>
          <w:p w14:paraId="5868F798" w14:textId="77777777" w:rsidR="00EA3B57" w:rsidRPr="00EA3B57" w:rsidRDefault="00EA3B57" w:rsidP="00EA3B57">
            <w:pPr>
              <w:pStyle w:val="S8Gazettetableheading"/>
            </w:pPr>
            <w:r w:rsidRPr="00EA3B57">
              <w:t>Active constituent</w:t>
            </w:r>
          </w:p>
        </w:tc>
        <w:tc>
          <w:tcPr>
            <w:tcW w:w="3897" w:type="pct"/>
          </w:tcPr>
          <w:p w14:paraId="4DEF7277" w14:textId="771DEB6B" w:rsidR="00EA3B57" w:rsidRPr="00EA3B57" w:rsidRDefault="00EA3B57" w:rsidP="00EA3B57">
            <w:pPr>
              <w:pStyle w:val="S8Gazettetabletext"/>
            </w:pPr>
            <w:r w:rsidRPr="00EA3B57">
              <w:t>500</w:t>
            </w:r>
            <w:r>
              <w:t> </w:t>
            </w:r>
            <w:r w:rsidRPr="00EA3B57">
              <w:t>g/L trichlorfon (an anticholinesterase compound)</w:t>
            </w:r>
          </w:p>
        </w:tc>
      </w:tr>
      <w:tr w:rsidR="00EA3B57" w:rsidRPr="00EA3B57" w14:paraId="328B1965" w14:textId="77777777" w:rsidTr="00FE197C">
        <w:trPr>
          <w:cantSplit/>
          <w:tblHeader/>
        </w:trPr>
        <w:tc>
          <w:tcPr>
            <w:tcW w:w="1103" w:type="pct"/>
            <w:shd w:val="clear" w:color="auto" w:fill="E6E6E6"/>
          </w:tcPr>
          <w:p w14:paraId="079C0D43" w14:textId="77777777" w:rsidR="00EA3B57" w:rsidRPr="00EA3B57" w:rsidRDefault="00EA3B57" w:rsidP="00EA3B57">
            <w:pPr>
              <w:pStyle w:val="S8Gazettetableheading"/>
            </w:pPr>
            <w:r w:rsidRPr="00EA3B57">
              <w:t>Applicant name</w:t>
            </w:r>
          </w:p>
        </w:tc>
        <w:tc>
          <w:tcPr>
            <w:tcW w:w="3897" w:type="pct"/>
          </w:tcPr>
          <w:p w14:paraId="08B56908" w14:textId="77777777" w:rsidR="00EA3B57" w:rsidRPr="00EA3B57" w:rsidRDefault="00EA3B57" w:rsidP="00EA3B57">
            <w:pPr>
              <w:pStyle w:val="S8Gazettetabletext"/>
            </w:pPr>
            <w:r w:rsidRPr="00EA3B57">
              <w:t>Imtrade Australia Pty Ltd</w:t>
            </w:r>
          </w:p>
        </w:tc>
      </w:tr>
      <w:tr w:rsidR="00EA3B57" w:rsidRPr="00EA3B57" w14:paraId="564D9A6E" w14:textId="77777777" w:rsidTr="00FE197C">
        <w:trPr>
          <w:cantSplit/>
          <w:tblHeader/>
        </w:trPr>
        <w:tc>
          <w:tcPr>
            <w:tcW w:w="1103" w:type="pct"/>
            <w:shd w:val="clear" w:color="auto" w:fill="E6E6E6"/>
          </w:tcPr>
          <w:p w14:paraId="1D5A0818" w14:textId="77777777" w:rsidR="00EA3B57" w:rsidRPr="00EA3B57" w:rsidRDefault="00EA3B57" w:rsidP="00EA3B57">
            <w:pPr>
              <w:pStyle w:val="S8Gazettetableheading"/>
            </w:pPr>
            <w:r w:rsidRPr="00EA3B57">
              <w:t>Applicant ACN</w:t>
            </w:r>
          </w:p>
        </w:tc>
        <w:tc>
          <w:tcPr>
            <w:tcW w:w="3897" w:type="pct"/>
          </w:tcPr>
          <w:p w14:paraId="21F53060" w14:textId="77777777" w:rsidR="00EA3B57" w:rsidRPr="00EA3B57" w:rsidRDefault="00EA3B57" w:rsidP="00EA3B57">
            <w:pPr>
              <w:pStyle w:val="S8Gazettetabletext"/>
            </w:pPr>
            <w:r w:rsidRPr="00EA3B57">
              <w:t>090 151 134</w:t>
            </w:r>
          </w:p>
        </w:tc>
      </w:tr>
      <w:tr w:rsidR="00EA3B57" w:rsidRPr="00EA3B57" w14:paraId="7EB921C5" w14:textId="77777777" w:rsidTr="00FE197C">
        <w:trPr>
          <w:cantSplit/>
          <w:tblHeader/>
        </w:trPr>
        <w:tc>
          <w:tcPr>
            <w:tcW w:w="1103" w:type="pct"/>
            <w:shd w:val="clear" w:color="auto" w:fill="E6E6E6"/>
          </w:tcPr>
          <w:p w14:paraId="7A2A59B4" w14:textId="77777777" w:rsidR="00EA3B57" w:rsidRPr="00EA3B57" w:rsidRDefault="00EA3B57" w:rsidP="00EA3B57">
            <w:pPr>
              <w:pStyle w:val="S8Gazettetableheading"/>
            </w:pPr>
            <w:r w:rsidRPr="00EA3B57">
              <w:t>Date of variation</w:t>
            </w:r>
          </w:p>
        </w:tc>
        <w:tc>
          <w:tcPr>
            <w:tcW w:w="3897" w:type="pct"/>
          </w:tcPr>
          <w:p w14:paraId="45C0563C" w14:textId="77777777" w:rsidR="00EA3B57" w:rsidRPr="00EA3B57" w:rsidRDefault="00EA3B57" w:rsidP="00EA3B57">
            <w:pPr>
              <w:pStyle w:val="S8Gazettetabletext"/>
            </w:pPr>
            <w:r w:rsidRPr="00EA3B57">
              <w:t>20 June 2022</w:t>
            </w:r>
          </w:p>
        </w:tc>
      </w:tr>
      <w:tr w:rsidR="00EA3B57" w:rsidRPr="00EA3B57" w14:paraId="7855C0A1" w14:textId="77777777" w:rsidTr="00FE197C">
        <w:trPr>
          <w:cantSplit/>
          <w:tblHeader/>
        </w:trPr>
        <w:tc>
          <w:tcPr>
            <w:tcW w:w="1103" w:type="pct"/>
            <w:shd w:val="clear" w:color="auto" w:fill="E6E6E6"/>
          </w:tcPr>
          <w:p w14:paraId="1F518AF0" w14:textId="77777777" w:rsidR="00EA3B57" w:rsidRPr="00EA3B57" w:rsidRDefault="00EA3B57" w:rsidP="00EA3B57">
            <w:pPr>
              <w:pStyle w:val="S8Gazettetableheading"/>
            </w:pPr>
            <w:r w:rsidRPr="00EA3B57">
              <w:t>Product registration no.</w:t>
            </w:r>
          </w:p>
        </w:tc>
        <w:tc>
          <w:tcPr>
            <w:tcW w:w="3897" w:type="pct"/>
          </w:tcPr>
          <w:p w14:paraId="164BE325" w14:textId="77777777" w:rsidR="00EA3B57" w:rsidRPr="00EA3B57" w:rsidRDefault="00EA3B57" w:rsidP="00EA3B57">
            <w:pPr>
              <w:pStyle w:val="S8Gazettetabletext"/>
            </w:pPr>
            <w:r w:rsidRPr="00EA3B57">
              <w:t>87790</w:t>
            </w:r>
          </w:p>
        </w:tc>
      </w:tr>
      <w:tr w:rsidR="00EA3B57" w:rsidRPr="00EA3B57" w14:paraId="724E0E0E" w14:textId="77777777" w:rsidTr="00FE197C">
        <w:trPr>
          <w:cantSplit/>
          <w:tblHeader/>
        </w:trPr>
        <w:tc>
          <w:tcPr>
            <w:tcW w:w="1103" w:type="pct"/>
            <w:shd w:val="clear" w:color="auto" w:fill="E6E6E6"/>
          </w:tcPr>
          <w:p w14:paraId="0CCBD78E" w14:textId="77777777" w:rsidR="00EA3B57" w:rsidRPr="00EA3B57" w:rsidRDefault="00EA3B57" w:rsidP="00EA3B57">
            <w:pPr>
              <w:pStyle w:val="S8Gazettetableheading"/>
            </w:pPr>
            <w:r w:rsidRPr="00EA3B57">
              <w:t>Label approval no.</w:t>
            </w:r>
          </w:p>
        </w:tc>
        <w:tc>
          <w:tcPr>
            <w:tcW w:w="3897" w:type="pct"/>
          </w:tcPr>
          <w:p w14:paraId="031907D4" w14:textId="77777777" w:rsidR="00EA3B57" w:rsidRPr="00EA3B57" w:rsidRDefault="00EA3B57" w:rsidP="00EA3B57">
            <w:pPr>
              <w:pStyle w:val="S8Gazettetabletext"/>
            </w:pPr>
            <w:r w:rsidRPr="00EA3B57">
              <w:t>87790/135000</w:t>
            </w:r>
          </w:p>
        </w:tc>
      </w:tr>
      <w:tr w:rsidR="00EA3B57" w:rsidRPr="00EA3B57" w14:paraId="21C261F3" w14:textId="77777777" w:rsidTr="00FE197C">
        <w:trPr>
          <w:cantSplit/>
          <w:tblHeader/>
        </w:trPr>
        <w:tc>
          <w:tcPr>
            <w:tcW w:w="1103" w:type="pct"/>
            <w:shd w:val="clear" w:color="auto" w:fill="E6E6E6"/>
          </w:tcPr>
          <w:p w14:paraId="377E1837"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7B73BA63" w14:textId="54B45B93" w:rsidR="00EA3B57" w:rsidRPr="00EA3B57" w:rsidRDefault="00EA3B57" w:rsidP="00EA3B57">
            <w:pPr>
              <w:pStyle w:val="S8Gazettetabletext"/>
            </w:pPr>
            <w:r w:rsidRPr="00EA3B57">
              <w:t xml:space="preserve">Variation to the particulars of product registration and label approval, to amend the registered product name, update the product formulation, update the pack size range, update the label storage </w:t>
            </w:r>
            <w:r>
              <w:t>and</w:t>
            </w:r>
            <w:r w:rsidRPr="00EA3B57">
              <w:t xml:space="preserve"> disposal instructions and first aid instructions</w:t>
            </w:r>
          </w:p>
        </w:tc>
      </w:tr>
    </w:tbl>
    <w:p w14:paraId="39347607" w14:textId="77777777" w:rsidR="00EA3B57" w:rsidRPr="00EA3B57" w:rsidRDefault="00EA3B57" w:rsidP="00EA3B5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A3B57" w:rsidRPr="00EA3B57" w14:paraId="64AED32D" w14:textId="77777777" w:rsidTr="00FE197C">
        <w:trPr>
          <w:cantSplit/>
          <w:tblHeader/>
        </w:trPr>
        <w:tc>
          <w:tcPr>
            <w:tcW w:w="1103" w:type="pct"/>
            <w:shd w:val="clear" w:color="auto" w:fill="E6E6E6"/>
          </w:tcPr>
          <w:p w14:paraId="2CA0C0B6" w14:textId="77777777" w:rsidR="00EA3B57" w:rsidRPr="00EA3B57" w:rsidRDefault="00EA3B57" w:rsidP="00EA3B57">
            <w:pPr>
              <w:pStyle w:val="S8Gazettetableheading"/>
            </w:pPr>
            <w:r w:rsidRPr="00EA3B57">
              <w:t>Application no.</w:t>
            </w:r>
          </w:p>
        </w:tc>
        <w:tc>
          <w:tcPr>
            <w:tcW w:w="3897" w:type="pct"/>
          </w:tcPr>
          <w:p w14:paraId="2E0DDB9D" w14:textId="77777777" w:rsidR="00EA3B57" w:rsidRPr="00EA3B57" w:rsidRDefault="00EA3B57" w:rsidP="00EA3B57">
            <w:pPr>
              <w:pStyle w:val="S8Gazettetabletext"/>
              <w:rPr>
                <w:noProof/>
              </w:rPr>
            </w:pPr>
            <w:r w:rsidRPr="00EA3B57">
              <w:t>132825</w:t>
            </w:r>
          </w:p>
        </w:tc>
      </w:tr>
      <w:tr w:rsidR="00EA3B57" w:rsidRPr="00EA3B57" w14:paraId="3F72ED51" w14:textId="77777777" w:rsidTr="00FE197C">
        <w:trPr>
          <w:cantSplit/>
          <w:tblHeader/>
        </w:trPr>
        <w:tc>
          <w:tcPr>
            <w:tcW w:w="1103" w:type="pct"/>
            <w:shd w:val="clear" w:color="auto" w:fill="E6E6E6"/>
          </w:tcPr>
          <w:p w14:paraId="21E84795" w14:textId="77777777" w:rsidR="00EA3B57" w:rsidRPr="00EA3B57" w:rsidRDefault="00EA3B57" w:rsidP="00EA3B57">
            <w:pPr>
              <w:pStyle w:val="S8Gazettetableheading"/>
            </w:pPr>
            <w:r w:rsidRPr="00EA3B57">
              <w:t>Product name</w:t>
            </w:r>
          </w:p>
        </w:tc>
        <w:tc>
          <w:tcPr>
            <w:tcW w:w="3897" w:type="pct"/>
          </w:tcPr>
          <w:p w14:paraId="670ED79F" w14:textId="77777777" w:rsidR="00EA3B57" w:rsidRPr="00EA3B57" w:rsidRDefault="00EA3B57" w:rsidP="00EA3B57">
            <w:pPr>
              <w:pStyle w:val="S8Gazettetabletext"/>
            </w:pPr>
            <w:proofErr w:type="spellStart"/>
            <w:r w:rsidRPr="00EA3B57">
              <w:t>Specticle</w:t>
            </w:r>
            <w:proofErr w:type="spellEnd"/>
            <w:r w:rsidRPr="00EA3B57">
              <w:t xml:space="preserve"> Herbicide</w:t>
            </w:r>
          </w:p>
        </w:tc>
      </w:tr>
      <w:tr w:rsidR="00EA3B57" w:rsidRPr="00EA3B57" w14:paraId="1F22F9F7" w14:textId="77777777" w:rsidTr="00FE197C">
        <w:trPr>
          <w:cantSplit/>
          <w:tblHeader/>
        </w:trPr>
        <w:tc>
          <w:tcPr>
            <w:tcW w:w="1103" w:type="pct"/>
            <w:shd w:val="clear" w:color="auto" w:fill="E6E6E6"/>
          </w:tcPr>
          <w:p w14:paraId="37070E40" w14:textId="77777777" w:rsidR="00EA3B57" w:rsidRPr="00EA3B57" w:rsidRDefault="00EA3B57" w:rsidP="00EA3B57">
            <w:pPr>
              <w:pStyle w:val="S8Gazettetableheading"/>
            </w:pPr>
            <w:r w:rsidRPr="00EA3B57">
              <w:t>Active constituent</w:t>
            </w:r>
          </w:p>
        </w:tc>
        <w:tc>
          <w:tcPr>
            <w:tcW w:w="3897" w:type="pct"/>
          </w:tcPr>
          <w:p w14:paraId="24BA6E37" w14:textId="18C5068B" w:rsidR="00EA3B57" w:rsidRPr="00EA3B57" w:rsidRDefault="00EA3B57" w:rsidP="00EA3B57">
            <w:pPr>
              <w:pStyle w:val="S8Gazettetabletext"/>
            </w:pPr>
            <w:r w:rsidRPr="00EA3B57">
              <w:t>200</w:t>
            </w:r>
            <w:r>
              <w:t> </w:t>
            </w:r>
            <w:r w:rsidRPr="00EA3B57">
              <w:t>g/L indaziflam</w:t>
            </w:r>
          </w:p>
        </w:tc>
      </w:tr>
      <w:tr w:rsidR="00EA3B57" w:rsidRPr="00EA3B57" w14:paraId="26BF8AF8" w14:textId="77777777" w:rsidTr="00FE197C">
        <w:trPr>
          <w:cantSplit/>
          <w:tblHeader/>
        </w:trPr>
        <w:tc>
          <w:tcPr>
            <w:tcW w:w="1103" w:type="pct"/>
            <w:shd w:val="clear" w:color="auto" w:fill="E6E6E6"/>
          </w:tcPr>
          <w:p w14:paraId="1BDC453C" w14:textId="77777777" w:rsidR="00EA3B57" w:rsidRPr="00EA3B57" w:rsidRDefault="00EA3B57" w:rsidP="00EA3B57">
            <w:pPr>
              <w:pStyle w:val="S8Gazettetableheading"/>
            </w:pPr>
            <w:r w:rsidRPr="00EA3B57">
              <w:t>Applicant name</w:t>
            </w:r>
          </w:p>
        </w:tc>
        <w:tc>
          <w:tcPr>
            <w:tcW w:w="3897" w:type="pct"/>
          </w:tcPr>
          <w:p w14:paraId="6C58D3BB" w14:textId="77777777" w:rsidR="00EA3B57" w:rsidRPr="00EA3B57" w:rsidRDefault="00EA3B57" w:rsidP="00EA3B57">
            <w:pPr>
              <w:pStyle w:val="S8Gazettetabletext"/>
            </w:pPr>
            <w:r w:rsidRPr="00EA3B57">
              <w:t>Bayer CropScience Pty Ltd</w:t>
            </w:r>
          </w:p>
        </w:tc>
      </w:tr>
      <w:tr w:rsidR="00EA3B57" w:rsidRPr="00EA3B57" w14:paraId="3D5F82B7" w14:textId="77777777" w:rsidTr="00FE197C">
        <w:trPr>
          <w:cantSplit/>
          <w:tblHeader/>
        </w:trPr>
        <w:tc>
          <w:tcPr>
            <w:tcW w:w="1103" w:type="pct"/>
            <w:shd w:val="clear" w:color="auto" w:fill="E6E6E6"/>
          </w:tcPr>
          <w:p w14:paraId="1D432470" w14:textId="77777777" w:rsidR="00EA3B57" w:rsidRPr="00EA3B57" w:rsidRDefault="00EA3B57" w:rsidP="00EA3B57">
            <w:pPr>
              <w:pStyle w:val="S8Gazettetableheading"/>
            </w:pPr>
            <w:r w:rsidRPr="00EA3B57">
              <w:t>Applicant ACN</w:t>
            </w:r>
          </w:p>
        </w:tc>
        <w:tc>
          <w:tcPr>
            <w:tcW w:w="3897" w:type="pct"/>
          </w:tcPr>
          <w:p w14:paraId="33D99615" w14:textId="77777777" w:rsidR="00EA3B57" w:rsidRPr="00EA3B57" w:rsidRDefault="00EA3B57" w:rsidP="00EA3B57">
            <w:pPr>
              <w:pStyle w:val="S8Gazettetabletext"/>
            </w:pPr>
            <w:r w:rsidRPr="00EA3B57">
              <w:t>000 226 022</w:t>
            </w:r>
          </w:p>
        </w:tc>
      </w:tr>
      <w:tr w:rsidR="00EA3B57" w:rsidRPr="00EA3B57" w14:paraId="13D65D24" w14:textId="77777777" w:rsidTr="00FE197C">
        <w:trPr>
          <w:cantSplit/>
          <w:tblHeader/>
        </w:trPr>
        <w:tc>
          <w:tcPr>
            <w:tcW w:w="1103" w:type="pct"/>
            <w:shd w:val="clear" w:color="auto" w:fill="E6E6E6"/>
          </w:tcPr>
          <w:p w14:paraId="14266D37" w14:textId="77777777" w:rsidR="00EA3B57" w:rsidRPr="00EA3B57" w:rsidRDefault="00EA3B57" w:rsidP="00EA3B57">
            <w:pPr>
              <w:pStyle w:val="S8Gazettetableheading"/>
            </w:pPr>
            <w:r w:rsidRPr="00EA3B57">
              <w:t>Date of variation</w:t>
            </w:r>
          </w:p>
        </w:tc>
        <w:tc>
          <w:tcPr>
            <w:tcW w:w="3897" w:type="pct"/>
          </w:tcPr>
          <w:p w14:paraId="21389C71" w14:textId="77777777" w:rsidR="00EA3B57" w:rsidRPr="00EA3B57" w:rsidRDefault="00EA3B57" w:rsidP="00EA3B57">
            <w:pPr>
              <w:pStyle w:val="S8Gazettetabletext"/>
            </w:pPr>
            <w:r w:rsidRPr="00EA3B57">
              <w:t>20 June 2022</w:t>
            </w:r>
          </w:p>
        </w:tc>
      </w:tr>
      <w:tr w:rsidR="00EA3B57" w:rsidRPr="00EA3B57" w14:paraId="371C53C7" w14:textId="77777777" w:rsidTr="00FE197C">
        <w:trPr>
          <w:cantSplit/>
          <w:tblHeader/>
        </w:trPr>
        <w:tc>
          <w:tcPr>
            <w:tcW w:w="1103" w:type="pct"/>
            <w:shd w:val="clear" w:color="auto" w:fill="E6E6E6"/>
          </w:tcPr>
          <w:p w14:paraId="21BFE980" w14:textId="77777777" w:rsidR="00EA3B57" w:rsidRPr="00EA3B57" w:rsidRDefault="00EA3B57" w:rsidP="00EA3B57">
            <w:pPr>
              <w:pStyle w:val="S8Gazettetableheading"/>
            </w:pPr>
            <w:r w:rsidRPr="00EA3B57">
              <w:t>Product registration no.</w:t>
            </w:r>
          </w:p>
        </w:tc>
        <w:tc>
          <w:tcPr>
            <w:tcW w:w="3897" w:type="pct"/>
          </w:tcPr>
          <w:p w14:paraId="5A6D888C" w14:textId="77777777" w:rsidR="00EA3B57" w:rsidRPr="00EA3B57" w:rsidRDefault="00EA3B57" w:rsidP="00EA3B57">
            <w:pPr>
              <w:pStyle w:val="S8Gazettetabletext"/>
            </w:pPr>
            <w:r w:rsidRPr="00EA3B57">
              <w:t>64673</w:t>
            </w:r>
          </w:p>
        </w:tc>
      </w:tr>
      <w:tr w:rsidR="00EA3B57" w:rsidRPr="00EA3B57" w14:paraId="5C7FC18C" w14:textId="77777777" w:rsidTr="00FE197C">
        <w:trPr>
          <w:cantSplit/>
          <w:tblHeader/>
        </w:trPr>
        <w:tc>
          <w:tcPr>
            <w:tcW w:w="1103" w:type="pct"/>
            <w:shd w:val="clear" w:color="auto" w:fill="E6E6E6"/>
          </w:tcPr>
          <w:p w14:paraId="54C6C8DE" w14:textId="77777777" w:rsidR="00EA3B57" w:rsidRPr="00EA3B57" w:rsidRDefault="00EA3B57" w:rsidP="00EA3B57">
            <w:pPr>
              <w:pStyle w:val="S8Gazettetableheading"/>
            </w:pPr>
            <w:r w:rsidRPr="00EA3B57">
              <w:t>Label approval no.</w:t>
            </w:r>
          </w:p>
        </w:tc>
        <w:tc>
          <w:tcPr>
            <w:tcW w:w="3897" w:type="pct"/>
          </w:tcPr>
          <w:p w14:paraId="6914C2BD" w14:textId="77777777" w:rsidR="00EA3B57" w:rsidRPr="00EA3B57" w:rsidRDefault="00EA3B57" w:rsidP="00EA3B57">
            <w:pPr>
              <w:pStyle w:val="S8Gazettetabletext"/>
            </w:pPr>
            <w:r w:rsidRPr="00EA3B57">
              <w:t>64673/132825</w:t>
            </w:r>
          </w:p>
        </w:tc>
      </w:tr>
      <w:tr w:rsidR="00EA3B57" w:rsidRPr="00EA3B57" w14:paraId="40DC954D" w14:textId="77777777" w:rsidTr="00FE197C">
        <w:trPr>
          <w:cantSplit/>
          <w:tblHeader/>
        </w:trPr>
        <w:tc>
          <w:tcPr>
            <w:tcW w:w="1103" w:type="pct"/>
            <w:shd w:val="clear" w:color="auto" w:fill="E6E6E6"/>
          </w:tcPr>
          <w:p w14:paraId="2C30FF7D" w14:textId="77777777" w:rsidR="00EA3B57" w:rsidRPr="00EA3B57" w:rsidRDefault="00EA3B57" w:rsidP="00EA3B57">
            <w:pPr>
              <w:pStyle w:val="S8Gazettetableheading"/>
            </w:pPr>
            <w:r w:rsidRPr="00EA3B57">
              <w:t>Description of the application and its purpose, including the intended use of the chemical product</w:t>
            </w:r>
          </w:p>
        </w:tc>
        <w:tc>
          <w:tcPr>
            <w:tcW w:w="3897" w:type="pct"/>
          </w:tcPr>
          <w:p w14:paraId="6EC619E7" w14:textId="77777777" w:rsidR="00EA3B57" w:rsidRPr="00EA3B57" w:rsidRDefault="00EA3B57" w:rsidP="00EA3B57">
            <w:pPr>
              <w:pStyle w:val="S8Gazettetabletext"/>
            </w:pPr>
            <w:r w:rsidRPr="00EA3B57">
              <w:t>Variation to the particulars of registration and label approval to add a smaller minimum pack size</w:t>
            </w:r>
          </w:p>
        </w:tc>
      </w:tr>
    </w:tbl>
    <w:p w14:paraId="6C6E094C" w14:textId="77777777" w:rsidR="00EA3B57" w:rsidRDefault="00EA3B57" w:rsidP="00EA3B57">
      <w:pPr>
        <w:spacing w:after="160" w:line="259" w:lineRule="auto"/>
        <w:rPr>
          <w:rFonts w:ascii="Franklin Gothic Medium" w:eastAsiaTheme="minorHAnsi" w:hAnsi="Franklin Gothic Medium" w:cstheme="minorBidi"/>
          <w:iCs/>
          <w:sz w:val="20"/>
          <w:szCs w:val="18"/>
          <w:highlight w:val="yellow"/>
        </w:rPr>
        <w:sectPr w:rsidR="00EA3B57" w:rsidSect="00411FBF">
          <w:headerReference w:type="even" r:id="rId22"/>
          <w:headerReference w:type="default" r:id="rId23"/>
          <w:pgSz w:w="11906" w:h="16838"/>
          <w:pgMar w:top="1440" w:right="1134" w:bottom="1440" w:left="1134" w:header="680" w:footer="737" w:gutter="0"/>
          <w:pgNumType w:start="1"/>
          <w:cols w:space="708"/>
          <w:docGrid w:linePitch="360"/>
        </w:sectPr>
      </w:pPr>
    </w:p>
    <w:p w14:paraId="16420B5D" w14:textId="1CDA8CC8" w:rsidR="000B7318" w:rsidRPr="000B7318" w:rsidRDefault="000B7318" w:rsidP="009F0AFE">
      <w:pPr>
        <w:pStyle w:val="GazetteHeading1"/>
      </w:pPr>
      <w:bookmarkStart w:id="3" w:name="_Toc107220570"/>
      <w:r w:rsidRPr="000B7318">
        <w:lastRenderedPageBreak/>
        <w:t>Veterinary chemical products and approved labels</w:t>
      </w:r>
      <w:bookmarkEnd w:id="3"/>
    </w:p>
    <w:p w14:paraId="7EBAA7F4" w14:textId="77777777" w:rsidR="000B7318" w:rsidRPr="009F0AFE" w:rsidRDefault="000B7318" w:rsidP="009F0AFE">
      <w:pPr>
        <w:pStyle w:val="GazetteNormalText"/>
      </w:pPr>
      <w:r w:rsidRPr="009F0AFE">
        <w:t xml:space="preserve">Pursuant to the Agricultural and Veterinary Chemicals Code scheduled to the </w:t>
      </w:r>
      <w:r w:rsidRPr="009F0AFE">
        <w:rPr>
          <w:i/>
          <w:iCs/>
        </w:rPr>
        <w:t>Agricultural and Veterinary Chemicals Code Act 1994</w:t>
      </w:r>
      <w:r w:rsidRPr="009F0AF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9CA2C2F" w14:textId="048AA104" w:rsidR="000B7318" w:rsidRPr="000B7318" w:rsidRDefault="000B7318" w:rsidP="009F0AFE">
      <w:pPr>
        <w:pStyle w:val="Caption"/>
      </w:pPr>
      <w:bookmarkStart w:id="4" w:name="_Toc107220578"/>
      <w:r w:rsidRPr="00B35E7C">
        <w:t xml:space="preserve">Table </w:t>
      </w:r>
      <w:r w:rsidR="00627C27">
        <w:fldChar w:fldCharType="begin"/>
      </w:r>
      <w:r w:rsidR="00627C27">
        <w:instrText xml:space="preserve"> SEQ Table \* ARABIC </w:instrText>
      </w:r>
      <w:r w:rsidR="00627C27">
        <w:fldChar w:fldCharType="separate"/>
      </w:r>
      <w:r w:rsidR="00270B44">
        <w:rPr>
          <w:noProof/>
        </w:rPr>
        <w:t>3</w:t>
      </w:r>
      <w:r w:rsidR="00627C27">
        <w:rPr>
          <w:noProof/>
        </w:rPr>
        <w:fldChar w:fldCharType="end"/>
      </w:r>
      <w:r w:rsidRPr="00B35E7C">
        <w:t>:</w:t>
      </w:r>
      <w:r w:rsidRPr="000B7318">
        <w:t xml:space="preserve"> Veterinary products based on existing active constituents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B7318" w:rsidRPr="000B7318" w14:paraId="34288039" w14:textId="77777777" w:rsidTr="009F0AFE">
        <w:trPr>
          <w:cantSplit/>
          <w:tblHeader/>
        </w:trPr>
        <w:tc>
          <w:tcPr>
            <w:tcW w:w="1103" w:type="pct"/>
            <w:shd w:val="clear" w:color="auto" w:fill="E6E6E6"/>
          </w:tcPr>
          <w:p w14:paraId="3C0DDA52" w14:textId="77777777" w:rsidR="000B7318" w:rsidRPr="009F0AFE" w:rsidRDefault="000B7318" w:rsidP="009F0AFE">
            <w:pPr>
              <w:pStyle w:val="S8Gazettetableheading"/>
            </w:pPr>
            <w:r w:rsidRPr="009F0AFE">
              <w:t>Application no.</w:t>
            </w:r>
          </w:p>
        </w:tc>
        <w:tc>
          <w:tcPr>
            <w:tcW w:w="3897" w:type="pct"/>
          </w:tcPr>
          <w:p w14:paraId="7A7D4E0F" w14:textId="77777777" w:rsidR="000B7318" w:rsidRPr="000B7318" w:rsidRDefault="000B7318" w:rsidP="009F0AFE">
            <w:pPr>
              <w:pStyle w:val="S8Gazettetabletext"/>
              <w:rPr>
                <w:noProof/>
              </w:rPr>
            </w:pPr>
            <w:r w:rsidRPr="000B7318">
              <w:t>134736</w:t>
            </w:r>
          </w:p>
        </w:tc>
      </w:tr>
      <w:tr w:rsidR="000B7318" w:rsidRPr="000B7318" w14:paraId="7B8C6FC2" w14:textId="77777777" w:rsidTr="009F0AFE">
        <w:trPr>
          <w:cantSplit/>
          <w:tblHeader/>
        </w:trPr>
        <w:tc>
          <w:tcPr>
            <w:tcW w:w="1103" w:type="pct"/>
            <w:shd w:val="clear" w:color="auto" w:fill="E6E6E6"/>
          </w:tcPr>
          <w:p w14:paraId="10CBDE68" w14:textId="77777777" w:rsidR="000B7318" w:rsidRPr="009F0AFE" w:rsidRDefault="000B7318" w:rsidP="009F0AFE">
            <w:pPr>
              <w:pStyle w:val="S8Gazettetableheading"/>
            </w:pPr>
            <w:r w:rsidRPr="009F0AFE">
              <w:t>Product name</w:t>
            </w:r>
          </w:p>
        </w:tc>
        <w:tc>
          <w:tcPr>
            <w:tcW w:w="3897" w:type="pct"/>
          </w:tcPr>
          <w:p w14:paraId="781FEB22" w14:textId="77777777" w:rsidR="000B7318" w:rsidRPr="000B7318" w:rsidRDefault="000B7318" w:rsidP="009F0AFE">
            <w:pPr>
              <w:pStyle w:val="S8Gazettetabletext"/>
            </w:pPr>
            <w:r w:rsidRPr="000B7318">
              <w:t>YP Tiamulin Soluble Liquid</w:t>
            </w:r>
          </w:p>
        </w:tc>
      </w:tr>
      <w:tr w:rsidR="000B7318" w:rsidRPr="000B7318" w14:paraId="46A5360C" w14:textId="77777777" w:rsidTr="009F0AFE">
        <w:trPr>
          <w:cantSplit/>
          <w:tblHeader/>
        </w:trPr>
        <w:tc>
          <w:tcPr>
            <w:tcW w:w="1103" w:type="pct"/>
            <w:shd w:val="clear" w:color="auto" w:fill="E6E6E6"/>
          </w:tcPr>
          <w:p w14:paraId="55A861C8" w14:textId="77777777" w:rsidR="000B7318" w:rsidRPr="009F0AFE" w:rsidRDefault="000B7318" w:rsidP="009F0AFE">
            <w:pPr>
              <w:pStyle w:val="S8Gazettetableheading"/>
            </w:pPr>
            <w:r w:rsidRPr="009F0AFE">
              <w:t>Active constituent/s</w:t>
            </w:r>
          </w:p>
        </w:tc>
        <w:tc>
          <w:tcPr>
            <w:tcW w:w="3897" w:type="pct"/>
          </w:tcPr>
          <w:p w14:paraId="37BC1CAF" w14:textId="7636E7B9" w:rsidR="000B7318" w:rsidRPr="000B7318" w:rsidRDefault="000B7318" w:rsidP="009F0AFE">
            <w:pPr>
              <w:pStyle w:val="S8Gazettetabletext"/>
            </w:pPr>
            <w:r w:rsidRPr="000B7318">
              <w:t>101.2</w:t>
            </w:r>
            <w:r w:rsidR="00F85830">
              <w:t> </w:t>
            </w:r>
            <w:r w:rsidRPr="000B7318">
              <w:t>g/L tiamulin (as tiamulin hydrogen fumarate)</w:t>
            </w:r>
          </w:p>
        </w:tc>
      </w:tr>
      <w:tr w:rsidR="000B7318" w:rsidRPr="000B7318" w14:paraId="710D1F52" w14:textId="77777777" w:rsidTr="009F0AFE">
        <w:trPr>
          <w:cantSplit/>
          <w:tblHeader/>
        </w:trPr>
        <w:tc>
          <w:tcPr>
            <w:tcW w:w="1103" w:type="pct"/>
            <w:shd w:val="clear" w:color="auto" w:fill="E6E6E6"/>
          </w:tcPr>
          <w:p w14:paraId="4B174758" w14:textId="77777777" w:rsidR="000B7318" w:rsidRPr="009F0AFE" w:rsidRDefault="000B7318" w:rsidP="009F0AFE">
            <w:pPr>
              <w:pStyle w:val="S8Gazettetableheading"/>
            </w:pPr>
            <w:r w:rsidRPr="009F0AFE">
              <w:t>Applicant name</w:t>
            </w:r>
          </w:p>
        </w:tc>
        <w:tc>
          <w:tcPr>
            <w:tcW w:w="3897" w:type="pct"/>
          </w:tcPr>
          <w:p w14:paraId="5718E4C4" w14:textId="77777777" w:rsidR="000B7318" w:rsidRPr="000B7318" w:rsidRDefault="000B7318" w:rsidP="009F0AFE">
            <w:pPr>
              <w:pStyle w:val="S8Gazettetabletext"/>
            </w:pPr>
            <w:r w:rsidRPr="000B7318">
              <w:t xml:space="preserve">South </w:t>
            </w:r>
            <w:proofErr w:type="spellStart"/>
            <w:r w:rsidRPr="000B7318">
              <w:t>Yarra</w:t>
            </w:r>
            <w:proofErr w:type="spellEnd"/>
            <w:r w:rsidRPr="000B7318">
              <w:t xml:space="preserve"> Pharma Pty Ltd</w:t>
            </w:r>
          </w:p>
        </w:tc>
      </w:tr>
      <w:tr w:rsidR="000B7318" w:rsidRPr="000B7318" w14:paraId="26724609" w14:textId="77777777" w:rsidTr="009F0AFE">
        <w:trPr>
          <w:cantSplit/>
          <w:tblHeader/>
        </w:trPr>
        <w:tc>
          <w:tcPr>
            <w:tcW w:w="1103" w:type="pct"/>
            <w:shd w:val="clear" w:color="auto" w:fill="E6E6E6"/>
          </w:tcPr>
          <w:p w14:paraId="1F77911D" w14:textId="77777777" w:rsidR="000B7318" w:rsidRPr="009F0AFE" w:rsidRDefault="000B7318" w:rsidP="009F0AFE">
            <w:pPr>
              <w:pStyle w:val="S8Gazettetableheading"/>
            </w:pPr>
            <w:r w:rsidRPr="009F0AFE">
              <w:t>Applicant ACN</w:t>
            </w:r>
          </w:p>
        </w:tc>
        <w:tc>
          <w:tcPr>
            <w:tcW w:w="3897" w:type="pct"/>
          </w:tcPr>
          <w:p w14:paraId="4906D6FB" w14:textId="77777777" w:rsidR="000B7318" w:rsidRPr="000B7318" w:rsidRDefault="000B7318" w:rsidP="009F0AFE">
            <w:pPr>
              <w:pStyle w:val="S8Gazettetabletext"/>
            </w:pPr>
            <w:r w:rsidRPr="000B7318">
              <w:t>629 173 351</w:t>
            </w:r>
          </w:p>
        </w:tc>
      </w:tr>
      <w:tr w:rsidR="000B7318" w:rsidRPr="000B7318" w14:paraId="387212BF" w14:textId="77777777" w:rsidTr="009F0AFE">
        <w:trPr>
          <w:cantSplit/>
          <w:tblHeader/>
        </w:trPr>
        <w:tc>
          <w:tcPr>
            <w:tcW w:w="1103" w:type="pct"/>
            <w:shd w:val="clear" w:color="auto" w:fill="E6E6E6"/>
          </w:tcPr>
          <w:p w14:paraId="08F57B80" w14:textId="77777777" w:rsidR="000B7318" w:rsidRPr="009F0AFE" w:rsidRDefault="000B7318" w:rsidP="009F0AFE">
            <w:pPr>
              <w:pStyle w:val="S8Gazettetableheading"/>
            </w:pPr>
            <w:r w:rsidRPr="009F0AFE">
              <w:t>Date of registration</w:t>
            </w:r>
          </w:p>
        </w:tc>
        <w:tc>
          <w:tcPr>
            <w:tcW w:w="3897" w:type="pct"/>
          </w:tcPr>
          <w:p w14:paraId="4C8F81C4" w14:textId="77777777" w:rsidR="000B7318" w:rsidRPr="000B7318" w:rsidRDefault="000B7318" w:rsidP="009F0AFE">
            <w:pPr>
              <w:pStyle w:val="S8Gazettetabletext"/>
            </w:pPr>
            <w:r w:rsidRPr="000B7318">
              <w:t>7 June 2022</w:t>
            </w:r>
          </w:p>
        </w:tc>
      </w:tr>
      <w:tr w:rsidR="000B7318" w:rsidRPr="000B7318" w14:paraId="2F9378E5" w14:textId="77777777" w:rsidTr="009F0AFE">
        <w:trPr>
          <w:cantSplit/>
          <w:tblHeader/>
        </w:trPr>
        <w:tc>
          <w:tcPr>
            <w:tcW w:w="1103" w:type="pct"/>
            <w:shd w:val="clear" w:color="auto" w:fill="E6E6E6"/>
          </w:tcPr>
          <w:p w14:paraId="0B45FB5D" w14:textId="77777777" w:rsidR="000B7318" w:rsidRPr="009F0AFE" w:rsidRDefault="000B7318" w:rsidP="009F0AFE">
            <w:pPr>
              <w:pStyle w:val="S8Gazettetableheading"/>
            </w:pPr>
            <w:r w:rsidRPr="009F0AFE">
              <w:t>Product registration no.</w:t>
            </w:r>
          </w:p>
        </w:tc>
        <w:tc>
          <w:tcPr>
            <w:tcW w:w="3897" w:type="pct"/>
          </w:tcPr>
          <w:p w14:paraId="16C8C753" w14:textId="77777777" w:rsidR="000B7318" w:rsidRPr="000B7318" w:rsidRDefault="000B7318" w:rsidP="009F0AFE">
            <w:pPr>
              <w:pStyle w:val="S8Gazettetabletext"/>
            </w:pPr>
            <w:r w:rsidRPr="000B7318">
              <w:t>92169</w:t>
            </w:r>
          </w:p>
        </w:tc>
      </w:tr>
      <w:tr w:rsidR="000B7318" w:rsidRPr="000B7318" w14:paraId="71061885" w14:textId="77777777" w:rsidTr="009F0AFE">
        <w:trPr>
          <w:cantSplit/>
          <w:tblHeader/>
        </w:trPr>
        <w:tc>
          <w:tcPr>
            <w:tcW w:w="1103" w:type="pct"/>
            <w:shd w:val="clear" w:color="auto" w:fill="E6E6E6"/>
          </w:tcPr>
          <w:p w14:paraId="4791B671" w14:textId="77777777" w:rsidR="000B7318" w:rsidRPr="009F0AFE" w:rsidRDefault="000B7318" w:rsidP="009F0AFE">
            <w:pPr>
              <w:pStyle w:val="S8Gazettetableheading"/>
            </w:pPr>
            <w:r w:rsidRPr="009F0AFE">
              <w:t>Label approval no.</w:t>
            </w:r>
          </w:p>
        </w:tc>
        <w:tc>
          <w:tcPr>
            <w:tcW w:w="3897" w:type="pct"/>
          </w:tcPr>
          <w:p w14:paraId="3C10F14E" w14:textId="77777777" w:rsidR="000B7318" w:rsidRPr="000B7318" w:rsidRDefault="000B7318" w:rsidP="009F0AFE">
            <w:pPr>
              <w:pStyle w:val="S8Gazettetabletext"/>
            </w:pPr>
            <w:r w:rsidRPr="000B7318">
              <w:t>92169/134736</w:t>
            </w:r>
          </w:p>
        </w:tc>
      </w:tr>
      <w:tr w:rsidR="000B7318" w:rsidRPr="000B7318" w14:paraId="3EDB7B21" w14:textId="77777777" w:rsidTr="009F0AFE">
        <w:trPr>
          <w:cantSplit/>
          <w:tblHeader/>
        </w:trPr>
        <w:tc>
          <w:tcPr>
            <w:tcW w:w="1103" w:type="pct"/>
            <w:shd w:val="clear" w:color="auto" w:fill="E6E6E6"/>
          </w:tcPr>
          <w:p w14:paraId="11E7A8B2" w14:textId="77777777" w:rsidR="000B7318" w:rsidRPr="009F0AFE" w:rsidRDefault="000B7318" w:rsidP="009F0AFE">
            <w:pPr>
              <w:pStyle w:val="S8Gazettetableheading"/>
            </w:pPr>
            <w:r w:rsidRPr="009F0AFE">
              <w:t>Description of the application and its purpose, including the intended use of the chemical product</w:t>
            </w:r>
          </w:p>
        </w:tc>
        <w:tc>
          <w:tcPr>
            <w:tcW w:w="3897" w:type="pct"/>
          </w:tcPr>
          <w:p w14:paraId="7F3F6A3C" w14:textId="776D2B7F" w:rsidR="000B7318" w:rsidRPr="000B7318" w:rsidRDefault="000B7318" w:rsidP="009F0AFE">
            <w:pPr>
              <w:pStyle w:val="S8Gazettetabletext"/>
            </w:pPr>
            <w:r w:rsidRPr="000B7318">
              <w:t>Registration of a 125</w:t>
            </w:r>
            <w:r w:rsidR="00F85830">
              <w:t> </w:t>
            </w:r>
            <w:r w:rsidRPr="000B7318">
              <w:t>g/L tiamulin hydrogen fumarate liquid solution oral product for treatment of swine dysentery, swine enzootic pneumonia and chronic respiratory disease in non-laying chickens</w:t>
            </w:r>
          </w:p>
        </w:tc>
      </w:tr>
    </w:tbl>
    <w:p w14:paraId="050F7A3B"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B7318" w:rsidRPr="000B7318" w14:paraId="19C9C01F" w14:textId="77777777" w:rsidTr="009F0AFE">
        <w:trPr>
          <w:cantSplit/>
          <w:tblHeader/>
        </w:trPr>
        <w:tc>
          <w:tcPr>
            <w:tcW w:w="1103" w:type="pct"/>
            <w:shd w:val="clear" w:color="auto" w:fill="E6E6E6"/>
          </w:tcPr>
          <w:p w14:paraId="3DD0E9B9" w14:textId="77777777" w:rsidR="000B7318" w:rsidRPr="000B7318" w:rsidRDefault="000B7318" w:rsidP="009F0AFE">
            <w:pPr>
              <w:pStyle w:val="S8Gazettetableheading"/>
            </w:pPr>
            <w:r w:rsidRPr="000B7318">
              <w:t>Application no.</w:t>
            </w:r>
          </w:p>
        </w:tc>
        <w:tc>
          <w:tcPr>
            <w:tcW w:w="3897" w:type="pct"/>
          </w:tcPr>
          <w:p w14:paraId="12A33234" w14:textId="77777777" w:rsidR="000B7318" w:rsidRPr="000B7318" w:rsidRDefault="000B7318" w:rsidP="009F0AFE">
            <w:pPr>
              <w:pStyle w:val="S8Gazettetabletext"/>
              <w:rPr>
                <w:noProof/>
              </w:rPr>
            </w:pPr>
            <w:r w:rsidRPr="000B7318">
              <w:t>134835</w:t>
            </w:r>
          </w:p>
        </w:tc>
      </w:tr>
      <w:tr w:rsidR="000B7318" w:rsidRPr="000B7318" w14:paraId="25A045DD" w14:textId="77777777" w:rsidTr="009F0AFE">
        <w:trPr>
          <w:cantSplit/>
          <w:tblHeader/>
        </w:trPr>
        <w:tc>
          <w:tcPr>
            <w:tcW w:w="1103" w:type="pct"/>
            <w:shd w:val="clear" w:color="auto" w:fill="E6E6E6"/>
          </w:tcPr>
          <w:p w14:paraId="6BDC26D2" w14:textId="77777777" w:rsidR="000B7318" w:rsidRPr="000B7318" w:rsidRDefault="000B7318" w:rsidP="009F0AFE">
            <w:pPr>
              <w:pStyle w:val="S8Gazettetableheading"/>
            </w:pPr>
            <w:r w:rsidRPr="000B7318">
              <w:t>Product name</w:t>
            </w:r>
          </w:p>
        </w:tc>
        <w:tc>
          <w:tcPr>
            <w:tcW w:w="3897" w:type="pct"/>
          </w:tcPr>
          <w:p w14:paraId="77CA4404" w14:textId="77E914A0" w:rsidR="000B7318" w:rsidRPr="000B7318" w:rsidRDefault="000B7318" w:rsidP="009F0AFE">
            <w:pPr>
              <w:pStyle w:val="S8Gazettetabletext"/>
            </w:pPr>
            <w:r w:rsidRPr="000B7318">
              <w:t>Tylo-T 800</w:t>
            </w:r>
            <w:r w:rsidR="00F85830">
              <w:t> </w:t>
            </w:r>
            <w:r w:rsidRPr="000B7318">
              <w:t>g/kg Soluble Antibiotic Powder</w:t>
            </w:r>
          </w:p>
        </w:tc>
      </w:tr>
      <w:tr w:rsidR="000B7318" w:rsidRPr="000B7318" w14:paraId="47B7D4AF" w14:textId="77777777" w:rsidTr="009F0AFE">
        <w:trPr>
          <w:cantSplit/>
          <w:tblHeader/>
        </w:trPr>
        <w:tc>
          <w:tcPr>
            <w:tcW w:w="1103" w:type="pct"/>
            <w:shd w:val="clear" w:color="auto" w:fill="E6E6E6"/>
          </w:tcPr>
          <w:p w14:paraId="10A5053B" w14:textId="77777777" w:rsidR="000B7318" w:rsidRPr="000B7318" w:rsidRDefault="000B7318" w:rsidP="009F0AFE">
            <w:pPr>
              <w:pStyle w:val="S8Gazettetableheading"/>
            </w:pPr>
            <w:r w:rsidRPr="000B7318">
              <w:t>Active constituent/s</w:t>
            </w:r>
          </w:p>
        </w:tc>
        <w:tc>
          <w:tcPr>
            <w:tcW w:w="3897" w:type="pct"/>
          </w:tcPr>
          <w:p w14:paraId="25C66906" w14:textId="66D43240" w:rsidR="000B7318" w:rsidRPr="000B7318" w:rsidRDefault="000B7318" w:rsidP="009F0AFE">
            <w:pPr>
              <w:pStyle w:val="S8Gazettetabletext"/>
            </w:pPr>
            <w:r w:rsidRPr="000B7318">
              <w:t>800</w:t>
            </w:r>
            <w:r w:rsidR="00F85830">
              <w:t> </w:t>
            </w:r>
            <w:r w:rsidRPr="000B7318">
              <w:t xml:space="preserve">mg/g </w:t>
            </w:r>
            <w:proofErr w:type="spellStart"/>
            <w:r w:rsidRPr="000B7318">
              <w:t>tylosin</w:t>
            </w:r>
            <w:proofErr w:type="spellEnd"/>
            <w:r w:rsidRPr="000B7318">
              <w:t xml:space="preserve"> as tartrate</w:t>
            </w:r>
          </w:p>
        </w:tc>
      </w:tr>
      <w:tr w:rsidR="000B7318" w:rsidRPr="000B7318" w14:paraId="17D35093" w14:textId="77777777" w:rsidTr="009F0AFE">
        <w:trPr>
          <w:cantSplit/>
          <w:tblHeader/>
        </w:trPr>
        <w:tc>
          <w:tcPr>
            <w:tcW w:w="1103" w:type="pct"/>
            <w:shd w:val="clear" w:color="auto" w:fill="E6E6E6"/>
          </w:tcPr>
          <w:p w14:paraId="72671EAE" w14:textId="77777777" w:rsidR="000B7318" w:rsidRPr="000B7318" w:rsidRDefault="000B7318" w:rsidP="009F0AFE">
            <w:pPr>
              <w:pStyle w:val="S8Gazettetableheading"/>
            </w:pPr>
            <w:r w:rsidRPr="000B7318">
              <w:t>Applicant name</w:t>
            </w:r>
          </w:p>
        </w:tc>
        <w:tc>
          <w:tcPr>
            <w:tcW w:w="3897" w:type="pct"/>
          </w:tcPr>
          <w:p w14:paraId="7910E2A2" w14:textId="77777777" w:rsidR="000B7318" w:rsidRPr="000B7318" w:rsidRDefault="000B7318" w:rsidP="009F0AFE">
            <w:pPr>
              <w:pStyle w:val="S8Gazettetabletext"/>
            </w:pPr>
            <w:r w:rsidRPr="000B7318">
              <w:t>Probus Pharmaceuticals Pty Ltd</w:t>
            </w:r>
          </w:p>
        </w:tc>
      </w:tr>
      <w:tr w:rsidR="000B7318" w:rsidRPr="000B7318" w14:paraId="305C8E28" w14:textId="77777777" w:rsidTr="009F0AFE">
        <w:trPr>
          <w:cantSplit/>
          <w:tblHeader/>
        </w:trPr>
        <w:tc>
          <w:tcPr>
            <w:tcW w:w="1103" w:type="pct"/>
            <w:shd w:val="clear" w:color="auto" w:fill="E6E6E6"/>
          </w:tcPr>
          <w:p w14:paraId="20C6C449" w14:textId="77777777" w:rsidR="000B7318" w:rsidRPr="000B7318" w:rsidRDefault="000B7318" w:rsidP="009F0AFE">
            <w:pPr>
              <w:pStyle w:val="S8Gazettetableheading"/>
            </w:pPr>
            <w:r w:rsidRPr="000B7318">
              <w:t>Applicant ACN</w:t>
            </w:r>
          </w:p>
        </w:tc>
        <w:tc>
          <w:tcPr>
            <w:tcW w:w="3897" w:type="pct"/>
          </w:tcPr>
          <w:p w14:paraId="0464F6CB" w14:textId="77777777" w:rsidR="000B7318" w:rsidRPr="000B7318" w:rsidRDefault="000B7318" w:rsidP="009F0AFE">
            <w:pPr>
              <w:pStyle w:val="S8Gazettetabletext"/>
            </w:pPr>
            <w:r w:rsidRPr="000B7318">
              <w:t>638 193 674</w:t>
            </w:r>
          </w:p>
        </w:tc>
      </w:tr>
      <w:tr w:rsidR="000B7318" w:rsidRPr="000B7318" w14:paraId="552A038A" w14:textId="77777777" w:rsidTr="009F0AFE">
        <w:trPr>
          <w:cantSplit/>
          <w:tblHeader/>
        </w:trPr>
        <w:tc>
          <w:tcPr>
            <w:tcW w:w="1103" w:type="pct"/>
            <w:shd w:val="clear" w:color="auto" w:fill="E6E6E6"/>
          </w:tcPr>
          <w:p w14:paraId="69C66826" w14:textId="77777777" w:rsidR="000B7318" w:rsidRPr="000B7318" w:rsidRDefault="000B7318" w:rsidP="009F0AFE">
            <w:pPr>
              <w:pStyle w:val="S8Gazettetableheading"/>
            </w:pPr>
            <w:r w:rsidRPr="000B7318">
              <w:t>Date of registration</w:t>
            </w:r>
          </w:p>
        </w:tc>
        <w:tc>
          <w:tcPr>
            <w:tcW w:w="3897" w:type="pct"/>
          </w:tcPr>
          <w:p w14:paraId="7B966EEA" w14:textId="77777777" w:rsidR="000B7318" w:rsidRPr="000B7318" w:rsidRDefault="000B7318" w:rsidP="009F0AFE">
            <w:pPr>
              <w:pStyle w:val="S8Gazettetabletext"/>
            </w:pPr>
            <w:r w:rsidRPr="000B7318">
              <w:t>8 June 2022</w:t>
            </w:r>
          </w:p>
        </w:tc>
      </w:tr>
      <w:tr w:rsidR="000B7318" w:rsidRPr="000B7318" w14:paraId="0A150981" w14:textId="77777777" w:rsidTr="009F0AFE">
        <w:trPr>
          <w:cantSplit/>
          <w:tblHeader/>
        </w:trPr>
        <w:tc>
          <w:tcPr>
            <w:tcW w:w="1103" w:type="pct"/>
            <w:shd w:val="clear" w:color="auto" w:fill="E6E6E6"/>
          </w:tcPr>
          <w:p w14:paraId="47D69AC7" w14:textId="77777777" w:rsidR="000B7318" w:rsidRPr="000B7318" w:rsidRDefault="000B7318" w:rsidP="009F0AFE">
            <w:pPr>
              <w:pStyle w:val="S8Gazettetableheading"/>
            </w:pPr>
            <w:r w:rsidRPr="000B7318">
              <w:t>Product registration no.</w:t>
            </w:r>
          </w:p>
        </w:tc>
        <w:tc>
          <w:tcPr>
            <w:tcW w:w="3897" w:type="pct"/>
          </w:tcPr>
          <w:p w14:paraId="0EFC8F60" w14:textId="77777777" w:rsidR="000B7318" w:rsidRPr="000B7318" w:rsidRDefault="000B7318" w:rsidP="009F0AFE">
            <w:pPr>
              <w:pStyle w:val="S8Gazettetabletext"/>
            </w:pPr>
            <w:r w:rsidRPr="000B7318">
              <w:t>92203</w:t>
            </w:r>
          </w:p>
        </w:tc>
      </w:tr>
      <w:tr w:rsidR="000B7318" w:rsidRPr="000B7318" w14:paraId="6BAB5AC3" w14:textId="77777777" w:rsidTr="009F0AFE">
        <w:trPr>
          <w:cantSplit/>
          <w:tblHeader/>
        </w:trPr>
        <w:tc>
          <w:tcPr>
            <w:tcW w:w="1103" w:type="pct"/>
            <w:shd w:val="clear" w:color="auto" w:fill="E6E6E6"/>
          </w:tcPr>
          <w:p w14:paraId="641A531B" w14:textId="77777777" w:rsidR="000B7318" w:rsidRPr="000B7318" w:rsidRDefault="000B7318" w:rsidP="009F0AFE">
            <w:pPr>
              <w:pStyle w:val="S8Gazettetableheading"/>
            </w:pPr>
            <w:r w:rsidRPr="000B7318">
              <w:t>Label approval no.</w:t>
            </w:r>
          </w:p>
        </w:tc>
        <w:tc>
          <w:tcPr>
            <w:tcW w:w="3897" w:type="pct"/>
          </w:tcPr>
          <w:p w14:paraId="60F32A51" w14:textId="77777777" w:rsidR="000B7318" w:rsidRPr="000B7318" w:rsidRDefault="000B7318" w:rsidP="009F0AFE">
            <w:pPr>
              <w:pStyle w:val="S8Gazettetabletext"/>
            </w:pPr>
            <w:r w:rsidRPr="000B7318">
              <w:t>92203/134835</w:t>
            </w:r>
          </w:p>
        </w:tc>
      </w:tr>
      <w:tr w:rsidR="000B7318" w:rsidRPr="000B7318" w14:paraId="49687237" w14:textId="77777777" w:rsidTr="009F0AFE">
        <w:trPr>
          <w:cantSplit/>
          <w:tblHeader/>
        </w:trPr>
        <w:tc>
          <w:tcPr>
            <w:tcW w:w="1103" w:type="pct"/>
            <w:shd w:val="clear" w:color="auto" w:fill="E6E6E6"/>
          </w:tcPr>
          <w:p w14:paraId="27C5D5EA"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6BAC3B36" w14:textId="4A8F91E6" w:rsidR="000B7318" w:rsidRPr="000B7318" w:rsidRDefault="000B7318" w:rsidP="009F0AFE">
            <w:pPr>
              <w:pStyle w:val="S8Gazettetabletext"/>
            </w:pPr>
            <w:r w:rsidRPr="000B7318">
              <w:t xml:space="preserve">Registration of </w:t>
            </w:r>
            <w:r w:rsidR="00F85830" w:rsidRPr="000B7318">
              <w:t>an</w:t>
            </w:r>
            <w:r w:rsidRPr="000B7318">
              <w:t xml:space="preserve"> 800</w:t>
            </w:r>
            <w:r w:rsidR="00F85830">
              <w:t> </w:t>
            </w:r>
            <w:r w:rsidRPr="000B7318">
              <w:t xml:space="preserve">mg/g </w:t>
            </w:r>
            <w:proofErr w:type="spellStart"/>
            <w:r w:rsidRPr="000B7318">
              <w:t>tylosin</w:t>
            </w:r>
            <w:proofErr w:type="spellEnd"/>
            <w:r w:rsidRPr="000B7318">
              <w:t xml:space="preserve"> as tartrate water soluble powder product to be used as an aid in the prevention and treatment of chronic respiratory disease in broilers and replacement chickens, infectious sinusitis in turkeys and swine dysentery in pigs</w:t>
            </w:r>
          </w:p>
        </w:tc>
      </w:tr>
    </w:tbl>
    <w:p w14:paraId="5F79B1D3"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B7318" w:rsidRPr="000B7318" w14:paraId="45051E26" w14:textId="77777777" w:rsidTr="009F0AFE">
        <w:trPr>
          <w:cantSplit/>
          <w:tblHeader/>
        </w:trPr>
        <w:tc>
          <w:tcPr>
            <w:tcW w:w="1103" w:type="pct"/>
            <w:shd w:val="clear" w:color="auto" w:fill="E6E6E6"/>
          </w:tcPr>
          <w:p w14:paraId="5AA7C5F1" w14:textId="77777777" w:rsidR="000B7318" w:rsidRPr="000B7318" w:rsidRDefault="000B7318" w:rsidP="009F0AFE">
            <w:pPr>
              <w:pStyle w:val="S8Gazettetableheading"/>
            </w:pPr>
            <w:r w:rsidRPr="000B7318">
              <w:lastRenderedPageBreak/>
              <w:t>Application no.</w:t>
            </w:r>
          </w:p>
        </w:tc>
        <w:tc>
          <w:tcPr>
            <w:tcW w:w="3897" w:type="pct"/>
          </w:tcPr>
          <w:p w14:paraId="716183AB" w14:textId="77777777" w:rsidR="000B7318" w:rsidRPr="000B7318" w:rsidRDefault="000B7318" w:rsidP="009F0AFE">
            <w:pPr>
              <w:pStyle w:val="S8Gazettetabletext"/>
              <w:rPr>
                <w:noProof/>
              </w:rPr>
            </w:pPr>
            <w:r w:rsidRPr="000B7318">
              <w:t>134813</w:t>
            </w:r>
          </w:p>
        </w:tc>
      </w:tr>
      <w:tr w:rsidR="000B7318" w:rsidRPr="000B7318" w14:paraId="5A064E22" w14:textId="77777777" w:rsidTr="009F0AFE">
        <w:trPr>
          <w:cantSplit/>
          <w:tblHeader/>
        </w:trPr>
        <w:tc>
          <w:tcPr>
            <w:tcW w:w="1103" w:type="pct"/>
            <w:shd w:val="clear" w:color="auto" w:fill="E6E6E6"/>
          </w:tcPr>
          <w:p w14:paraId="7062685A" w14:textId="77777777" w:rsidR="000B7318" w:rsidRPr="000B7318" w:rsidRDefault="000B7318" w:rsidP="009F0AFE">
            <w:pPr>
              <w:pStyle w:val="S8Gazettetableheading"/>
            </w:pPr>
            <w:r w:rsidRPr="000B7318">
              <w:t>Product name</w:t>
            </w:r>
          </w:p>
        </w:tc>
        <w:tc>
          <w:tcPr>
            <w:tcW w:w="3897" w:type="pct"/>
          </w:tcPr>
          <w:p w14:paraId="0A4A28A7" w14:textId="0793C504" w:rsidR="000B7318" w:rsidRPr="000B7318" w:rsidRDefault="000B7318" w:rsidP="009F0AFE">
            <w:pPr>
              <w:pStyle w:val="S8Gazettetabletext"/>
            </w:pPr>
            <w:r w:rsidRPr="000B7318">
              <w:t xml:space="preserve">[Wagg &amp; Purr] </w:t>
            </w:r>
            <w:proofErr w:type="spellStart"/>
            <w:r w:rsidRPr="000B7318">
              <w:t>Pimobendan</w:t>
            </w:r>
            <w:proofErr w:type="spellEnd"/>
            <w:r w:rsidRPr="000B7318">
              <w:t xml:space="preserve"> 5</w:t>
            </w:r>
            <w:r w:rsidR="00F85830">
              <w:t> </w:t>
            </w:r>
            <w:r w:rsidRPr="000B7318">
              <w:t xml:space="preserve">mg Chewable Tablets </w:t>
            </w:r>
            <w:proofErr w:type="gramStart"/>
            <w:r w:rsidRPr="000B7318">
              <w:t>For</w:t>
            </w:r>
            <w:proofErr w:type="gramEnd"/>
            <w:r w:rsidRPr="000B7318">
              <w:t xml:space="preserve"> Dogs</w:t>
            </w:r>
          </w:p>
        </w:tc>
      </w:tr>
      <w:tr w:rsidR="000B7318" w:rsidRPr="000B7318" w14:paraId="4C2A8EC4" w14:textId="77777777" w:rsidTr="009F0AFE">
        <w:trPr>
          <w:cantSplit/>
          <w:tblHeader/>
        </w:trPr>
        <w:tc>
          <w:tcPr>
            <w:tcW w:w="1103" w:type="pct"/>
            <w:shd w:val="clear" w:color="auto" w:fill="E6E6E6"/>
          </w:tcPr>
          <w:p w14:paraId="3EF0426C" w14:textId="77777777" w:rsidR="000B7318" w:rsidRPr="000B7318" w:rsidRDefault="000B7318" w:rsidP="009F0AFE">
            <w:pPr>
              <w:pStyle w:val="S8Gazettetableheading"/>
            </w:pPr>
            <w:r w:rsidRPr="000B7318">
              <w:t>Active constituent/s</w:t>
            </w:r>
          </w:p>
        </w:tc>
        <w:tc>
          <w:tcPr>
            <w:tcW w:w="3897" w:type="pct"/>
          </w:tcPr>
          <w:p w14:paraId="2230FB6F" w14:textId="28FFE37B" w:rsidR="000B7318" w:rsidRPr="000B7318" w:rsidRDefault="000B7318" w:rsidP="009F0AFE">
            <w:pPr>
              <w:pStyle w:val="S8Gazettetabletext"/>
            </w:pPr>
            <w:r w:rsidRPr="000B7318">
              <w:t>5</w:t>
            </w:r>
            <w:r w:rsidR="00F85830">
              <w:t> </w:t>
            </w:r>
            <w:r w:rsidRPr="000B7318">
              <w:t xml:space="preserve">mg/tablet </w:t>
            </w:r>
            <w:proofErr w:type="spellStart"/>
            <w:r w:rsidRPr="000B7318">
              <w:t>pimobendan</w:t>
            </w:r>
            <w:proofErr w:type="spellEnd"/>
          </w:p>
        </w:tc>
      </w:tr>
      <w:tr w:rsidR="000B7318" w:rsidRPr="000B7318" w14:paraId="525EA692" w14:textId="77777777" w:rsidTr="009F0AFE">
        <w:trPr>
          <w:cantSplit/>
          <w:tblHeader/>
        </w:trPr>
        <w:tc>
          <w:tcPr>
            <w:tcW w:w="1103" w:type="pct"/>
            <w:shd w:val="clear" w:color="auto" w:fill="E6E6E6"/>
          </w:tcPr>
          <w:p w14:paraId="17B3CCF2" w14:textId="77777777" w:rsidR="000B7318" w:rsidRPr="000B7318" w:rsidRDefault="000B7318" w:rsidP="009F0AFE">
            <w:pPr>
              <w:pStyle w:val="S8Gazettetableheading"/>
            </w:pPr>
            <w:r w:rsidRPr="000B7318">
              <w:t>Applicant name</w:t>
            </w:r>
          </w:p>
        </w:tc>
        <w:tc>
          <w:tcPr>
            <w:tcW w:w="3897" w:type="pct"/>
          </w:tcPr>
          <w:p w14:paraId="67CA2E49" w14:textId="77777777" w:rsidR="000B7318" w:rsidRPr="000B7318" w:rsidRDefault="000B7318" w:rsidP="009F0AFE">
            <w:pPr>
              <w:pStyle w:val="S8Gazettetabletext"/>
            </w:pPr>
            <w:r w:rsidRPr="000B7318">
              <w:t>Avet Health Pty Ltd</w:t>
            </w:r>
          </w:p>
        </w:tc>
      </w:tr>
      <w:tr w:rsidR="000B7318" w:rsidRPr="000B7318" w14:paraId="742964CE" w14:textId="77777777" w:rsidTr="009F0AFE">
        <w:trPr>
          <w:cantSplit/>
          <w:tblHeader/>
        </w:trPr>
        <w:tc>
          <w:tcPr>
            <w:tcW w:w="1103" w:type="pct"/>
            <w:shd w:val="clear" w:color="auto" w:fill="E6E6E6"/>
          </w:tcPr>
          <w:p w14:paraId="14291924" w14:textId="77777777" w:rsidR="000B7318" w:rsidRPr="000B7318" w:rsidRDefault="000B7318" w:rsidP="009F0AFE">
            <w:pPr>
              <w:pStyle w:val="S8Gazettetableheading"/>
            </w:pPr>
            <w:r w:rsidRPr="000B7318">
              <w:t>Applicant ACN</w:t>
            </w:r>
          </w:p>
        </w:tc>
        <w:tc>
          <w:tcPr>
            <w:tcW w:w="3897" w:type="pct"/>
          </w:tcPr>
          <w:p w14:paraId="07B6355A" w14:textId="77777777" w:rsidR="000B7318" w:rsidRPr="000B7318" w:rsidRDefault="000B7318" w:rsidP="009F0AFE">
            <w:pPr>
              <w:pStyle w:val="S8Gazettetabletext"/>
            </w:pPr>
            <w:r w:rsidRPr="000B7318">
              <w:t>616 838 101</w:t>
            </w:r>
          </w:p>
        </w:tc>
      </w:tr>
      <w:tr w:rsidR="000B7318" w:rsidRPr="000B7318" w14:paraId="327DFFF3" w14:textId="77777777" w:rsidTr="009F0AFE">
        <w:trPr>
          <w:cantSplit/>
          <w:tblHeader/>
        </w:trPr>
        <w:tc>
          <w:tcPr>
            <w:tcW w:w="1103" w:type="pct"/>
            <w:shd w:val="clear" w:color="auto" w:fill="E6E6E6"/>
          </w:tcPr>
          <w:p w14:paraId="730D2BFE" w14:textId="77777777" w:rsidR="000B7318" w:rsidRPr="000B7318" w:rsidRDefault="000B7318" w:rsidP="009F0AFE">
            <w:pPr>
              <w:pStyle w:val="S8Gazettetableheading"/>
            </w:pPr>
            <w:r w:rsidRPr="000B7318">
              <w:t>Date of registration</w:t>
            </w:r>
          </w:p>
        </w:tc>
        <w:tc>
          <w:tcPr>
            <w:tcW w:w="3897" w:type="pct"/>
          </w:tcPr>
          <w:p w14:paraId="5B5DA489" w14:textId="77777777" w:rsidR="000B7318" w:rsidRPr="000B7318" w:rsidRDefault="000B7318" w:rsidP="009F0AFE">
            <w:pPr>
              <w:pStyle w:val="S8Gazettetabletext"/>
            </w:pPr>
            <w:r w:rsidRPr="000B7318">
              <w:t>15 June 2022</w:t>
            </w:r>
          </w:p>
        </w:tc>
      </w:tr>
      <w:tr w:rsidR="000B7318" w:rsidRPr="000B7318" w14:paraId="413C23A1" w14:textId="77777777" w:rsidTr="009F0AFE">
        <w:trPr>
          <w:cantSplit/>
          <w:tblHeader/>
        </w:trPr>
        <w:tc>
          <w:tcPr>
            <w:tcW w:w="1103" w:type="pct"/>
            <w:shd w:val="clear" w:color="auto" w:fill="E6E6E6"/>
          </w:tcPr>
          <w:p w14:paraId="26D0E180" w14:textId="77777777" w:rsidR="000B7318" w:rsidRPr="000B7318" w:rsidRDefault="000B7318" w:rsidP="009F0AFE">
            <w:pPr>
              <w:pStyle w:val="S8Gazettetableheading"/>
            </w:pPr>
            <w:r w:rsidRPr="000B7318">
              <w:t>Product registration no.</w:t>
            </w:r>
          </w:p>
        </w:tc>
        <w:tc>
          <w:tcPr>
            <w:tcW w:w="3897" w:type="pct"/>
          </w:tcPr>
          <w:p w14:paraId="3667A545" w14:textId="77777777" w:rsidR="000B7318" w:rsidRPr="000B7318" w:rsidRDefault="000B7318" w:rsidP="009F0AFE">
            <w:pPr>
              <w:pStyle w:val="S8Gazettetabletext"/>
            </w:pPr>
            <w:r w:rsidRPr="000B7318">
              <w:t>92196</w:t>
            </w:r>
          </w:p>
        </w:tc>
      </w:tr>
      <w:tr w:rsidR="000B7318" w:rsidRPr="000B7318" w14:paraId="34EA59CC" w14:textId="77777777" w:rsidTr="009F0AFE">
        <w:trPr>
          <w:cantSplit/>
          <w:tblHeader/>
        </w:trPr>
        <w:tc>
          <w:tcPr>
            <w:tcW w:w="1103" w:type="pct"/>
            <w:shd w:val="clear" w:color="auto" w:fill="E6E6E6"/>
          </w:tcPr>
          <w:p w14:paraId="3B2FAFFB" w14:textId="77777777" w:rsidR="000B7318" w:rsidRPr="000B7318" w:rsidRDefault="000B7318" w:rsidP="009F0AFE">
            <w:pPr>
              <w:pStyle w:val="S8Gazettetableheading"/>
            </w:pPr>
            <w:r w:rsidRPr="000B7318">
              <w:t>Label approval no.</w:t>
            </w:r>
          </w:p>
        </w:tc>
        <w:tc>
          <w:tcPr>
            <w:tcW w:w="3897" w:type="pct"/>
          </w:tcPr>
          <w:p w14:paraId="2F7EF784" w14:textId="77777777" w:rsidR="000B7318" w:rsidRPr="000B7318" w:rsidRDefault="000B7318" w:rsidP="009F0AFE">
            <w:pPr>
              <w:pStyle w:val="S8Gazettetabletext"/>
            </w:pPr>
            <w:r w:rsidRPr="000B7318">
              <w:t>92196/134813</w:t>
            </w:r>
          </w:p>
        </w:tc>
      </w:tr>
      <w:tr w:rsidR="000B7318" w:rsidRPr="000B7318" w14:paraId="72A41B74" w14:textId="77777777" w:rsidTr="009F0AFE">
        <w:trPr>
          <w:cantSplit/>
          <w:tblHeader/>
        </w:trPr>
        <w:tc>
          <w:tcPr>
            <w:tcW w:w="1103" w:type="pct"/>
            <w:shd w:val="clear" w:color="auto" w:fill="E6E6E6"/>
          </w:tcPr>
          <w:p w14:paraId="1D83AE98"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5FCDBBA2" w14:textId="644D3498" w:rsidR="000B7318" w:rsidRPr="000B7318" w:rsidRDefault="000B7318" w:rsidP="009F0AFE">
            <w:pPr>
              <w:pStyle w:val="S8Gazettetabletext"/>
            </w:pPr>
            <w:r w:rsidRPr="000B7318">
              <w:t>Registration of a 5</w:t>
            </w:r>
            <w:r w:rsidR="00F85830">
              <w:t> </w:t>
            </w:r>
            <w:r w:rsidRPr="000B7318">
              <w:t xml:space="preserve">mg </w:t>
            </w:r>
            <w:proofErr w:type="spellStart"/>
            <w:r w:rsidRPr="000B7318">
              <w:t>pimobendan</w:t>
            </w:r>
            <w:proofErr w:type="spellEnd"/>
            <w:r w:rsidRPr="000B7318">
              <w:t xml:space="preserve"> chewable tablet product for the treatment of canine congestive heart failure (CHF) originating from dilated cardiomyopathy (DCM) or valvular insufficiency (mitral and/ or tricuspid regurgitation), treatment of preclinical DCM in large breed dogs and treatment in dogs with evidence of increased heart size secondary to asymptomatic (preclinical) myxomatous mitral valve disease</w:t>
            </w:r>
          </w:p>
        </w:tc>
      </w:tr>
    </w:tbl>
    <w:p w14:paraId="43787CC1"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B7318" w:rsidRPr="000B7318" w14:paraId="0015D063" w14:textId="77777777" w:rsidTr="009F0AFE">
        <w:trPr>
          <w:cantSplit/>
          <w:tblHeader/>
        </w:trPr>
        <w:tc>
          <w:tcPr>
            <w:tcW w:w="1103" w:type="pct"/>
            <w:shd w:val="clear" w:color="auto" w:fill="E6E6E6"/>
          </w:tcPr>
          <w:p w14:paraId="0056E1C4" w14:textId="77777777" w:rsidR="000B7318" w:rsidRPr="000B7318" w:rsidRDefault="000B7318" w:rsidP="009F0AFE">
            <w:pPr>
              <w:pStyle w:val="S8Gazettetableheading"/>
            </w:pPr>
            <w:r w:rsidRPr="000B7318">
              <w:t>Application no.</w:t>
            </w:r>
          </w:p>
        </w:tc>
        <w:tc>
          <w:tcPr>
            <w:tcW w:w="3897" w:type="pct"/>
          </w:tcPr>
          <w:p w14:paraId="201FD407" w14:textId="77777777" w:rsidR="000B7318" w:rsidRPr="000B7318" w:rsidRDefault="000B7318" w:rsidP="009F0AFE">
            <w:pPr>
              <w:pStyle w:val="S8Gazettetabletext"/>
              <w:rPr>
                <w:noProof/>
              </w:rPr>
            </w:pPr>
            <w:r w:rsidRPr="000B7318">
              <w:t>134575</w:t>
            </w:r>
          </w:p>
        </w:tc>
      </w:tr>
      <w:tr w:rsidR="000B7318" w:rsidRPr="000B7318" w14:paraId="78DC21CC" w14:textId="77777777" w:rsidTr="009F0AFE">
        <w:trPr>
          <w:cantSplit/>
          <w:tblHeader/>
        </w:trPr>
        <w:tc>
          <w:tcPr>
            <w:tcW w:w="1103" w:type="pct"/>
            <w:shd w:val="clear" w:color="auto" w:fill="E6E6E6"/>
          </w:tcPr>
          <w:p w14:paraId="5FE81E89" w14:textId="77777777" w:rsidR="000B7318" w:rsidRPr="000B7318" w:rsidRDefault="000B7318" w:rsidP="009F0AFE">
            <w:pPr>
              <w:pStyle w:val="S8Gazettetableheading"/>
            </w:pPr>
            <w:r w:rsidRPr="000B7318">
              <w:t>Product name</w:t>
            </w:r>
          </w:p>
        </w:tc>
        <w:tc>
          <w:tcPr>
            <w:tcW w:w="3897" w:type="pct"/>
          </w:tcPr>
          <w:p w14:paraId="66E84CEE" w14:textId="77777777" w:rsidR="000B7318" w:rsidRPr="000B7318" w:rsidRDefault="000B7318" w:rsidP="009F0AFE">
            <w:pPr>
              <w:pStyle w:val="S8Gazettetabletext"/>
            </w:pPr>
            <w:r w:rsidRPr="000B7318">
              <w:t>ODB Injection</w:t>
            </w:r>
          </w:p>
        </w:tc>
      </w:tr>
      <w:tr w:rsidR="000B7318" w:rsidRPr="000B7318" w14:paraId="292908E7" w14:textId="77777777" w:rsidTr="009F0AFE">
        <w:trPr>
          <w:cantSplit/>
          <w:tblHeader/>
        </w:trPr>
        <w:tc>
          <w:tcPr>
            <w:tcW w:w="1103" w:type="pct"/>
            <w:shd w:val="clear" w:color="auto" w:fill="E6E6E6"/>
          </w:tcPr>
          <w:p w14:paraId="3009790F" w14:textId="77777777" w:rsidR="000B7318" w:rsidRPr="000B7318" w:rsidRDefault="000B7318" w:rsidP="009F0AFE">
            <w:pPr>
              <w:pStyle w:val="S8Gazettetableheading"/>
            </w:pPr>
            <w:r w:rsidRPr="000B7318">
              <w:t>Active constituent/s</w:t>
            </w:r>
          </w:p>
        </w:tc>
        <w:tc>
          <w:tcPr>
            <w:tcW w:w="3897" w:type="pct"/>
          </w:tcPr>
          <w:p w14:paraId="7676084A" w14:textId="6A7919AA" w:rsidR="000B7318" w:rsidRPr="000B7318" w:rsidRDefault="000B7318" w:rsidP="009F0AFE">
            <w:pPr>
              <w:pStyle w:val="S8Gazettetabletext"/>
            </w:pPr>
            <w:r w:rsidRPr="000B7318">
              <w:t>1</w:t>
            </w:r>
            <w:r w:rsidR="00F85830">
              <w:t> </w:t>
            </w:r>
            <w:r w:rsidRPr="000B7318">
              <w:t>mg/mL oestradiol benzoate</w:t>
            </w:r>
          </w:p>
        </w:tc>
      </w:tr>
      <w:tr w:rsidR="000B7318" w:rsidRPr="000B7318" w14:paraId="7EFF455F" w14:textId="77777777" w:rsidTr="009F0AFE">
        <w:trPr>
          <w:cantSplit/>
          <w:tblHeader/>
        </w:trPr>
        <w:tc>
          <w:tcPr>
            <w:tcW w:w="1103" w:type="pct"/>
            <w:shd w:val="clear" w:color="auto" w:fill="E6E6E6"/>
          </w:tcPr>
          <w:p w14:paraId="26474FE0" w14:textId="77777777" w:rsidR="000B7318" w:rsidRPr="000B7318" w:rsidRDefault="000B7318" w:rsidP="009F0AFE">
            <w:pPr>
              <w:pStyle w:val="S8Gazettetableheading"/>
            </w:pPr>
            <w:r w:rsidRPr="000B7318">
              <w:t>Applicant name</w:t>
            </w:r>
          </w:p>
        </w:tc>
        <w:tc>
          <w:tcPr>
            <w:tcW w:w="3897" w:type="pct"/>
          </w:tcPr>
          <w:p w14:paraId="18D00291" w14:textId="77777777" w:rsidR="000B7318" w:rsidRPr="000B7318" w:rsidRDefault="000B7318" w:rsidP="009F0AFE">
            <w:pPr>
              <w:pStyle w:val="S8Gazettetabletext"/>
            </w:pPr>
            <w:r w:rsidRPr="000B7318">
              <w:t>Abbey Laboratories Pty Ltd</w:t>
            </w:r>
          </w:p>
        </w:tc>
      </w:tr>
      <w:tr w:rsidR="000B7318" w:rsidRPr="000B7318" w14:paraId="1AEEAB71" w14:textId="77777777" w:rsidTr="009F0AFE">
        <w:trPr>
          <w:cantSplit/>
          <w:tblHeader/>
        </w:trPr>
        <w:tc>
          <w:tcPr>
            <w:tcW w:w="1103" w:type="pct"/>
            <w:shd w:val="clear" w:color="auto" w:fill="E6E6E6"/>
          </w:tcPr>
          <w:p w14:paraId="22153F68" w14:textId="77777777" w:rsidR="000B7318" w:rsidRPr="000B7318" w:rsidRDefault="000B7318" w:rsidP="009F0AFE">
            <w:pPr>
              <w:pStyle w:val="S8Gazettetableheading"/>
            </w:pPr>
            <w:r w:rsidRPr="000B7318">
              <w:t>Applicant ACN</w:t>
            </w:r>
          </w:p>
        </w:tc>
        <w:tc>
          <w:tcPr>
            <w:tcW w:w="3897" w:type="pct"/>
          </w:tcPr>
          <w:p w14:paraId="242E2FDB" w14:textId="77777777" w:rsidR="000B7318" w:rsidRPr="000B7318" w:rsidRDefault="000B7318" w:rsidP="009F0AFE">
            <w:pPr>
              <w:pStyle w:val="S8Gazettetabletext"/>
            </w:pPr>
            <w:r w:rsidRPr="000B7318">
              <w:t>156 000 430</w:t>
            </w:r>
          </w:p>
        </w:tc>
      </w:tr>
      <w:tr w:rsidR="000B7318" w:rsidRPr="000B7318" w14:paraId="553D604B" w14:textId="77777777" w:rsidTr="009F0AFE">
        <w:trPr>
          <w:cantSplit/>
          <w:tblHeader/>
        </w:trPr>
        <w:tc>
          <w:tcPr>
            <w:tcW w:w="1103" w:type="pct"/>
            <w:shd w:val="clear" w:color="auto" w:fill="E6E6E6"/>
          </w:tcPr>
          <w:p w14:paraId="5133E172" w14:textId="77777777" w:rsidR="000B7318" w:rsidRPr="000B7318" w:rsidRDefault="000B7318" w:rsidP="009F0AFE">
            <w:pPr>
              <w:pStyle w:val="S8Gazettetableheading"/>
            </w:pPr>
            <w:r w:rsidRPr="000B7318">
              <w:t>Date of registration</w:t>
            </w:r>
          </w:p>
        </w:tc>
        <w:tc>
          <w:tcPr>
            <w:tcW w:w="3897" w:type="pct"/>
          </w:tcPr>
          <w:p w14:paraId="4E5CB29F" w14:textId="77777777" w:rsidR="000B7318" w:rsidRPr="000B7318" w:rsidRDefault="000B7318" w:rsidP="009F0AFE">
            <w:pPr>
              <w:pStyle w:val="S8Gazettetabletext"/>
            </w:pPr>
            <w:r w:rsidRPr="000B7318">
              <w:t>17 June 2022</w:t>
            </w:r>
          </w:p>
        </w:tc>
      </w:tr>
      <w:tr w:rsidR="000B7318" w:rsidRPr="000B7318" w14:paraId="57529921" w14:textId="77777777" w:rsidTr="009F0AFE">
        <w:trPr>
          <w:cantSplit/>
          <w:tblHeader/>
        </w:trPr>
        <w:tc>
          <w:tcPr>
            <w:tcW w:w="1103" w:type="pct"/>
            <w:shd w:val="clear" w:color="auto" w:fill="E6E6E6"/>
          </w:tcPr>
          <w:p w14:paraId="2EA3F19E" w14:textId="77777777" w:rsidR="000B7318" w:rsidRPr="000B7318" w:rsidRDefault="000B7318" w:rsidP="009F0AFE">
            <w:pPr>
              <w:pStyle w:val="S8Gazettetableheading"/>
            </w:pPr>
            <w:r w:rsidRPr="000B7318">
              <w:t>Product registration no.</w:t>
            </w:r>
          </w:p>
        </w:tc>
        <w:tc>
          <w:tcPr>
            <w:tcW w:w="3897" w:type="pct"/>
          </w:tcPr>
          <w:p w14:paraId="6279021A" w14:textId="77777777" w:rsidR="000B7318" w:rsidRPr="000B7318" w:rsidRDefault="000B7318" w:rsidP="009F0AFE">
            <w:pPr>
              <w:pStyle w:val="S8Gazettetabletext"/>
            </w:pPr>
            <w:r w:rsidRPr="000B7318">
              <w:t>92123</w:t>
            </w:r>
          </w:p>
        </w:tc>
      </w:tr>
      <w:tr w:rsidR="000B7318" w:rsidRPr="000B7318" w14:paraId="5666C833" w14:textId="77777777" w:rsidTr="009F0AFE">
        <w:trPr>
          <w:cantSplit/>
          <w:tblHeader/>
        </w:trPr>
        <w:tc>
          <w:tcPr>
            <w:tcW w:w="1103" w:type="pct"/>
            <w:shd w:val="clear" w:color="auto" w:fill="E6E6E6"/>
          </w:tcPr>
          <w:p w14:paraId="16C9603B" w14:textId="77777777" w:rsidR="000B7318" w:rsidRPr="000B7318" w:rsidRDefault="000B7318" w:rsidP="009F0AFE">
            <w:pPr>
              <w:pStyle w:val="S8Gazettetableheading"/>
            </w:pPr>
            <w:r w:rsidRPr="000B7318">
              <w:t>Label approval no.</w:t>
            </w:r>
          </w:p>
        </w:tc>
        <w:tc>
          <w:tcPr>
            <w:tcW w:w="3897" w:type="pct"/>
          </w:tcPr>
          <w:p w14:paraId="467D77B9" w14:textId="77777777" w:rsidR="000B7318" w:rsidRPr="000B7318" w:rsidRDefault="000B7318" w:rsidP="009F0AFE">
            <w:pPr>
              <w:pStyle w:val="S8Gazettetabletext"/>
            </w:pPr>
            <w:r w:rsidRPr="000B7318">
              <w:t>92123/134575</w:t>
            </w:r>
          </w:p>
        </w:tc>
      </w:tr>
      <w:tr w:rsidR="000B7318" w:rsidRPr="000B7318" w14:paraId="39CC3205" w14:textId="77777777" w:rsidTr="009F0AFE">
        <w:trPr>
          <w:cantSplit/>
          <w:tblHeader/>
        </w:trPr>
        <w:tc>
          <w:tcPr>
            <w:tcW w:w="1103" w:type="pct"/>
            <w:shd w:val="clear" w:color="auto" w:fill="E6E6E6"/>
          </w:tcPr>
          <w:p w14:paraId="401B3E1E"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702AECD2" w14:textId="544D4498" w:rsidR="000B7318" w:rsidRPr="000B7318" w:rsidRDefault="000B7318" w:rsidP="009F0AFE">
            <w:pPr>
              <w:pStyle w:val="S8Gazettetabletext"/>
            </w:pPr>
            <w:r w:rsidRPr="000B7318">
              <w:t>Registration of a 1</w:t>
            </w:r>
            <w:r w:rsidR="00F85830">
              <w:t> </w:t>
            </w:r>
            <w:r w:rsidRPr="000B7318">
              <w:t>mg/mL oestradiol benzoate liquid solution injectable product for use to improve the precision of the onset of oestrus and maximise fertility in oestrous synchronisation programmes using an intravaginal insert containing progesterone in cycling cattle</w:t>
            </w:r>
          </w:p>
        </w:tc>
      </w:tr>
    </w:tbl>
    <w:p w14:paraId="1BBD2F27" w14:textId="70996B83" w:rsidR="000B7318" w:rsidRPr="000B7318" w:rsidRDefault="000B7318" w:rsidP="009F0AFE">
      <w:pPr>
        <w:pStyle w:val="Caption"/>
        <w:keepNext/>
        <w:keepLines/>
      </w:pPr>
      <w:bookmarkStart w:id="5" w:name="_Toc107220579"/>
      <w:r w:rsidRPr="00B35E7C">
        <w:t xml:space="preserve">Table </w:t>
      </w:r>
      <w:r w:rsidR="00627C27">
        <w:fldChar w:fldCharType="begin"/>
      </w:r>
      <w:r w:rsidR="00627C27">
        <w:instrText xml:space="preserve"> SEQ Table \* ARABIC </w:instrText>
      </w:r>
      <w:r w:rsidR="00627C27">
        <w:fldChar w:fldCharType="separate"/>
      </w:r>
      <w:r w:rsidR="00270B44">
        <w:rPr>
          <w:noProof/>
        </w:rPr>
        <w:t>4</w:t>
      </w:r>
      <w:r w:rsidR="00627C27">
        <w:rPr>
          <w:noProof/>
        </w:rPr>
        <w:fldChar w:fldCharType="end"/>
      </w:r>
      <w:r w:rsidRPr="00B35E7C">
        <w:t>:</w:t>
      </w:r>
      <w:r w:rsidRPr="000B7318">
        <w:t xml:space="preserve"> Variations of registration</w:t>
      </w:r>
      <w:bookmarkEnd w:id="5"/>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1C004945" w14:textId="77777777" w:rsidTr="009F0AFE">
        <w:trPr>
          <w:cantSplit/>
          <w:tblHeader/>
        </w:trPr>
        <w:tc>
          <w:tcPr>
            <w:tcW w:w="1103" w:type="pct"/>
            <w:shd w:val="clear" w:color="auto" w:fill="E6E6E6"/>
          </w:tcPr>
          <w:p w14:paraId="43C6B8CB" w14:textId="77777777" w:rsidR="000B7318" w:rsidRPr="000B7318" w:rsidRDefault="000B7318" w:rsidP="009F0AFE">
            <w:pPr>
              <w:pStyle w:val="S8Gazettetableheading"/>
              <w:keepNext/>
              <w:keepLines/>
            </w:pPr>
            <w:r w:rsidRPr="000B7318">
              <w:t>Application no.</w:t>
            </w:r>
          </w:p>
        </w:tc>
        <w:tc>
          <w:tcPr>
            <w:tcW w:w="3897" w:type="pct"/>
          </w:tcPr>
          <w:p w14:paraId="39AC247B" w14:textId="77777777" w:rsidR="000B7318" w:rsidRPr="000B7318" w:rsidRDefault="000B7318" w:rsidP="009F0AFE">
            <w:pPr>
              <w:pStyle w:val="S8Gazettetabletext"/>
              <w:keepNext/>
              <w:keepLines/>
              <w:rPr>
                <w:noProof/>
              </w:rPr>
            </w:pPr>
            <w:r w:rsidRPr="000B7318">
              <w:t>134446</w:t>
            </w:r>
          </w:p>
        </w:tc>
      </w:tr>
      <w:tr w:rsidR="000B7318" w:rsidRPr="000B7318" w14:paraId="654D361B" w14:textId="77777777" w:rsidTr="009F0AFE">
        <w:trPr>
          <w:cantSplit/>
          <w:tblHeader/>
        </w:trPr>
        <w:tc>
          <w:tcPr>
            <w:tcW w:w="1103" w:type="pct"/>
            <w:shd w:val="clear" w:color="auto" w:fill="E6E6E6"/>
          </w:tcPr>
          <w:p w14:paraId="52079396" w14:textId="77777777" w:rsidR="000B7318" w:rsidRPr="000B7318" w:rsidRDefault="000B7318" w:rsidP="009F0AFE">
            <w:pPr>
              <w:pStyle w:val="S8Gazettetableheading"/>
              <w:keepNext/>
              <w:keepLines/>
            </w:pPr>
            <w:r w:rsidRPr="000B7318">
              <w:t>Product name</w:t>
            </w:r>
          </w:p>
        </w:tc>
        <w:tc>
          <w:tcPr>
            <w:tcW w:w="3897" w:type="pct"/>
          </w:tcPr>
          <w:p w14:paraId="07B5D230" w14:textId="7CEB59FC" w:rsidR="000B7318" w:rsidRPr="000B7318" w:rsidRDefault="000B7318" w:rsidP="009F0AFE">
            <w:pPr>
              <w:pStyle w:val="S8Gazettetabletext"/>
              <w:keepNext/>
              <w:keepLines/>
            </w:pPr>
            <w:r w:rsidRPr="000B7318">
              <w:t xml:space="preserve">Elanco AH0206 </w:t>
            </w:r>
            <w:proofErr w:type="spellStart"/>
            <w:r w:rsidRPr="000B7318">
              <w:t>Tylan</w:t>
            </w:r>
            <w:proofErr w:type="spellEnd"/>
            <w:r w:rsidRPr="000B7318">
              <w:t xml:space="preserve"> 200 </w:t>
            </w:r>
            <w:proofErr w:type="spellStart"/>
            <w:r w:rsidRPr="000B7318">
              <w:t>Tylosin</w:t>
            </w:r>
            <w:proofErr w:type="spellEnd"/>
            <w:r w:rsidRPr="000B7318">
              <w:t xml:space="preserve"> Injection 200</w:t>
            </w:r>
            <w:r w:rsidR="00F85830">
              <w:t> </w:t>
            </w:r>
            <w:r w:rsidRPr="000B7318">
              <w:t>mg/mL</w:t>
            </w:r>
          </w:p>
        </w:tc>
      </w:tr>
      <w:tr w:rsidR="000B7318" w:rsidRPr="000B7318" w14:paraId="7CD209A2" w14:textId="77777777" w:rsidTr="009F0AFE">
        <w:trPr>
          <w:cantSplit/>
          <w:tblHeader/>
        </w:trPr>
        <w:tc>
          <w:tcPr>
            <w:tcW w:w="1103" w:type="pct"/>
            <w:shd w:val="clear" w:color="auto" w:fill="E6E6E6"/>
          </w:tcPr>
          <w:p w14:paraId="5E218C43" w14:textId="77777777" w:rsidR="000B7318" w:rsidRPr="000B7318" w:rsidRDefault="000B7318" w:rsidP="009F0AFE">
            <w:pPr>
              <w:pStyle w:val="S8Gazettetableheading"/>
              <w:keepNext/>
              <w:keepLines/>
            </w:pPr>
            <w:r w:rsidRPr="000B7318">
              <w:t>Active constituent/s</w:t>
            </w:r>
          </w:p>
        </w:tc>
        <w:tc>
          <w:tcPr>
            <w:tcW w:w="3897" w:type="pct"/>
          </w:tcPr>
          <w:p w14:paraId="480EDA1B" w14:textId="2D59FA96" w:rsidR="000B7318" w:rsidRPr="000B7318" w:rsidRDefault="000B7318" w:rsidP="009F0AFE">
            <w:pPr>
              <w:pStyle w:val="S8Gazettetabletext"/>
              <w:keepNext/>
              <w:keepLines/>
            </w:pPr>
            <w:r w:rsidRPr="000B7318">
              <w:t>200</w:t>
            </w:r>
            <w:r w:rsidR="00F85830">
              <w:t> </w:t>
            </w:r>
            <w:r w:rsidRPr="000B7318">
              <w:t xml:space="preserve">mg/mL </w:t>
            </w:r>
            <w:proofErr w:type="spellStart"/>
            <w:r w:rsidRPr="000B7318">
              <w:t>tylosin</w:t>
            </w:r>
            <w:proofErr w:type="spellEnd"/>
          </w:p>
        </w:tc>
      </w:tr>
      <w:tr w:rsidR="000B7318" w:rsidRPr="000B7318" w14:paraId="45D7ABCC" w14:textId="77777777" w:rsidTr="009F0AFE">
        <w:trPr>
          <w:cantSplit/>
          <w:tblHeader/>
        </w:trPr>
        <w:tc>
          <w:tcPr>
            <w:tcW w:w="1103" w:type="pct"/>
            <w:shd w:val="clear" w:color="auto" w:fill="E6E6E6"/>
          </w:tcPr>
          <w:p w14:paraId="20C8852A" w14:textId="77777777" w:rsidR="000B7318" w:rsidRPr="000B7318" w:rsidRDefault="000B7318" w:rsidP="009F0AFE">
            <w:pPr>
              <w:pStyle w:val="S8Gazettetableheading"/>
              <w:keepNext/>
              <w:keepLines/>
            </w:pPr>
            <w:r w:rsidRPr="000B7318">
              <w:t>Applicant name</w:t>
            </w:r>
          </w:p>
        </w:tc>
        <w:tc>
          <w:tcPr>
            <w:tcW w:w="3897" w:type="pct"/>
          </w:tcPr>
          <w:p w14:paraId="47A952BB" w14:textId="77777777" w:rsidR="000B7318" w:rsidRPr="000B7318" w:rsidRDefault="000B7318" w:rsidP="009F0AFE">
            <w:pPr>
              <w:pStyle w:val="S8Gazettetabletext"/>
              <w:keepNext/>
              <w:keepLines/>
            </w:pPr>
            <w:r w:rsidRPr="000B7318">
              <w:t>Elanco Australasia Pty Ltd</w:t>
            </w:r>
          </w:p>
        </w:tc>
      </w:tr>
      <w:tr w:rsidR="000B7318" w:rsidRPr="000B7318" w14:paraId="3F44B1F1" w14:textId="77777777" w:rsidTr="009F0AFE">
        <w:trPr>
          <w:cantSplit/>
          <w:tblHeader/>
        </w:trPr>
        <w:tc>
          <w:tcPr>
            <w:tcW w:w="1103" w:type="pct"/>
            <w:shd w:val="clear" w:color="auto" w:fill="E6E6E6"/>
          </w:tcPr>
          <w:p w14:paraId="7DE67F1B" w14:textId="77777777" w:rsidR="000B7318" w:rsidRPr="000B7318" w:rsidRDefault="000B7318" w:rsidP="009F0AFE">
            <w:pPr>
              <w:pStyle w:val="S8Gazettetableheading"/>
              <w:keepNext/>
              <w:keepLines/>
            </w:pPr>
            <w:r w:rsidRPr="000B7318">
              <w:t>Applicant ACN</w:t>
            </w:r>
          </w:p>
        </w:tc>
        <w:tc>
          <w:tcPr>
            <w:tcW w:w="3897" w:type="pct"/>
          </w:tcPr>
          <w:p w14:paraId="0EA73263" w14:textId="77777777" w:rsidR="000B7318" w:rsidRPr="000B7318" w:rsidRDefault="000B7318" w:rsidP="009F0AFE">
            <w:pPr>
              <w:pStyle w:val="S8Gazettetabletext"/>
              <w:keepNext/>
              <w:keepLines/>
            </w:pPr>
            <w:r w:rsidRPr="000B7318">
              <w:t>076 745 198</w:t>
            </w:r>
          </w:p>
        </w:tc>
      </w:tr>
      <w:tr w:rsidR="000B7318" w:rsidRPr="000B7318" w14:paraId="2EE1C0C1" w14:textId="77777777" w:rsidTr="009F0AFE">
        <w:trPr>
          <w:cantSplit/>
          <w:tblHeader/>
        </w:trPr>
        <w:tc>
          <w:tcPr>
            <w:tcW w:w="1103" w:type="pct"/>
            <w:shd w:val="clear" w:color="auto" w:fill="E6E6E6"/>
          </w:tcPr>
          <w:p w14:paraId="496B4A4F" w14:textId="77777777" w:rsidR="000B7318" w:rsidRPr="000B7318" w:rsidRDefault="000B7318" w:rsidP="009F0AFE">
            <w:pPr>
              <w:pStyle w:val="S8Gazettetableheading"/>
              <w:keepNext/>
              <w:keepLines/>
            </w:pPr>
            <w:r w:rsidRPr="000B7318">
              <w:t>Date of variation</w:t>
            </w:r>
          </w:p>
        </w:tc>
        <w:tc>
          <w:tcPr>
            <w:tcW w:w="3897" w:type="pct"/>
          </w:tcPr>
          <w:p w14:paraId="340E97C9" w14:textId="77777777" w:rsidR="000B7318" w:rsidRPr="000B7318" w:rsidRDefault="000B7318" w:rsidP="009F0AFE">
            <w:pPr>
              <w:pStyle w:val="S8Gazettetabletext"/>
              <w:keepNext/>
              <w:keepLines/>
            </w:pPr>
            <w:r w:rsidRPr="000B7318">
              <w:t>7 June 2022</w:t>
            </w:r>
          </w:p>
        </w:tc>
      </w:tr>
      <w:tr w:rsidR="000B7318" w:rsidRPr="000B7318" w14:paraId="536A5B31" w14:textId="77777777" w:rsidTr="009F0AFE">
        <w:trPr>
          <w:cantSplit/>
          <w:tblHeader/>
        </w:trPr>
        <w:tc>
          <w:tcPr>
            <w:tcW w:w="1103" w:type="pct"/>
            <w:shd w:val="clear" w:color="auto" w:fill="E6E6E6"/>
          </w:tcPr>
          <w:p w14:paraId="25AC7193" w14:textId="77777777" w:rsidR="000B7318" w:rsidRPr="000B7318" w:rsidRDefault="000B7318" w:rsidP="009F0AFE">
            <w:pPr>
              <w:pStyle w:val="S8Gazettetableheading"/>
              <w:keepNext/>
              <w:keepLines/>
            </w:pPr>
            <w:r w:rsidRPr="000B7318">
              <w:t>Product registration no.</w:t>
            </w:r>
          </w:p>
        </w:tc>
        <w:tc>
          <w:tcPr>
            <w:tcW w:w="3897" w:type="pct"/>
          </w:tcPr>
          <w:p w14:paraId="638DD67D" w14:textId="77777777" w:rsidR="000B7318" w:rsidRPr="000B7318" w:rsidRDefault="000B7318" w:rsidP="009F0AFE">
            <w:pPr>
              <w:pStyle w:val="S8Gazettetabletext"/>
              <w:keepNext/>
              <w:keepLines/>
            </w:pPr>
            <w:r w:rsidRPr="000B7318">
              <w:t>36796</w:t>
            </w:r>
          </w:p>
        </w:tc>
      </w:tr>
      <w:tr w:rsidR="000B7318" w:rsidRPr="000B7318" w14:paraId="03A41159" w14:textId="77777777" w:rsidTr="009F0AFE">
        <w:trPr>
          <w:cantSplit/>
          <w:tblHeader/>
        </w:trPr>
        <w:tc>
          <w:tcPr>
            <w:tcW w:w="1103" w:type="pct"/>
            <w:shd w:val="clear" w:color="auto" w:fill="E6E6E6"/>
          </w:tcPr>
          <w:p w14:paraId="32394237" w14:textId="77777777" w:rsidR="000B7318" w:rsidRPr="000B7318" w:rsidRDefault="000B7318" w:rsidP="009F0AFE">
            <w:pPr>
              <w:pStyle w:val="S8Gazettetableheading"/>
              <w:keepNext/>
              <w:keepLines/>
            </w:pPr>
            <w:r w:rsidRPr="000B7318">
              <w:t>Label approval no.</w:t>
            </w:r>
          </w:p>
        </w:tc>
        <w:tc>
          <w:tcPr>
            <w:tcW w:w="3897" w:type="pct"/>
          </w:tcPr>
          <w:p w14:paraId="59AE0288" w14:textId="77777777" w:rsidR="000B7318" w:rsidRPr="000B7318" w:rsidRDefault="000B7318" w:rsidP="009F0AFE">
            <w:pPr>
              <w:pStyle w:val="S8Gazettetabletext"/>
              <w:keepNext/>
              <w:keepLines/>
            </w:pPr>
            <w:r w:rsidRPr="000B7318">
              <w:t>36796/134446</w:t>
            </w:r>
          </w:p>
        </w:tc>
      </w:tr>
      <w:tr w:rsidR="000B7318" w:rsidRPr="000B7318" w14:paraId="6BB0B9DE" w14:textId="77777777" w:rsidTr="009F0AFE">
        <w:trPr>
          <w:cantSplit/>
          <w:tblHeader/>
        </w:trPr>
        <w:tc>
          <w:tcPr>
            <w:tcW w:w="1103" w:type="pct"/>
            <w:shd w:val="clear" w:color="auto" w:fill="E6E6E6"/>
          </w:tcPr>
          <w:p w14:paraId="483A3310" w14:textId="77777777" w:rsidR="000B7318" w:rsidRPr="000B7318" w:rsidRDefault="000B7318" w:rsidP="009F0AFE">
            <w:pPr>
              <w:pStyle w:val="S8Gazettetableheading"/>
              <w:keepNext/>
              <w:keepLines/>
            </w:pPr>
            <w:r w:rsidRPr="000B7318">
              <w:t>Description of the application and its purpose, including the intended use of the chemical product</w:t>
            </w:r>
          </w:p>
        </w:tc>
        <w:tc>
          <w:tcPr>
            <w:tcW w:w="3897" w:type="pct"/>
          </w:tcPr>
          <w:p w14:paraId="7BC5BB56" w14:textId="1BA86815" w:rsidR="000B7318" w:rsidRPr="000B7318" w:rsidRDefault="000B7318" w:rsidP="009F0AFE">
            <w:pPr>
              <w:pStyle w:val="S8Gazettetabletext"/>
              <w:keepNext/>
              <w:keepLines/>
            </w:pPr>
            <w:r w:rsidRPr="000B7318">
              <w:t>Variation of the conditions of the label approval by aligning to the current Vet</w:t>
            </w:r>
            <w:r w:rsidR="00F85830">
              <w:t>erinary</w:t>
            </w:r>
            <w:r w:rsidRPr="000B7318">
              <w:t xml:space="preserve"> Labelling Code</w:t>
            </w:r>
          </w:p>
        </w:tc>
      </w:tr>
    </w:tbl>
    <w:p w14:paraId="75D75B94" w14:textId="77777777" w:rsidR="000B7318" w:rsidRPr="000B7318" w:rsidRDefault="000B7318" w:rsidP="009F0AFE">
      <w:pPr>
        <w:pStyle w:val="S8Gazettetable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5B1DA4B3" w14:textId="77777777" w:rsidTr="009F0AFE">
        <w:trPr>
          <w:cantSplit/>
          <w:tblHeader/>
        </w:trPr>
        <w:tc>
          <w:tcPr>
            <w:tcW w:w="1103" w:type="pct"/>
            <w:shd w:val="clear" w:color="auto" w:fill="E6E6E6"/>
          </w:tcPr>
          <w:p w14:paraId="61E12630" w14:textId="77777777" w:rsidR="000B7318" w:rsidRPr="000B7318" w:rsidRDefault="000B7318" w:rsidP="009F0AFE">
            <w:pPr>
              <w:pStyle w:val="S8Gazettetableheading"/>
              <w:keepNext/>
              <w:keepLines/>
            </w:pPr>
            <w:r w:rsidRPr="000B7318">
              <w:t>Application no.</w:t>
            </w:r>
          </w:p>
        </w:tc>
        <w:tc>
          <w:tcPr>
            <w:tcW w:w="3897" w:type="pct"/>
          </w:tcPr>
          <w:p w14:paraId="1582EF29" w14:textId="77777777" w:rsidR="000B7318" w:rsidRPr="000B7318" w:rsidRDefault="000B7318" w:rsidP="009F0AFE">
            <w:pPr>
              <w:pStyle w:val="S8Gazettetabletext"/>
              <w:keepNext/>
              <w:keepLines/>
              <w:rPr>
                <w:noProof/>
              </w:rPr>
            </w:pPr>
            <w:r w:rsidRPr="000B7318">
              <w:t>134573</w:t>
            </w:r>
          </w:p>
        </w:tc>
      </w:tr>
      <w:tr w:rsidR="000B7318" w:rsidRPr="000B7318" w14:paraId="5968EA68" w14:textId="77777777" w:rsidTr="009F0AFE">
        <w:trPr>
          <w:cantSplit/>
          <w:tblHeader/>
        </w:trPr>
        <w:tc>
          <w:tcPr>
            <w:tcW w:w="1103" w:type="pct"/>
            <w:shd w:val="clear" w:color="auto" w:fill="E6E6E6"/>
          </w:tcPr>
          <w:p w14:paraId="1B4458B2" w14:textId="77777777" w:rsidR="000B7318" w:rsidRPr="000B7318" w:rsidRDefault="000B7318" w:rsidP="009F0AFE">
            <w:pPr>
              <w:pStyle w:val="S8Gazettetableheading"/>
              <w:keepNext/>
              <w:keepLines/>
            </w:pPr>
            <w:r w:rsidRPr="000B7318">
              <w:t>Product name</w:t>
            </w:r>
          </w:p>
        </w:tc>
        <w:tc>
          <w:tcPr>
            <w:tcW w:w="3897" w:type="pct"/>
          </w:tcPr>
          <w:p w14:paraId="280B6D32" w14:textId="77777777" w:rsidR="000B7318" w:rsidRPr="000B7318" w:rsidRDefault="000B7318" w:rsidP="009F0AFE">
            <w:pPr>
              <w:pStyle w:val="S8Gazettetabletext"/>
              <w:keepNext/>
              <w:keepLines/>
            </w:pPr>
            <w:proofErr w:type="spellStart"/>
            <w:r w:rsidRPr="000B7318">
              <w:t>Feliway</w:t>
            </w:r>
            <w:proofErr w:type="spellEnd"/>
            <w:r w:rsidRPr="000B7318">
              <w:t xml:space="preserve"> Diffuser Analogue of Feline Facial Pheromone</w:t>
            </w:r>
          </w:p>
        </w:tc>
      </w:tr>
      <w:tr w:rsidR="000B7318" w:rsidRPr="000B7318" w14:paraId="1F1A26C7" w14:textId="77777777" w:rsidTr="009F0AFE">
        <w:trPr>
          <w:cantSplit/>
          <w:tblHeader/>
        </w:trPr>
        <w:tc>
          <w:tcPr>
            <w:tcW w:w="1103" w:type="pct"/>
            <w:shd w:val="clear" w:color="auto" w:fill="E6E6E6"/>
          </w:tcPr>
          <w:p w14:paraId="28F5906B" w14:textId="77777777" w:rsidR="000B7318" w:rsidRPr="000B7318" w:rsidRDefault="000B7318" w:rsidP="009F0AFE">
            <w:pPr>
              <w:pStyle w:val="S8Gazettetableheading"/>
              <w:keepNext/>
              <w:keepLines/>
            </w:pPr>
            <w:r w:rsidRPr="000B7318">
              <w:t>Active constituent/s</w:t>
            </w:r>
          </w:p>
        </w:tc>
        <w:tc>
          <w:tcPr>
            <w:tcW w:w="3897" w:type="pct"/>
          </w:tcPr>
          <w:p w14:paraId="6FB21D47" w14:textId="11042319" w:rsidR="000B7318" w:rsidRPr="000B7318" w:rsidRDefault="000B7318" w:rsidP="009F0AFE">
            <w:pPr>
              <w:pStyle w:val="S8Gazettetabletext"/>
              <w:keepNext/>
              <w:keepLines/>
            </w:pPr>
            <w:r w:rsidRPr="000B7318">
              <w:t>16.5</w:t>
            </w:r>
            <w:r w:rsidR="00F85830">
              <w:t> </w:t>
            </w:r>
            <w:r w:rsidRPr="000B7318">
              <w:t>mg/mL synthetic analogue of F3 fraction feline facial pheromone</w:t>
            </w:r>
          </w:p>
        </w:tc>
      </w:tr>
      <w:tr w:rsidR="000B7318" w:rsidRPr="000B7318" w14:paraId="5D4653C0" w14:textId="77777777" w:rsidTr="009F0AFE">
        <w:trPr>
          <w:cantSplit/>
          <w:tblHeader/>
        </w:trPr>
        <w:tc>
          <w:tcPr>
            <w:tcW w:w="1103" w:type="pct"/>
            <w:shd w:val="clear" w:color="auto" w:fill="E6E6E6"/>
          </w:tcPr>
          <w:p w14:paraId="494E6F0B" w14:textId="77777777" w:rsidR="000B7318" w:rsidRPr="000B7318" w:rsidRDefault="000B7318" w:rsidP="009F0AFE">
            <w:pPr>
              <w:pStyle w:val="S8Gazettetableheading"/>
              <w:keepNext/>
              <w:keepLines/>
            </w:pPr>
            <w:r w:rsidRPr="000B7318">
              <w:t>Applicant name</w:t>
            </w:r>
          </w:p>
        </w:tc>
        <w:tc>
          <w:tcPr>
            <w:tcW w:w="3897" w:type="pct"/>
          </w:tcPr>
          <w:p w14:paraId="6106CF29" w14:textId="77777777" w:rsidR="000B7318" w:rsidRPr="000B7318" w:rsidRDefault="000B7318" w:rsidP="009F0AFE">
            <w:pPr>
              <w:pStyle w:val="S8Gazettetabletext"/>
              <w:keepNext/>
              <w:keepLines/>
            </w:pPr>
            <w:r w:rsidRPr="000B7318">
              <w:t>Ceva Animal Health Pty Ltd</w:t>
            </w:r>
          </w:p>
        </w:tc>
      </w:tr>
      <w:tr w:rsidR="000B7318" w:rsidRPr="000B7318" w14:paraId="26B15068" w14:textId="77777777" w:rsidTr="009F0AFE">
        <w:trPr>
          <w:cantSplit/>
          <w:tblHeader/>
        </w:trPr>
        <w:tc>
          <w:tcPr>
            <w:tcW w:w="1103" w:type="pct"/>
            <w:shd w:val="clear" w:color="auto" w:fill="E6E6E6"/>
          </w:tcPr>
          <w:p w14:paraId="6E07D041" w14:textId="77777777" w:rsidR="000B7318" w:rsidRPr="000B7318" w:rsidRDefault="000B7318" w:rsidP="009F0AFE">
            <w:pPr>
              <w:pStyle w:val="S8Gazettetableheading"/>
              <w:keepNext/>
              <w:keepLines/>
            </w:pPr>
            <w:r w:rsidRPr="000B7318">
              <w:t>Applicant ACN</w:t>
            </w:r>
          </w:p>
        </w:tc>
        <w:tc>
          <w:tcPr>
            <w:tcW w:w="3897" w:type="pct"/>
          </w:tcPr>
          <w:p w14:paraId="3CCD2FD8" w14:textId="77777777" w:rsidR="000B7318" w:rsidRPr="000B7318" w:rsidRDefault="000B7318" w:rsidP="009F0AFE">
            <w:pPr>
              <w:pStyle w:val="S8Gazettetabletext"/>
              <w:keepNext/>
              <w:keepLines/>
            </w:pPr>
            <w:r w:rsidRPr="000B7318">
              <w:t>002 692 426</w:t>
            </w:r>
          </w:p>
        </w:tc>
      </w:tr>
      <w:tr w:rsidR="000B7318" w:rsidRPr="000B7318" w14:paraId="40DBBA02" w14:textId="77777777" w:rsidTr="009F0AFE">
        <w:trPr>
          <w:cantSplit/>
          <w:tblHeader/>
        </w:trPr>
        <w:tc>
          <w:tcPr>
            <w:tcW w:w="1103" w:type="pct"/>
            <w:shd w:val="clear" w:color="auto" w:fill="E6E6E6"/>
          </w:tcPr>
          <w:p w14:paraId="7B665E93" w14:textId="77777777" w:rsidR="000B7318" w:rsidRPr="000B7318" w:rsidRDefault="000B7318" w:rsidP="009F0AFE">
            <w:pPr>
              <w:pStyle w:val="S8Gazettetableheading"/>
              <w:keepNext/>
              <w:keepLines/>
            </w:pPr>
            <w:r w:rsidRPr="000B7318">
              <w:t>Date of variation</w:t>
            </w:r>
          </w:p>
        </w:tc>
        <w:tc>
          <w:tcPr>
            <w:tcW w:w="3897" w:type="pct"/>
          </w:tcPr>
          <w:p w14:paraId="21472178" w14:textId="77777777" w:rsidR="000B7318" w:rsidRPr="000B7318" w:rsidRDefault="000B7318" w:rsidP="009F0AFE">
            <w:pPr>
              <w:pStyle w:val="S8Gazettetabletext"/>
              <w:keepNext/>
              <w:keepLines/>
            </w:pPr>
            <w:r w:rsidRPr="000B7318">
              <w:t>7 June 2022</w:t>
            </w:r>
          </w:p>
        </w:tc>
      </w:tr>
      <w:tr w:rsidR="000B7318" w:rsidRPr="000B7318" w14:paraId="492DEDAB" w14:textId="77777777" w:rsidTr="009F0AFE">
        <w:trPr>
          <w:cantSplit/>
          <w:tblHeader/>
        </w:trPr>
        <w:tc>
          <w:tcPr>
            <w:tcW w:w="1103" w:type="pct"/>
            <w:shd w:val="clear" w:color="auto" w:fill="E6E6E6"/>
          </w:tcPr>
          <w:p w14:paraId="487BA828" w14:textId="77777777" w:rsidR="000B7318" w:rsidRPr="000B7318" w:rsidRDefault="000B7318" w:rsidP="009F0AFE">
            <w:pPr>
              <w:pStyle w:val="S8Gazettetableheading"/>
              <w:keepNext/>
              <w:keepLines/>
            </w:pPr>
            <w:r w:rsidRPr="000B7318">
              <w:t>Product registration no.</w:t>
            </w:r>
          </w:p>
        </w:tc>
        <w:tc>
          <w:tcPr>
            <w:tcW w:w="3897" w:type="pct"/>
          </w:tcPr>
          <w:p w14:paraId="4AEEE0AB" w14:textId="77777777" w:rsidR="000B7318" w:rsidRPr="000B7318" w:rsidRDefault="000B7318" w:rsidP="009F0AFE">
            <w:pPr>
              <w:pStyle w:val="S8Gazettetabletext"/>
              <w:keepNext/>
              <w:keepLines/>
            </w:pPr>
            <w:r w:rsidRPr="000B7318">
              <w:t>59157</w:t>
            </w:r>
          </w:p>
        </w:tc>
      </w:tr>
      <w:tr w:rsidR="000B7318" w:rsidRPr="000B7318" w14:paraId="278312BD" w14:textId="77777777" w:rsidTr="009F0AFE">
        <w:trPr>
          <w:cantSplit/>
          <w:tblHeader/>
        </w:trPr>
        <w:tc>
          <w:tcPr>
            <w:tcW w:w="1103" w:type="pct"/>
            <w:shd w:val="clear" w:color="auto" w:fill="E6E6E6"/>
          </w:tcPr>
          <w:p w14:paraId="02038208" w14:textId="77777777" w:rsidR="000B7318" w:rsidRPr="000B7318" w:rsidRDefault="000B7318" w:rsidP="009F0AFE">
            <w:pPr>
              <w:pStyle w:val="S8Gazettetableheading"/>
              <w:keepNext/>
              <w:keepLines/>
            </w:pPr>
            <w:r w:rsidRPr="000B7318">
              <w:t>Label approval no.</w:t>
            </w:r>
          </w:p>
        </w:tc>
        <w:tc>
          <w:tcPr>
            <w:tcW w:w="3897" w:type="pct"/>
          </w:tcPr>
          <w:p w14:paraId="5BA01644" w14:textId="77777777" w:rsidR="000B7318" w:rsidRPr="000B7318" w:rsidRDefault="000B7318" w:rsidP="009F0AFE">
            <w:pPr>
              <w:pStyle w:val="S8Gazettetabletext"/>
              <w:keepNext/>
              <w:keepLines/>
            </w:pPr>
            <w:r w:rsidRPr="000B7318">
              <w:t>59157/134573</w:t>
            </w:r>
          </w:p>
        </w:tc>
      </w:tr>
      <w:tr w:rsidR="000B7318" w:rsidRPr="000B7318" w14:paraId="07F59654" w14:textId="77777777" w:rsidTr="009F0AFE">
        <w:trPr>
          <w:cantSplit/>
          <w:tblHeader/>
        </w:trPr>
        <w:tc>
          <w:tcPr>
            <w:tcW w:w="1103" w:type="pct"/>
            <w:shd w:val="clear" w:color="auto" w:fill="E6E6E6"/>
          </w:tcPr>
          <w:p w14:paraId="6A729395" w14:textId="77777777" w:rsidR="000B7318" w:rsidRPr="000B7318" w:rsidRDefault="000B7318" w:rsidP="009F0AFE">
            <w:pPr>
              <w:pStyle w:val="S8Gazettetableheading"/>
              <w:keepNext/>
              <w:keepLines/>
            </w:pPr>
            <w:r w:rsidRPr="000B7318">
              <w:t>Description of the application and its purpose, including the intended use of the chemical product</w:t>
            </w:r>
          </w:p>
        </w:tc>
        <w:tc>
          <w:tcPr>
            <w:tcW w:w="3897" w:type="pct"/>
          </w:tcPr>
          <w:p w14:paraId="48949A70" w14:textId="77777777" w:rsidR="000B7318" w:rsidRPr="000B7318" w:rsidRDefault="000B7318" w:rsidP="009F0AFE">
            <w:pPr>
              <w:pStyle w:val="S8Gazettetabletext"/>
              <w:keepNext/>
              <w:keepLines/>
            </w:pPr>
            <w:r w:rsidRPr="000B7318">
              <w:t>Variation to the relevant particulars of the product and the label by amending the claims, and the relevant sections on the instructions of use of the product</w:t>
            </w:r>
          </w:p>
        </w:tc>
      </w:tr>
    </w:tbl>
    <w:p w14:paraId="7394CD9C"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0A0BF2A5" w14:textId="77777777" w:rsidTr="009F0AFE">
        <w:trPr>
          <w:cantSplit/>
          <w:tblHeader/>
        </w:trPr>
        <w:tc>
          <w:tcPr>
            <w:tcW w:w="1103" w:type="pct"/>
            <w:shd w:val="clear" w:color="auto" w:fill="E6E6E6"/>
          </w:tcPr>
          <w:p w14:paraId="2EA0C33F" w14:textId="77777777" w:rsidR="000B7318" w:rsidRPr="000B7318" w:rsidRDefault="000B7318" w:rsidP="009F0AFE">
            <w:pPr>
              <w:pStyle w:val="S8Gazettetableheading"/>
            </w:pPr>
            <w:r w:rsidRPr="000B7318">
              <w:t>Application no.</w:t>
            </w:r>
          </w:p>
        </w:tc>
        <w:tc>
          <w:tcPr>
            <w:tcW w:w="3897" w:type="pct"/>
          </w:tcPr>
          <w:p w14:paraId="686F1F2D" w14:textId="77777777" w:rsidR="000B7318" w:rsidRPr="000B7318" w:rsidRDefault="000B7318" w:rsidP="009F0AFE">
            <w:pPr>
              <w:pStyle w:val="S8Gazettetabletext"/>
              <w:rPr>
                <w:noProof/>
              </w:rPr>
            </w:pPr>
            <w:r w:rsidRPr="000B7318">
              <w:t>134768</w:t>
            </w:r>
          </w:p>
        </w:tc>
      </w:tr>
      <w:tr w:rsidR="000B7318" w:rsidRPr="000B7318" w14:paraId="3C841301" w14:textId="77777777" w:rsidTr="009F0AFE">
        <w:trPr>
          <w:cantSplit/>
          <w:tblHeader/>
        </w:trPr>
        <w:tc>
          <w:tcPr>
            <w:tcW w:w="1103" w:type="pct"/>
            <w:shd w:val="clear" w:color="auto" w:fill="E6E6E6"/>
          </w:tcPr>
          <w:p w14:paraId="076849A2" w14:textId="77777777" w:rsidR="000B7318" w:rsidRPr="000B7318" w:rsidRDefault="000B7318" w:rsidP="009F0AFE">
            <w:pPr>
              <w:pStyle w:val="S8Gazettetableheading"/>
            </w:pPr>
            <w:r w:rsidRPr="000B7318">
              <w:t>Product name</w:t>
            </w:r>
          </w:p>
        </w:tc>
        <w:tc>
          <w:tcPr>
            <w:tcW w:w="3897" w:type="pct"/>
          </w:tcPr>
          <w:p w14:paraId="46DD8D57" w14:textId="77777777" w:rsidR="000B7318" w:rsidRPr="000B7318" w:rsidRDefault="000B7318" w:rsidP="009F0AFE">
            <w:pPr>
              <w:pStyle w:val="S8Gazettetabletext"/>
            </w:pPr>
            <w:proofErr w:type="spellStart"/>
            <w:r w:rsidRPr="000B7318">
              <w:t>Pharmachemical</w:t>
            </w:r>
            <w:proofErr w:type="spellEnd"/>
            <w:r w:rsidRPr="000B7318">
              <w:t xml:space="preserve"> Maldison 50 Insecticide</w:t>
            </w:r>
          </w:p>
        </w:tc>
      </w:tr>
      <w:tr w:rsidR="000B7318" w:rsidRPr="000B7318" w14:paraId="65616047" w14:textId="77777777" w:rsidTr="009F0AFE">
        <w:trPr>
          <w:cantSplit/>
          <w:tblHeader/>
        </w:trPr>
        <w:tc>
          <w:tcPr>
            <w:tcW w:w="1103" w:type="pct"/>
            <w:shd w:val="clear" w:color="auto" w:fill="E6E6E6"/>
          </w:tcPr>
          <w:p w14:paraId="31D9E362" w14:textId="77777777" w:rsidR="000B7318" w:rsidRPr="000B7318" w:rsidRDefault="000B7318" w:rsidP="009F0AFE">
            <w:pPr>
              <w:pStyle w:val="S8Gazettetableheading"/>
            </w:pPr>
            <w:r w:rsidRPr="000B7318">
              <w:t>Active constituent/s</w:t>
            </w:r>
          </w:p>
        </w:tc>
        <w:tc>
          <w:tcPr>
            <w:tcW w:w="3897" w:type="pct"/>
          </w:tcPr>
          <w:p w14:paraId="0EF4EE29" w14:textId="7E9356DB" w:rsidR="000B7318" w:rsidRPr="000B7318" w:rsidRDefault="000B7318" w:rsidP="009F0AFE">
            <w:pPr>
              <w:pStyle w:val="S8Gazettetabletext"/>
            </w:pPr>
            <w:r w:rsidRPr="000B7318">
              <w:t>500</w:t>
            </w:r>
            <w:r w:rsidR="00F85830">
              <w:t> </w:t>
            </w:r>
            <w:r w:rsidRPr="000B7318">
              <w:t xml:space="preserve">g/L </w:t>
            </w:r>
            <w:proofErr w:type="spellStart"/>
            <w:r w:rsidRPr="000B7318">
              <w:t>maldison</w:t>
            </w:r>
            <w:proofErr w:type="spellEnd"/>
          </w:p>
        </w:tc>
      </w:tr>
      <w:tr w:rsidR="000B7318" w:rsidRPr="000B7318" w14:paraId="76D9DBEA" w14:textId="77777777" w:rsidTr="009F0AFE">
        <w:trPr>
          <w:cantSplit/>
          <w:tblHeader/>
        </w:trPr>
        <w:tc>
          <w:tcPr>
            <w:tcW w:w="1103" w:type="pct"/>
            <w:shd w:val="clear" w:color="auto" w:fill="E6E6E6"/>
          </w:tcPr>
          <w:p w14:paraId="63B76546" w14:textId="77777777" w:rsidR="000B7318" w:rsidRPr="000B7318" w:rsidRDefault="000B7318" w:rsidP="009F0AFE">
            <w:pPr>
              <w:pStyle w:val="S8Gazettetableheading"/>
            </w:pPr>
            <w:r w:rsidRPr="000B7318">
              <w:t>Applicant name</w:t>
            </w:r>
          </w:p>
        </w:tc>
        <w:tc>
          <w:tcPr>
            <w:tcW w:w="3897" w:type="pct"/>
          </w:tcPr>
          <w:p w14:paraId="0DB51456" w14:textId="77777777" w:rsidR="000B7318" w:rsidRPr="000B7318" w:rsidRDefault="000B7318" w:rsidP="009F0AFE">
            <w:pPr>
              <w:pStyle w:val="S8Gazettetabletext"/>
            </w:pPr>
            <w:r w:rsidRPr="000B7318">
              <w:t>Bocko P/l &amp; Flexsky P/l In Partnership</w:t>
            </w:r>
          </w:p>
        </w:tc>
      </w:tr>
      <w:tr w:rsidR="000B7318" w:rsidRPr="000B7318" w14:paraId="75C1042D" w14:textId="77777777" w:rsidTr="009F0AFE">
        <w:trPr>
          <w:cantSplit/>
          <w:tblHeader/>
        </w:trPr>
        <w:tc>
          <w:tcPr>
            <w:tcW w:w="1103" w:type="pct"/>
            <w:shd w:val="clear" w:color="auto" w:fill="E6E6E6"/>
          </w:tcPr>
          <w:p w14:paraId="1ED69473" w14:textId="77777777" w:rsidR="000B7318" w:rsidRPr="000B7318" w:rsidRDefault="000B7318" w:rsidP="009F0AFE">
            <w:pPr>
              <w:pStyle w:val="S8Gazettetableheading"/>
            </w:pPr>
            <w:r w:rsidRPr="000B7318">
              <w:t>Applicant ACN</w:t>
            </w:r>
          </w:p>
        </w:tc>
        <w:tc>
          <w:tcPr>
            <w:tcW w:w="3897" w:type="pct"/>
          </w:tcPr>
          <w:p w14:paraId="2909BDBF" w14:textId="77777777" w:rsidR="000B7318" w:rsidRPr="000B7318" w:rsidRDefault="000B7318" w:rsidP="009F0AFE">
            <w:pPr>
              <w:pStyle w:val="S8Gazettetabletext"/>
            </w:pPr>
            <w:r w:rsidRPr="000B7318">
              <w:t>147 389 678</w:t>
            </w:r>
          </w:p>
        </w:tc>
      </w:tr>
      <w:tr w:rsidR="000B7318" w:rsidRPr="000B7318" w14:paraId="48F7754B" w14:textId="77777777" w:rsidTr="009F0AFE">
        <w:trPr>
          <w:cantSplit/>
          <w:tblHeader/>
        </w:trPr>
        <w:tc>
          <w:tcPr>
            <w:tcW w:w="1103" w:type="pct"/>
            <w:shd w:val="clear" w:color="auto" w:fill="E6E6E6"/>
          </w:tcPr>
          <w:p w14:paraId="08CA309B" w14:textId="77777777" w:rsidR="000B7318" w:rsidRPr="000B7318" w:rsidRDefault="000B7318" w:rsidP="009F0AFE">
            <w:pPr>
              <w:pStyle w:val="S8Gazettetableheading"/>
            </w:pPr>
            <w:r w:rsidRPr="000B7318">
              <w:t>Date of variation</w:t>
            </w:r>
          </w:p>
        </w:tc>
        <w:tc>
          <w:tcPr>
            <w:tcW w:w="3897" w:type="pct"/>
          </w:tcPr>
          <w:p w14:paraId="4FB76055" w14:textId="77777777" w:rsidR="000B7318" w:rsidRPr="000B7318" w:rsidRDefault="000B7318" w:rsidP="009F0AFE">
            <w:pPr>
              <w:pStyle w:val="S8Gazettetabletext"/>
            </w:pPr>
            <w:r w:rsidRPr="000B7318">
              <w:t>8 June 2022</w:t>
            </w:r>
          </w:p>
        </w:tc>
      </w:tr>
      <w:tr w:rsidR="000B7318" w:rsidRPr="000B7318" w14:paraId="52C05957" w14:textId="77777777" w:rsidTr="009F0AFE">
        <w:trPr>
          <w:cantSplit/>
          <w:tblHeader/>
        </w:trPr>
        <w:tc>
          <w:tcPr>
            <w:tcW w:w="1103" w:type="pct"/>
            <w:shd w:val="clear" w:color="auto" w:fill="E6E6E6"/>
          </w:tcPr>
          <w:p w14:paraId="585BA4F9" w14:textId="77777777" w:rsidR="000B7318" w:rsidRPr="000B7318" w:rsidRDefault="000B7318" w:rsidP="009F0AFE">
            <w:pPr>
              <w:pStyle w:val="S8Gazettetableheading"/>
            </w:pPr>
            <w:r w:rsidRPr="000B7318">
              <w:t>Product registration no.</w:t>
            </w:r>
          </w:p>
        </w:tc>
        <w:tc>
          <w:tcPr>
            <w:tcW w:w="3897" w:type="pct"/>
          </w:tcPr>
          <w:p w14:paraId="4ED4BF6B" w14:textId="77777777" w:rsidR="000B7318" w:rsidRPr="000B7318" w:rsidRDefault="000B7318" w:rsidP="009F0AFE">
            <w:pPr>
              <w:pStyle w:val="S8Gazettetabletext"/>
            </w:pPr>
            <w:r w:rsidRPr="000B7318">
              <w:t>33021</w:t>
            </w:r>
          </w:p>
        </w:tc>
      </w:tr>
      <w:tr w:rsidR="000B7318" w:rsidRPr="000B7318" w14:paraId="0780DD49" w14:textId="77777777" w:rsidTr="009F0AFE">
        <w:trPr>
          <w:cantSplit/>
          <w:tblHeader/>
        </w:trPr>
        <w:tc>
          <w:tcPr>
            <w:tcW w:w="1103" w:type="pct"/>
            <w:shd w:val="clear" w:color="auto" w:fill="E6E6E6"/>
          </w:tcPr>
          <w:p w14:paraId="383046E8" w14:textId="77777777" w:rsidR="000B7318" w:rsidRPr="000B7318" w:rsidRDefault="000B7318" w:rsidP="009F0AFE">
            <w:pPr>
              <w:pStyle w:val="S8Gazettetableheading"/>
            </w:pPr>
            <w:r w:rsidRPr="000B7318">
              <w:t>Label approval no.</w:t>
            </w:r>
          </w:p>
        </w:tc>
        <w:tc>
          <w:tcPr>
            <w:tcW w:w="3897" w:type="pct"/>
          </w:tcPr>
          <w:p w14:paraId="2F1D0621" w14:textId="77777777" w:rsidR="000B7318" w:rsidRPr="000B7318" w:rsidRDefault="000B7318" w:rsidP="009F0AFE">
            <w:pPr>
              <w:pStyle w:val="S8Gazettetabletext"/>
            </w:pPr>
            <w:r w:rsidRPr="000B7318">
              <w:t>33021/134768</w:t>
            </w:r>
          </w:p>
        </w:tc>
      </w:tr>
      <w:tr w:rsidR="000B7318" w:rsidRPr="000B7318" w14:paraId="30085F7D" w14:textId="77777777" w:rsidTr="009F0AFE">
        <w:trPr>
          <w:cantSplit/>
          <w:tblHeader/>
        </w:trPr>
        <w:tc>
          <w:tcPr>
            <w:tcW w:w="1103" w:type="pct"/>
            <w:shd w:val="clear" w:color="auto" w:fill="E6E6E6"/>
          </w:tcPr>
          <w:p w14:paraId="75B5DCF5"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5CEA9FFC" w14:textId="77777777" w:rsidR="000B7318" w:rsidRPr="000B7318" w:rsidRDefault="000B7318" w:rsidP="009F0AFE">
            <w:pPr>
              <w:pStyle w:val="S8Gazettetabletext"/>
            </w:pPr>
            <w:r w:rsidRPr="000B7318">
              <w:t>Variation to the relevant particulars of the product and the label by removing the directions for control of flies and mosquitoes</w:t>
            </w:r>
          </w:p>
        </w:tc>
      </w:tr>
    </w:tbl>
    <w:p w14:paraId="4C440930"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6C48BC17" w14:textId="77777777" w:rsidTr="009F0AFE">
        <w:trPr>
          <w:cantSplit/>
          <w:tblHeader/>
        </w:trPr>
        <w:tc>
          <w:tcPr>
            <w:tcW w:w="1103" w:type="pct"/>
            <w:shd w:val="clear" w:color="auto" w:fill="E6E6E6"/>
          </w:tcPr>
          <w:p w14:paraId="69215AEA" w14:textId="77777777" w:rsidR="000B7318" w:rsidRPr="000B7318" w:rsidRDefault="000B7318" w:rsidP="009F0AFE">
            <w:pPr>
              <w:pStyle w:val="S8Gazettetableheading"/>
            </w:pPr>
            <w:r w:rsidRPr="000B7318">
              <w:t>Application no.</w:t>
            </w:r>
          </w:p>
        </w:tc>
        <w:tc>
          <w:tcPr>
            <w:tcW w:w="3897" w:type="pct"/>
          </w:tcPr>
          <w:p w14:paraId="3FA9B31A" w14:textId="77777777" w:rsidR="000B7318" w:rsidRPr="000B7318" w:rsidRDefault="000B7318" w:rsidP="009F0AFE">
            <w:pPr>
              <w:pStyle w:val="S8Gazettetabletext"/>
              <w:rPr>
                <w:noProof/>
              </w:rPr>
            </w:pPr>
            <w:r w:rsidRPr="000B7318">
              <w:t>133088</w:t>
            </w:r>
          </w:p>
        </w:tc>
      </w:tr>
      <w:tr w:rsidR="000B7318" w:rsidRPr="000B7318" w14:paraId="68284730" w14:textId="77777777" w:rsidTr="009F0AFE">
        <w:trPr>
          <w:cantSplit/>
          <w:tblHeader/>
        </w:trPr>
        <w:tc>
          <w:tcPr>
            <w:tcW w:w="1103" w:type="pct"/>
            <w:shd w:val="clear" w:color="auto" w:fill="E6E6E6"/>
          </w:tcPr>
          <w:p w14:paraId="3D64C1C8" w14:textId="77777777" w:rsidR="000B7318" w:rsidRPr="000B7318" w:rsidRDefault="000B7318" w:rsidP="009F0AFE">
            <w:pPr>
              <w:pStyle w:val="S8Gazettetableheading"/>
            </w:pPr>
            <w:r w:rsidRPr="000B7318">
              <w:t>Product name</w:t>
            </w:r>
          </w:p>
        </w:tc>
        <w:tc>
          <w:tcPr>
            <w:tcW w:w="3897" w:type="pct"/>
          </w:tcPr>
          <w:p w14:paraId="5D6AE035" w14:textId="77777777" w:rsidR="000B7318" w:rsidRPr="000B7318" w:rsidRDefault="000B7318" w:rsidP="009F0AFE">
            <w:pPr>
              <w:pStyle w:val="S8Gazettetabletext"/>
            </w:pPr>
            <w:proofErr w:type="spellStart"/>
            <w:r w:rsidRPr="000B7318">
              <w:t>Nobivac</w:t>
            </w:r>
            <w:proofErr w:type="spellEnd"/>
            <w:r w:rsidRPr="000B7318">
              <w:t xml:space="preserve"> KC Continuum Vaccine</w:t>
            </w:r>
          </w:p>
        </w:tc>
      </w:tr>
      <w:tr w:rsidR="000B7318" w:rsidRPr="000B7318" w14:paraId="3A324F1B" w14:textId="77777777" w:rsidTr="009F0AFE">
        <w:trPr>
          <w:cantSplit/>
          <w:tblHeader/>
        </w:trPr>
        <w:tc>
          <w:tcPr>
            <w:tcW w:w="1103" w:type="pct"/>
            <w:shd w:val="clear" w:color="auto" w:fill="E6E6E6"/>
          </w:tcPr>
          <w:p w14:paraId="6C3FF8E4" w14:textId="77777777" w:rsidR="000B7318" w:rsidRPr="000B7318" w:rsidRDefault="000B7318" w:rsidP="009F0AFE">
            <w:pPr>
              <w:pStyle w:val="S8Gazettetableheading"/>
            </w:pPr>
            <w:r w:rsidRPr="000B7318">
              <w:t>Active constituent/s</w:t>
            </w:r>
          </w:p>
        </w:tc>
        <w:tc>
          <w:tcPr>
            <w:tcW w:w="3897" w:type="pct"/>
          </w:tcPr>
          <w:p w14:paraId="6D3C37B7" w14:textId="5EE52E85" w:rsidR="000B7318" w:rsidRPr="000B7318" w:rsidRDefault="000B7318" w:rsidP="009F0AFE">
            <w:pPr>
              <w:pStyle w:val="S8Gazettetabletext"/>
            </w:pPr>
            <w:r w:rsidRPr="000B7318">
              <w:t>each single dose contains at least: 10</w:t>
            </w:r>
            <w:r w:rsidRPr="000B7318">
              <w:rPr>
                <w:vertAlign w:val="superscript"/>
              </w:rPr>
              <w:t>8.0</w:t>
            </w:r>
            <w:r w:rsidR="00F85830">
              <w:t> </w:t>
            </w:r>
            <w:r w:rsidRPr="000B7318">
              <w:t xml:space="preserve">CFU </w:t>
            </w:r>
            <w:proofErr w:type="spellStart"/>
            <w:r w:rsidRPr="000B7318">
              <w:t>bordetella</w:t>
            </w:r>
            <w:proofErr w:type="spellEnd"/>
            <w:r w:rsidRPr="000B7318">
              <w:t xml:space="preserve"> bronchiseptica (living, B-C2 strain) and 10</w:t>
            </w:r>
            <w:r w:rsidRPr="000B7318">
              <w:rPr>
                <w:vertAlign w:val="superscript"/>
              </w:rPr>
              <w:t>4.0</w:t>
            </w:r>
            <w:r w:rsidR="00F85830">
              <w:t> </w:t>
            </w:r>
            <w:r w:rsidRPr="000B7318">
              <w:t xml:space="preserve">TCID50 canine parainfluenza virus (living, </w:t>
            </w:r>
            <w:proofErr w:type="spellStart"/>
            <w:r w:rsidRPr="000B7318">
              <w:t>cornell</w:t>
            </w:r>
            <w:proofErr w:type="spellEnd"/>
            <w:r w:rsidRPr="000B7318">
              <w:t xml:space="preserve"> strain)</w:t>
            </w:r>
          </w:p>
        </w:tc>
      </w:tr>
      <w:tr w:rsidR="000B7318" w:rsidRPr="000B7318" w14:paraId="37E6A167" w14:textId="77777777" w:rsidTr="009F0AFE">
        <w:trPr>
          <w:cantSplit/>
          <w:tblHeader/>
        </w:trPr>
        <w:tc>
          <w:tcPr>
            <w:tcW w:w="1103" w:type="pct"/>
            <w:shd w:val="clear" w:color="auto" w:fill="E6E6E6"/>
          </w:tcPr>
          <w:p w14:paraId="3711A0BE" w14:textId="77777777" w:rsidR="000B7318" w:rsidRPr="000B7318" w:rsidRDefault="000B7318" w:rsidP="009F0AFE">
            <w:pPr>
              <w:pStyle w:val="S8Gazettetableheading"/>
            </w:pPr>
            <w:r w:rsidRPr="000B7318">
              <w:t>Applicant name</w:t>
            </w:r>
          </w:p>
        </w:tc>
        <w:tc>
          <w:tcPr>
            <w:tcW w:w="3897" w:type="pct"/>
          </w:tcPr>
          <w:p w14:paraId="3A505C03" w14:textId="28B0BA70" w:rsidR="000B7318" w:rsidRPr="000B7318" w:rsidRDefault="000B7318" w:rsidP="009F0AFE">
            <w:pPr>
              <w:pStyle w:val="S8Gazettetabletext"/>
            </w:pPr>
            <w:r w:rsidRPr="000B7318">
              <w:t xml:space="preserve">Intervet Australia Pty </w:t>
            </w:r>
            <w:r w:rsidR="00F85830">
              <w:t>Ltd</w:t>
            </w:r>
          </w:p>
        </w:tc>
      </w:tr>
      <w:tr w:rsidR="000B7318" w:rsidRPr="000B7318" w14:paraId="36B86895" w14:textId="77777777" w:rsidTr="009F0AFE">
        <w:trPr>
          <w:cantSplit/>
          <w:tblHeader/>
        </w:trPr>
        <w:tc>
          <w:tcPr>
            <w:tcW w:w="1103" w:type="pct"/>
            <w:shd w:val="clear" w:color="auto" w:fill="E6E6E6"/>
          </w:tcPr>
          <w:p w14:paraId="25CABCBE" w14:textId="77777777" w:rsidR="000B7318" w:rsidRPr="000B7318" w:rsidRDefault="000B7318" w:rsidP="009F0AFE">
            <w:pPr>
              <w:pStyle w:val="S8Gazettetableheading"/>
            </w:pPr>
            <w:r w:rsidRPr="000B7318">
              <w:t>Applicant ACN</w:t>
            </w:r>
          </w:p>
        </w:tc>
        <w:tc>
          <w:tcPr>
            <w:tcW w:w="3897" w:type="pct"/>
          </w:tcPr>
          <w:p w14:paraId="6DB79412" w14:textId="77777777" w:rsidR="000B7318" w:rsidRPr="000B7318" w:rsidRDefault="000B7318" w:rsidP="009F0AFE">
            <w:pPr>
              <w:pStyle w:val="S8Gazettetabletext"/>
            </w:pPr>
            <w:r w:rsidRPr="000B7318">
              <w:t>008 467 034</w:t>
            </w:r>
          </w:p>
        </w:tc>
      </w:tr>
      <w:tr w:rsidR="000B7318" w:rsidRPr="000B7318" w14:paraId="385B9AC5" w14:textId="77777777" w:rsidTr="009F0AFE">
        <w:trPr>
          <w:cantSplit/>
          <w:tblHeader/>
        </w:trPr>
        <w:tc>
          <w:tcPr>
            <w:tcW w:w="1103" w:type="pct"/>
            <w:shd w:val="clear" w:color="auto" w:fill="E6E6E6"/>
          </w:tcPr>
          <w:p w14:paraId="5B90E149" w14:textId="77777777" w:rsidR="000B7318" w:rsidRPr="000B7318" w:rsidRDefault="000B7318" w:rsidP="009F0AFE">
            <w:pPr>
              <w:pStyle w:val="S8Gazettetableheading"/>
            </w:pPr>
            <w:r w:rsidRPr="000B7318">
              <w:t>Date of variation</w:t>
            </w:r>
          </w:p>
        </w:tc>
        <w:tc>
          <w:tcPr>
            <w:tcW w:w="3897" w:type="pct"/>
          </w:tcPr>
          <w:p w14:paraId="601FA075" w14:textId="77777777" w:rsidR="000B7318" w:rsidRPr="000B7318" w:rsidRDefault="000B7318" w:rsidP="009F0AFE">
            <w:pPr>
              <w:pStyle w:val="S8Gazettetabletext"/>
            </w:pPr>
            <w:r w:rsidRPr="000B7318">
              <w:t>9 June 2022</w:t>
            </w:r>
          </w:p>
        </w:tc>
      </w:tr>
      <w:tr w:rsidR="000B7318" w:rsidRPr="000B7318" w14:paraId="2F81A96C" w14:textId="77777777" w:rsidTr="009F0AFE">
        <w:trPr>
          <w:cantSplit/>
          <w:tblHeader/>
        </w:trPr>
        <w:tc>
          <w:tcPr>
            <w:tcW w:w="1103" w:type="pct"/>
            <w:shd w:val="clear" w:color="auto" w:fill="E6E6E6"/>
          </w:tcPr>
          <w:p w14:paraId="2D4D517B" w14:textId="77777777" w:rsidR="000B7318" w:rsidRPr="000B7318" w:rsidRDefault="000B7318" w:rsidP="009F0AFE">
            <w:pPr>
              <w:pStyle w:val="S8Gazettetableheading"/>
            </w:pPr>
            <w:r w:rsidRPr="000B7318">
              <w:t>Product registration no.</w:t>
            </w:r>
          </w:p>
        </w:tc>
        <w:tc>
          <w:tcPr>
            <w:tcW w:w="3897" w:type="pct"/>
          </w:tcPr>
          <w:p w14:paraId="0A3BB454" w14:textId="77777777" w:rsidR="000B7318" w:rsidRPr="000B7318" w:rsidRDefault="000B7318" w:rsidP="009F0AFE">
            <w:pPr>
              <w:pStyle w:val="S8Gazettetabletext"/>
            </w:pPr>
            <w:r w:rsidRPr="000B7318">
              <w:t>59010</w:t>
            </w:r>
          </w:p>
        </w:tc>
      </w:tr>
      <w:tr w:rsidR="000B7318" w:rsidRPr="000B7318" w14:paraId="1ACEF532" w14:textId="77777777" w:rsidTr="009F0AFE">
        <w:trPr>
          <w:cantSplit/>
          <w:tblHeader/>
        </w:trPr>
        <w:tc>
          <w:tcPr>
            <w:tcW w:w="1103" w:type="pct"/>
            <w:shd w:val="clear" w:color="auto" w:fill="E6E6E6"/>
          </w:tcPr>
          <w:p w14:paraId="1C4D62D6" w14:textId="77777777" w:rsidR="000B7318" w:rsidRPr="000B7318" w:rsidRDefault="000B7318" w:rsidP="009F0AFE">
            <w:pPr>
              <w:pStyle w:val="S8Gazettetableheading"/>
            </w:pPr>
            <w:r w:rsidRPr="000B7318">
              <w:t>Label approval no.</w:t>
            </w:r>
          </w:p>
        </w:tc>
        <w:tc>
          <w:tcPr>
            <w:tcW w:w="3897" w:type="pct"/>
          </w:tcPr>
          <w:p w14:paraId="5FD573F9" w14:textId="77777777" w:rsidR="000B7318" w:rsidRPr="000B7318" w:rsidRDefault="000B7318" w:rsidP="009F0AFE">
            <w:pPr>
              <w:pStyle w:val="S8Gazettetabletext"/>
            </w:pPr>
            <w:r w:rsidRPr="000B7318">
              <w:t>59010/133088</w:t>
            </w:r>
          </w:p>
        </w:tc>
      </w:tr>
      <w:tr w:rsidR="000B7318" w:rsidRPr="000B7318" w14:paraId="25DF9CA1" w14:textId="77777777" w:rsidTr="009F0AFE">
        <w:trPr>
          <w:cantSplit/>
          <w:tblHeader/>
        </w:trPr>
        <w:tc>
          <w:tcPr>
            <w:tcW w:w="1103" w:type="pct"/>
            <w:shd w:val="clear" w:color="auto" w:fill="E6E6E6"/>
          </w:tcPr>
          <w:p w14:paraId="10A13B8F"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14769FDD" w14:textId="77777777" w:rsidR="000B7318" w:rsidRPr="000B7318" w:rsidRDefault="000B7318" w:rsidP="009F0AFE">
            <w:pPr>
              <w:pStyle w:val="S8Gazettetabletext"/>
            </w:pPr>
            <w:r w:rsidRPr="000B7318">
              <w:t>Variation of particulars of registration and label, for the addition of onset of immunity and concurrent use claims</w:t>
            </w:r>
          </w:p>
        </w:tc>
      </w:tr>
    </w:tbl>
    <w:p w14:paraId="2A92BF80"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701352B5" w14:textId="77777777" w:rsidTr="009F0AFE">
        <w:trPr>
          <w:cantSplit/>
          <w:tblHeader/>
        </w:trPr>
        <w:tc>
          <w:tcPr>
            <w:tcW w:w="1103" w:type="pct"/>
            <w:shd w:val="clear" w:color="auto" w:fill="E6E6E6"/>
          </w:tcPr>
          <w:p w14:paraId="5AC960B3" w14:textId="77777777" w:rsidR="000B7318" w:rsidRPr="000B7318" w:rsidRDefault="000B7318" w:rsidP="009F0AFE">
            <w:pPr>
              <w:pStyle w:val="S8Gazettetableheading"/>
            </w:pPr>
            <w:r w:rsidRPr="000B7318">
              <w:lastRenderedPageBreak/>
              <w:t>Application no.</w:t>
            </w:r>
          </w:p>
        </w:tc>
        <w:tc>
          <w:tcPr>
            <w:tcW w:w="3897" w:type="pct"/>
          </w:tcPr>
          <w:p w14:paraId="7A8F8CA3" w14:textId="77777777" w:rsidR="000B7318" w:rsidRPr="000B7318" w:rsidRDefault="000B7318" w:rsidP="009F0AFE">
            <w:pPr>
              <w:pStyle w:val="S8Gazettetabletext"/>
              <w:rPr>
                <w:noProof/>
              </w:rPr>
            </w:pPr>
            <w:r w:rsidRPr="000B7318">
              <w:t>134492</w:t>
            </w:r>
          </w:p>
        </w:tc>
      </w:tr>
      <w:tr w:rsidR="000B7318" w:rsidRPr="000B7318" w14:paraId="265A6599" w14:textId="77777777" w:rsidTr="009F0AFE">
        <w:trPr>
          <w:cantSplit/>
          <w:tblHeader/>
        </w:trPr>
        <w:tc>
          <w:tcPr>
            <w:tcW w:w="1103" w:type="pct"/>
            <w:shd w:val="clear" w:color="auto" w:fill="E6E6E6"/>
          </w:tcPr>
          <w:p w14:paraId="3058CF95" w14:textId="77777777" w:rsidR="000B7318" w:rsidRPr="000B7318" w:rsidRDefault="000B7318" w:rsidP="009F0AFE">
            <w:pPr>
              <w:pStyle w:val="S8Gazettetableheading"/>
            </w:pPr>
            <w:r w:rsidRPr="000B7318">
              <w:t>Product name</w:t>
            </w:r>
          </w:p>
        </w:tc>
        <w:tc>
          <w:tcPr>
            <w:tcW w:w="3897" w:type="pct"/>
          </w:tcPr>
          <w:p w14:paraId="5A205B46" w14:textId="4A8319F4" w:rsidR="000B7318" w:rsidRPr="000B7318" w:rsidRDefault="000B7318" w:rsidP="009F0AFE">
            <w:pPr>
              <w:pStyle w:val="S8Gazettetabletext"/>
            </w:pPr>
            <w:r w:rsidRPr="000B7318">
              <w:t>Apex Carprofen 50</w:t>
            </w:r>
            <w:r w:rsidR="00F85830">
              <w:t> </w:t>
            </w:r>
            <w:r w:rsidRPr="000B7318">
              <w:t>mg Tablets with Beef Flavouring</w:t>
            </w:r>
          </w:p>
        </w:tc>
      </w:tr>
      <w:tr w:rsidR="000B7318" w:rsidRPr="000B7318" w14:paraId="1F075120" w14:textId="77777777" w:rsidTr="009F0AFE">
        <w:trPr>
          <w:cantSplit/>
          <w:tblHeader/>
        </w:trPr>
        <w:tc>
          <w:tcPr>
            <w:tcW w:w="1103" w:type="pct"/>
            <w:shd w:val="clear" w:color="auto" w:fill="E6E6E6"/>
          </w:tcPr>
          <w:p w14:paraId="74F857E6" w14:textId="77777777" w:rsidR="000B7318" w:rsidRPr="000B7318" w:rsidRDefault="000B7318" w:rsidP="009F0AFE">
            <w:pPr>
              <w:pStyle w:val="S8Gazettetableheading"/>
            </w:pPr>
            <w:r w:rsidRPr="000B7318">
              <w:t>Active constituent/s</w:t>
            </w:r>
          </w:p>
        </w:tc>
        <w:tc>
          <w:tcPr>
            <w:tcW w:w="3897" w:type="pct"/>
          </w:tcPr>
          <w:p w14:paraId="76511108" w14:textId="4D92C4C3" w:rsidR="000B7318" w:rsidRPr="000B7318" w:rsidRDefault="000B7318" w:rsidP="009F0AFE">
            <w:pPr>
              <w:pStyle w:val="S8Gazettetabletext"/>
            </w:pPr>
            <w:r w:rsidRPr="000B7318">
              <w:t>50</w:t>
            </w:r>
            <w:r w:rsidR="00F85830">
              <w:t> </w:t>
            </w:r>
            <w:r w:rsidRPr="000B7318">
              <w:t>mg/tablet carprofen</w:t>
            </w:r>
          </w:p>
        </w:tc>
      </w:tr>
      <w:tr w:rsidR="000B7318" w:rsidRPr="000B7318" w14:paraId="1623BDA3" w14:textId="77777777" w:rsidTr="009F0AFE">
        <w:trPr>
          <w:cantSplit/>
          <w:tblHeader/>
        </w:trPr>
        <w:tc>
          <w:tcPr>
            <w:tcW w:w="1103" w:type="pct"/>
            <w:shd w:val="clear" w:color="auto" w:fill="E6E6E6"/>
          </w:tcPr>
          <w:p w14:paraId="76BFFDC8" w14:textId="77777777" w:rsidR="000B7318" w:rsidRPr="000B7318" w:rsidRDefault="000B7318" w:rsidP="009F0AFE">
            <w:pPr>
              <w:pStyle w:val="S8Gazettetableheading"/>
            </w:pPr>
            <w:r w:rsidRPr="000B7318">
              <w:t>Applicant name</w:t>
            </w:r>
          </w:p>
        </w:tc>
        <w:tc>
          <w:tcPr>
            <w:tcW w:w="3897" w:type="pct"/>
          </w:tcPr>
          <w:p w14:paraId="3E77D499" w14:textId="77777777" w:rsidR="000B7318" w:rsidRPr="000B7318" w:rsidRDefault="000B7318" w:rsidP="009F0AFE">
            <w:pPr>
              <w:pStyle w:val="S8Gazettetabletext"/>
            </w:pPr>
            <w:r w:rsidRPr="000B7318">
              <w:t>Dechra Veterinary Products (Australia) Pty Ltd</w:t>
            </w:r>
          </w:p>
        </w:tc>
      </w:tr>
      <w:tr w:rsidR="000B7318" w:rsidRPr="000B7318" w14:paraId="16F6EF7A" w14:textId="77777777" w:rsidTr="009F0AFE">
        <w:trPr>
          <w:cantSplit/>
          <w:tblHeader/>
        </w:trPr>
        <w:tc>
          <w:tcPr>
            <w:tcW w:w="1103" w:type="pct"/>
            <w:shd w:val="clear" w:color="auto" w:fill="E6E6E6"/>
          </w:tcPr>
          <w:p w14:paraId="742ED7B3" w14:textId="77777777" w:rsidR="000B7318" w:rsidRPr="000B7318" w:rsidRDefault="000B7318" w:rsidP="009F0AFE">
            <w:pPr>
              <w:pStyle w:val="S8Gazettetableheading"/>
            </w:pPr>
            <w:r w:rsidRPr="000B7318">
              <w:t>Applicant ACN</w:t>
            </w:r>
          </w:p>
        </w:tc>
        <w:tc>
          <w:tcPr>
            <w:tcW w:w="3897" w:type="pct"/>
          </w:tcPr>
          <w:p w14:paraId="4415E4CA" w14:textId="77777777" w:rsidR="000B7318" w:rsidRPr="000B7318" w:rsidRDefault="000B7318" w:rsidP="009F0AFE">
            <w:pPr>
              <w:pStyle w:val="S8Gazettetabletext"/>
            </w:pPr>
            <w:r w:rsidRPr="000B7318">
              <w:t>614 716 700</w:t>
            </w:r>
          </w:p>
        </w:tc>
      </w:tr>
      <w:tr w:rsidR="000B7318" w:rsidRPr="000B7318" w14:paraId="3617D993" w14:textId="77777777" w:rsidTr="009F0AFE">
        <w:trPr>
          <w:cantSplit/>
          <w:tblHeader/>
        </w:trPr>
        <w:tc>
          <w:tcPr>
            <w:tcW w:w="1103" w:type="pct"/>
            <w:shd w:val="clear" w:color="auto" w:fill="E6E6E6"/>
          </w:tcPr>
          <w:p w14:paraId="1A4DE9D9" w14:textId="77777777" w:rsidR="000B7318" w:rsidRPr="000B7318" w:rsidRDefault="000B7318" w:rsidP="009F0AFE">
            <w:pPr>
              <w:pStyle w:val="S8Gazettetableheading"/>
            </w:pPr>
            <w:r w:rsidRPr="000B7318">
              <w:t>Date of variation</w:t>
            </w:r>
          </w:p>
        </w:tc>
        <w:tc>
          <w:tcPr>
            <w:tcW w:w="3897" w:type="pct"/>
          </w:tcPr>
          <w:p w14:paraId="3A10EB18" w14:textId="77777777" w:rsidR="000B7318" w:rsidRPr="000B7318" w:rsidRDefault="000B7318" w:rsidP="009F0AFE">
            <w:pPr>
              <w:pStyle w:val="S8Gazettetabletext"/>
            </w:pPr>
            <w:r w:rsidRPr="000B7318">
              <w:t>14 June 2022</w:t>
            </w:r>
          </w:p>
        </w:tc>
      </w:tr>
      <w:tr w:rsidR="000B7318" w:rsidRPr="000B7318" w14:paraId="4E1E9117" w14:textId="77777777" w:rsidTr="009F0AFE">
        <w:trPr>
          <w:cantSplit/>
          <w:tblHeader/>
        </w:trPr>
        <w:tc>
          <w:tcPr>
            <w:tcW w:w="1103" w:type="pct"/>
            <w:shd w:val="clear" w:color="auto" w:fill="E6E6E6"/>
          </w:tcPr>
          <w:p w14:paraId="4C02BEC8" w14:textId="77777777" w:rsidR="000B7318" w:rsidRPr="000B7318" w:rsidRDefault="000B7318" w:rsidP="009F0AFE">
            <w:pPr>
              <w:pStyle w:val="S8Gazettetableheading"/>
            </w:pPr>
            <w:r w:rsidRPr="000B7318">
              <w:t>Product registration no.</w:t>
            </w:r>
          </w:p>
        </w:tc>
        <w:tc>
          <w:tcPr>
            <w:tcW w:w="3897" w:type="pct"/>
          </w:tcPr>
          <w:p w14:paraId="205DEB74" w14:textId="77777777" w:rsidR="000B7318" w:rsidRPr="000B7318" w:rsidRDefault="000B7318" w:rsidP="009F0AFE">
            <w:pPr>
              <w:pStyle w:val="S8Gazettetabletext"/>
            </w:pPr>
            <w:r w:rsidRPr="000B7318">
              <w:t>63922</w:t>
            </w:r>
          </w:p>
        </w:tc>
      </w:tr>
      <w:tr w:rsidR="000B7318" w:rsidRPr="000B7318" w14:paraId="1361FFBE" w14:textId="77777777" w:rsidTr="009F0AFE">
        <w:trPr>
          <w:cantSplit/>
          <w:tblHeader/>
        </w:trPr>
        <w:tc>
          <w:tcPr>
            <w:tcW w:w="1103" w:type="pct"/>
            <w:shd w:val="clear" w:color="auto" w:fill="E6E6E6"/>
          </w:tcPr>
          <w:p w14:paraId="05B0F1EE" w14:textId="77777777" w:rsidR="000B7318" w:rsidRPr="000B7318" w:rsidRDefault="000B7318" w:rsidP="009F0AFE">
            <w:pPr>
              <w:pStyle w:val="S8Gazettetableheading"/>
            </w:pPr>
            <w:r w:rsidRPr="000B7318">
              <w:t>Label approval no.</w:t>
            </w:r>
          </w:p>
        </w:tc>
        <w:tc>
          <w:tcPr>
            <w:tcW w:w="3897" w:type="pct"/>
          </w:tcPr>
          <w:p w14:paraId="703DF161" w14:textId="77777777" w:rsidR="000B7318" w:rsidRPr="000B7318" w:rsidRDefault="000B7318" w:rsidP="009F0AFE">
            <w:pPr>
              <w:pStyle w:val="S8Gazettetabletext"/>
            </w:pPr>
            <w:r w:rsidRPr="000B7318">
              <w:t>63922/134492</w:t>
            </w:r>
          </w:p>
        </w:tc>
      </w:tr>
      <w:tr w:rsidR="000B7318" w:rsidRPr="000B7318" w14:paraId="3C70065F" w14:textId="77777777" w:rsidTr="009F0AFE">
        <w:trPr>
          <w:cantSplit/>
          <w:tblHeader/>
        </w:trPr>
        <w:tc>
          <w:tcPr>
            <w:tcW w:w="1103" w:type="pct"/>
            <w:shd w:val="clear" w:color="auto" w:fill="E6E6E6"/>
          </w:tcPr>
          <w:p w14:paraId="319CC5E9"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666143B9" w14:textId="77777777" w:rsidR="000B7318" w:rsidRPr="000B7318" w:rsidRDefault="000B7318" w:rsidP="009F0AFE">
            <w:pPr>
              <w:pStyle w:val="S8Gazettetabletext"/>
            </w:pPr>
            <w:r w:rsidRPr="000B7318">
              <w:t>Variation to the relevant particulars of the product and the label by amending the precautions section of the label</w:t>
            </w:r>
          </w:p>
        </w:tc>
      </w:tr>
    </w:tbl>
    <w:p w14:paraId="3E3B56BC" w14:textId="77777777" w:rsidR="001A15C9" w:rsidRDefault="001A15C9" w:rsidP="001A15C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2FDB37FA" w14:textId="77777777" w:rsidTr="009F0AFE">
        <w:trPr>
          <w:cantSplit/>
          <w:tblHeader/>
        </w:trPr>
        <w:tc>
          <w:tcPr>
            <w:tcW w:w="1103" w:type="pct"/>
            <w:shd w:val="clear" w:color="auto" w:fill="E6E6E6"/>
          </w:tcPr>
          <w:p w14:paraId="186A86F8" w14:textId="77777777" w:rsidR="000B7318" w:rsidRPr="000B7318" w:rsidRDefault="000B7318" w:rsidP="009F0AFE">
            <w:pPr>
              <w:pStyle w:val="S8Gazettetableheading"/>
            </w:pPr>
            <w:r w:rsidRPr="000B7318">
              <w:t>Application no.</w:t>
            </w:r>
          </w:p>
        </w:tc>
        <w:tc>
          <w:tcPr>
            <w:tcW w:w="3897" w:type="pct"/>
          </w:tcPr>
          <w:p w14:paraId="49C89A7B" w14:textId="77777777" w:rsidR="000B7318" w:rsidRPr="000B7318" w:rsidRDefault="000B7318" w:rsidP="009F0AFE">
            <w:pPr>
              <w:pStyle w:val="S8Gazettetabletext"/>
              <w:rPr>
                <w:noProof/>
              </w:rPr>
            </w:pPr>
            <w:r w:rsidRPr="000B7318">
              <w:t>134515</w:t>
            </w:r>
          </w:p>
        </w:tc>
      </w:tr>
      <w:tr w:rsidR="000B7318" w:rsidRPr="000B7318" w14:paraId="1F7D6953" w14:textId="77777777" w:rsidTr="009F0AFE">
        <w:trPr>
          <w:cantSplit/>
          <w:tblHeader/>
        </w:trPr>
        <w:tc>
          <w:tcPr>
            <w:tcW w:w="1103" w:type="pct"/>
            <w:shd w:val="clear" w:color="auto" w:fill="E6E6E6"/>
          </w:tcPr>
          <w:p w14:paraId="07FF3CC1" w14:textId="77777777" w:rsidR="000B7318" w:rsidRPr="000B7318" w:rsidRDefault="000B7318" w:rsidP="009F0AFE">
            <w:pPr>
              <w:pStyle w:val="S8Gazettetableheading"/>
            </w:pPr>
            <w:r w:rsidRPr="000B7318">
              <w:t>Product name</w:t>
            </w:r>
          </w:p>
        </w:tc>
        <w:tc>
          <w:tcPr>
            <w:tcW w:w="3897" w:type="pct"/>
          </w:tcPr>
          <w:p w14:paraId="65CA5DCD" w14:textId="5FA0B866" w:rsidR="000B7318" w:rsidRPr="000B7318" w:rsidRDefault="000B7318" w:rsidP="009F0AFE">
            <w:pPr>
              <w:pStyle w:val="S8Gazettetabletext"/>
            </w:pPr>
            <w:r w:rsidRPr="000B7318">
              <w:t>Apex Carprofen 20</w:t>
            </w:r>
            <w:r w:rsidR="00F85830">
              <w:t> </w:t>
            </w:r>
            <w:r w:rsidRPr="000B7318">
              <w:t>mg Tablets with Beef Flavouring</w:t>
            </w:r>
          </w:p>
        </w:tc>
      </w:tr>
      <w:tr w:rsidR="000B7318" w:rsidRPr="000B7318" w14:paraId="4EA51A14" w14:textId="77777777" w:rsidTr="009F0AFE">
        <w:trPr>
          <w:cantSplit/>
          <w:tblHeader/>
        </w:trPr>
        <w:tc>
          <w:tcPr>
            <w:tcW w:w="1103" w:type="pct"/>
            <w:shd w:val="clear" w:color="auto" w:fill="E6E6E6"/>
          </w:tcPr>
          <w:p w14:paraId="293E658D" w14:textId="77777777" w:rsidR="000B7318" w:rsidRPr="000B7318" w:rsidRDefault="000B7318" w:rsidP="009F0AFE">
            <w:pPr>
              <w:pStyle w:val="S8Gazettetableheading"/>
            </w:pPr>
            <w:r w:rsidRPr="000B7318">
              <w:t>Active constituent/s</w:t>
            </w:r>
          </w:p>
        </w:tc>
        <w:tc>
          <w:tcPr>
            <w:tcW w:w="3897" w:type="pct"/>
          </w:tcPr>
          <w:p w14:paraId="59CAA83D" w14:textId="0C8DF703" w:rsidR="000B7318" w:rsidRPr="000B7318" w:rsidRDefault="000B7318" w:rsidP="009F0AFE">
            <w:pPr>
              <w:pStyle w:val="S8Gazettetabletext"/>
            </w:pPr>
            <w:r w:rsidRPr="000B7318">
              <w:t>20</w:t>
            </w:r>
            <w:r w:rsidR="00F85830">
              <w:t> </w:t>
            </w:r>
            <w:r w:rsidRPr="000B7318">
              <w:t>mg/tablet carprofen</w:t>
            </w:r>
          </w:p>
        </w:tc>
      </w:tr>
      <w:tr w:rsidR="000B7318" w:rsidRPr="000B7318" w14:paraId="31FA4FF1" w14:textId="77777777" w:rsidTr="009F0AFE">
        <w:trPr>
          <w:cantSplit/>
          <w:tblHeader/>
        </w:trPr>
        <w:tc>
          <w:tcPr>
            <w:tcW w:w="1103" w:type="pct"/>
            <w:shd w:val="clear" w:color="auto" w:fill="E6E6E6"/>
          </w:tcPr>
          <w:p w14:paraId="2EE65D04" w14:textId="77777777" w:rsidR="000B7318" w:rsidRPr="000B7318" w:rsidRDefault="000B7318" w:rsidP="009F0AFE">
            <w:pPr>
              <w:pStyle w:val="S8Gazettetableheading"/>
            </w:pPr>
            <w:r w:rsidRPr="000B7318">
              <w:t>Applicant name</w:t>
            </w:r>
          </w:p>
        </w:tc>
        <w:tc>
          <w:tcPr>
            <w:tcW w:w="3897" w:type="pct"/>
          </w:tcPr>
          <w:p w14:paraId="568B1D92" w14:textId="77777777" w:rsidR="000B7318" w:rsidRPr="000B7318" w:rsidRDefault="000B7318" w:rsidP="009F0AFE">
            <w:pPr>
              <w:pStyle w:val="S8Gazettetabletext"/>
            </w:pPr>
            <w:r w:rsidRPr="000B7318">
              <w:t>Dechra Veterinary Products (Australia) Pty Ltd</w:t>
            </w:r>
          </w:p>
        </w:tc>
      </w:tr>
      <w:tr w:rsidR="000B7318" w:rsidRPr="000B7318" w14:paraId="6689C7CA" w14:textId="77777777" w:rsidTr="009F0AFE">
        <w:trPr>
          <w:cantSplit/>
          <w:tblHeader/>
        </w:trPr>
        <w:tc>
          <w:tcPr>
            <w:tcW w:w="1103" w:type="pct"/>
            <w:shd w:val="clear" w:color="auto" w:fill="E6E6E6"/>
          </w:tcPr>
          <w:p w14:paraId="6AD9AB96" w14:textId="77777777" w:rsidR="000B7318" w:rsidRPr="000B7318" w:rsidRDefault="000B7318" w:rsidP="009F0AFE">
            <w:pPr>
              <w:pStyle w:val="S8Gazettetableheading"/>
            </w:pPr>
            <w:r w:rsidRPr="000B7318">
              <w:t>Applicant ACN</w:t>
            </w:r>
          </w:p>
        </w:tc>
        <w:tc>
          <w:tcPr>
            <w:tcW w:w="3897" w:type="pct"/>
          </w:tcPr>
          <w:p w14:paraId="3B988DEE" w14:textId="77777777" w:rsidR="000B7318" w:rsidRPr="000B7318" w:rsidRDefault="000B7318" w:rsidP="009F0AFE">
            <w:pPr>
              <w:pStyle w:val="S8Gazettetabletext"/>
            </w:pPr>
            <w:r w:rsidRPr="000B7318">
              <w:t>614 716 700</w:t>
            </w:r>
          </w:p>
        </w:tc>
      </w:tr>
      <w:tr w:rsidR="000B7318" w:rsidRPr="000B7318" w14:paraId="62F4F27D" w14:textId="77777777" w:rsidTr="009F0AFE">
        <w:trPr>
          <w:cantSplit/>
          <w:tblHeader/>
        </w:trPr>
        <w:tc>
          <w:tcPr>
            <w:tcW w:w="1103" w:type="pct"/>
            <w:shd w:val="clear" w:color="auto" w:fill="E6E6E6"/>
          </w:tcPr>
          <w:p w14:paraId="4EC2728A" w14:textId="77777777" w:rsidR="000B7318" w:rsidRPr="000B7318" w:rsidRDefault="000B7318" w:rsidP="009F0AFE">
            <w:pPr>
              <w:pStyle w:val="S8Gazettetableheading"/>
            </w:pPr>
            <w:r w:rsidRPr="000B7318">
              <w:t>Date of variation</w:t>
            </w:r>
          </w:p>
        </w:tc>
        <w:tc>
          <w:tcPr>
            <w:tcW w:w="3897" w:type="pct"/>
          </w:tcPr>
          <w:p w14:paraId="14B0F007" w14:textId="77777777" w:rsidR="000B7318" w:rsidRPr="000B7318" w:rsidRDefault="000B7318" w:rsidP="009F0AFE">
            <w:pPr>
              <w:pStyle w:val="S8Gazettetabletext"/>
            </w:pPr>
            <w:r w:rsidRPr="000B7318">
              <w:t>15 June 2022</w:t>
            </w:r>
          </w:p>
        </w:tc>
      </w:tr>
      <w:tr w:rsidR="000B7318" w:rsidRPr="000B7318" w14:paraId="1D6F2A64" w14:textId="77777777" w:rsidTr="009F0AFE">
        <w:trPr>
          <w:cantSplit/>
          <w:tblHeader/>
        </w:trPr>
        <w:tc>
          <w:tcPr>
            <w:tcW w:w="1103" w:type="pct"/>
            <w:shd w:val="clear" w:color="auto" w:fill="E6E6E6"/>
          </w:tcPr>
          <w:p w14:paraId="6A079D38" w14:textId="77777777" w:rsidR="000B7318" w:rsidRPr="000B7318" w:rsidRDefault="000B7318" w:rsidP="009F0AFE">
            <w:pPr>
              <w:pStyle w:val="S8Gazettetableheading"/>
            </w:pPr>
            <w:r w:rsidRPr="000B7318">
              <w:t>Product registration no.</w:t>
            </w:r>
          </w:p>
        </w:tc>
        <w:tc>
          <w:tcPr>
            <w:tcW w:w="3897" w:type="pct"/>
          </w:tcPr>
          <w:p w14:paraId="41275831" w14:textId="77777777" w:rsidR="000B7318" w:rsidRPr="000B7318" w:rsidRDefault="000B7318" w:rsidP="009F0AFE">
            <w:pPr>
              <w:pStyle w:val="S8Gazettetabletext"/>
            </w:pPr>
            <w:r w:rsidRPr="000B7318">
              <w:t>63924</w:t>
            </w:r>
          </w:p>
        </w:tc>
      </w:tr>
      <w:tr w:rsidR="000B7318" w:rsidRPr="000B7318" w14:paraId="65084DD4" w14:textId="77777777" w:rsidTr="009F0AFE">
        <w:trPr>
          <w:cantSplit/>
          <w:tblHeader/>
        </w:trPr>
        <w:tc>
          <w:tcPr>
            <w:tcW w:w="1103" w:type="pct"/>
            <w:shd w:val="clear" w:color="auto" w:fill="E6E6E6"/>
          </w:tcPr>
          <w:p w14:paraId="4CBA08F5" w14:textId="77777777" w:rsidR="000B7318" w:rsidRPr="000B7318" w:rsidRDefault="000B7318" w:rsidP="009F0AFE">
            <w:pPr>
              <w:pStyle w:val="S8Gazettetableheading"/>
            </w:pPr>
            <w:r w:rsidRPr="000B7318">
              <w:t>Label approval no.</w:t>
            </w:r>
          </w:p>
        </w:tc>
        <w:tc>
          <w:tcPr>
            <w:tcW w:w="3897" w:type="pct"/>
          </w:tcPr>
          <w:p w14:paraId="17F6758D" w14:textId="77777777" w:rsidR="000B7318" w:rsidRPr="000B7318" w:rsidRDefault="000B7318" w:rsidP="009F0AFE">
            <w:pPr>
              <w:pStyle w:val="S8Gazettetabletext"/>
            </w:pPr>
            <w:r w:rsidRPr="000B7318">
              <w:t>63924/134515</w:t>
            </w:r>
          </w:p>
        </w:tc>
      </w:tr>
      <w:tr w:rsidR="000B7318" w:rsidRPr="000B7318" w14:paraId="7E86DACD" w14:textId="77777777" w:rsidTr="009F0AFE">
        <w:trPr>
          <w:cantSplit/>
          <w:tblHeader/>
        </w:trPr>
        <w:tc>
          <w:tcPr>
            <w:tcW w:w="1103" w:type="pct"/>
            <w:shd w:val="clear" w:color="auto" w:fill="E6E6E6"/>
          </w:tcPr>
          <w:p w14:paraId="0A9EB348"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05508EE7" w14:textId="77777777" w:rsidR="000B7318" w:rsidRPr="000B7318" w:rsidRDefault="000B7318" w:rsidP="009F0AFE">
            <w:pPr>
              <w:pStyle w:val="S8Gazettetabletext"/>
            </w:pPr>
            <w:r w:rsidRPr="000B7318">
              <w:t>Variation to the relevant particulars of the product and the label by amending the precautions section of the label</w:t>
            </w:r>
          </w:p>
        </w:tc>
      </w:tr>
    </w:tbl>
    <w:p w14:paraId="1684F518"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4DB058F2" w14:textId="77777777" w:rsidTr="009F0AFE">
        <w:trPr>
          <w:cantSplit/>
          <w:tblHeader/>
        </w:trPr>
        <w:tc>
          <w:tcPr>
            <w:tcW w:w="1103" w:type="pct"/>
            <w:shd w:val="clear" w:color="auto" w:fill="E6E6E6"/>
          </w:tcPr>
          <w:p w14:paraId="05BB4EB2" w14:textId="77777777" w:rsidR="000B7318" w:rsidRPr="000B7318" w:rsidRDefault="000B7318" w:rsidP="009F0AFE">
            <w:pPr>
              <w:pStyle w:val="S8Gazettetableheading"/>
            </w:pPr>
            <w:r w:rsidRPr="000B7318">
              <w:t>Application no.</w:t>
            </w:r>
          </w:p>
        </w:tc>
        <w:tc>
          <w:tcPr>
            <w:tcW w:w="3897" w:type="pct"/>
          </w:tcPr>
          <w:p w14:paraId="7DC6C63F" w14:textId="77777777" w:rsidR="000B7318" w:rsidRPr="000B7318" w:rsidRDefault="000B7318" w:rsidP="009F0AFE">
            <w:pPr>
              <w:pStyle w:val="S8Gazettetabletext"/>
              <w:rPr>
                <w:noProof/>
              </w:rPr>
            </w:pPr>
            <w:r w:rsidRPr="000B7318">
              <w:t>134517</w:t>
            </w:r>
          </w:p>
        </w:tc>
      </w:tr>
      <w:tr w:rsidR="000B7318" w:rsidRPr="000B7318" w14:paraId="78B2C850" w14:textId="77777777" w:rsidTr="009F0AFE">
        <w:trPr>
          <w:cantSplit/>
          <w:tblHeader/>
        </w:trPr>
        <w:tc>
          <w:tcPr>
            <w:tcW w:w="1103" w:type="pct"/>
            <w:shd w:val="clear" w:color="auto" w:fill="E6E6E6"/>
          </w:tcPr>
          <w:p w14:paraId="015111B6" w14:textId="77777777" w:rsidR="000B7318" w:rsidRPr="000B7318" w:rsidRDefault="000B7318" w:rsidP="009F0AFE">
            <w:pPr>
              <w:pStyle w:val="S8Gazettetableheading"/>
            </w:pPr>
            <w:r w:rsidRPr="000B7318">
              <w:t>Product name</w:t>
            </w:r>
          </w:p>
        </w:tc>
        <w:tc>
          <w:tcPr>
            <w:tcW w:w="3897" w:type="pct"/>
          </w:tcPr>
          <w:p w14:paraId="1E2125C5" w14:textId="3D5805AF" w:rsidR="000B7318" w:rsidRPr="000B7318" w:rsidRDefault="000B7318" w:rsidP="009F0AFE">
            <w:pPr>
              <w:pStyle w:val="S8Gazettetabletext"/>
            </w:pPr>
            <w:r w:rsidRPr="000B7318">
              <w:t>Apex Carprofen 100</w:t>
            </w:r>
            <w:r w:rsidR="00F85830">
              <w:t> </w:t>
            </w:r>
            <w:r w:rsidRPr="000B7318">
              <w:t>mg Tablets with Beef Flavouring</w:t>
            </w:r>
          </w:p>
        </w:tc>
      </w:tr>
      <w:tr w:rsidR="000B7318" w:rsidRPr="000B7318" w14:paraId="453CA5F6" w14:textId="77777777" w:rsidTr="009F0AFE">
        <w:trPr>
          <w:cantSplit/>
          <w:tblHeader/>
        </w:trPr>
        <w:tc>
          <w:tcPr>
            <w:tcW w:w="1103" w:type="pct"/>
            <w:shd w:val="clear" w:color="auto" w:fill="E6E6E6"/>
          </w:tcPr>
          <w:p w14:paraId="7DBB90EB" w14:textId="77777777" w:rsidR="000B7318" w:rsidRPr="000B7318" w:rsidRDefault="000B7318" w:rsidP="009F0AFE">
            <w:pPr>
              <w:pStyle w:val="S8Gazettetableheading"/>
            </w:pPr>
            <w:r w:rsidRPr="000B7318">
              <w:t>Active constituent/s</w:t>
            </w:r>
          </w:p>
        </w:tc>
        <w:tc>
          <w:tcPr>
            <w:tcW w:w="3897" w:type="pct"/>
          </w:tcPr>
          <w:p w14:paraId="1FB38687" w14:textId="64F9C0EA" w:rsidR="000B7318" w:rsidRPr="000B7318" w:rsidRDefault="000B7318" w:rsidP="009F0AFE">
            <w:pPr>
              <w:pStyle w:val="S8Gazettetabletext"/>
            </w:pPr>
            <w:r w:rsidRPr="000B7318">
              <w:t>100</w:t>
            </w:r>
            <w:r w:rsidR="00F85830">
              <w:t> </w:t>
            </w:r>
            <w:r w:rsidRPr="000B7318">
              <w:t>mg/tablet carprofen</w:t>
            </w:r>
          </w:p>
        </w:tc>
      </w:tr>
      <w:tr w:rsidR="000B7318" w:rsidRPr="000B7318" w14:paraId="67D2ABBF" w14:textId="77777777" w:rsidTr="009F0AFE">
        <w:trPr>
          <w:cantSplit/>
          <w:tblHeader/>
        </w:trPr>
        <w:tc>
          <w:tcPr>
            <w:tcW w:w="1103" w:type="pct"/>
            <w:shd w:val="clear" w:color="auto" w:fill="E6E6E6"/>
          </w:tcPr>
          <w:p w14:paraId="42B79BB1" w14:textId="77777777" w:rsidR="000B7318" w:rsidRPr="000B7318" w:rsidRDefault="000B7318" w:rsidP="009F0AFE">
            <w:pPr>
              <w:pStyle w:val="S8Gazettetableheading"/>
            </w:pPr>
            <w:r w:rsidRPr="000B7318">
              <w:t>Applicant name</w:t>
            </w:r>
          </w:p>
        </w:tc>
        <w:tc>
          <w:tcPr>
            <w:tcW w:w="3897" w:type="pct"/>
          </w:tcPr>
          <w:p w14:paraId="18DCC087" w14:textId="77777777" w:rsidR="000B7318" w:rsidRPr="000B7318" w:rsidRDefault="000B7318" w:rsidP="009F0AFE">
            <w:pPr>
              <w:pStyle w:val="S8Gazettetabletext"/>
            </w:pPr>
            <w:r w:rsidRPr="000B7318">
              <w:t>Dechra Veterinary Products (Australia) Pty Ltd</w:t>
            </w:r>
          </w:p>
        </w:tc>
      </w:tr>
      <w:tr w:rsidR="000B7318" w:rsidRPr="000B7318" w14:paraId="0F39F4B3" w14:textId="77777777" w:rsidTr="009F0AFE">
        <w:trPr>
          <w:cantSplit/>
          <w:tblHeader/>
        </w:trPr>
        <w:tc>
          <w:tcPr>
            <w:tcW w:w="1103" w:type="pct"/>
            <w:shd w:val="clear" w:color="auto" w:fill="E6E6E6"/>
          </w:tcPr>
          <w:p w14:paraId="18139AC7" w14:textId="77777777" w:rsidR="000B7318" w:rsidRPr="000B7318" w:rsidRDefault="000B7318" w:rsidP="009F0AFE">
            <w:pPr>
              <w:pStyle w:val="S8Gazettetableheading"/>
            </w:pPr>
            <w:r w:rsidRPr="000B7318">
              <w:t>Applicant ACN</w:t>
            </w:r>
          </w:p>
        </w:tc>
        <w:tc>
          <w:tcPr>
            <w:tcW w:w="3897" w:type="pct"/>
          </w:tcPr>
          <w:p w14:paraId="43257658" w14:textId="77777777" w:rsidR="000B7318" w:rsidRPr="000B7318" w:rsidRDefault="000B7318" w:rsidP="009F0AFE">
            <w:pPr>
              <w:pStyle w:val="S8Gazettetabletext"/>
            </w:pPr>
            <w:r w:rsidRPr="000B7318">
              <w:t>614 716 700</w:t>
            </w:r>
          </w:p>
        </w:tc>
      </w:tr>
      <w:tr w:rsidR="000B7318" w:rsidRPr="000B7318" w14:paraId="5A4B5D85" w14:textId="77777777" w:rsidTr="009F0AFE">
        <w:trPr>
          <w:cantSplit/>
          <w:tblHeader/>
        </w:trPr>
        <w:tc>
          <w:tcPr>
            <w:tcW w:w="1103" w:type="pct"/>
            <w:shd w:val="clear" w:color="auto" w:fill="E6E6E6"/>
          </w:tcPr>
          <w:p w14:paraId="3D6D2BA1" w14:textId="77777777" w:rsidR="000B7318" w:rsidRPr="000B7318" w:rsidRDefault="000B7318" w:rsidP="009F0AFE">
            <w:pPr>
              <w:pStyle w:val="S8Gazettetableheading"/>
            </w:pPr>
            <w:r w:rsidRPr="000B7318">
              <w:t>Date of variation</w:t>
            </w:r>
          </w:p>
        </w:tc>
        <w:tc>
          <w:tcPr>
            <w:tcW w:w="3897" w:type="pct"/>
          </w:tcPr>
          <w:p w14:paraId="202F8699" w14:textId="77777777" w:rsidR="000B7318" w:rsidRPr="000B7318" w:rsidRDefault="000B7318" w:rsidP="009F0AFE">
            <w:pPr>
              <w:pStyle w:val="S8Gazettetabletext"/>
            </w:pPr>
            <w:r w:rsidRPr="000B7318">
              <w:t>15 June 2022</w:t>
            </w:r>
          </w:p>
        </w:tc>
      </w:tr>
      <w:tr w:rsidR="000B7318" w:rsidRPr="000B7318" w14:paraId="494EF607" w14:textId="77777777" w:rsidTr="009F0AFE">
        <w:trPr>
          <w:cantSplit/>
          <w:tblHeader/>
        </w:trPr>
        <w:tc>
          <w:tcPr>
            <w:tcW w:w="1103" w:type="pct"/>
            <w:shd w:val="clear" w:color="auto" w:fill="E6E6E6"/>
          </w:tcPr>
          <w:p w14:paraId="184F8B2A" w14:textId="77777777" w:rsidR="000B7318" w:rsidRPr="000B7318" w:rsidRDefault="000B7318" w:rsidP="009F0AFE">
            <w:pPr>
              <w:pStyle w:val="S8Gazettetableheading"/>
            </w:pPr>
            <w:r w:rsidRPr="000B7318">
              <w:t>Product registration no.</w:t>
            </w:r>
          </w:p>
        </w:tc>
        <w:tc>
          <w:tcPr>
            <w:tcW w:w="3897" w:type="pct"/>
          </w:tcPr>
          <w:p w14:paraId="3E9A878D" w14:textId="77777777" w:rsidR="000B7318" w:rsidRPr="000B7318" w:rsidRDefault="000B7318" w:rsidP="009F0AFE">
            <w:pPr>
              <w:pStyle w:val="S8Gazettetabletext"/>
            </w:pPr>
            <w:r w:rsidRPr="000B7318">
              <w:t>63923</w:t>
            </w:r>
          </w:p>
        </w:tc>
      </w:tr>
      <w:tr w:rsidR="000B7318" w:rsidRPr="000B7318" w14:paraId="7ED9CE98" w14:textId="77777777" w:rsidTr="009F0AFE">
        <w:trPr>
          <w:cantSplit/>
          <w:tblHeader/>
        </w:trPr>
        <w:tc>
          <w:tcPr>
            <w:tcW w:w="1103" w:type="pct"/>
            <w:shd w:val="clear" w:color="auto" w:fill="E6E6E6"/>
          </w:tcPr>
          <w:p w14:paraId="75414128" w14:textId="77777777" w:rsidR="000B7318" w:rsidRPr="000B7318" w:rsidRDefault="000B7318" w:rsidP="009F0AFE">
            <w:pPr>
              <w:pStyle w:val="S8Gazettetableheading"/>
            </w:pPr>
            <w:r w:rsidRPr="000B7318">
              <w:t>Label approval no.</w:t>
            </w:r>
          </w:p>
        </w:tc>
        <w:tc>
          <w:tcPr>
            <w:tcW w:w="3897" w:type="pct"/>
          </w:tcPr>
          <w:p w14:paraId="636D9AD5" w14:textId="77777777" w:rsidR="000B7318" w:rsidRPr="000B7318" w:rsidRDefault="000B7318" w:rsidP="009F0AFE">
            <w:pPr>
              <w:pStyle w:val="S8Gazettetabletext"/>
            </w:pPr>
            <w:r w:rsidRPr="000B7318">
              <w:t>63923/134517</w:t>
            </w:r>
          </w:p>
        </w:tc>
      </w:tr>
      <w:tr w:rsidR="000B7318" w:rsidRPr="000B7318" w14:paraId="0FC10EB4" w14:textId="77777777" w:rsidTr="009F0AFE">
        <w:trPr>
          <w:cantSplit/>
          <w:tblHeader/>
        </w:trPr>
        <w:tc>
          <w:tcPr>
            <w:tcW w:w="1103" w:type="pct"/>
            <w:shd w:val="clear" w:color="auto" w:fill="E6E6E6"/>
          </w:tcPr>
          <w:p w14:paraId="04D788AB"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5BA2CDE1" w14:textId="77777777" w:rsidR="000B7318" w:rsidRPr="000B7318" w:rsidRDefault="000B7318" w:rsidP="009F0AFE">
            <w:pPr>
              <w:pStyle w:val="S8Gazettetabletext"/>
            </w:pPr>
            <w:r w:rsidRPr="000B7318">
              <w:t>Variation to the relevant particulars of the product and the label by amending the precautions section of the label</w:t>
            </w:r>
          </w:p>
        </w:tc>
      </w:tr>
    </w:tbl>
    <w:p w14:paraId="7C5DBA52" w14:textId="77777777" w:rsidR="000B7318" w:rsidRPr="000B7318" w:rsidRDefault="000B7318" w:rsidP="009F0AFE">
      <w:pPr>
        <w:pStyle w:val="S8Gazettetabletext"/>
      </w:pP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113DC2D3" w14:textId="77777777" w:rsidTr="009F0AFE">
        <w:trPr>
          <w:cantSplit/>
          <w:tblHeader/>
        </w:trPr>
        <w:tc>
          <w:tcPr>
            <w:tcW w:w="1103" w:type="pct"/>
            <w:shd w:val="clear" w:color="auto" w:fill="E6E6E6"/>
          </w:tcPr>
          <w:p w14:paraId="32C1DF11" w14:textId="77777777" w:rsidR="000B7318" w:rsidRPr="000B7318" w:rsidRDefault="000B7318" w:rsidP="009F0AFE">
            <w:pPr>
              <w:pStyle w:val="S8Gazettetableheading"/>
            </w:pPr>
            <w:r w:rsidRPr="000B7318">
              <w:lastRenderedPageBreak/>
              <w:t>Application no.</w:t>
            </w:r>
          </w:p>
        </w:tc>
        <w:tc>
          <w:tcPr>
            <w:tcW w:w="3897" w:type="pct"/>
          </w:tcPr>
          <w:p w14:paraId="52974BA4" w14:textId="77777777" w:rsidR="000B7318" w:rsidRPr="000B7318" w:rsidRDefault="000B7318" w:rsidP="009F0AFE">
            <w:pPr>
              <w:pStyle w:val="S8Gazettetabletext"/>
              <w:rPr>
                <w:noProof/>
              </w:rPr>
            </w:pPr>
            <w:r w:rsidRPr="000B7318">
              <w:t>127482</w:t>
            </w:r>
          </w:p>
        </w:tc>
      </w:tr>
      <w:tr w:rsidR="000B7318" w:rsidRPr="000B7318" w14:paraId="5567DE51" w14:textId="77777777" w:rsidTr="009F0AFE">
        <w:trPr>
          <w:cantSplit/>
          <w:tblHeader/>
        </w:trPr>
        <w:tc>
          <w:tcPr>
            <w:tcW w:w="1103" w:type="pct"/>
            <w:shd w:val="clear" w:color="auto" w:fill="E6E6E6"/>
          </w:tcPr>
          <w:p w14:paraId="0967CFE1" w14:textId="77777777" w:rsidR="000B7318" w:rsidRPr="000B7318" w:rsidRDefault="000B7318" w:rsidP="009F0AFE">
            <w:pPr>
              <w:pStyle w:val="S8Gazettetableheading"/>
            </w:pPr>
            <w:r w:rsidRPr="000B7318">
              <w:t>Product name</w:t>
            </w:r>
          </w:p>
        </w:tc>
        <w:tc>
          <w:tcPr>
            <w:tcW w:w="3897" w:type="pct"/>
          </w:tcPr>
          <w:p w14:paraId="6E9E9931" w14:textId="77777777" w:rsidR="000B7318" w:rsidRPr="000B7318" w:rsidRDefault="000B7318" w:rsidP="009F0AFE">
            <w:pPr>
              <w:pStyle w:val="S8Gazettetabletext"/>
            </w:pPr>
            <w:proofErr w:type="spellStart"/>
            <w:r w:rsidRPr="000B7318">
              <w:t>Numocaine</w:t>
            </w:r>
            <w:proofErr w:type="spellEnd"/>
            <w:r w:rsidRPr="000B7318">
              <w:t xml:space="preserve"> Injectable Pain Relief</w:t>
            </w:r>
          </w:p>
        </w:tc>
      </w:tr>
      <w:tr w:rsidR="000B7318" w:rsidRPr="000B7318" w14:paraId="7E09A6C4" w14:textId="77777777" w:rsidTr="009F0AFE">
        <w:trPr>
          <w:cantSplit/>
          <w:tblHeader/>
        </w:trPr>
        <w:tc>
          <w:tcPr>
            <w:tcW w:w="1103" w:type="pct"/>
            <w:shd w:val="clear" w:color="auto" w:fill="E6E6E6"/>
          </w:tcPr>
          <w:p w14:paraId="0CC8AA76" w14:textId="77777777" w:rsidR="000B7318" w:rsidRPr="000B7318" w:rsidRDefault="000B7318" w:rsidP="009F0AFE">
            <w:pPr>
              <w:pStyle w:val="S8Gazettetableheading"/>
            </w:pPr>
            <w:r w:rsidRPr="000B7318">
              <w:t>Active constituent/s</w:t>
            </w:r>
          </w:p>
        </w:tc>
        <w:tc>
          <w:tcPr>
            <w:tcW w:w="3897" w:type="pct"/>
          </w:tcPr>
          <w:p w14:paraId="09402CF7" w14:textId="41B15418" w:rsidR="000B7318" w:rsidRPr="000B7318" w:rsidRDefault="000B7318" w:rsidP="009F0AFE">
            <w:pPr>
              <w:pStyle w:val="S8Gazettetabletext"/>
            </w:pPr>
            <w:r w:rsidRPr="000B7318">
              <w:t>17.2</w:t>
            </w:r>
            <w:r w:rsidR="00F85830">
              <w:t> </w:t>
            </w:r>
            <w:r w:rsidRPr="000B7318">
              <w:t>mg/mL lignocaine (present as 20</w:t>
            </w:r>
            <w:r w:rsidR="00F85830">
              <w:t> </w:t>
            </w:r>
            <w:r w:rsidRPr="000B7318">
              <w:t>mg/mL lignocaine hydrochloride)</w:t>
            </w:r>
          </w:p>
        </w:tc>
      </w:tr>
      <w:tr w:rsidR="000B7318" w:rsidRPr="000B7318" w14:paraId="6D9221F9" w14:textId="77777777" w:rsidTr="009F0AFE">
        <w:trPr>
          <w:cantSplit/>
          <w:tblHeader/>
        </w:trPr>
        <w:tc>
          <w:tcPr>
            <w:tcW w:w="1103" w:type="pct"/>
            <w:shd w:val="clear" w:color="auto" w:fill="E6E6E6"/>
          </w:tcPr>
          <w:p w14:paraId="534F9F65" w14:textId="77777777" w:rsidR="000B7318" w:rsidRPr="000B7318" w:rsidRDefault="000B7318" w:rsidP="009F0AFE">
            <w:pPr>
              <w:pStyle w:val="S8Gazettetableheading"/>
            </w:pPr>
            <w:r w:rsidRPr="000B7318">
              <w:t>Applicant name</w:t>
            </w:r>
          </w:p>
        </w:tc>
        <w:tc>
          <w:tcPr>
            <w:tcW w:w="3897" w:type="pct"/>
          </w:tcPr>
          <w:p w14:paraId="30A2B8A3" w14:textId="77777777" w:rsidR="000B7318" w:rsidRPr="000B7318" w:rsidRDefault="000B7318" w:rsidP="009F0AFE">
            <w:pPr>
              <w:pStyle w:val="S8Gazettetabletext"/>
            </w:pPr>
            <w:proofErr w:type="spellStart"/>
            <w:r w:rsidRPr="000B7318">
              <w:t>Mavlab</w:t>
            </w:r>
            <w:proofErr w:type="spellEnd"/>
            <w:r w:rsidRPr="000B7318">
              <w:t xml:space="preserve"> Pty Ltd</w:t>
            </w:r>
          </w:p>
        </w:tc>
      </w:tr>
      <w:tr w:rsidR="000B7318" w:rsidRPr="000B7318" w14:paraId="6377DEA6" w14:textId="77777777" w:rsidTr="009F0AFE">
        <w:trPr>
          <w:cantSplit/>
          <w:tblHeader/>
        </w:trPr>
        <w:tc>
          <w:tcPr>
            <w:tcW w:w="1103" w:type="pct"/>
            <w:shd w:val="clear" w:color="auto" w:fill="E6E6E6"/>
          </w:tcPr>
          <w:p w14:paraId="1A2E48B7" w14:textId="77777777" w:rsidR="000B7318" w:rsidRPr="000B7318" w:rsidRDefault="000B7318" w:rsidP="009F0AFE">
            <w:pPr>
              <w:pStyle w:val="S8Gazettetableheading"/>
            </w:pPr>
            <w:r w:rsidRPr="000B7318">
              <w:t>Applicant ACN</w:t>
            </w:r>
          </w:p>
        </w:tc>
        <w:tc>
          <w:tcPr>
            <w:tcW w:w="3897" w:type="pct"/>
          </w:tcPr>
          <w:p w14:paraId="7CA866AC" w14:textId="77777777" w:rsidR="000B7318" w:rsidRPr="000B7318" w:rsidRDefault="000B7318" w:rsidP="009F0AFE">
            <w:pPr>
              <w:pStyle w:val="S8Gazettetabletext"/>
            </w:pPr>
            <w:r w:rsidRPr="000B7318">
              <w:t>009 708 187</w:t>
            </w:r>
          </w:p>
        </w:tc>
      </w:tr>
      <w:tr w:rsidR="000B7318" w:rsidRPr="000B7318" w14:paraId="29638E02" w14:textId="77777777" w:rsidTr="009F0AFE">
        <w:trPr>
          <w:cantSplit/>
          <w:tblHeader/>
        </w:trPr>
        <w:tc>
          <w:tcPr>
            <w:tcW w:w="1103" w:type="pct"/>
            <w:shd w:val="clear" w:color="auto" w:fill="E6E6E6"/>
          </w:tcPr>
          <w:p w14:paraId="08A5846A" w14:textId="77777777" w:rsidR="000B7318" w:rsidRPr="000B7318" w:rsidRDefault="000B7318" w:rsidP="009F0AFE">
            <w:pPr>
              <w:pStyle w:val="S8Gazettetableheading"/>
            </w:pPr>
            <w:r w:rsidRPr="000B7318">
              <w:t>Date of variation</w:t>
            </w:r>
          </w:p>
        </w:tc>
        <w:tc>
          <w:tcPr>
            <w:tcW w:w="3897" w:type="pct"/>
          </w:tcPr>
          <w:p w14:paraId="50D57E85" w14:textId="77777777" w:rsidR="000B7318" w:rsidRPr="000B7318" w:rsidRDefault="000B7318" w:rsidP="009F0AFE">
            <w:pPr>
              <w:pStyle w:val="S8Gazettetabletext"/>
            </w:pPr>
            <w:r w:rsidRPr="000B7318">
              <w:t>16 June 2022</w:t>
            </w:r>
          </w:p>
        </w:tc>
      </w:tr>
      <w:tr w:rsidR="000B7318" w:rsidRPr="000B7318" w14:paraId="708DA20C" w14:textId="77777777" w:rsidTr="009F0AFE">
        <w:trPr>
          <w:cantSplit/>
          <w:tblHeader/>
        </w:trPr>
        <w:tc>
          <w:tcPr>
            <w:tcW w:w="1103" w:type="pct"/>
            <w:shd w:val="clear" w:color="auto" w:fill="E6E6E6"/>
          </w:tcPr>
          <w:p w14:paraId="6B4BA676" w14:textId="77777777" w:rsidR="000B7318" w:rsidRPr="000B7318" w:rsidRDefault="000B7318" w:rsidP="009F0AFE">
            <w:pPr>
              <w:pStyle w:val="S8Gazettetableheading"/>
            </w:pPr>
            <w:r w:rsidRPr="000B7318">
              <w:t>Product registration no.</w:t>
            </w:r>
          </w:p>
        </w:tc>
        <w:tc>
          <w:tcPr>
            <w:tcW w:w="3897" w:type="pct"/>
          </w:tcPr>
          <w:p w14:paraId="503DDE80" w14:textId="77777777" w:rsidR="000B7318" w:rsidRPr="000B7318" w:rsidRDefault="000B7318" w:rsidP="009F0AFE">
            <w:pPr>
              <w:pStyle w:val="S8Gazettetabletext"/>
            </w:pPr>
            <w:r w:rsidRPr="000B7318">
              <w:t>87460</w:t>
            </w:r>
          </w:p>
        </w:tc>
      </w:tr>
      <w:tr w:rsidR="000B7318" w:rsidRPr="000B7318" w14:paraId="61FCF9C9" w14:textId="77777777" w:rsidTr="009F0AFE">
        <w:trPr>
          <w:cantSplit/>
          <w:tblHeader/>
        </w:trPr>
        <w:tc>
          <w:tcPr>
            <w:tcW w:w="1103" w:type="pct"/>
            <w:shd w:val="clear" w:color="auto" w:fill="E6E6E6"/>
          </w:tcPr>
          <w:p w14:paraId="048EA67E" w14:textId="77777777" w:rsidR="000B7318" w:rsidRPr="000B7318" w:rsidRDefault="000B7318" w:rsidP="009F0AFE">
            <w:pPr>
              <w:pStyle w:val="S8Gazettetableheading"/>
            </w:pPr>
            <w:r w:rsidRPr="000B7318">
              <w:t>Label approval no.</w:t>
            </w:r>
          </w:p>
        </w:tc>
        <w:tc>
          <w:tcPr>
            <w:tcW w:w="3897" w:type="pct"/>
          </w:tcPr>
          <w:p w14:paraId="6F95D443" w14:textId="77777777" w:rsidR="000B7318" w:rsidRPr="000B7318" w:rsidRDefault="000B7318" w:rsidP="009F0AFE">
            <w:pPr>
              <w:pStyle w:val="S8Gazettetabletext"/>
            </w:pPr>
            <w:r w:rsidRPr="000B7318">
              <w:t>87460/127482</w:t>
            </w:r>
          </w:p>
        </w:tc>
      </w:tr>
      <w:tr w:rsidR="000B7318" w:rsidRPr="000B7318" w14:paraId="3F0627EE" w14:textId="77777777" w:rsidTr="009F0AFE">
        <w:trPr>
          <w:cantSplit/>
          <w:tblHeader/>
        </w:trPr>
        <w:tc>
          <w:tcPr>
            <w:tcW w:w="1103" w:type="pct"/>
            <w:shd w:val="clear" w:color="auto" w:fill="E6E6E6"/>
          </w:tcPr>
          <w:p w14:paraId="41078024"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57CBC309" w14:textId="77777777" w:rsidR="000B7318" w:rsidRPr="000B7318" w:rsidRDefault="000B7318" w:rsidP="009F0AFE">
            <w:pPr>
              <w:pStyle w:val="S8Gazettetabletext"/>
            </w:pPr>
            <w:r w:rsidRPr="000B7318">
              <w:t>Variation to the relevant particulars of a registered chemical product and label approval to change the scheduling of the lignocaine (lidocaine) from Schedule 4 to Schedule 5 when packaged in a container with a tamper resistant cartridge which can only be dispensed through a rubber ring applicator for tail docking and castration of lambs</w:t>
            </w:r>
          </w:p>
        </w:tc>
      </w:tr>
    </w:tbl>
    <w:p w14:paraId="4F65C957"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2F63E5B1" w14:textId="77777777" w:rsidTr="009F0AFE">
        <w:trPr>
          <w:cantSplit/>
          <w:tblHeader/>
        </w:trPr>
        <w:tc>
          <w:tcPr>
            <w:tcW w:w="1103" w:type="pct"/>
            <w:shd w:val="clear" w:color="auto" w:fill="E6E6E6"/>
          </w:tcPr>
          <w:p w14:paraId="0EE9FEDA" w14:textId="77777777" w:rsidR="000B7318" w:rsidRPr="000B7318" w:rsidRDefault="000B7318" w:rsidP="009F0AFE">
            <w:pPr>
              <w:pStyle w:val="S8Gazettetableheading"/>
            </w:pPr>
            <w:r w:rsidRPr="000B7318">
              <w:t>Application no.</w:t>
            </w:r>
          </w:p>
        </w:tc>
        <w:tc>
          <w:tcPr>
            <w:tcW w:w="3897" w:type="pct"/>
          </w:tcPr>
          <w:p w14:paraId="41E2A86B" w14:textId="77777777" w:rsidR="000B7318" w:rsidRPr="000B7318" w:rsidRDefault="000B7318" w:rsidP="009F0AFE">
            <w:pPr>
              <w:pStyle w:val="S8Gazettetabletext"/>
              <w:rPr>
                <w:noProof/>
              </w:rPr>
            </w:pPr>
            <w:r w:rsidRPr="000B7318">
              <w:t>132333</w:t>
            </w:r>
          </w:p>
        </w:tc>
      </w:tr>
      <w:tr w:rsidR="000B7318" w:rsidRPr="000B7318" w14:paraId="71880391" w14:textId="77777777" w:rsidTr="009F0AFE">
        <w:trPr>
          <w:cantSplit/>
          <w:tblHeader/>
        </w:trPr>
        <w:tc>
          <w:tcPr>
            <w:tcW w:w="1103" w:type="pct"/>
            <w:shd w:val="clear" w:color="auto" w:fill="E6E6E6"/>
          </w:tcPr>
          <w:p w14:paraId="266F8275" w14:textId="77777777" w:rsidR="000B7318" w:rsidRPr="000B7318" w:rsidRDefault="000B7318" w:rsidP="009F0AFE">
            <w:pPr>
              <w:pStyle w:val="S8Gazettetableheading"/>
            </w:pPr>
            <w:r w:rsidRPr="000B7318">
              <w:t>Product name</w:t>
            </w:r>
          </w:p>
        </w:tc>
        <w:tc>
          <w:tcPr>
            <w:tcW w:w="3897" w:type="pct"/>
          </w:tcPr>
          <w:p w14:paraId="1EEC7D1A" w14:textId="77777777" w:rsidR="000B7318" w:rsidRPr="000B7318" w:rsidRDefault="000B7318" w:rsidP="009F0AFE">
            <w:pPr>
              <w:pStyle w:val="S8Gazettetabletext"/>
            </w:pPr>
            <w:r w:rsidRPr="000B7318">
              <w:t>NV V.A.M. Injection</w:t>
            </w:r>
          </w:p>
        </w:tc>
      </w:tr>
      <w:tr w:rsidR="000B7318" w:rsidRPr="000B7318" w14:paraId="3D6889AC" w14:textId="77777777" w:rsidTr="009F0AFE">
        <w:trPr>
          <w:cantSplit/>
          <w:tblHeader/>
        </w:trPr>
        <w:tc>
          <w:tcPr>
            <w:tcW w:w="1103" w:type="pct"/>
            <w:shd w:val="clear" w:color="auto" w:fill="E6E6E6"/>
          </w:tcPr>
          <w:p w14:paraId="09FDC991" w14:textId="77777777" w:rsidR="000B7318" w:rsidRPr="000B7318" w:rsidRDefault="000B7318" w:rsidP="009F0AFE">
            <w:pPr>
              <w:pStyle w:val="S8Gazettetableheading"/>
            </w:pPr>
            <w:r w:rsidRPr="000B7318">
              <w:t>Active constituent/s</w:t>
            </w:r>
          </w:p>
        </w:tc>
        <w:tc>
          <w:tcPr>
            <w:tcW w:w="3897" w:type="pct"/>
          </w:tcPr>
          <w:p w14:paraId="682A64C3" w14:textId="521F5D09" w:rsidR="000B7318" w:rsidRPr="000B7318" w:rsidRDefault="000B7318" w:rsidP="009F0AFE">
            <w:pPr>
              <w:pStyle w:val="S8Gazettetabletext"/>
            </w:pPr>
            <w:r w:rsidRPr="000B7318">
              <w:t>20</w:t>
            </w:r>
            <w:r w:rsidR="00F85830">
              <w:t> </w:t>
            </w:r>
            <w:r w:rsidRPr="000B7318">
              <w:t>mg/mL lysine-l hydrochloride, 15</w:t>
            </w:r>
            <w:r w:rsidR="00F85830">
              <w:t> </w:t>
            </w:r>
            <w:r w:rsidRPr="000B7318">
              <w:t>mg/mL ammonium ferric citrate, 10</w:t>
            </w:r>
            <w:r w:rsidR="00F85830">
              <w:t> </w:t>
            </w:r>
            <w:r w:rsidRPr="000B7318">
              <w:t>mg/mL vitamin b2= riboflavin, 70</w:t>
            </w:r>
            <w:r w:rsidR="00F85830">
              <w:t> </w:t>
            </w:r>
            <w:r w:rsidRPr="000B7318">
              <w:t>µ</w:t>
            </w:r>
            <w:r w:rsidRPr="000B7318">
              <w:t>g/mL copper sulfate</w:t>
            </w:r>
          </w:p>
        </w:tc>
      </w:tr>
      <w:tr w:rsidR="000B7318" w:rsidRPr="000B7318" w14:paraId="670F7BB0" w14:textId="77777777" w:rsidTr="009F0AFE">
        <w:trPr>
          <w:cantSplit/>
          <w:tblHeader/>
        </w:trPr>
        <w:tc>
          <w:tcPr>
            <w:tcW w:w="1103" w:type="pct"/>
            <w:shd w:val="clear" w:color="auto" w:fill="E6E6E6"/>
          </w:tcPr>
          <w:p w14:paraId="6E76567C" w14:textId="77777777" w:rsidR="000B7318" w:rsidRPr="000B7318" w:rsidRDefault="000B7318" w:rsidP="009F0AFE">
            <w:pPr>
              <w:pStyle w:val="S8Gazettetableheading"/>
            </w:pPr>
            <w:r w:rsidRPr="000B7318">
              <w:t>Applicant name</w:t>
            </w:r>
          </w:p>
        </w:tc>
        <w:tc>
          <w:tcPr>
            <w:tcW w:w="3897" w:type="pct"/>
          </w:tcPr>
          <w:p w14:paraId="4CE0CC6E" w14:textId="77777777" w:rsidR="000B7318" w:rsidRPr="000B7318" w:rsidRDefault="000B7318" w:rsidP="009F0AFE">
            <w:pPr>
              <w:pStyle w:val="S8Gazettetabletext"/>
            </w:pPr>
            <w:r w:rsidRPr="000B7318">
              <w:t>Ceva Animal Health Pty Ltd</w:t>
            </w:r>
          </w:p>
        </w:tc>
      </w:tr>
      <w:tr w:rsidR="000B7318" w:rsidRPr="000B7318" w14:paraId="05B2F760" w14:textId="77777777" w:rsidTr="009F0AFE">
        <w:trPr>
          <w:cantSplit/>
          <w:tblHeader/>
        </w:trPr>
        <w:tc>
          <w:tcPr>
            <w:tcW w:w="1103" w:type="pct"/>
            <w:shd w:val="clear" w:color="auto" w:fill="E6E6E6"/>
          </w:tcPr>
          <w:p w14:paraId="58090613" w14:textId="77777777" w:rsidR="000B7318" w:rsidRPr="000B7318" w:rsidRDefault="000B7318" w:rsidP="009F0AFE">
            <w:pPr>
              <w:pStyle w:val="S8Gazettetableheading"/>
            </w:pPr>
            <w:r w:rsidRPr="000B7318">
              <w:t>Applicant ACN</w:t>
            </w:r>
          </w:p>
        </w:tc>
        <w:tc>
          <w:tcPr>
            <w:tcW w:w="3897" w:type="pct"/>
          </w:tcPr>
          <w:p w14:paraId="6D3AD965" w14:textId="77777777" w:rsidR="000B7318" w:rsidRPr="000B7318" w:rsidRDefault="000B7318" w:rsidP="009F0AFE">
            <w:pPr>
              <w:pStyle w:val="S8Gazettetabletext"/>
            </w:pPr>
            <w:r w:rsidRPr="000B7318">
              <w:t>002 692 426</w:t>
            </w:r>
          </w:p>
        </w:tc>
      </w:tr>
      <w:tr w:rsidR="000B7318" w:rsidRPr="000B7318" w14:paraId="3AFFC9A7" w14:textId="77777777" w:rsidTr="009F0AFE">
        <w:trPr>
          <w:cantSplit/>
          <w:tblHeader/>
        </w:trPr>
        <w:tc>
          <w:tcPr>
            <w:tcW w:w="1103" w:type="pct"/>
            <w:shd w:val="clear" w:color="auto" w:fill="E6E6E6"/>
          </w:tcPr>
          <w:p w14:paraId="3DC8BEC5" w14:textId="77777777" w:rsidR="000B7318" w:rsidRPr="000B7318" w:rsidRDefault="000B7318" w:rsidP="009F0AFE">
            <w:pPr>
              <w:pStyle w:val="S8Gazettetableheading"/>
            </w:pPr>
            <w:r w:rsidRPr="000B7318">
              <w:t>Date of variation</w:t>
            </w:r>
          </w:p>
        </w:tc>
        <w:tc>
          <w:tcPr>
            <w:tcW w:w="3897" w:type="pct"/>
          </w:tcPr>
          <w:p w14:paraId="594B5B70" w14:textId="77777777" w:rsidR="000B7318" w:rsidRPr="000B7318" w:rsidRDefault="000B7318" w:rsidP="009F0AFE">
            <w:pPr>
              <w:pStyle w:val="S8Gazettetabletext"/>
            </w:pPr>
            <w:r w:rsidRPr="000B7318">
              <w:t>16 June 2022</w:t>
            </w:r>
          </w:p>
        </w:tc>
      </w:tr>
      <w:tr w:rsidR="000B7318" w:rsidRPr="000B7318" w14:paraId="0C1F0C89" w14:textId="77777777" w:rsidTr="009F0AFE">
        <w:trPr>
          <w:cantSplit/>
          <w:tblHeader/>
        </w:trPr>
        <w:tc>
          <w:tcPr>
            <w:tcW w:w="1103" w:type="pct"/>
            <w:shd w:val="clear" w:color="auto" w:fill="E6E6E6"/>
          </w:tcPr>
          <w:p w14:paraId="01E7F013" w14:textId="77777777" w:rsidR="000B7318" w:rsidRPr="000B7318" w:rsidRDefault="000B7318" w:rsidP="009F0AFE">
            <w:pPr>
              <w:pStyle w:val="S8Gazettetableheading"/>
            </w:pPr>
            <w:r w:rsidRPr="000B7318">
              <w:t>Product registration no.</w:t>
            </w:r>
          </w:p>
        </w:tc>
        <w:tc>
          <w:tcPr>
            <w:tcW w:w="3897" w:type="pct"/>
          </w:tcPr>
          <w:p w14:paraId="39F1CBAA" w14:textId="77777777" w:rsidR="000B7318" w:rsidRPr="000B7318" w:rsidRDefault="000B7318" w:rsidP="009F0AFE">
            <w:pPr>
              <w:pStyle w:val="S8Gazettetabletext"/>
            </w:pPr>
            <w:r w:rsidRPr="000B7318">
              <w:t>50147</w:t>
            </w:r>
          </w:p>
        </w:tc>
      </w:tr>
      <w:tr w:rsidR="000B7318" w:rsidRPr="000B7318" w14:paraId="0CB6BC9A" w14:textId="77777777" w:rsidTr="009F0AFE">
        <w:trPr>
          <w:cantSplit/>
          <w:tblHeader/>
        </w:trPr>
        <w:tc>
          <w:tcPr>
            <w:tcW w:w="1103" w:type="pct"/>
            <w:shd w:val="clear" w:color="auto" w:fill="E6E6E6"/>
          </w:tcPr>
          <w:p w14:paraId="1E308ABC" w14:textId="77777777" w:rsidR="000B7318" w:rsidRPr="000B7318" w:rsidRDefault="000B7318" w:rsidP="009F0AFE">
            <w:pPr>
              <w:pStyle w:val="S8Gazettetableheading"/>
            </w:pPr>
            <w:r w:rsidRPr="000B7318">
              <w:t>Label approval no.</w:t>
            </w:r>
          </w:p>
        </w:tc>
        <w:tc>
          <w:tcPr>
            <w:tcW w:w="3897" w:type="pct"/>
          </w:tcPr>
          <w:p w14:paraId="47471328" w14:textId="77777777" w:rsidR="000B7318" w:rsidRPr="000B7318" w:rsidRDefault="000B7318" w:rsidP="009F0AFE">
            <w:pPr>
              <w:pStyle w:val="S8Gazettetabletext"/>
            </w:pPr>
            <w:r w:rsidRPr="000B7318">
              <w:t>50147/132333</w:t>
            </w:r>
          </w:p>
        </w:tc>
      </w:tr>
      <w:tr w:rsidR="000B7318" w:rsidRPr="000B7318" w14:paraId="108698F5" w14:textId="77777777" w:rsidTr="009F0AFE">
        <w:trPr>
          <w:cantSplit/>
          <w:tblHeader/>
        </w:trPr>
        <w:tc>
          <w:tcPr>
            <w:tcW w:w="1103" w:type="pct"/>
            <w:shd w:val="clear" w:color="auto" w:fill="E6E6E6"/>
          </w:tcPr>
          <w:p w14:paraId="596E15F8"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6F4DA382" w14:textId="77777777" w:rsidR="000B7318" w:rsidRPr="000B7318" w:rsidRDefault="000B7318" w:rsidP="009F0AFE">
            <w:pPr>
              <w:pStyle w:val="S8Gazettetabletext"/>
            </w:pPr>
            <w:r w:rsidRPr="000B7318">
              <w:t>Variation of chemical product registration and label approval particulars to include the intravenous (IV) injection administration in horses</w:t>
            </w:r>
          </w:p>
        </w:tc>
      </w:tr>
    </w:tbl>
    <w:p w14:paraId="11E2184A"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28ABE805" w14:textId="77777777" w:rsidTr="009F0AFE">
        <w:trPr>
          <w:cantSplit/>
          <w:tblHeader/>
        </w:trPr>
        <w:tc>
          <w:tcPr>
            <w:tcW w:w="1103" w:type="pct"/>
            <w:shd w:val="clear" w:color="auto" w:fill="E6E6E6"/>
          </w:tcPr>
          <w:p w14:paraId="29CA8CB3" w14:textId="77777777" w:rsidR="000B7318" w:rsidRPr="000B7318" w:rsidRDefault="000B7318" w:rsidP="009F0AFE">
            <w:pPr>
              <w:pStyle w:val="S8Gazettetableheading"/>
            </w:pPr>
            <w:r w:rsidRPr="000B7318">
              <w:t>Application no.</w:t>
            </w:r>
          </w:p>
        </w:tc>
        <w:tc>
          <w:tcPr>
            <w:tcW w:w="3897" w:type="pct"/>
          </w:tcPr>
          <w:p w14:paraId="5A84833F" w14:textId="77777777" w:rsidR="000B7318" w:rsidRPr="000B7318" w:rsidRDefault="000B7318" w:rsidP="009F0AFE">
            <w:pPr>
              <w:pStyle w:val="S8Gazettetabletext"/>
              <w:rPr>
                <w:noProof/>
              </w:rPr>
            </w:pPr>
            <w:r w:rsidRPr="000B7318">
              <w:t>134199</w:t>
            </w:r>
          </w:p>
        </w:tc>
      </w:tr>
      <w:tr w:rsidR="000B7318" w:rsidRPr="000B7318" w14:paraId="433A4544" w14:textId="77777777" w:rsidTr="009F0AFE">
        <w:trPr>
          <w:cantSplit/>
          <w:tblHeader/>
        </w:trPr>
        <w:tc>
          <w:tcPr>
            <w:tcW w:w="1103" w:type="pct"/>
            <w:shd w:val="clear" w:color="auto" w:fill="E6E6E6"/>
          </w:tcPr>
          <w:p w14:paraId="65F0E360" w14:textId="77777777" w:rsidR="000B7318" w:rsidRPr="000B7318" w:rsidRDefault="000B7318" w:rsidP="009F0AFE">
            <w:pPr>
              <w:pStyle w:val="S8Gazettetableheading"/>
            </w:pPr>
            <w:r w:rsidRPr="000B7318">
              <w:t>Product name</w:t>
            </w:r>
          </w:p>
        </w:tc>
        <w:tc>
          <w:tcPr>
            <w:tcW w:w="3897" w:type="pct"/>
          </w:tcPr>
          <w:p w14:paraId="654FD8BA" w14:textId="3AAE13E7" w:rsidR="000B7318" w:rsidRPr="000B7318" w:rsidRDefault="000B7318" w:rsidP="009F0AFE">
            <w:pPr>
              <w:pStyle w:val="S8Gazettetabletext"/>
            </w:pPr>
            <w:proofErr w:type="spellStart"/>
            <w:r w:rsidRPr="000B7318">
              <w:t>Bravecto</w:t>
            </w:r>
            <w:proofErr w:type="spellEnd"/>
            <w:r w:rsidRPr="000B7318">
              <w:t xml:space="preserve"> 500</w:t>
            </w:r>
            <w:r w:rsidR="00F85830">
              <w:t> </w:t>
            </w:r>
            <w:r w:rsidRPr="000B7318">
              <w:t>mg Fluralaner Spot-on Solution for Large Cats</w:t>
            </w:r>
          </w:p>
        </w:tc>
      </w:tr>
      <w:tr w:rsidR="000B7318" w:rsidRPr="000B7318" w14:paraId="2C744063" w14:textId="77777777" w:rsidTr="009F0AFE">
        <w:trPr>
          <w:cantSplit/>
          <w:tblHeader/>
        </w:trPr>
        <w:tc>
          <w:tcPr>
            <w:tcW w:w="1103" w:type="pct"/>
            <w:shd w:val="clear" w:color="auto" w:fill="E6E6E6"/>
          </w:tcPr>
          <w:p w14:paraId="2D80188C" w14:textId="77777777" w:rsidR="000B7318" w:rsidRPr="000B7318" w:rsidRDefault="000B7318" w:rsidP="009F0AFE">
            <w:pPr>
              <w:pStyle w:val="S8Gazettetableheading"/>
            </w:pPr>
            <w:r w:rsidRPr="000B7318">
              <w:t>Active constituent/s</w:t>
            </w:r>
          </w:p>
        </w:tc>
        <w:tc>
          <w:tcPr>
            <w:tcW w:w="3897" w:type="pct"/>
          </w:tcPr>
          <w:p w14:paraId="263A7A58" w14:textId="49F367E2" w:rsidR="000B7318" w:rsidRPr="000B7318" w:rsidRDefault="000B7318" w:rsidP="009F0AFE">
            <w:pPr>
              <w:pStyle w:val="S8Gazettetabletext"/>
            </w:pPr>
            <w:r w:rsidRPr="000B7318">
              <w:t>280</w:t>
            </w:r>
            <w:r w:rsidR="00F85830">
              <w:t> </w:t>
            </w:r>
            <w:r w:rsidRPr="000B7318">
              <w:t>mg/mL fluralaner</w:t>
            </w:r>
          </w:p>
        </w:tc>
      </w:tr>
      <w:tr w:rsidR="000B7318" w:rsidRPr="000B7318" w14:paraId="44AF146F" w14:textId="77777777" w:rsidTr="009F0AFE">
        <w:trPr>
          <w:cantSplit/>
          <w:tblHeader/>
        </w:trPr>
        <w:tc>
          <w:tcPr>
            <w:tcW w:w="1103" w:type="pct"/>
            <w:shd w:val="clear" w:color="auto" w:fill="E6E6E6"/>
          </w:tcPr>
          <w:p w14:paraId="02D6D535" w14:textId="77777777" w:rsidR="000B7318" w:rsidRPr="000B7318" w:rsidRDefault="000B7318" w:rsidP="009F0AFE">
            <w:pPr>
              <w:pStyle w:val="S8Gazettetableheading"/>
            </w:pPr>
            <w:r w:rsidRPr="000B7318">
              <w:t>Applicant name</w:t>
            </w:r>
          </w:p>
        </w:tc>
        <w:tc>
          <w:tcPr>
            <w:tcW w:w="3897" w:type="pct"/>
          </w:tcPr>
          <w:p w14:paraId="06BE116C" w14:textId="20602CFF" w:rsidR="000B7318" w:rsidRPr="000B7318" w:rsidRDefault="000B7318" w:rsidP="009F0AFE">
            <w:pPr>
              <w:pStyle w:val="S8Gazettetabletext"/>
            </w:pPr>
            <w:r w:rsidRPr="000B7318">
              <w:t xml:space="preserve">Intervet Australia Pty </w:t>
            </w:r>
            <w:r w:rsidR="00F85830">
              <w:t>Ltd</w:t>
            </w:r>
          </w:p>
        </w:tc>
      </w:tr>
      <w:tr w:rsidR="000B7318" w:rsidRPr="000B7318" w14:paraId="6D4F922C" w14:textId="77777777" w:rsidTr="009F0AFE">
        <w:trPr>
          <w:cantSplit/>
          <w:tblHeader/>
        </w:trPr>
        <w:tc>
          <w:tcPr>
            <w:tcW w:w="1103" w:type="pct"/>
            <w:shd w:val="clear" w:color="auto" w:fill="E6E6E6"/>
          </w:tcPr>
          <w:p w14:paraId="0BAFB9A3" w14:textId="77777777" w:rsidR="000B7318" w:rsidRPr="000B7318" w:rsidRDefault="000B7318" w:rsidP="009F0AFE">
            <w:pPr>
              <w:pStyle w:val="S8Gazettetableheading"/>
            </w:pPr>
            <w:r w:rsidRPr="000B7318">
              <w:t>Applicant ACN</w:t>
            </w:r>
          </w:p>
        </w:tc>
        <w:tc>
          <w:tcPr>
            <w:tcW w:w="3897" w:type="pct"/>
          </w:tcPr>
          <w:p w14:paraId="6F716C2B" w14:textId="77777777" w:rsidR="000B7318" w:rsidRPr="000B7318" w:rsidRDefault="000B7318" w:rsidP="009F0AFE">
            <w:pPr>
              <w:pStyle w:val="S8Gazettetabletext"/>
            </w:pPr>
            <w:r w:rsidRPr="000B7318">
              <w:t>008 467 034</w:t>
            </w:r>
          </w:p>
        </w:tc>
      </w:tr>
      <w:tr w:rsidR="000B7318" w:rsidRPr="000B7318" w14:paraId="7D01918D" w14:textId="77777777" w:rsidTr="009F0AFE">
        <w:trPr>
          <w:cantSplit/>
          <w:tblHeader/>
        </w:trPr>
        <w:tc>
          <w:tcPr>
            <w:tcW w:w="1103" w:type="pct"/>
            <w:shd w:val="clear" w:color="auto" w:fill="E6E6E6"/>
          </w:tcPr>
          <w:p w14:paraId="20A79933" w14:textId="77777777" w:rsidR="000B7318" w:rsidRPr="000B7318" w:rsidRDefault="000B7318" w:rsidP="009F0AFE">
            <w:pPr>
              <w:pStyle w:val="S8Gazettetableheading"/>
            </w:pPr>
            <w:r w:rsidRPr="000B7318">
              <w:t>Date of variation</w:t>
            </w:r>
          </w:p>
        </w:tc>
        <w:tc>
          <w:tcPr>
            <w:tcW w:w="3897" w:type="pct"/>
          </w:tcPr>
          <w:p w14:paraId="58ACECB4" w14:textId="77777777" w:rsidR="000B7318" w:rsidRPr="000B7318" w:rsidRDefault="000B7318" w:rsidP="009F0AFE">
            <w:pPr>
              <w:pStyle w:val="S8Gazettetabletext"/>
            </w:pPr>
            <w:r w:rsidRPr="000B7318">
              <w:t>16 June 2022</w:t>
            </w:r>
          </w:p>
        </w:tc>
      </w:tr>
      <w:tr w:rsidR="000B7318" w:rsidRPr="000B7318" w14:paraId="36FCB5E9" w14:textId="77777777" w:rsidTr="009F0AFE">
        <w:trPr>
          <w:cantSplit/>
          <w:tblHeader/>
        </w:trPr>
        <w:tc>
          <w:tcPr>
            <w:tcW w:w="1103" w:type="pct"/>
            <w:shd w:val="clear" w:color="auto" w:fill="E6E6E6"/>
          </w:tcPr>
          <w:p w14:paraId="4039B819" w14:textId="77777777" w:rsidR="000B7318" w:rsidRPr="000B7318" w:rsidRDefault="000B7318" w:rsidP="009F0AFE">
            <w:pPr>
              <w:pStyle w:val="S8Gazettetableheading"/>
            </w:pPr>
            <w:r w:rsidRPr="000B7318">
              <w:t>Product registration no.</w:t>
            </w:r>
          </w:p>
        </w:tc>
        <w:tc>
          <w:tcPr>
            <w:tcW w:w="3897" w:type="pct"/>
          </w:tcPr>
          <w:p w14:paraId="015863E3" w14:textId="77777777" w:rsidR="000B7318" w:rsidRPr="000B7318" w:rsidRDefault="000B7318" w:rsidP="009F0AFE">
            <w:pPr>
              <w:pStyle w:val="S8Gazettetabletext"/>
            </w:pPr>
            <w:r w:rsidRPr="000B7318">
              <w:t>82804</w:t>
            </w:r>
          </w:p>
        </w:tc>
      </w:tr>
      <w:tr w:rsidR="000B7318" w:rsidRPr="000B7318" w14:paraId="02DCDD62" w14:textId="77777777" w:rsidTr="009F0AFE">
        <w:trPr>
          <w:cantSplit/>
          <w:tblHeader/>
        </w:trPr>
        <w:tc>
          <w:tcPr>
            <w:tcW w:w="1103" w:type="pct"/>
            <w:shd w:val="clear" w:color="auto" w:fill="E6E6E6"/>
          </w:tcPr>
          <w:p w14:paraId="17DB7933" w14:textId="77777777" w:rsidR="000B7318" w:rsidRPr="000B7318" w:rsidRDefault="000B7318" w:rsidP="009F0AFE">
            <w:pPr>
              <w:pStyle w:val="S8Gazettetableheading"/>
            </w:pPr>
            <w:r w:rsidRPr="000B7318">
              <w:t>Label approval no.</w:t>
            </w:r>
          </w:p>
        </w:tc>
        <w:tc>
          <w:tcPr>
            <w:tcW w:w="3897" w:type="pct"/>
          </w:tcPr>
          <w:p w14:paraId="59C55864" w14:textId="77777777" w:rsidR="000B7318" w:rsidRPr="000B7318" w:rsidRDefault="000B7318" w:rsidP="009F0AFE">
            <w:pPr>
              <w:pStyle w:val="S8Gazettetabletext"/>
            </w:pPr>
            <w:r w:rsidRPr="000B7318">
              <w:t>82804/134199</w:t>
            </w:r>
          </w:p>
        </w:tc>
      </w:tr>
      <w:tr w:rsidR="000B7318" w:rsidRPr="000B7318" w14:paraId="74838AAD" w14:textId="77777777" w:rsidTr="009F0AFE">
        <w:trPr>
          <w:cantSplit/>
          <w:tblHeader/>
        </w:trPr>
        <w:tc>
          <w:tcPr>
            <w:tcW w:w="1103" w:type="pct"/>
            <w:shd w:val="clear" w:color="auto" w:fill="E6E6E6"/>
          </w:tcPr>
          <w:p w14:paraId="6E259F0A"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34532372" w14:textId="77777777" w:rsidR="000B7318" w:rsidRPr="000B7318" w:rsidRDefault="000B7318" w:rsidP="009F0AFE">
            <w:pPr>
              <w:pStyle w:val="S8Gazettetabletext"/>
            </w:pPr>
            <w:r w:rsidRPr="000B7318">
              <w:t>Variation to the relevant particulars of label by adding a side effects statement</w:t>
            </w:r>
          </w:p>
        </w:tc>
      </w:tr>
    </w:tbl>
    <w:p w14:paraId="756C0CE0" w14:textId="77777777" w:rsidR="000B7318" w:rsidRPr="000B7318" w:rsidRDefault="000B7318" w:rsidP="009F0A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B7318" w:rsidRPr="000B7318" w14:paraId="0DAD4CA1" w14:textId="77777777" w:rsidTr="009F0AFE">
        <w:trPr>
          <w:cantSplit/>
          <w:tblHeader/>
        </w:trPr>
        <w:tc>
          <w:tcPr>
            <w:tcW w:w="1103" w:type="pct"/>
            <w:shd w:val="clear" w:color="auto" w:fill="E6E6E6"/>
          </w:tcPr>
          <w:p w14:paraId="4D36DB4B" w14:textId="77777777" w:rsidR="000B7318" w:rsidRPr="000B7318" w:rsidRDefault="000B7318" w:rsidP="009F0AFE">
            <w:pPr>
              <w:pStyle w:val="S8Gazettetableheading"/>
            </w:pPr>
            <w:r w:rsidRPr="000B7318">
              <w:lastRenderedPageBreak/>
              <w:t>Application no.</w:t>
            </w:r>
          </w:p>
        </w:tc>
        <w:tc>
          <w:tcPr>
            <w:tcW w:w="3897" w:type="pct"/>
          </w:tcPr>
          <w:p w14:paraId="4C87B811" w14:textId="77777777" w:rsidR="000B7318" w:rsidRPr="000B7318" w:rsidRDefault="000B7318" w:rsidP="009F0AFE">
            <w:pPr>
              <w:pStyle w:val="S8Gazettetabletext"/>
              <w:rPr>
                <w:noProof/>
              </w:rPr>
            </w:pPr>
            <w:r w:rsidRPr="000B7318">
              <w:t>134204</w:t>
            </w:r>
          </w:p>
        </w:tc>
      </w:tr>
      <w:tr w:rsidR="000B7318" w:rsidRPr="000B7318" w14:paraId="436FA938" w14:textId="77777777" w:rsidTr="009F0AFE">
        <w:trPr>
          <w:cantSplit/>
          <w:tblHeader/>
        </w:trPr>
        <w:tc>
          <w:tcPr>
            <w:tcW w:w="1103" w:type="pct"/>
            <w:shd w:val="clear" w:color="auto" w:fill="E6E6E6"/>
          </w:tcPr>
          <w:p w14:paraId="4C6177E8" w14:textId="77777777" w:rsidR="000B7318" w:rsidRPr="000B7318" w:rsidRDefault="000B7318" w:rsidP="009F0AFE">
            <w:pPr>
              <w:pStyle w:val="S8Gazettetableheading"/>
            </w:pPr>
            <w:r w:rsidRPr="000B7318">
              <w:t>Product name</w:t>
            </w:r>
          </w:p>
        </w:tc>
        <w:tc>
          <w:tcPr>
            <w:tcW w:w="3897" w:type="pct"/>
          </w:tcPr>
          <w:p w14:paraId="5241DAB1" w14:textId="24C787EF" w:rsidR="000B7318" w:rsidRPr="000B7318" w:rsidRDefault="000B7318" w:rsidP="009F0AFE">
            <w:pPr>
              <w:pStyle w:val="S8Gazettetabletext"/>
            </w:pPr>
            <w:proofErr w:type="spellStart"/>
            <w:r w:rsidRPr="000B7318">
              <w:t>Bravecto</w:t>
            </w:r>
            <w:proofErr w:type="spellEnd"/>
            <w:r w:rsidRPr="000B7318">
              <w:t xml:space="preserve"> Plus Flea, </w:t>
            </w:r>
            <w:proofErr w:type="gramStart"/>
            <w:r w:rsidRPr="000B7318">
              <w:t>Tick</w:t>
            </w:r>
            <w:proofErr w:type="gramEnd"/>
            <w:r w:rsidRPr="000B7318">
              <w:t xml:space="preserve"> and Worm 500</w:t>
            </w:r>
            <w:r w:rsidR="00F85830">
              <w:t> </w:t>
            </w:r>
            <w:r w:rsidRPr="000B7318">
              <w:t>mg Fluralaner and 25</w:t>
            </w:r>
            <w:r w:rsidR="00F85830">
              <w:t> </w:t>
            </w:r>
            <w:r w:rsidRPr="000B7318">
              <w:t>mg Moxidectin Spot-on Solution for Large Cats</w:t>
            </w:r>
          </w:p>
        </w:tc>
      </w:tr>
      <w:tr w:rsidR="000B7318" w:rsidRPr="000B7318" w14:paraId="6D03B4C1" w14:textId="77777777" w:rsidTr="009F0AFE">
        <w:trPr>
          <w:cantSplit/>
          <w:tblHeader/>
        </w:trPr>
        <w:tc>
          <w:tcPr>
            <w:tcW w:w="1103" w:type="pct"/>
            <w:shd w:val="clear" w:color="auto" w:fill="E6E6E6"/>
          </w:tcPr>
          <w:p w14:paraId="2DBB98EB" w14:textId="77777777" w:rsidR="000B7318" w:rsidRPr="000B7318" w:rsidRDefault="000B7318" w:rsidP="009F0AFE">
            <w:pPr>
              <w:pStyle w:val="S8Gazettetableheading"/>
            </w:pPr>
            <w:r w:rsidRPr="000B7318">
              <w:t>Active constituent/s</w:t>
            </w:r>
          </w:p>
        </w:tc>
        <w:tc>
          <w:tcPr>
            <w:tcW w:w="3897" w:type="pct"/>
          </w:tcPr>
          <w:p w14:paraId="10E64578" w14:textId="7519C181" w:rsidR="000B7318" w:rsidRPr="000B7318" w:rsidRDefault="000B7318" w:rsidP="009F0AFE">
            <w:pPr>
              <w:pStyle w:val="S8Gazettetabletext"/>
            </w:pPr>
            <w:r w:rsidRPr="000B7318">
              <w:t>280</w:t>
            </w:r>
            <w:r w:rsidR="00F85830">
              <w:t> </w:t>
            </w:r>
            <w:r w:rsidRPr="000B7318">
              <w:t>mg/mL fluralaner, 14</w:t>
            </w:r>
            <w:r w:rsidR="00F85830">
              <w:t> </w:t>
            </w:r>
            <w:r w:rsidRPr="000B7318">
              <w:t>mg/mL moxidectin</w:t>
            </w:r>
          </w:p>
        </w:tc>
      </w:tr>
      <w:tr w:rsidR="000B7318" w:rsidRPr="000B7318" w14:paraId="1A239D35" w14:textId="77777777" w:rsidTr="009F0AFE">
        <w:trPr>
          <w:cantSplit/>
          <w:tblHeader/>
        </w:trPr>
        <w:tc>
          <w:tcPr>
            <w:tcW w:w="1103" w:type="pct"/>
            <w:shd w:val="clear" w:color="auto" w:fill="E6E6E6"/>
          </w:tcPr>
          <w:p w14:paraId="423A37BD" w14:textId="77777777" w:rsidR="000B7318" w:rsidRPr="000B7318" w:rsidRDefault="000B7318" w:rsidP="009F0AFE">
            <w:pPr>
              <w:pStyle w:val="S8Gazettetableheading"/>
            </w:pPr>
            <w:r w:rsidRPr="000B7318">
              <w:t>Applicant name</w:t>
            </w:r>
          </w:p>
        </w:tc>
        <w:tc>
          <w:tcPr>
            <w:tcW w:w="3897" w:type="pct"/>
          </w:tcPr>
          <w:p w14:paraId="4E792F97" w14:textId="4AACBE18" w:rsidR="000B7318" w:rsidRPr="000B7318" w:rsidRDefault="000B7318" w:rsidP="009F0AFE">
            <w:pPr>
              <w:pStyle w:val="S8Gazettetabletext"/>
            </w:pPr>
            <w:r w:rsidRPr="000B7318">
              <w:t xml:space="preserve">Intervet Australia Pty </w:t>
            </w:r>
            <w:r w:rsidR="00F85830">
              <w:t>Ltd</w:t>
            </w:r>
          </w:p>
        </w:tc>
      </w:tr>
      <w:tr w:rsidR="000B7318" w:rsidRPr="000B7318" w14:paraId="6BFCEA0C" w14:textId="77777777" w:rsidTr="009F0AFE">
        <w:trPr>
          <w:cantSplit/>
          <w:tblHeader/>
        </w:trPr>
        <w:tc>
          <w:tcPr>
            <w:tcW w:w="1103" w:type="pct"/>
            <w:shd w:val="clear" w:color="auto" w:fill="E6E6E6"/>
          </w:tcPr>
          <w:p w14:paraId="6352BC90" w14:textId="77777777" w:rsidR="000B7318" w:rsidRPr="000B7318" w:rsidRDefault="000B7318" w:rsidP="009F0AFE">
            <w:pPr>
              <w:pStyle w:val="S8Gazettetableheading"/>
            </w:pPr>
            <w:r w:rsidRPr="000B7318">
              <w:t>Applicant ACN</w:t>
            </w:r>
          </w:p>
        </w:tc>
        <w:tc>
          <w:tcPr>
            <w:tcW w:w="3897" w:type="pct"/>
          </w:tcPr>
          <w:p w14:paraId="7818D6FF" w14:textId="77777777" w:rsidR="000B7318" w:rsidRPr="000B7318" w:rsidRDefault="000B7318" w:rsidP="009F0AFE">
            <w:pPr>
              <w:pStyle w:val="S8Gazettetabletext"/>
            </w:pPr>
            <w:r w:rsidRPr="000B7318">
              <w:t>008 467 034</w:t>
            </w:r>
          </w:p>
        </w:tc>
      </w:tr>
      <w:tr w:rsidR="000B7318" w:rsidRPr="000B7318" w14:paraId="05F7285E" w14:textId="77777777" w:rsidTr="009F0AFE">
        <w:trPr>
          <w:cantSplit/>
          <w:tblHeader/>
        </w:trPr>
        <w:tc>
          <w:tcPr>
            <w:tcW w:w="1103" w:type="pct"/>
            <w:shd w:val="clear" w:color="auto" w:fill="E6E6E6"/>
          </w:tcPr>
          <w:p w14:paraId="60ABC079" w14:textId="77777777" w:rsidR="000B7318" w:rsidRPr="000B7318" w:rsidRDefault="000B7318" w:rsidP="009F0AFE">
            <w:pPr>
              <w:pStyle w:val="S8Gazettetableheading"/>
            </w:pPr>
            <w:r w:rsidRPr="000B7318">
              <w:t>Date of variation</w:t>
            </w:r>
          </w:p>
        </w:tc>
        <w:tc>
          <w:tcPr>
            <w:tcW w:w="3897" w:type="pct"/>
          </w:tcPr>
          <w:p w14:paraId="3803D460" w14:textId="77777777" w:rsidR="000B7318" w:rsidRPr="000B7318" w:rsidRDefault="000B7318" w:rsidP="009F0AFE">
            <w:pPr>
              <w:pStyle w:val="S8Gazettetabletext"/>
            </w:pPr>
            <w:r w:rsidRPr="000B7318">
              <w:t>16 June 2022</w:t>
            </w:r>
          </w:p>
        </w:tc>
      </w:tr>
      <w:tr w:rsidR="000B7318" w:rsidRPr="000B7318" w14:paraId="5983A546" w14:textId="77777777" w:rsidTr="009F0AFE">
        <w:trPr>
          <w:cantSplit/>
          <w:tblHeader/>
        </w:trPr>
        <w:tc>
          <w:tcPr>
            <w:tcW w:w="1103" w:type="pct"/>
            <w:shd w:val="clear" w:color="auto" w:fill="E6E6E6"/>
          </w:tcPr>
          <w:p w14:paraId="75D4482E" w14:textId="77777777" w:rsidR="000B7318" w:rsidRPr="000B7318" w:rsidRDefault="000B7318" w:rsidP="009F0AFE">
            <w:pPr>
              <w:pStyle w:val="S8Gazettetableheading"/>
            </w:pPr>
            <w:r w:rsidRPr="000B7318">
              <w:t>Product registration no.</w:t>
            </w:r>
          </w:p>
        </w:tc>
        <w:tc>
          <w:tcPr>
            <w:tcW w:w="3897" w:type="pct"/>
          </w:tcPr>
          <w:p w14:paraId="6BE20917" w14:textId="77777777" w:rsidR="000B7318" w:rsidRPr="000B7318" w:rsidRDefault="000B7318" w:rsidP="009F0AFE">
            <w:pPr>
              <w:pStyle w:val="S8Gazettetabletext"/>
            </w:pPr>
            <w:r w:rsidRPr="000B7318">
              <w:t>85413</w:t>
            </w:r>
          </w:p>
        </w:tc>
      </w:tr>
      <w:tr w:rsidR="000B7318" w:rsidRPr="000B7318" w14:paraId="458E81CF" w14:textId="77777777" w:rsidTr="009F0AFE">
        <w:trPr>
          <w:cantSplit/>
          <w:tblHeader/>
        </w:trPr>
        <w:tc>
          <w:tcPr>
            <w:tcW w:w="1103" w:type="pct"/>
            <w:shd w:val="clear" w:color="auto" w:fill="E6E6E6"/>
          </w:tcPr>
          <w:p w14:paraId="2A685A41" w14:textId="77777777" w:rsidR="000B7318" w:rsidRPr="000B7318" w:rsidRDefault="000B7318" w:rsidP="009F0AFE">
            <w:pPr>
              <w:pStyle w:val="S8Gazettetableheading"/>
            </w:pPr>
            <w:r w:rsidRPr="000B7318">
              <w:t>Label approval no.</w:t>
            </w:r>
          </w:p>
        </w:tc>
        <w:tc>
          <w:tcPr>
            <w:tcW w:w="3897" w:type="pct"/>
          </w:tcPr>
          <w:p w14:paraId="005B31B4" w14:textId="77777777" w:rsidR="000B7318" w:rsidRPr="000B7318" w:rsidRDefault="000B7318" w:rsidP="009F0AFE">
            <w:pPr>
              <w:pStyle w:val="S8Gazettetabletext"/>
            </w:pPr>
            <w:r w:rsidRPr="000B7318">
              <w:t>85413/134204</w:t>
            </w:r>
          </w:p>
        </w:tc>
      </w:tr>
      <w:tr w:rsidR="000B7318" w:rsidRPr="000B7318" w14:paraId="3AE62999" w14:textId="77777777" w:rsidTr="009F0AFE">
        <w:trPr>
          <w:cantSplit/>
          <w:tblHeader/>
        </w:trPr>
        <w:tc>
          <w:tcPr>
            <w:tcW w:w="1103" w:type="pct"/>
            <w:shd w:val="clear" w:color="auto" w:fill="E6E6E6"/>
          </w:tcPr>
          <w:p w14:paraId="0716BD9E" w14:textId="77777777" w:rsidR="000B7318" w:rsidRPr="000B7318" w:rsidRDefault="000B7318" w:rsidP="009F0AFE">
            <w:pPr>
              <w:pStyle w:val="S8Gazettetableheading"/>
            </w:pPr>
            <w:r w:rsidRPr="000B7318">
              <w:t>Description of the application and its purpose, including the intended use of the chemical product</w:t>
            </w:r>
          </w:p>
        </w:tc>
        <w:tc>
          <w:tcPr>
            <w:tcW w:w="3897" w:type="pct"/>
          </w:tcPr>
          <w:p w14:paraId="0E7508FA" w14:textId="77777777" w:rsidR="000B7318" w:rsidRPr="000B7318" w:rsidRDefault="000B7318" w:rsidP="009F0AFE">
            <w:pPr>
              <w:pStyle w:val="S8Gazettetabletext"/>
            </w:pPr>
            <w:r w:rsidRPr="000B7318">
              <w:t>Variation to the relevant particulars of label to add a side effect statement</w:t>
            </w:r>
          </w:p>
        </w:tc>
      </w:tr>
    </w:tbl>
    <w:p w14:paraId="47860982" w14:textId="77777777" w:rsidR="001A15C9" w:rsidRDefault="001A15C9" w:rsidP="009F0AFE">
      <w:pPr>
        <w:pStyle w:val="S8Gazettetabletext"/>
        <w:sectPr w:rsidR="001A15C9"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6130C897" w14:textId="77777777" w:rsidR="000B7318" w:rsidRPr="000B7318" w:rsidRDefault="000B7318" w:rsidP="009F0AFE">
      <w:pPr>
        <w:pStyle w:val="GazetteHeading1"/>
      </w:pPr>
      <w:bookmarkStart w:id="6" w:name="_Toc107220571"/>
      <w:r w:rsidRPr="000B7318">
        <w:lastRenderedPageBreak/>
        <w:t>Approved active constituents</w:t>
      </w:r>
      <w:bookmarkEnd w:id="6"/>
    </w:p>
    <w:p w14:paraId="278C362D" w14:textId="77777777" w:rsidR="000B7318" w:rsidRPr="009F0AFE" w:rsidRDefault="000B7318" w:rsidP="009F0AFE">
      <w:pPr>
        <w:pStyle w:val="GazetteNormalText"/>
      </w:pPr>
      <w:r w:rsidRPr="009F0AFE">
        <w:t xml:space="preserve">Pursuant to the Agricultural and Veterinary Chemicals Code scheduled to the </w:t>
      </w:r>
      <w:r w:rsidRPr="009F0AFE">
        <w:rPr>
          <w:i/>
          <w:iCs/>
        </w:rPr>
        <w:t>Agricultural and Veterinary Chemicals Code Act 1994</w:t>
      </w:r>
      <w:r w:rsidRPr="009F0AFE">
        <w:t>, the APVMA hereby gives notice that it has approved or varied the relevant particulars or conditions of the approval of the following active constituents, with effect from the dates shown.</w:t>
      </w:r>
    </w:p>
    <w:p w14:paraId="34CAC034" w14:textId="71BF9CD5" w:rsidR="000B7318" w:rsidRPr="009F0AFE" w:rsidRDefault="000B7318" w:rsidP="009F0AFE">
      <w:pPr>
        <w:pStyle w:val="Caption"/>
      </w:pPr>
      <w:bookmarkStart w:id="7" w:name="_Toc107220580"/>
      <w:r w:rsidRPr="009F0AFE">
        <w:t xml:space="preserve">Table </w:t>
      </w:r>
      <w:r w:rsidR="00627C27">
        <w:fldChar w:fldCharType="begin"/>
      </w:r>
      <w:r w:rsidR="00627C27">
        <w:instrText xml:space="preserve"> SEQ Table \* ARABIC </w:instrText>
      </w:r>
      <w:r w:rsidR="00627C27">
        <w:fldChar w:fldCharType="separate"/>
      </w:r>
      <w:r w:rsidR="00270B44">
        <w:rPr>
          <w:noProof/>
        </w:rPr>
        <w:t>5</w:t>
      </w:r>
      <w:r w:rsidR="00627C27">
        <w:rPr>
          <w:noProof/>
        </w:rPr>
        <w:fldChar w:fldCharType="end"/>
      </w:r>
      <w:r w:rsidRPr="009F0AFE">
        <w:t>: Variations of active constituent</w:t>
      </w:r>
      <w:bookmarkEnd w:id="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B7318" w:rsidRPr="000B7318" w14:paraId="326ABF78" w14:textId="77777777" w:rsidTr="009F0AFE">
        <w:trPr>
          <w:cantSplit/>
          <w:tblHeader/>
        </w:trPr>
        <w:tc>
          <w:tcPr>
            <w:tcW w:w="1104" w:type="pct"/>
            <w:shd w:val="clear" w:color="auto" w:fill="E6E6E6"/>
          </w:tcPr>
          <w:p w14:paraId="613C6DCB" w14:textId="77777777" w:rsidR="000B7318" w:rsidRPr="000B7318" w:rsidRDefault="000B7318" w:rsidP="009F0AFE">
            <w:pPr>
              <w:pStyle w:val="S8Gazettetableheading"/>
            </w:pPr>
            <w:r w:rsidRPr="000B7318">
              <w:t>Application no.</w:t>
            </w:r>
          </w:p>
        </w:tc>
        <w:tc>
          <w:tcPr>
            <w:tcW w:w="3896" w:type="pct"/>
          </w:tcPr>
          <w:p w14:paraId="664CFBF4" w14:textId="77777777" w:rsidR="000B7318" w:rsidRPr="000B7318" w:rsidRDefault="000B7318" w:rsidP="009F0AFE">
            <w:pPr>
              <w:pStyle w:val="S8Gazettetabletext"/>
            </w:pPr>
            <w:r w:rsidRPr="000B7318">
              <w:t>133647</w:t>
            </w:r>
          </w:p>
        </w:tc>
      </w:tr>
      <w:tr w:rsidR="000B7318" w:rsidRPr="000B7318" w14:paraId="66AE29CE" w14:textId="77777777" w:rsidTr="009F0AFE">
        <w:trPr>
          <w:cantSplit/>
          <w:tblHeader/>
        </w:trPr>
        <w:tc>
          <w:tcPr>
            <w:tcW w:w="1104" w:type="pct"/>
            <w:shd w:val="clear" w:color="auto" w:fill="E6E6E6"/>
          </w:tcPr>
          <w:p w14:paraId="444033CA" w14:textId="77777777" w:rsidR="000B7318" w:rsidRPr="000B7318" w:rsidRDefault="000B7318" w:rsidP="009F0AFE">
            <w:pPr>
              <w:pStyle w:val="S8Gazettetableheading"/>
            </w:pPr>
            <w:r w:rsidRPr="000B7318">
              <w:t>Active constituent/s</w:t>
            </w:r>
          </w:p>
        </w:tc>
        <w:tc>
          <w:tcPr>
            <w:tcW w:w="3896" w:type="pct"/>
          </w:tcPr>
          <w:p w14:paraId="6E0F9403" w14:textId="0BE3B376" w:rsidR="000B7318" w:rsidRPr="000B7318" w:rsidRDefault="00F85830" w:rsidP="009F0AFE">
            <w:pPr>
              <w:pStyle w:val="S8Gazettetabletext"/>
            </w:pPr>
            <w:r w:rsidRPr="000B7318">
              <w:t>Sulfoxaflor</w:t>
            </w:r>
          </w:p>
        </w:tc>
      </w:tr>
      <w:tr w:rsidR="000B7318" w:rsidRPr="000B7318" w14:paraId="2635ED76" w14:textId="77777777" w:rsidTr="009F0AFE">
        <w:trPr>
          <w:cantSplit/>
          <w:tblHeader/>
        </w:trPr>
        <w:tc>
          <w:tcPr>
            <w:tcW w:w="1104" w:type="pct"/>
            <w:shd w:val="clear" w:color="auto" w:fill="E6E6E6"/>
          </w:tcPr>
          <w:p w14:paraId="4286A146" w14:textId="77777777" w:rsidR="000B7318" w:rsidRPr="000B7318" w:rsidRDefault="000B7318" w:rsidP="009F0AFE">
            <w:pPr>
              <w:pStyle w:val="S8Gazettetableheading"/>
            </w:pPr>
            <w:r w:rsidRPr="000B7318">
              <w:t>Applicant name</w:t>
            </w:r>
          </w:p>
        </w:tc>
        <w:tc>
          <w:tcPr>
            <w:tcW w:w="3896" w:type="pct"/>
          </w:tcPr>
          <w:p w14:paraId="41E5C150" w14:textId="77777777" w:rsidR="000B7318" w:rsidRPr="000B7318" w:rsidRDefault="000B7318" w:rsidP="009F0AFE">
            <w:pPr>
              <w:pStyle w:val="S8Gazettetabletext"/>
            </w:pPr>
            <w:r w:rsidRPr="000B7318">
              <w:t>Corteva Agriscience Australia Pty Ltd</w:t>
            </w:r>
          </w:p>
        </w:tc>
      </w:tr>
      <w:tr w:rsidR="000B7318" w:rsidRPr="000B7318" w14:paraId="7B8985BF" w14:textId="77777777" w:rsidTr="009F0AFE">
        <w:trPr>
          <w:cantSplit/>
          <w:tblHeader/>
        </w:trPr>
        <w:tc>
          <w:tcPr>
            <w:tcW w:w="1104" w:type="pct"/>
            <w:shd w:val="clear" w:color="auto" w:fill="E6E6E6"/>
          </w:tcPr>
          <w:p w14:paraId="7DE381B5" w14:textId="77777777" w:rsidR="000B7318" w:rsidRPr="000B7318" w:rsidRDefault="000B7318" w:rsidP="009F0AFE">
            <w:pPr>
              <w:pStyle w:val="S8Gazettetableheading"/>
            </w:pPr>
            <w:r w:rsidRPr="000B7318">
              <w:t>Applicant ACN</w:t>
            </w:r>
          </w:p>
        </w:tc>
        <w:tc>
          <w:tcPr>
            <w:tcW w:w="3896" w:type="pct"/>
          </w:tcPr>
          <w:p w14:paraId="1BF405A7" w14:textId="77777777" w:rsidR="000B7318" w:rsidRPr="000B7318" w:rsidRDefault="000B7318" w:rsidP="009F0AFE">
            <w:pPr>
              <w:pStyle w:val="S8Gazettetabletext"/>
            </w:pPr>
            <w:r w:rsidRPr="000B7318">
              <w:t xml:space="preserve">003 771 659 </w:t>
            </w:r>
          </w:p>
        </w:tc>
      </w:tr>
      <w:tr w:rsidR="000B7318" w:rsidRPr="000B7318" w14:paraId="32A00C77" w14:textId="77777777" w:rsidTr="009F0AFE">
        <w:trPr>
          <w:cantSplit/>
          <w:tblHeader/>
        </w:trPr>
        <w:tc>
          <w:tcPr>
            <w:tcW w:w="1104" w:type="pct"/>
            <w:shd w:val="clear" w:color="auto" w:fill="E6E6E6"/>
          </w:tcPr>
          <w:p w14:paraId="65DCE56C" w14:textId="77777777" w:rsidR="000B7318" w:rsidRPr="000B7318" w:rsidRDefault="000B7318" w:rsidP="009F0AFE">
            <w:pPr>
              <w:pStyle w:val="S8Gazettetableheading"/>
            </w:pPr>
            <w:r w:rsidRPr="000B7318">
              <w:t>Date of variation</w:t>
            </w:r>
          </w:p>
        </w:tc>
        <w:tc>
          <w:tcPr>
            <w:tcW w:w="3896" w:type="pct"/>
          </w:tcPr>
          <w:p w14:paraId="665A55F2" w14:textId="1B1B8433" w:rsidR="000B7318" w:rsidRPr="000B7318" w:rsidRDefault="000B7318" w:rsidP="009F0AFE">
            <w:pPr>
              <w:pStyle w:val="S8Gazettetabletext"/>
            </w:pPr>
            <w:r w:rsidRPr="000B7318">
              <w:fldChar w:fldCharType="begin"/>
            </w:r>
            <w:r w:rsidRPr="000B7318">
              <w:instrText xml:space="preserve"> DATE \@ "d MMMM yyyy" </w:instrText>
            </w:r>
            <w:r w:rsidRPr="000B7318">
              <w:fldChar w:fldCharType="separate"/>
            </w:r>
            <w:r w:rsidR="00627C27">
              <w:rPr>
                <w:noProof/>
              </w:rPr>
              <w:t>27 June 2022</w:t>
            </w:r>
            <w:r w:rsidRPr="000B7318">
              <w:fldChar w:fldCharType="end"/>
            </w:r>
          </w:p>
        </w:tc>
      </w:tr>
      <w:tr w:rsidR="000B7318" w:rsidRPr="000B7318" w14:paraId="32F4527A" w14:textId="77777777" w:rsidTr="009F0AFE">
        <w:trPr>
          <w:cantSplit/>
          <w:tblHeader/>
        </w:trPr>
        <w:tc>
          <w:tcPr>
            <w:tcW w:w="1104" w:type="pct"/>
            <w:shd w:val="clear" w:color="auto" w:fill="E6E6E6"/>
          </w:tcPr>
          <w:p w14:paraId="410B0C1E" w14:textId="77777777" w:rsidR="000B7318" w:rsidRPr="000B7318" w:rsidRDefault="000B7318" w:rsidP="009F0AFE">
            <w:pPr>
              <w:pStyle w:val="S8Gazettetableheading"/>
            </w:pPr>
            <w:r w:rsidRPr="000B7318">
              <w:t>Approval no.</w:t>
            </w:r>
          </w:p>
        </w:tc>
        <w:tc>
          <w:tcPr>
            <w:tcW w:w="3896" w:type="pct"/>
          </w:tcPr>
          <w:p w14:paraId="5FDCC166" w14:textId="77777777" w:rsidR="000B7318" w:rsidRPr="000B7318" w:rsidRDefault="000B7318" w:rsidP="009F0AFE">
            <w:pPr>
              <w:pStyle w:val="S8Gazettetabletext"/>
            </w:pPr>
            <w:r w:rsidRPr="000B7318">
              <w:t>89571</w:t>
            </w:r>
          </w:p>
        </w:tc>
      </w:tr>
      <w:tr w:rsidR="000B7318" w:rsidRPr="000B7318" w14:paraId="3E8A155C" w14:textId="77777777" w:rsidTr="009F0AFE">
        <w:trPr>
          <w:cantSplit/>
          <w:tblHeader/>
        </w:trPr>
        <w:tc>
          <w:tcPr>
            <w:tcW w:w="1104" w:type="pct"/>
            <w:shd w:val="clear" w:color="auto" w:fill="E6E6E6"/>
          </w:tcPr>
          <w:p w14:paraId="620CE5CA" w14:textId="77777777" w:rsidR="000B7318" w:rsidRPr="000B7318" w:rsidRDefault="000B7318" w:rsidP="009F0AFE">
            <w:pPr>
              <w:pStyle w:val="S8Gazettetableheading"/>
            </w:pPr>
            <w:r w:rsidRPr="000B7318">
              <w:t>Description of the application and its purpose, including the intended use of the active constituent</w:t>
            </w:r>
          </w:p>
        </w:tc>
        <w:tc>
          <w:tcPr>
            <w:tcW w:w="3896" w:type="pct"/>
          </w:tcPr>
          <w:p w14:paraId="23D85D90" w14:textId="17F8C178" w:rsidR="000B7318" w:rsidRPr="000B7318" w:rsidRDefault="000B7318" w:rsidP="009F0AFE">
            <w:pPr>
              <w:pStyle w:val="S8Gazettetabletext"/>
            </w:pPr>
            <w:r w:rsidRPr="000B7318">
              <w:rPr>
                <w:iCs/>
              </w:rPr>
              <w:t>Variation of relevant particulars or conditions of an approved active constituent</w:t>
            </w:r>
          </w:p>
        </w:tc>
      </w:tr>
    </w:tbl>
    <w:p w14:paraId="7DF5A476" w14:textId="66E45E9F" w:rsidR="001A15C9" w:rsidRDefault="001A15C9" w:rsidP="00270B44">
      <w:pPr>
        <w:pStyle w:val="GazetteHeading1"/>
        <w:sectPr w:rsidR="001A15C9" w:rsidSect="00CB73E0">
          <w:pgSz w:w="11906" w:h="16838"/>
          <w:pgMar w:top="1440" w:right="1134" w:bottom="1440" w:left="1134" w:header="794" w:footer="737" w:gutter="0"/>
          <w:cols w:space="708"/>
          <w:docGrid w:linePitch="360"/>
        </w:sectPr>
      </w:pPr>
    </w:p>
    <w:p w14:paraId="4CD8C7DE" w14:textId="73589237" w:rsidR="000B7318" w:rsidRPr="000B7318" w:rsidRDefault="009F0AFE" w:rsidP="009F0AFE">
      <w:pPr>
        <w:pStyle w:val="GazetteHeading1"/>
      </w:pPr>
      <w:bookmarkStart w:id="8" w:name="_Toc107220572"/>
      <w:r w:rsidRPr="009F0AFE">
        <w:lastRenderedPageBreak/>
        <w:t>New active constituent:</w:t>
      </w:r>
      <w:r>
        <w:t xml:space="preserve"> </w:t>
      </w:r>
      <w:r w:rsidR="000B7318" w:rsidRPr="000B7318">
        <w:t>Calcined kaolin</w:t>
      </w:r>
      <w:bookmarkEnd w:id="8"/>
    </w:p>
    <w:p w14:paraId="33787780" w14:textId="77777777" w:rsidR="000B7318" w:rsidRPr="000B7318" w:rsidRDefault="000B7318" w:rsidP="000B7318">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B7318">
        <w:rPr>
          <w:rFonts w:eastAsia="Arial Unicode MS" w:hAnsi="Arial Unicode MS" w:cs="Arial Unicode MS"/>
          <w:color w:val="000000"/>
          <w:szCs w:val="18"/>
          <w:u w:color="000000"/>
          <w:bdr w:val="nil"/>
          <w:lang w:val="en-GB" w:eastAsia="en-AU"/>
        </w:rPr>
        <w:t>The APVMA has before it an application for the approval of a new active constituent, calcined kaolin.</w:t>
      </w:r>
    </w:p>
    <w:p w14:paraId="2F8D39E6" w14:textId="54E8CFD7" w:rsidR="000B7318" w:rsidRPr="000B7318" w:rsidRDefault="000B7318" w:rsidP="009F0AFE">
      <w:pPr>
        <w:pStyle w:val="Caption"/>
      </w:pPr>
      <w:bookmarkStart w:id="9" w:name="_Toc107220581"/>
      <w:r w:rsidRPr="000B7318">
        <w:t xml:space="preserve">Table </w:t>
      </w:r>
      <w:r w:rsidR="00627C27">
        <w:fldChar w:fldCharType="begin"/>
      </w:r>
      <w:r w:rsidR="00627C27">
        <w:instrText xml:space="preserve"> SEQ Table \* ARABIC </w:instrText>
      </w:r>
      <w:r w:rsidR="00627C27">
        <w:fldChar w:fldCharType="separate"/>
      </w:r>
      <w:r w:rsidR="00270B44">
        <w:rPr>
          <w:noProof/>
        </w:rPr>
        <w:t>6</w:t>
      </w:r>
      <w:r w:rsidR="00627C27">
        <w:rPr>
          <w:noProof/>
        </w:rPr>
        <w:fldChar w:fldCharType="end"/>
      </w:r>
      <w:r w:rsidRPr="000B7318">
        <w:t>: Particulars of the active constituent</w:t>
      </w:r>
      <w:bookmarkEnd w:id="9"/>
    </w:p>
    <w:tbl>
      <w:tblPr>
        <w:tblStyle w:val="TableGrid1"/>
        <w:tblW w:w="5000" w:type="pct"/>
        <w:tblLook w:val="04A0" w:firstRow="1" w:lastRow="0" w:firstColumn="1" w:lastColumn="0" w:noHBand="0" w:noVBand="1"/>
        <w:tblCaption w:val="particulars of the application"/>
      </w:tblPr>
      <w:tblGrid>
        <w:gridCol w:w="2122"/>
        <w:gridCol w:w="7506"/>
      </w:tblGrid>
      <w:tr w:rsidR="000B7318" w:rsidRPr="000B7318" w14:paraId="15B10AC1" w14:textId="77777777" w:rsidTr="009F0AFE">
        <w:trPr>
          <w:tblHeader/>
        </w:trPr>
        <w:tc>
          <w:tcPr>
            <w:tcW w:w="1102" w:type="pct"/>
            <w:shd w:val="clear" w:color="auto" w:fill="E7E6E6" w:themeFill="background2"/>
          </w:tcPr>
          <w:p w14:paraId="57F30292" w14:textId="77777777" w:rsidR="000B7318" w:rsidRPr="000B7318" w:rsidRDefault="000B7318" w:rsidP="009F0AFE">
            <w:pPr>
              <w:pStyle w:val="GazetteTableHeading"/>
            </w:pPr>
            <w:r w:rsidRPr="000B7318">
              <w:t>Common name</w:t>
            </w:r>
          </w:p>
        </w:tc>
        <w:tc>
          <w:tcPr>
            <w:tcW w:w="3898" w:type="pct"/>
          </w:tcPr>
          <w:p w14:paraId="20B688F6" w14:textId="2D14CAB9" w:rsidR="000B7318" w:rsidRPr="000B7318" w:rsidRDefault="00F85830" w:rsidP="009F0AFE">
            <w:pPr>
              <w:pStyle w:val="GazetteTableText"/>
            </w:pPr>
            <w:r w:rsidRPr="000B7318">
              <w:t>Calcined kaolin</w:t>
            </w:r>
          </w:p>
        </w:tc>
      </w:tr>
      <w:tr w:rsidR="000B7318" w:rsidRPr="000B7318" w14:paraId="5351B847" w14:textId="77777777" w:rsidTr="009F0AFE">
        <w:tc>
          <w:tcPr>
            <w:tcW w:w="1102" w:type="pct"/>
            <w:shd w:val="clear" w:color="auto" w:fill="E7E6E6" w:themeFill="background2"/>
          </w:tcPr>
          <w:p w14:paraId="43F6493B" w14:textId="77777777" w:rsidR="000B7318" w:rsidRPr="000B7318" w:rsidRDefault="000B7318" w:rsidP="009F0AFE">
            <w:pPr>
              <w:pStyle w:val="GazetteTableHeading"/>
            </w:pPr>
            <w:r w:rsidRPr="000B7318">
              <w:t>IUPAC name</w:t>
            </w:r>
          </w:p>
        </w:tc>
        <w:tc>
          <w:tcPr>
            <w:tcW w:w="3898" w:type="pct"/>
          </w:tcPr>
          <w:p w14:paraId="5A644256" w14:textId="0FED6B70" w:rsidR="000B7318" w:rsidRPr="000B7318" w:rsidRDefault="000B7318" w:rsidP="009F0AFE">
            <w:pPr>
              <w:pStyle w:val="GazetteTableText"/>
            </w:pPr>
            <w:proofErr w:type="gramStart"/>
            <w:r w:rsidRPr="000B7318">
              <w:t>Dialuminium(</w:t>
            </w:r>
            <w:proofErr w:type="gramEnd"/>
            <w:r w:rsidRPr="000B7318">
              <w:t>3+) [(</w:t>
            </w:r>
            <w:proofErr w:type="spellStart"/>
            <w:r w:rsidRPr="000B7318">
              <w:t>trioxidosilyl</w:t>
            </w:r>
            <w:proofErr w:type="spellEnd"/>
            <w:r w:rsidRPr="000B7318">
              <w:t>)oxy]</w:t>
            </w:r>
            <w:proofErr w:type="spellStart"/>
            <w:r w:rsidRPr="000B7318">
              <w:t>silanetris</w:t>
            </w:r>
            <w:proofErr w:type="spellEnd"/>
            <w:r w:rsidRPr="000B7318">
              <w:t>(</w:t>
            </w:r>
            <w:proofErr w:type="spellStart"/>
            <w:r w:rsidRPr="000B7318">
              <w:t>olate</w:t>
            </w:r>
            <w:proofErr w:type="spellEnd"/>
            <w:r w:rsidRPr="000B7318">
              <w:t>)</w:t>
            </w:r>
          </w:p>
        </w:tc>
      </w:tr>
      <w:tr w:rsidR="000B7318" w:rsidRPr="000B7318" w14:paraId="64E23A41" w14:textId="77777777" w:rsidTr="009F0AFE">
        <w:tc>
          <w:tcPr>
            <w:tcW w:w="1102" w:type="pct"/>
            <w:shd w:val="clear" w:color="auto" w:fill="E7E6E6" w:themeFill="background2"/>
          </w:tcPr>
          <w:p w14:paraId="0117703C" w14:textId="77777777" w:rsidR="000B7318" w:rsidRPr="000B7318" w:rsidRDefault="000B7318" w:rsidP="009F0AFE">
            <w:pPr>
              <w:pStyle w:val="GazetteTableHeading"/>
            </w:pPr>
            <w:r w:rsidRPr="000B7318">
              <w:t>CAS name</w:t>
            </w:r>
          </w:p>
        </w:tc>
        <w:tc>
          <w:tcPr>
            <w:tcW w:w="3898" w:type="pct"/>
          </w:tcPr>
          <w:p w14:paraId="7B396B9C" w14:textId="77777777" w:rsidR="000B7318" w:rsidRPr="000B7318" w:rsidRDefault="000B7318" w:rsidP="009F0AFE">
            <w:pPr>
              <w:pStyle w:val="GazetteTableText"/>
            </w:pPr>
            <w:r w:rsidRPr="000B7318">
              <w:t>N/A</w:t>
            </w:r>
          </w:p>
        </w:tc>
      </w:tr>
      <w:tr w:rsidR="000B7318" w:rsidRPr="000B7318" w14:paraId="151FAEEF" w14:textId="77777777" w:rsidTr="009F0AFE">
        <w:tc>
          <w:tcPr>
            <w:tcW w:w="1102" w:type="pct"/>
            <w:shd w:val="clear" w:color="auto" w:fill="E7E6E6" w:themeFill="background2"/>
          </w:tcPr>
          <w:p w14:paraId="55E1BB49" w14:textId="77777777" w:rsidR="000B7318" w:rsidRPr="000B7318" w:rsidRDefault="000B7318" w:rsidP="009F0AFE">
            <w:pPr>
              <w:pStyle w:val="GazetteTableHeading"/>
            </w:pPr>
            <w:r w:rsidRPr="000B7318">
              <w:t>CAS registry number</w:t>
            </w:r>
          </w:p>
        </w:tc>
        <w:tc>
          <w:tcPr>
            <w:tcW w:w="3898" w:type="pct"/>
          </w:tcPr>
          <w:p w14:paraId="4FDABA08" w14:textId="77777777" w:rsidR="000B7318" w:rsidRPr="000B7318" w:rsidRDefault="000B7318" w:rsidP="009F0AFE">
            <w:pPr>
              <w:pStyle w:val="GazetteTableText"/>
            </w:pPr>
            <w:r w:rsidRPr="000B7318">
              <w:t>92704-41-1</w:t>
            </w:r>
          </w:p>
        </w:tc>
      </w:tr>
      <w:tr w:rsidR="000B7318" w:rsidRPr="000B7318" w14:paraId="4F1C5948" w14:textId="77777777" w:rsidTr="009F0AFE">
        <w:tc>
          <w:tcPr>
            <w:tcW w:w="1102" w:type="pct"/>
            <w:shd w:val="clear" w:color="auto" w:fill="E7E6E6" w:themeFill="background2"/>
          </w:tcPr>
          <w:p w14:paraId="7B86BB1F" w14:textId="77777777" w:rsidR="000B7318" w:rsidRPr="000B7318" w:rsidRDefault="000B7318" w:rsidP="009F0AFE">
            <w:pPr>
              <w:pStyle w:val="GazetteTableHeading"/>
            </w:pPr>
            <w:r w:rsidRPr="000B7318">
              <w:t>Manufacturer</w:t>
            </w:r>
            <w:r w:rsidRPr="000B7318">
              <w:t>’</w:t>
            </w:r>
            <w:r w:rsidRPr="000B7318">
              <w:t>s codes</w:t>
            </w:r>
          </w:p>
        </w:tc>
        <w:tc>
          <w:tcPr>
            <w:tcW w:w="3898" w:type="pct"/>
          </w:tcPr>
          <w:p w14:paraId="7AC58C38" w14:textId="77777777" w:rsidR="000B7318" w:rsidRPr="000B7318" w:rsidRDefault="000B7318" w:rsidP="009F0AFE">
            <w:pPr>
              <w:pStyle w:val="GazetteTableText"/>
            </w:pPr>
            <w:r w:rsidRPr="000B7318">
              <w:t>M99SP1</w:t>
            </w:r>
          </w:p>
          <w:p w14:paraId="07A13935" w14:textId="77777777" w:rsidR="000B7318" w:rsidRPr="000B7318" w:rsidRDefault="000B7318" w:rsidP="009F0AFE">
            <w:pPr>
              <w:pStyle w:val="GazetteTableText"/>
            </w:pPr>
            <w:proofErr w:type="spellStart"/>
            <w:r w:rsidRPr="000B7318">
              <w:t>Satintone</w:t>
            </w:r>
            <w:proofErr w:type="spellEnd"/>
            <w:r w:rsidRPr="000B7318">
              <w:t>®</w:t>
            </w:r>
            <w:r w:rsidRPr="000B7318">
              <w:t xml:space="preserve"> 5HB</w:t>
            </w:r>
          </w:p>
        </w:tc>
      </w:tr>
      <w:tr w:rsidR="000B7318" w:rsidRPr="000B7318" w14:paraId="2D2C330A" w14:textId="77777777" w:rsidTr="009F0AFE">
        <w:tc>
          <w:tcPr>
            <w:tcW w:w="1102" w:type="pct"/>
            <w:shd w:val="clear" w:color="auto" w:fill="E7E6E6" w:themeFill="background2"/>
          </w:tcPr>
          <w:p w14:paraId="0D99ED63" w14:textId="77777777" w:rsidR="000B7318" w:rsidRPr="000B7318" w:rsidRDefault="000B7318" w:rsidP="009F0AFE">
            <w:pPr>
              <w:pStyle w:val="GazetteTableHeading"/>
            </w:pPr>
            <w:r w:rsidRPr="000B7318">
              <w:t>Minimum purity</w:t>
            </w:r>
          </w:p>
        </w:tc>
        <w:tc>
          <w:tcPr>
            <w:tcW w:w="3898" w:type="pct"/>
          </w:tcPr>
          <w:p w14:paraId="6534945A" w14:textId="2BD35473" w:rsidR="000B7318" w:rsidRPr="000B7318" w:rsidRDefault="000B7318" w:rsidP="009F0AFE">
            <w:pPr>
              <w:pStyle w:val="GazetteTableText"/>
            </w:pPr>
            <w:r w:rsidRPr="000B7318">
              <w:t>995</w:t>
            </w:r>
            <w:r w:rsidR="00F85830">
              <w:t> </w:t>
            </w:r>
            <w:r w:rsidRPr="000B7318">
              <w:t>g/kg</w:t>
            </w:r>
          </w:p>
        </w:tc>
      </w:tr>
      <w:tr w:rsidR="000B7318" w:rsidRPr="000B7318" w14:paraId="2E2A3A95" w14:textId="77777777" w:rsidTr="009F0AFE">
        <w:tc>
          <w:tcPr>
            <w:tcW w:w="1102" w:type="pct"/>
            <w:shd w:val="clear" w:color="auto" w:fill="E7E6E6" w:themeFill="background2"/>
          </w:tcPr>
          <w:p w14:paraId="13AEC128" w14:textId="77777777" w:rsidR="000B7318" w:rsidRPr="000B7318" w:rsidRDefault="000B7318" w:rsidP="009F0AFE">
            <w:pPr>
              <w:pStyle w:val="GazetteTableHeading"/>
            </w:pPr>
            <w:r w:rsidRPr="000B7318">
              <w:t>Empirical formula</w:t>
            </w:r>
          </w:p>
        </w:tc>
        <w:tc>
          <w:tcPr>
            <w:tcW w:w="3898" w:type="pct"/>
          </w:tcPr>
          <w:p w14:paraId="3234C9B0" w14:textId="77777777" w:rsidR="000B7318" w:rsidRPr="000B7318" w:rsidRDefault="000B7318" w:rsidP="009F0AFE">
            <w:pPr>
              <w:pStyle w:val="GazetteTableText"/>
            </w:pPr>
            <w:r w:rsidRPr="000B7318">
              <w:t>Al</w:t>
            </w:r>
            <w:r w:rsidRPr="000B7318">
              <w:rPr>
                <w:vertAlign w:val="subscript"/>
              </w:rPr>
              <w:t>2</w:t>
            </w:r>
            <w:r w:rsidRPr="000B7318">
              <w:t>Si</w:t>
            </w:r>
            <w:r w:rsidRPr="000B7318">
              <w:rPr>
                <w:vertAlign w:val="subscript"/>
              </w:rPr>
              <w:t>2</w:t>
            </w:r>
            <w:r w:rsidRPr="000B7318">
              <w:t>O</w:t>
            </w:r>
            <w:r w:rsidRPr="000B7318">
              <w:rPr>
                <w:vertAlign w:val="subscript"/>
              </w:rPr>
              <w:t>7</w:t>
            </w:r>
          </w:p>
        </w:tc>
      </w:tr>
      <w:tr w:rsidR="000B7318" w:rsidRPr="000B7318" w14:paraId="175F6222" w14:textId="77777777" w:rsidTr="009F0AFE">
        <w:tc>
          <w:tcPr>
            <w:tcW w:w="1102" w:type="pct"/>
            <w:shd w:val="clear" w:color="auto" w:fill="E7E6E6" w:themeFill="background2"/>
          </w:tcPr>
          <w:p w14:paraId="25163136" w14:textId="77777777" w:rsidR="000B7318" w:rsidRPr="000B7318" w:rsidRDefault="000B7318" w:rsidP="009F0AFE">
            <w:pPr>
              <w:pStyle w:val="GazetteTableHeading"/>
            </w:pPr>
            <w:r w:rsidRPr="000B7318">
              <w:t>Molecular weight</w:t>
            </w:r>
          </w:p>
        </w:tc>
        <w:tc>
          <w:tcPr>
            <w:tcW w:w="3898" w:type="pct"/>
          </w:tcPr>
          <w:p w14:paraId="5F6A983E" w14:textId="2B7426EF" w:rsidR="000B7318" w:rsidRPr="000B7318" w:rsidRDefault="000B7318" w:rsidP="009F0AFE">
            <w:pPr>
              <w:pStyle w:val="GazetteTableText"/>
            </w:pPr>
            <w:r w:rsidRPr="000B7318">
              <w:t xml:space="preserve">N/A due to its </w:t>
            </w:r>
            <w:r w:rsidR="005815FD">
              <w:t>2</w:t>
            </w:r>
            <w:r w:rsidR="00F85830" w:rsidRPr="000B7318">
              <w:t>-dimensional</w:t>
            </w:r>
            <w:r w:rsidRPr="000B7318">
              <w:t xml:space="preserve"> structure and covalent bonding</w:t>
            </w:r>
          </w:p>
        </w:tc>
      </w:tr>
      <w:tr w:rsidR="000B7318" w:rsidRPr="000B7318" w14:paraId="45CDD108" w14:textId="77777777" w:rsidTr="009F0AFE">
        <w:tc>
          <w:tcPr>
            <w:tcW w:w="1102" w:type="pct"/>
            <w:shd w:val="clear" w:color="auto" w:fill="E7E6E6" w:themeFill="background2"/>
          </w:tcPr>
          <w:p w14:paraId="41448380" w14:textId="77777777" w:rsidR="000B7318" w:rsidRPr="000B7318" w:rsidRDefault="000B7318" w:rsidP="009F0AFE">
            <w:pPr>
              <w:pStyle w:val="GazetteTableHeading"/>
            </w:pPr>
            <w:r w:rsidRPr="000B7318">
              <w:t>Chemical family</w:t>
            </w:r>
          </w:p>
        </w:tc>
        <w:tc>
          <w:tcPr>
            <w:tcW w:w="3898" w:type="pct"/>
          </w:tcPr>
          <w:p w14:paraId="7C759479" w14:textId="77777777" w:rsidR="000B7318" w:rsidRPr="000B7318" w:rsidRDefault="000B7318" w:rsidP="009F0AFE">
            <w:pPr>
              <w:pStyle w:val="GazetteTableText"/>
            </w:pPr>
            <w:r w:rsidRPr="000B7318">
              <w:t>N/A</w:t>
            </w:r>
          </w:p>
        </w:tc>
      </w:tr>
      <w:tr w:rsidR="000B7318" w:rsidRPr="000B7318" w14:paraId="7B03D31C" w14:textId="77777777" w:rsidTr="009F0AFE">
        <w:tc>
          <w:tcPr>
            <w:tcW w:w="1102" w:type="pct"/>
            <w:shd w:val="clear" w:color="auto" w:fill="E7E6E6" w:themeFill="background2"/>
          </w:tcPr>
          <w:p w14:paraId="03D8E91D" w14:textId="77777777" w:rsidR="000B7318" w:rsidRPr="000B7318" w:rsidRDefault="000B7318" w:rsidP="009F0AFE">
            <w:pPr>
              <w:pStyle w:val="GazetteTableHeading"/>
            </w:pPr>
            <w:r w:rsidRPr="000B7318">
              <w:t>Mode of action</w:t>
            </w:r>
          </w:p>
        </w:tc>
        <w:tc>
          <w:tcPr>
            <w:tcW w:w="3898" w:type="pct"/>
          </w:tcPr>
          <w:p w14:paraId="3373C2C5" w14:textId="0499F707" w:rsidR="000B7318" w:rsidRPr="000B7318" w:rsidRDefault="00F85830" w:rsidP="009F0AFE">
            <w:pPr>
              <w:pStyle w:val="GazetteTableText"/>
            </w:pPr>
            <w:r w:rsidRPr="000B7318">
              <w:t>Physical barrier</w:t>
            </w:r>
          </w:p>
        </w:tc>
      </w:tr>
    </w:tbl>
    <w:p w14:paraId="5CC6C751" w14:textId="77777777" w:rsidR="000B7318" w:rsidRPr="009F0AFE" w:rsidRDefault="000B7318" w:rsidP="009F0AFE">
      <w:pPr>
        <w:pStyle w:val="GazetteHeading2"/>
      </w:pPr>
      <w:r w:rsidRPr="009F0AFE">
        <w:t>Summary of the APVMA’s evaluation of calcined kaolin active constituent</w:t>
      </w:r>
    </w:p>
    <w:p w14:paraId="50D948DD" w14:textId="77777777" w:rsidR="000B7318" w:rsidRPr="009F0AFE" w:rsidRDefault="000B7318" w:rsidP="009F0AFE">
      <w:pPr>
        <w:pStyle w:val="GazetteNormalText"/>
      </w:pPr>
      <w:r w:rsidRPr="009F0AFE">
        <w:t>The APVMA has evaluated the chemistry aspects of active constituent calcined kaolin (physico-chemical properties, stability, identification, spectra, manufacturing process, quality control procedures, batch analysis results and analytical methods) and found them to be acceptable.</w:t>
      </w:r>
    </w:p>
    <w:p w14:paraId="3ACD2957" w14:textId="7A522D59" w:rsidR="000B7318" w:rsidRPr="009F0AFE" w:rsidRDefault="000B7318" w:rsidP="009F0AFE">
      <w:pPr>
        <w:pStyle w:val="GazetteNormalText"/>
      </w:pPr>
      <w:r w:rsidRPr="009F0AFE">
        <w:t xml:space="preserve">The APVMA has considered the toxicological aspects of calcined </w:t>
      </w:r>
      <w:r w:rsidR="00F85830" w:rsidRPr="009F0AFE">
        <w:t>kaolin and</w:t>
      </w:r>
      <w:r w:rsidRPr="009F0AFE">
        <w:t xml:space="preserve"> concluded that there are no toxicological concerns regarding the approval of this active constituent. An acceptable daily intake (ADI) and an acute reference dose (ARfD) was not considered necessary. Respirable crystalline silica has been identified as a toxicologically significant impurity in calcined kaolin technical active constituent. Therefore a maximum limit of 1</w:t>
      </w:r>
      <w:r w:rsidR="00F85830">
        <w:t> </w:t>
      </w:r>
      <w:r w:rsidRPr="009F0AFE">
        <w:t>g/kg is included for this impurity in the APVMA standard.</w:t>
      </w:r>
    </w:p>
    <w:p w14:paraId="6BB7CD63" w14:textId="60861001" w:rsidR="000B7318" w:rsidRPr="009F0AFE" w:rsidRDefault="000B7318" w:rsidP="009F0AFE">
      <w:pPr>
        <w:pStyle w:val="GazetteNormalText"/>
      </w:pPr>
      <w:r w:rsidRPr="009F0AFE">
        <w:t>Calcined kaolin is a derivative of kaolin and is therefore considered to be in Appendix B of the SUSMP.</w:t>
      </w:r>
    </w:p>
    <w:p w14:paraId="054F468E" w14:textId="0A03966E" w:rsidR="000B7318" w:rsidRPr="009F0AFE" w:rsidRDefault="000B7318" w:rsidP="009F0AFE">
      <w:pPr>
        <w:pStyle w:val="GazetteNormalText"/>
      </w:pPr>
      <w:r w:rsidRPr="009F0AFE">
        <w:t>On the basis of the data provided, and the toxicological assessment, it is proposed that the following active constituent standard be established for calcined kaolin:</w:t>
      </w:r>
    </w:p>
    <w:p w14:paraId="46AEB3F5" w14:textId="41102E7E" w:rsidR="009F0AFE" w:rsidRPr="000B7318" w:rsidRDefault="009F0AFE" w:rsidP="009F0AFE">
      <w:pPr>
        <w:pStyle w:val="Caption"/>
      </w:pPr>
      <w:bookmarkStart w:id="10" w:name="_Toc104796216"/>
      <w:bookmarkStart w:id="11" w:name="_Toc107220582"/>
      <w:r w:rsidRPr="009F0AFE">
        <w:t xml:space="preserve">Table </w:t>
      </w:r>
      <w:r w:rsidR="00627C27">
        <w:fldChar w:fldCharType="begin"/>
      </w:r>
      <w:r w:rsidR="00627C27">
        <w:instrText xml:space="preserve"> SEQ Table \* ARABIC </w:instrText>
      </w:r>
      <w:r w:rsidR="00627C27">
        <w:fldChar w:fldCharType="separate"/>
      </w:r>
      <w:r w:rsidR="00270B44">
        <w:rPr>
          <w:noProof/>
        </w:rPr>
        <w:t>7</w:t>
      </w:r>
      <w:r w:rsidR="00627C27">
        <w:rPr>
          <w:noProof/>
        </w:rPr>
        <w:fldChar w:fldCharType="end"/>
      </w:r>
      <w:r w:rsidRPr="009F0AFE">
        <w:t xml:space="preserve">: Proposed active constituent standard for </w:t>
      </w:r>
      <w:bookmarkEnd w:id="10"/>
      <w:r w:rsidRPr="009F0AFE">
        <w:t>calcined kaolin</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0"/>
        <w:gridCol w:w="3214"/>
        <w:gridCol w:w="3204"/>
      </w:tblGrid>
      <w:tr w:rsidR="000B7318" w:rsidRPr="000B7318" w14:paraId="678D7E71" w14:textId="77777777" w:rsidTr="009F0AFE">
        <w:tc>
          <w:tcPr>
            <w:tcW w:w="1667" w:type="pct"/>
            <w:shd w:val="clear" w:color="auto" w:fill="D9D9D9"/>
          </w:tcPr>
          <w:p w14:paraId="4D52652A" w14:textId="77777777" w:rsidR="000B7318" w:rsidRPr="000B7318" w:rsidRDefault="000B7318" w:rsidP="009F0AFE">
            <w:pPr>
              <w:pStyle w:val="GazetteTableHeading"/>
            </w:pPr>
            <w:r w:rsidRPr="000B7318">
              <w:t>Constituent</w:t>
            </w:r>
          </w:p>
        </w:tc>
        <w:tc>
          <w:tcPr>
            <w:tcW w:w="1669" w:type="pct"/>
            <w:shd w:val="clear" w:color="auto" w:fill="D9D9D9"/>
          </w:tcPr>
          <w:p w14:paraId="6CFFE335" w14:textId="77777777" w:rsidR="000B7318" w:rsidRPr="000B7318" w:rsidRDefault="000B7318" w:rsidP="009F0AFE">
            <w:pPr>
              <w:pStyle w:val="GazetteTableHeading"/>
            </w:pPr>
            <w:r w:rsidRPr="000B7318">
              <w:t>Specification</w:t>
            </w:r>
          </w:p>
        </w:tc>
        <w:tc>
          <w:tcPr>
            <w:tcW w:w="1664" w:type="pct"/>
            <w:shd w:val="clear" w:color="auto" w:fill="D9D9D9"/>
          </w:tcPr>
          <w:p w14:paraId="2FBC5820" w14:textId="77777777" w:rsidR="000B7318" w:rsidRPr="000B7318" w:rsidRDefault="000B7318" w:rsidP="009F0AFE">
            <w:pPr>
              <w:pStyle w:val="GazetteTableHeading"/>
            </w:pPr>
            <w:r w:rsidRPr="000B7318">
              <w:t>Level</w:t>
            </w:r>
          </w:p>
        </w:tc>
      </w:tr>
      <w:tr w:rsidR="000B7318" w:rsidRPr="000B7318" w14:paraId="6FDC58EB" w14:textId="77777777" w:rsidTr="009F0AFE">
        <w:trPr>
          <w:trHeight w:val="375"/>
        </w:trPr>
        <w:tc>
          <w:tcPr>
            <w:tcW w:w="1667" w:type="pct"/>
          </w:tcPr>
          <w:p w14:paraId="3A38A572" w14:textId="3C24244E" w:rsidR="000B7318" w:rsidRPr="000B7318" w:rsidRDefault="00F85830" w:rsidP="009F0AFE">
            <w:pPr>
              <w:pStyle w:val="GazetteTableText"/>
            </w:pPr>
            <w:r w:rsidRPr="000B7318">
              <w:rPr>
                <w:noProof/>
              </w:rPr>
              <w:t>Calcined kaolin</w:t>
            </w:r>
          </w:p>
        </w:tc>
        <w:tc>
          <w:tcPr>
            <w:tcW w:w="1669" w:type="pct"/>
          </w:tcPr>
          <w:p w14:paraId="2A2FCB93" w14:textId="6D3D6DEF" w:rsidR="000B7318" w:rsidRPr="000B7318" w:rsidRDefault="00F85830" w:rsidP="009F0AFE">
            <w:pPr>
              <w:pStyle w:val="GazetteTableText"/>
              <w:rPr>
                <w:noProof/>
              </w:rPr>
            </w:pPr>
            <w:r w:rsidRPr="000B7318">
              <w:rPr>
                <w:noProof/>
              </w:rPr>
              <w:t>Calcined kaolin</w:t>
            </w:r>
          </w:p>
          <w:p w14:paraId="06A192FC" w14:textId="2910E7EB" w:rsidR="000B7318" w:rsidRPr="000B7318" w:rsidRDefault="00F85830" w:rsidP="009F0AFE">
            <w:pPr>
              <w:pStyle w:val="GazetteTableText"/>
            </w:pPr>
            <w:r w:rsidRPr="000B7318">
              <w:rPr>
                <w:noProof/>
              </w:rPr>
              <w:t>Respirable crystalline silica</w:t>
            </w:r>
          </w:p>
        </w:tc>
        <w:tc>
          <w:tcPr>
            <w:tcW w:w="1664" w:type="pct"/>
          </w:tcPr>
          <w:p w14:paraId="7F907315" w14:textId="73072307" w:rsidR="000B7318" w:rsidRPr="000B7318" w:rsidRDefault="000B7318" w:rsidP="009F0AFE">
            <w:pPr>
              <w:pStyle w:val="GazetteTableText"/>
            </w:pPr>
            <w:r w:rsidRPr="000B7318">
              <w:rPr>
                <w:noProof/>
              </w:rPr>
              <w:t>995</w:t>
            </w:r>
            <w:r w:rsidR="00F85830">
              <w:t> </w:t>
            </w:r>
            <w:r w:rsidRPr="000B7318">
              <w:t>g/kg minimum</w:t>
            </w:r>
          </w:p>
          <w:p w14:paraId="639BECE7" w14:textId="3A439363" w:rsidR="000B7318" w:rsidRPr="000B7318" w:rsidRDefault="000B7318" w:rsidP="009F0AFE">
            <w:pPr>
              <w:pStyle w:val="GazetteTableText"/>
            </w:pPr>
            <w:r w:rsidRPr="000B7318">
              <w:t>1</w:t>
            </w:r>
            <w:r w:rsidR="00F85830">
              <w:t> </w:t>
            </w:r>
            <w:r w:rsidRPr="000B7318">
              <w:t>g/kg maximum</w:t>
            </w:r>
          </w:p>
        </w:tc>
      </w:tr>
    </w:tbl>
    <w:p w14:paraId="734C2B00" w14:textId="1FAD930B" w:rsidR="000B7318" w:rsidRPr="009F0AFE" w:rsidRDefault="000B7318" w:rsidP="009F0AFE">
      <w:pPr>
        <w:pStyle w:val="GazetteNormalText"/>
      </w:pPr>
      <w:r w:rsidRPr="009F0AFE">
        <w:t>Other compounds of toxicological significance are not expected to occur in calcined kaolin as a result of the raw materials and the synthetic route used.</w:t>
      </w:r>
    </w:p>
    <w:p w14:paraId="4C1A941D" w14:textId="1765B0B8" w:rsidR="000B7318" w:rsidRPr="009F0AFE" w:rsidRDefault="000B7318" w:rsidP="009F0AFE">
      <w:pPr>
        <w:pStyle w:val="GazetteNormalText"/>
      </w:pPr>
      <w:r w:rsidRPr="009F0AFE">
        <w:t>The APVMA is satisfied that the proposed importation and use of calcined kaolin would not be an undue toxicological hazard to the safety of people exposed to it during its handling and use</w:t>
      </w:r>
      <w:r w:rsidR="00F85830">
        <w:t>.</w:t>
      </w:r>
    </w:p>
    <w:p w14:paraId="32B0F2C7" w14:textId="77777777" w:rsidR="000B7318" w:rsidRPr="009F0AFE" w:rsidRDefault="000B7318" w:rsidP="009F0AFE">
      <w:pPr>
        <w:pStyle w:val="GazetteHeading2"/>
      </w:pPr>
      <w:r w:rsidRPr="009F0AFE">
        <w:lastRenderedPageBreak/>
        <w:t>Further information</w:t>
      </w:r>
    </w:p>
    <w:p w14:paraId="495E98C1" w14:textId="77777777" w:rsidR="000B7318" w:rsidRPr="009F0AFE" w:rsidRDefault="000B7318" w:rsidP="009F0AFE">
      <w:pPr>
        <w:pStyle w:val="GazetteNormalText"/>
      </w:pPr>
      <w:r w:rsidRPr="009F0AFE">
        <w:t xml:space="preserve">A Public Release Summary (PRS) of the evaluation of this product is available from the </w:t>
      </w:r>
      <w:hyperlink r:id="rId27" w:history="1">
        <w:r w:rsidRPr="009F0AFE">
          <w:rPr>
            <w:rStyle w:val="Hyperlink"/>
          </w:rPr>
          <w:t>APVMA website</w:t>
        </w:r>
      </w:hyperlink>
      <w:r w:rsidRPr="009F0AFE">
        <w:t xml:space="preserve"> </w:t>
      </w:r>
      <w:hyperlink r:id="rId28" w:history="1"/>
      <w:r w:rsidRPr="009F0AFE">
        <w:t>or from the contact listed below.</w:t>
      </w:r>
    </w:p>
    <w:p w14:paraId="4D17037F" w14:textId="77777777" w:rsidR="000B7318" w:rsidRPr="000B7318" w:rsidRDefault="000B7318" w:rsidP="009F0AFE">
      <w:pPr>
        <w:pStyle w:val="GazetteHeading2"/>
      </w:pPr>
      <w:r w:rsidRPr="000B7318">
        <w:t>Making a submission</w:t>
      </w:r>
    </w:p>
    <w:p w14:paraId="06EE01BF" w14:textId="77777777" w:rsidR="000B7318" w:rsidRPr="009F0AFE" w:rsidRDefault="000B7318" w:rsidP="009F0AFE">
      <w:pPr>
        <w:pStyle w:val="GazetteNormalText"/>
      </w:pPr>
      <w:r w:rsidRPr="009F0AFE">
        <w:t>In accordance with section 12 of the Agvet Code, the APVMA invites any person to submit a relevant written submission as to whether calcined kaolin should be approved. Submissions should relate only to matters that are considered in determining whether the safety criteria set out in section 5A of the Agvet Code have been met. Submissions should state the grounds on which they are based.</w:t>
      </w:r>
    </w:p>
    <w:p w14:paraId="73C5B15C" w14:textId="77777777" w:rsidR="000B7318" w:rsidRPr="009F0AFE" w:rsidRDefault="000B7318" w:rsidP="009F0AFE">
      <w:pPr>
        <w:pStyle w:val="GazetteNormalText"/>
      </w:pPr>
      <w:r w:rsidRPr="009F0AFE">
        <w:t>Submissions must be received by the APVMA within 28 days of the date of this notice and be directed to the contact listed below. All submissions to the APVMA will be acknowledged in writing via email or by post.</w:t>
      </w:r>
    </w:p>
    <w:p w14:paraId="02320060" w14:textId="0987408F" w:rsidR="000B7318" w:rsidRPr="009F0AFE" w:rsidRDefault="000B7318" w:rsidP="009F0AFE">
      <w:pPr>
        <w:pStyle w:val="GazetteNormalText"/>
      </w:pPr>
      <w:r w:rsidRPr="009F0AFE">
        <w:t>Please note: Submissions will be published on the APVMA</w:t>
      </w:r>
      <w:r w:rsidRPr="009F0AFE">
        <w:t>’</w:t>
      </w:r>
      <w:r w:rsidRPr="009F0AFE">
        <w:t xml:space="preserve">s </w:t>
      </w:r>
      <w:r w:rsidR="00F85830" w:rsidRPr="009F0AFE">
        <w:t>website unless</w:t>
      </w:r>
      <w:r w:rsidRPr="009F0AFE">
        <w:t xml:space="preserve"> you have asked for the submission to remain confidential (see </w:t>
      </w:r>
      <w:hyperlink r:id="rId29" w:history="1">
        <w:r w:rsidRPr="009F0AFE">
          <w:rPr>
            <w:rStyle w:val="Hyperlink"/>
          </w:rPr>
          <w:t>public submission coversheet</w:t>
        </w:r>
      </w:hyperlink>
      <w:r w:rsidRPr="009F0AFE">
        <w:t xml:space="preserve">). </w:t>
      </w:r>
    </w:p>
    <w:p w14:paraId="5345105B" w14:textId="77777777" w:rsidR="000B7318" w:rsidRPr="009F0AFE" w:rsidRDefault="000B7318" w:rsidP="009F0AFE">
      <w:pPr>
        <w:pStyle w:val="GazetteNormalText"/>
      </w:pPr>
      <w:r w:rsidRPr="009F0AFE">
        <w:t xml:space="preserve">Please lodge your submission with a </w:t>
      </w:r>
      <w:hyperlink r:id="rId30" w:history="1">
        <w:r w:rsidRPr="009F0AFE">
          <w:rPr>
            <w:rStyle w:val="Hyperlink"/>
          </w:rPr>
          <w:t>public submission coversheet</w:t>
        </w:r>
      </w:hyperlink>
      <w:r w:rsidRPr="009F0AFE">
        <w:t>, which provides options for how your submission will be published.</w:t>
      </w:r>
    </w:p>
    <w:p w14:paraId="1B9156B8" w14:textId="77777777" w:rsidR="000B7318" w:rsidRPr="009F0AFE" w:rsidRDefault="000B7318" w:rsidP="009F0AFE">
      <w:pPr>
        <w:pStyle w:val="GazetteNormalText"/>
      </w:pPr>
      <w:r w:rsidRPr="009F0AFE">
        <w:t xml:space="preserve">Note that all APVMA documents are subject to the access provisions of the </w:t>
      </w:r>
      <w:r w:rsidRPr="009F0AFE">
        <w:rPr>
          <w:i/>
          <w:iCs/>
        </w:rPr>
        <w:t>Freedom of Information Act 1982</w:t>
      </w:r>
      <w:r w:rsidRPr="009F0AFE">
        <w:t xml:space="preserve"> and may be required to be released under that Act should a request for access be made. </w:t>
      </w:r>
    </w:p>
    <w:p w14:paraId="31B88B4A" w14:textId="77777777" w:rsidR="000B7318" w:rsidRPr="009F0AFE" w:rsidRDefault="000B7318" w:rsidP="009F0AFE">
      <w:pPr>
        <w:pStyle w:val="GazetteNormalText"/>
      </w:pPr>
      <w:r w:rsidRPr="009F0AFE">
        <w:t xml:space="preserve">Please send your written submission and coversheet by email or post to: </w:t>
      </w:r>
    </w:p>
    <w:p w14:paraId="0FC46370" w14:textId="77777777" w:rsidR="000B7318" w:rsidRPr="009F0AFE" w:rsidRDefault="000B7318" w:rsidP="009F0AFE">
      <w:pPr>
        <w:pStyle w:val="GazetteContact"/>
        <w:spacing w:after="160"/>
      </w:pPr>
      <w:r w:rsidRPr="009F0AFE">
        <w:t xml:space="preserve">Email: </w:t>
      </w:r>
      <w:hyperlink r:id="rId31" w:history="1">
        <w:r w:rsidRPr="009F0AFE">
          <w:rPr>
            <w:rStyle w:val="Hyperlink"/>
          </w:rPr>
          <w:t>enquiries@apvma.gov.au</w:t>
        </w:r>
      </w:hyperlink>
    </w:p>
    <w:p w14:paraId="7C277316" w14:textId="77777777" w:rsidR="000B7318" w:rsidRPr="009F0AFE" w:rsidRDefault="000B7318" w:rsidP="009F0AFE">
      <w:pPr>
        <w:pStyle w:val="GazetteContact"/>
      </w:pPr>
      <w:r w:rsidRPr="009F0AFE">
        <w:t>Post:</w:t>
      </w:r>
    </w:p>
    <w:p w14:paraId="10770410" w14:textId="77777777" w:rsidR="000B7318" w:rsidRPr="009F0AFE" w:rsidRDefault="000B7318" w:rsidP="009F0AFE">
      <w:pPr>
        <w:pStyle w:val="GazetteContact"/>
      </w:pPr>
      <w:r w:rsidRPr="009F0AFE">
        <w:t>Director Chemistry and Manufacture</w:t>
      </w:r>
    </w:p>
    <w:p w14:paraId="40E39109" w14:textId="77777777" w:rsidR="000B7318" w:rsidRPr="009F0AFE" w:rsidRDefault="000B7318" w:rsidP="009F0AFE">
      <w:pPr>
        <w:pStyle w:val="GazetteContact"/>
      </w:pPr>
      <w:r w:rsidRPr="009F0AFE">
        <w:t>Australian Pesticides and Veterinary Medicines Authority</w:t>
      </w:r>
    </w:p>
    <w:p w14:paraId="753FDB16" w14:textId="77777777" w:rsidR="000B7318" w:rsidRPr="009F0AFE" w:rsidRDefault="000B7318" w:rsidP="009F0AFE">
      <w:pPr>
        <w:pStyle w:val="GazetteContact"/>
      </w:pPr>
      <w:r w:rsidRPr="009F0AFE">
        <w:t>GPO Box 3262</w:t>
      </w:r>
    </w:p>
    <w:p w14:paraId="2DC4CC83" w14:textId="77777777" w:rsidR="000B7318" w:rsidRPr="009F0AFE" w:rsidRDefault="000B7318" w:rsidP="009F0AFE">
      <w:pPr>
        <w:pStyle w:val="GazetteContact"/>
      </w:pPr>
      <w:r w:rsidRPr="009F0AFE">
        <w:t>Sydney NSW 2001</w:t>
      </w:r>
    </w:p>
    <w:p w14:paraId="71E67842" w14:textId="77777777" w:rsidR="000B7318" w:rsidRPr="000B7318" w:rsidRDefault="000B7318" w:rsidP="009F0AFE">
      <w:pPr>
        <w:pStyle w:val="GazetteHeading2"/>
        <w:rPr>
          <w:u w:color="000000"/>
          <w:lang w:eastAsia="en-AU"/>
        </w:rPr>
      </w:pPr>
      <w:r w:rsidRPr="000B7318">
        <w:rPr>
          <w:u w:color="000000"/>
          <w:lang w:eastAsia="en-AU"/>
        </w:rPr>
        <w:t>Privacy</w:t>
      </w:r>
    </w:p>
    <w:p w14:paraId="5D7ACB27" w14:textId="77777777" w:rsidR="00F85830" w:rsidRDefault="000B7318" w:rsidP="009F0AFE">
      <w:pPr>
        <w:pStyle w:val="GazetteNormalText"/>
        <w:sectPr w:rsidR="00F85830" w:rsidSect="00CB73E0">
          <w:headerReference w:type="even" r:id="rId32"/>
          <w:headerReference w:type="default" r:id="rId33"/>
          <w:pgSz w:w="11906" w:h="16838"/>
          <w:pgMar w:top="1440" w:right="1134" w:bottom="1440" w:left="1134" w:header="794" w:footer="737" w:gutter="0"/>
          <w:cols w:space="708"/>
          <w:docGrid w:linePitch="360"/>
        </w:sectPr>
      </w:pPr>
      <w:r w:rsidRPr="009F0AFE">
        <w:t xml:space="preserve">For information on how the APVMA manages personal information when you make a submission, see our </w:t>
      </w:r>
      <w:hyperlink r:id="rId34" w:history="1">
        <w:r w:rsidRPr="009F0AFE">
          <w:rPr>
            <w:rStyle w:val="Hyperlink"/>
          </w:rPr>
          <w:t>Privacy Policy</w:t>
        </w:r>
      </w:hyperlink>
      <w:r w:rsidRPr="009F0AFE">
        <w:t>.</w:t>
      </w:r>
    </w:p>
    <w:p w14:paraId="13D1EC6D" w14:textId="77777777" w:rsidR="00270B44" w:rsidRPr="00270B44" w:rsidRDefault="00270B44" w:rsidP="00270B44">
      <w:pPr>
        <w:pStyle w:val="GazetteHeading1"/>
      </w:pPr>
      <w:bookmarkStart w:id="12" w:name="_Toc107220573"/>
      <w:r w:rsidRPr="00270B44">
        <w:lastRenderedPageBreak/>
        <w:t>Surround WP Crop Protectant containing calcined kaolin</w:t>
      </w:r>
      <w:bookmarkEnd w:id="12"/>
    </w:p>
    <w:p w14:paraId="7767BC9A" w14:textId="27672E60" w:rsidR="00270B44" w:rsidRPr="00270B44" w:rsidRDefault="00270B44" w:rsidP="00270B44">
      <w:pPr>
        <w:pStyle w:val="GazetteNormalText"/>
      </w:pPr>
      <w:r w:rsidRPr="00270B44">
        <w:t>The APVMA has before it an application for registration of a new product, Surround WP Crop Protectant</w:t>
      </w:r>
      <w:r>
        <w:t>,</w:t>
      </w:r>
      <w:r w:rsidRPr="00270B44">
        <w:t xml:space="preserve"> containing a new active constituent, calcined kaolin.</w:t>
      </w:r>
    </w:p>
    <w:p w14:paraId="61BB6A30" w14:textId="098579F9" w:rsidR="00270B44" w:rsidRPr="00270B44" w:rsidRDefault="00270B44" w:rsidP="00270B44">
      <w:pPr>
        <w:pStyle w:val="Caption"/>
      </w:pPr>
      <w:bookmarkStart w:id="13" w:name="_Toc107220583"/>
      <w:r w:rsidRPr="00270B44">
        <w:t xml:space="preserve">Table </w:t>
      </w:r>
      <w:r w:rsidR="00627C27">
        <w:fldChar w:fldCharType="begin"/>
      </w:r>
      <w:r w:rsidR="00627C27">
        <w:instrText xml:space="preserve"> SEQ Table \* ARABIC </w:instrText>
      </w:r>
      <w:r w:rsidR="00627C27">
        <w:fldChar w:fldCharType="separate"/>
      </w:r>
      <w:r>
        <w:rPr>
          <w:noProof/>
        </w:rPr>
        <w:t>8</w:t>
      </w:r>
      <w:r w:rsidR="00627C27">
        <w:rPr>
          <w:noProof/>
        </w:rPr>
        <w:fldChar w:fldCharType="end"/>
      </w:r>
      <w:r w:rsidRPr="00270B44">
        <w:t>: Particulars of the application</w:t>
      </w:r>
      <w:bookmarkEnd w:id="13"/>
    </w:p>
    <w:tbl>
      <w:tblPr>
        <w:tblStyle w:val="TableGrid5"/>
        <w:tblW w:w="5000" w:type="pct"/>
        <w:tblLook w:val="04A0" w:firstRow="1" w:lastRow="0" w:firstColumn="1" w:lastColumn="0" w:noHBand="0" w:noVBand="1"/>
        <w:tblCaption w:val="particulars of the application"/>
      </w:tblPr>
      <w:tblGrid>
        <w:gridCol w:w="3397"/>
        <w:gridCol w:w="6231"/>
      </w:tblGrid>
      <w:tr w:rsidR="00270B44" w:rsidRPr="00270B44" w14:paraId="517E3167" w14:textId="77777777" w:rsidTr="00270B44">
        <w:trPr>
          <w:tblHeader/>
        </w:trPr>
        <w:tc>
          <w:tcPr>
            <w:tcW w:w="1764" w:type="pct"/>
            <w:shd w:val="clear" w:color="auto" w:fill="E7E6E6" w:themeFill="background2"/>
          </w:tcPr>
          <w:p w14:paraId="6DE59238" w14:textId="77777777" w:rsidR="00270B44" w:rsidRPr="00270B44" w:rsidRDefault="00270B44" w:rsidP="00270B44">
            <w:pPr>
              <w:pStyle w:val="GazetteTableHeading"/>
            </w:pPr>
            <w:r w:rsidRPr="00270B44">
              <w:t>Proposed product name</w:t>
            </w:r>
          </w:p>
        </w:tc>
        <w:tc>
          <w:tcPr>
            <w:tcW w:w="3236" w:type="pct"/>
          </w:tcPr>
          <w:p w14:paraId="1B2765EF" w14:textId="77777777" w:rsidR="00270B44" w:rsidRPr="00270B44" w:rsidRDefault="00270B44" w:rsidP="00270B44">
            <w:pPr>
              <w:pStyle w:val="GazetteTableText"/>
            </w:pPr>
            <w:r w:rsidRPr="00270B44">
              <w:t>Surround WP Crop Protectant</w:t>
            </w:r>
          </w:p>
        </w:tc>
      </w:tr>
      <w:tr w:rsidR="00270B44" w:rsidRPr="00270B44" w14:paraId="663F23A2" w14:textId="77777777" w:rsidTr="00270B44">
        <w:tc>
          <w:tcPr>
            <w:tcW w:w="1764" w:type="pct"/>
            <w:shd w:val="clear" w:color="auto" w:fill="E7E6E6" w:themeFill="background2"/>
          </w:tcPr>
          <w:p w14:paraId="713A235E" w14:textId="77777777" w:rsidR="00270B44" w:rsidRPr="00270B44" w:rsidRDefault="00270B44" w:rsidP="00270B44">
            <w:pPr>
              <w:pStyle w:val="GazetteTableHeading"/>
            </w:pPr>
            <w:r w:rsidRPr="00270B44">
              <w:t>Applicant company</w:t>
            </w:r>
          </w:p>
        </w:tc>
        <w:tc>
          <w:tcPr>
            <w:tcW w:w="3236" w:type="pct"/>
          </w:tcPr>
          <w:p w14:paraId="5E6BBD04" w14:textId="77777777" w:rsidR="00270B44" w:rsidRPr="00270B44" w:rsidRDefault="00270B44" w:rsidP="00270B44">
            <w:pPr>
              <w:pStyle w:val="GazetteTableText"/>
            </w:pPr>
            <w:r w:rsidRPr="00270B44">
              <w:t>Tessenderlo Kerley, Inc.</w:t>
            </w:r>
          </w:p>
        </w:tc>
      </w:tr>
      <w:tr w:rsidR="00270B44" w:rsidRPr="00270B44" w14:paraId="3C8B14F0" w14:textId="77777777" w:rsidTr="00270B44">
        <w:tc>
          <w:tcPr>
            <w:tcW w:w="1764" w:type="pct"/>
            <w:shd w:val="clear" w:color="auto" w:fill="E7E6E6" w:themeFill="background2"/>
          </w:tcPr>
          <w:p w14:paraId="1F46EE3F" w14:textId="77777777" w:rsidR="00270B44" w:rsidRPr="00270B44" w:rsidRDefault="00270B44" w:rsidP="00270B44">
            <w:pPr>
              <w:pStyle w:val="GazetteTableHeading"/>
            </w:pPr>
            <w:r w:rsidRPr="00270B44">
              <w:t>Name of active constituent</w:t>
            </w:r>
          </w:p>
        </w:tc>
        <w:tc>
          <w:tcPr>
            <w:tcW w:w="3236" w:type="pct"/>
          </w:tcPr>
          <w:p w14:paraId="7F2EAC0B" w14:textId="77777777" w:rsidR="00270B44" w:rsidRPr="00270B44" w:rsidRDefault="00270B44" w:rsidP="00270B44">
            <w:pPr>
              <w:pStyle w:val="GazetteTableText"/>
            </w:pPr>
            <w:r w:rsidRPr="00270B44">
              <w:t>Calcined kaolin</w:t>
            </w:r>
          </w:p>
        </w:tc>
      </w:tr>
      <w:tr w:rsidR="00270B44" w:rsidRPr="00270B44" w14:paraId="606F1E7C" w14:textId="77777777" w:rsidTr="00270B44">
        <w:tc>
          <w:tcPr>
            <w:tcW w:w="1764" w:type="pct"/>
            <w:shd w:val="clear" w:color="auto" w:fill="E7E6E6" w:themeFill="background2"/>
          </w:tcPr>
          <w:p w14:paraId="3EAF073D" w14:textId="77777777" w:rsidR="00270B44" w:rsidRPr="00270B44" w:rsidRDefault="00270B44" w:rsidP="00270B44">
            <w:pPr>
              <w:pStyle w:val="GazetteTableHeading"/>
            </w:pPr>
            <w:r w:rsidRPr="00270B44">
              <w:t>Signal heading</w:t>
            </w:r>
          </w:p>
        </w:tc>
        <w:tc>
          <w:tcPr>
            <w:tcW w:w="3236" w:type="pct"/>
          </w:tcPr>
          <w:p w14:paraId="5BB59702" w14:textId="77777777" w:rsidR="00270B44" w:rsidRPr="00270B44" w:rsidRDefault="00270B44" w:rsidP="00270B44">
            <w:pPr>
              <w:pStyle w:val="GazetteTableText"/>
            </w:pPr>
            <w:r w:rsidRPr="00270B44">
              <w:t>Schedule 0 (Appendix B)</w:t>
            </w:r>
          </w:p>
        </w:tc>
      </w:tr>
      <w:tr w:rsidR="00270B44" w:rsidRPr="00270B44" w14:paraId="012579B4" w14:textId="77777777" w:rsidTr="00270B44">
        <w:tc>
          <w:tcPr>
            <w:tcW w:w="1764" w:type="pct"/>
            <w:shd w:val="clear" w:color="auto" w:fill="E7E6E6" w:themeFill="background2"/>
          </w:tcPr>
          <w:p w14:paraId="21F1776E" w14:textId="77777777" w:rsidR="00270B44" w:rsidRPr="00270B44" w:rsidRDefault="00270B44" w:rsidP="00270B44">
            <w:pPr>
              <w:pStyle w:val="GazetteTableHeading"/>
            </w:pPr>
            <w:r w:rsidRPr="00270B44">
              <w:t>Summary of proposed use</w:t>
            </w:r>
          </w:p>
        </w:tc>
        <w:tc>
          <w:tcPr>
            <w:tcW w:w="3236" w:type="pct"/>
          </w:tcPr>
          <w:p w14:paraId="477F7E84" w14:textId="77777777" w:rsidR="00270B44" w:rsidRPr="00270B44" w:rsidRDefault="00270B44" w:rsidP="00270B44">
            <w:pPr>
              <w:pStyle w:val="GazetteTableText"/>
            </w:pPr>
            <w:r w:rsidRPr="00270B44">
              <w:t xml:space="preserve">For </w:t>
            </w:r>
            <w:proofErr w:type="spellStart"/>
            <w:r w:rsidRPr="00270B44">
              <w:t>repellency</w:t>
            </w:r>
            <w:proofErr w:type="spellEnd"/>
            <w:r w:rsidRPr="00270B44">
              <w:t xml:space="preserve"> of citrus gall wasp in citrus.</w:t>
            </w:r>
          </w:p>
        </w:tc>
      </w:tr>
      <w:tr w:rsidR="00270B44" w:rsidRPr="00270B44" w14:paraId="398EC687" w14:textId="77777777" w:rsidTr="00270B44">
        <w:tc>
          <w:tcPr>
            <w:tcW w:w="1764" w:type="pct"/>
            <w:shd w:val="clear" w:color="auto" w:fill="E7E6E6" w:themeFill="background2"/>
          </w:tcPr>
          <w:p w14:paraId="15BAA983" w14:textId="77777777" w:rsidR="00270B44" w:rsidRPr="00270B44" w:rsidRDefault="00270B44" w:rsidP="00270B44">
            <w:pPr>
              <w:pStyle w:val="GazetteTableHeading"/>
            </w:pPr>
            <w:r w:rsidRPr="00270B44">
              <w:t>Pack sizes</w:t>
            </w:r>
          </w:p>
        </w:tc>
        <w:tc>
          <w:tcPr>
            <w:tcW w:w="3236" w:type="pct"/>
          </w:tcPr>
          <w:p w14:paraId="3505C622" w14:textId="77777777" w:rsidR="00270B44" w:rsidRPr="00270B44" w:rsidRDefault="00270B44" w:rsidP="00270B44">
            <w:pPr>
              <w:pStyle w:val="GazetteTableText"/>
            </w:pPr>
            <w:r w:rsidRPr="00270B44">
              <w:t>12.5 kg</w:t>
            </w:r>
          </w:p>
        </w:tc>
      </w:tr>
      <w:tr w:rsidR="00270B44" w:rsidRPr="00270B44" w14:paraId="7FE6272C" w14:textId="77777777" w:rsidTr="00270B44">
        <w:tc>
          <w:tcPr>
            <w:tcW w:w="1764" w:type="pct"/>
            <w:shd w:val="clear" w:color="auto" w:fill="E7E6E6" w:themeFill="background2"/>
          </w:tcPr>
          <w:p w14:paraId="356305C5" w14:textId="77777777" w:rsidR="00270B44" w:rsidRPr="00270B44" w:rsidRDefault="00270B44" w:rsidP="00270B44">
            <w:pPr>
              <w:pStyle w:val="GazetteTableHeading"/>
            </w:pPr>
            <w:r w:rsidRPr="00270B44">
              <w:t>Withholding period</w:t>
            </w:r>
          </w:p>
        </w:tc>
        <w:tc>
          <w:tcPr>
            <w:tcW w:w="3236" w:type="pct"/>
          </w:tcPr>
          <w:p w14:paraId="32E114C2" w14:textId="77777777" w:rsidR="00270B44" w:rsidRPr="00270B44" w:rsidRDefault="00270B44" w:rsidP="00270B44">
            <w:pPr>
              <w:pStyle w:val="GazetteTableText"/>
            </w:pPr>
            <w:r w:rsidRPr="00270B44">
              <w:t>Not required when used as directed</w:t>
            </w:r>
          </w:p>
        </w:tc>
      </w:tr>
    </w:tbl>
    <w:p w14:paraId="3B79B4E0" w14:textId="77777777" w:rsidR="00270B44" w:rsidRPr="00270B44" w:rsidRDefault="00270B44" w:rsidP="00270B44">
      <w:pPr>
        <w:pStyle w:val="GazetteNormalText"/>
      </w:pPr>
      <w:r w:rsidRPr="00270B44">
        <w:t>A summary of the APVMA</w:t>
      </w:r>
      <w:r w:rsidRPr="00270B44">
        <w:t>’</w:t>
      </w:r>
      <w:r w:rsidRPr="00270B44">
        <w:t xml:space="preserve">s evaluation of Surround WP Crop Protectant in accordance with the requirements of section 14(1)(C) of the Agricultural and Veterinary Chemicals Code (the </w:t>
      </w:r>
      <w:r w:rsidRPr="00270B44">
        <w:t>‘</w:t>
      </w:r>
      <w:r w:rsidRPr="00270B44">
        <w:t>Agvet Code</w:t>
      </w:r>
      <w:r w:rsidRPr="00270B44">
        <w:t>’</w:t>
      </w:r>
      <w:r w:rsidRPr="00270B44">
        <w:t xml:space="preserve">), scheduled to the </w:t>
      </w:r>
      <w:r w:rsidRPr="00270B44">
        <w:rPr>
          <w:i/>
          <w:iCs/>
        </w:rPr>
        <w:t>Agricultural and Veterinary Chemicals Code Act 1994</w:t>
      </w:r>
      <w:r w:rsidRPr="00270B44">
        <w:t>:</w:t>
      </w:r>
    </w:p>
    <w:p w14:paraId="471CD2CF" w14:textId="77777777" w:rsidR="00270B44" w:rsidRPr="00270B44" w:rsidRDefault="00270B44" w:rsidP="00270B44">
      <w:pPr>
        <w:pStyle w:val="GazetteListNumbered"/>
      </w:pPr>
      <w:r w:rsidRPr="00270B44">
        <w:t>The APVMA has evaluated the application and in its assessment in relation to whether the safety criteria have been met in accordance with the definition set out in section 5A of the Agvet Code, proposes to determine that:</w:t>
      </w:r>
    </w:p>
    <w:p w14:paraId="37D03C72" w14:textId="77777777" w:rsidR="00270B44" w:rsidRPr="00270B44" w:rsidRDefault="00270B44" w:rsidP="00270B44">
      <w:pPr>
        <w:pStyle w:val="GazetteListRomanNumeral"/>
      </w:pPr>
      <w:r w:rsidRPr="00270B44">
        <w:t>The APVMA is satisfied that proposed use of Surround WP Crop Protectant would not be an undue hazard to the safety of people exposed to it during its handling and use.</w:t>
      </w:r>
    </w:p>
    <w:p w14:paraId="4AABB4CF" w14:textId="77777777" w:rsidR="00270B44" w:rsidRPr="00270B44" w:rsidRDefault="00270B44" w:rsidP="00270B44">
      <w:pPr>
        <w:pStyle w:val="GazetteListRomanNumeral"/>
        <w:numPr>
          <w:ilvl w:val="0"/>
          <w:numId w:val="0"/>
        </w:numPr>
        <w:ind w:left="709" w:hanging="284"/>
      </w:pPr>
      <w:r w:rsidRPr="00270B44">
        <w:t>The APVMA has conducted a risk assessment on the product and concluded that it can be used safely.</w:t>
      </w:r>
    </w:p>
    <w:p w14:paraId="38444968" w14:textId="77777777" w:rsidR="00270B44" w:rsidRPr="00270B44" w:rsidRDefault="00270B44" w:rsidP="00270B44">
      <w:pPr>
        <w:pStyle w:val="GazetteListRomanNumeral"/>
      </w:pPr>
      <w:r w:rsidRPr="00270B44">
        <w:t>The APVMA is satisfied that the proposed use of Surround WP Crop Protectant will not be an undue hazard to the safety of people using anything containing its residues.</w:t>
      </w:r>
    </w:p>
    <w:p w14:paraId="2EC0FD50" w14:textId="1488E52F" w:rsidR="00270B44" w:rsidRPr="00270B44" w:rsidRDefault="00270B44" w:rsidP="00270B44">
      <w:pPr>
        <w:pStyle w:val="GazetteListRomanNumeral"/>
      </w:pPr>
      <w:r w:rsidRPr="00270B44">
        <w:t xml:space="preserve">The APVMA is satisfied that the proposed use of the new product Surround WP Crop Protectant containing the active constituent calcined kaolin, would not be likely to have an unintended effect that is harmful to animals, </w:t>
      </w:r>
      <w:proofErr w:type="gramStart"/>
      <w:r w:rsidRPr="00270B44">
        <w:t>plants</w:t>
      </w:r>
      <w:proofErr w:type="gramEnd"/>
      <w:r w:rsidRPr="00270B44">
        <w:t xml:space="preserve"> or the environment.</w:t>
      </w:r>
    </w:p>
    <w:p w14:paraId="3CC2BA6F" w14:textId="77777777" w:rsidR="00270B44" w:rsidRPr="00270B44" w:rsidRDefault="00270B44" w:rsidP="00270B44">
      <w:pPr>
        <w:pStyle w:val="GazetteListNumbered"/>
      </w:pPr>
      <w:r w:rsidRPr="00270B44">
        <w:t>The APVMA has evaluated the application and in its assessment in relation to whether the efficacy criteria have been met in accordance with the definition set out in section 5B of the Agvet Code, and proposes to determine that:</w:t>
      </w:r>
    </w:p>
    <w:p w14:paraId="1576FC09" w14:textId="77777777" w:rsidR="00270B44" w:rsidRPr="00270B44" w:rsidRDefault="00270B44" w:rsidP="00270B44">
      <w:pPr>
        <w:pStyle w:val="GazetteListRomanNumeral"/>
        <w:numPr>
          <w:ilvl w:val="0"/>
          <w:numId w:val="22"/>
        </w:numPr>
        <w:ind w:left="454" w:hanging="284"/>
      </w:pPr>
      <w:r w:rsidRPr="00270B44">
        <w:t>In relation to its assessment of efficacy the APVMA is satisfied that data from trials supporting the efficacy of the product adequately demonstrate that if used according to the product label directions, the product is effective for its proposed uses.</w:t>
      </w:r>
    </w:p>
    <w:p w14:paraId="10AF923B" w14:textId="77777777" w:rsidR="00270B44" w:rsidRPr="00270B44" w:rsidRDefault="00270B44" w:rsidP="00270B44">
      <w:pPr>
        <w:pStyle w:val="GazetteListNumbered"/>
      </w:pPr>
      <w:r w:rsidRPr="00270B44">
        <w:t>The APVMA has evaluated the application and in its assessment in relation to whether the trade criteria have been met in accordance with the definition set out in section 5C of the Agvet Code, proposes to determine that:</w:t>
      </w:r>
    </w:p>
    <w:p w14:paraId="3A899450" w14:textId="77777777" w:rsidR="00270B44" w:rsidRPr="00270B44" w:rsidRDefault="00270B44" w:rsidP="00270B44">
      <w:pPr>
        <w:pStyle w:val="GazetteListRomanNumeral"/>
        <w:numPr>
          <w:ilvl w:val="0"/>
          <w:numId w:val="23"/>
        </w:numPr>
        <w:ind w:left="454" w:hanging="284"/>
      </w:pPr>
      <w:r w:rsidRPr="00270B44">
        <w:t>The APVMA is satisfied that the proposed use of Surround WP Crop Protectant would not adversely affect trade between Australia and places outside Australia.</w:t>
      </w:r>
    </w:p>
    <w:p w14:paraId="4B0B815A" w14:textId="77777777" w:rsidR="00270B44" w:rsidRPr="00270B44" w:rsidRDefault="00270B44" w:rsidP="00270B44">
      <w:pPr>
        <w:pStyle w:val="GazetteHeading2"/>
      </w:pPr>
      <w:r w:rsidRPr="00270B44">
        <w:t>Further information</w:t>
      </w:r>
    </w:p>
    <w:p w14:paraId="136E2DB1" w14:textId="77777777" w:rsidR="00270B44" w:rsidRPr="00270B44" w:rsidRDefault="00270B44" w:rsidP="00270B44">
      <w:pPr>
        <w:pStyle w:val="GazetteNormalText"/>
      </w:pPr>
      <w:r w:rsidRPr="00270B44">
        <w:t xml:space="preserve">A Public Release Summary (PRS) of the evaluation of this product is available from the </w:t>
      </w:r>
      <w:hyperlink r:id="rId35" w:history="1">
        <w:r w:rsidRPr="00270B44">
          <w:rPr>
            <w:rStyle w:val="Hyperlink"/>
          </w:rPr>
          <w:t>APVMA website</w:t>
        </w:r>
      </w:hyperlink>
      <w:r w:rsidRPr="00270B44">
        <w:t xml:space="preserve"> or by contacting the APVMA as listed below.</w:t>
      </w:r>
    </w:p>
    <w:p w14:paraId="04DBAA88" w14:textId="77777777" w:rsidR="00270B44" w:rsidRPr="00270B44" w:rsidRDefault="00270B44" w:rsidP="00270B44">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270B44">
        <w:rPr>
          <w:rFonts w:ascii="Franklin Gothic Medium" w:eastAsiaTheme="majorEastAsia" w:hAnsi="Franklin Gothic Medium" w:cstheme="majorBidi"/>
          <w:bCs/>
          <w:iCs/>
          <w:sz w:val="24"/>
          <w:szCs w:val="26"/>
          <w:lang w:val="en-GB"/>
        </w:rPr>
        <w:lastRenderedPageBreak/>
        <w:t>Making a submission</w:t>
      </w:r>
    </w:p>
    <w:p w14:paraId="7A29E4F7"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In accordance with section 13 of the Agvet Code, the APVMA invites any person to submit a relevant written submission as to whether Surround WP Crop Protectant</w:t>
      </w:r>
      <w:r w:rsidRPr="00270B44">
        <w:rPr>
          <w:rFonts w:eastAsia="Arial Unicode MS" w:hAnsi="Arial Unicode MS" w:cs="Arial"/>
          <w:color w:val="000000"/>
          <w:szCs w:val="18"/>
          <w:u w:color="000000"/>
          <w:bdr w:val="nil"/>
          <w:lang w:val="en-GB" w:eastAsia="en-AU"/>
        </w:rPr>
        <w:t xml:space="preserve"> </w:t>
      </w:r>
      <w:r w:rsidRPr="00270B44">
        <w:rPr>
          <w:rFonts w:eastAsia="Arial Unicode MS" w:hAnsi="Arial Unicode MS" w:cs="Arial Unicode MS"/>
          <w:color w:val="000000"/>
          <w:szCs w:val="18"/>
          <w:u w:color="000000"/>
          <w:bdr w:val="nil"/>
          <w:lang w:val="en-GB" w:eastAsia="en-AU"/>
        </w:rP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3441D576"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Submissions must be received by the APVMA within 28 days of the date of this notice and be directed to the contact listed below. All submissions to the APVMA will be acknowledged in writing via email or by post.</w:t>
      </w:r>
    </w:p>
    <w:p w14:paraId="5CA6E1EA"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Relevant comments will be taken into account by the APVMA in deciding whether the product should be registered and in determining appropriate conditions of registration and product labelling.</w:t>
      </w:r>
    </w:p>
    <w:p w14:paraId="0935A3E1"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b/>
          <w:bCs/>
          <w:color w:val="000000"/>
          <w:szCs w:val="18"/>
          <w:u w:color="000000"/>
          <w:bdr w:val="nil"/>
          <w:lang w:val="en-GB" w:eastAsia="en-AU"/>
        </w:rPr>
        <w:t xml:space="preserve">Please note: </w:t>
      </w:r>
      <w:r w:rsidRPr="00270B44">
        <w:rPr>
          <w:rFonts w:eastAsia="Arial Unicode MS" w:hAnsi="Arial Unicode MS" w:cs="Arial Unicode MS"/>
          <w:color w:val="000000"/>
          <w:szCs w:val="18"/>
          <w:u w:color="000000"/>
          <w:bdr w:val="nil"/>
          <w:lang w:val="en-GB" w:eastAsia="en-AU"/>
        </w:rPr>
        <w:t>Submissions will be published on the APVMA</w:t>
      </w:r>
      <w:r w:rsidRPr="00270B44">
        <w:rPr>
          <w:rFonts w:eastAsia="Arial Unicode MS" w:hAnsi="Arial Unicode MS" w:cs="Arial Unicode MS"/>
          <w:color w:val="000000"/>
          <w:szCs w:val="18"/>
          <w:u w:color="000000"/>
          <w:bdr w:val="nil"/>
          <w:lang w:val="en-GB" w:eastAsia="en-AU"/>
        </w:rPr>
        <w:t>’</w:t>
      </w:r>
      <w:r w:rsidRPr="00270B44">
        <w:rPr>
          <w:rFonts w:eastAsia="Arial Unicode MS" w:hAnsi="Arial Unicode MS" w:cs="Arial Unicode MS"/>
          <w:color w:val="000000"/>
          <w:szCs w:val="18"/>
          <w:u w:color="000000"/>
          <w:bdr w:val="nil"/>
          <w:lang w:val="en-GB" w:eastAsia="en-AU"/>
        </w:rPr>
        <w:t xml:space="preserve">s </w:t>
      </w:r>
      <w:proofErr w:type="gramStart"/>
      <w:r w:rsidRPr="00270B44">
        <w:rPr>
          <w:rFonts w:eastAsia="Arial Unicode MS" w:hAnsi="Arial Unicode MS" w:cs="Arial Unicode MS"/>
          <w:color w:val="000000"/>
          <w:szCs w:val="18"/>
          <w:u w:color="000000"/>
          <w:bdr w:val="nil"/>
          <w:lang w:val="en-GB" w:eastAsia="en-AU"/>
        </w:rPr>
        <w:t>website, unless</w:t>
      </w:r>
      <w:proofErr w:type="gramEnd"/>
      <w:r w:rsidRPr="00270B44">
        <w:rPr>
          <w:rFonts w:eastAsia="Arial Unicode MS" w:hAnsi="Arial Unicode MS" w:cs="Arial Unicode MS"/>
          <w:color w:val="000000"/>
          <w:szCs w:val="18"/>
          <w:u w:color="000000"/>
          <w:bdr w:val="nil"/>
          <w:lang w:val="en-GB" w:eastAsia="en-AU"/>
        </w:rPr>
        <w:t xml:space="preserve"> you have asked for the submission to remain confidential (see </w:t>
      </w:r>
      <w:hyperlink r:id="rId36" w:history="1">
        <w:r w:rsidRPr="00270B44">
          <w:rPr>
            <w:rFonts w:eastAsia="Arial Unicode MS" w:hAnsi="Arial Unicode MS" w:cs="Arial Unicode MS"/>
            <w:color w:val="000000"/>
            <w:szCs w:val="18"/>
            <w:u w:val="single" w:color="000000"/>
            <w:bdr w:val="nil"/>
            <w:lang w:val="en-GB" w:eastAsia="en-AU"/>
          </w:rPr>
          <w:t>public submission coversheet</w:t>
        </w:r>
      </w:hyperlink>
      <w:r w:rsidRPr="00270B44">
        <w:rPr>
          <w:rFonts w:eastAsia="Arial Unicode MS" w:hAnsi="Arial Unicode MS" w:cs="Arial Unicode MS"/>
          <w:color w:val="000000"/>
          <w:szCs w:val="18"/>
          <w:u w:color="000000"/>
          <w:bdr w:val="nil"/>
          <w:lang w:val="en-GB" w:eastAsia="en-AU"/>
        </w:rPr>
        <w:t>).</w:t>
      </w:r>
    </w:p>
    <w:p w14:paraId="69DCA85B"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 xml:space="preserve">Please lodge your submission with a </w:t>
      </w:r>
      <w:hyperlink r:id="rId37" w:history="1">
        <w:r w:rsidRPr="00270B44">
          <w:rPr>
            <w:rFonts w:eastAsia="Arial Unicode MS" w:hAnsi="Arial Unicode MS" w:cs="Arial Unicode MS"/>
            <w:color w:val="000000"/>
            <w:szCs w:val="18"/>
            <w:u w:val="single" w:color="000000"/>
            <w:bdr w:val="nil"/>
            <w:lang w:val="en-GB" w:eastAsia="en-AU"/>
          </w:rPr>
          <w:t>public submission coversheet</w:t>
        </w:r>
      </w:hyperlink>
      <w:r w:rsidRPr="00270B44">
        <w:rPr>
          <w:rFonts w:eastAsia="Arial Unicode MS" w:hAnsi="Arial Unicode MS" w:cs="Arial Unicode MS"/>
          <w:color w:val="000000"/>
          <w:szCs w:val="18"/>
          <w:u w:color="000000"/>
          <w:bdr w:val="nil"/>
          <w:lang w:val="en-GB" w:eastAsia="en-AU"/>
        </w:rPr>
        <w:t xml:space="preserve">, which provides options for how your submission will be published. </w:t>
      </w:r>
    </w:p>
    <w:p w14:paraId="51339F0C"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 xml:space="preserve">Note that all APVMA documents are subject to the access provisions of the </w:t>
      </w:r>
      <w:r w:rsidRPr="00270B44">
        <w:rPr>
          <w:rFonts w:eastAsia="Arial Unicode MS" w:hAnsi="Arial Unicode MS" w:cs="Arial Unicode MS"/>
          <w:i/>
          <w:iCs/>
          <w:color w:val="000000"/>
          <w:szCs w:val="18"/>
          <w:u w:color="000000"/>
          <w:bdr w:val="nil"/>
          <w:lang w:val="en-GB" w:eastAsia="en-AU"/>
        </w:rPr>
        <w:t xml:space="preserve">Freedom of Information Act 1982 </w:t>
      </w:r>
      <w:r w:rsidRPr="00270B44">
        <w:rPr>
          <w:rFonts w:eastAsia="Arial Unicode MS" w:hAnsi="Arial Unicode MS" w:cs="Arial Unicode MS"/>
          <w:color w:val="000000"/>
          <w:szCs w:val="18"/>
          <w:u w:color="000000"/>
          <w:bdr w:val="nil"/>
          <w:lang w:val="en-GB" w:eastAsia="en-AU"/>
        </w:rPr>
        <w:t>and may be required to be released under that Act should a request for access be made.</w:t>
      </w:r>
    </w:p>
    <w:p w14:paraId="44697018"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u w:color="000000"/>
          <w:bdr w:val="nil"/>
          <w:lang w:val="en-GB" w:eastAsia="en-AU"/>
        </w:rPr>
      </w:pPr>
      <w:r w:rsidRPr="00270B44">
        <w:rPr>
          <w:rFonts w:eastAsia="Arial Unicode MS" w:hAnsi="Arial Unicode MS" w:cs="Arial Unicode MS"/>
          <w:color w:val="000000"/>
          <w:szCs w:val="18"/>
          <w:u w:color="000000"/>
          <w:bdr w:val="nil"/>
          <w:lang w:val="en-GB" w:eastAsia="en-AU"/>
        </w:rPr>
        <w:t>Please send your written submission and coversheet by email or post to:</w:t>
      </w:r>
    </w:p>
    <w:p w14:paraId="1BFE0F4E" w14:textId="77777777" w:rsidR="00270B44" w:rsidRP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Email:</w:t>
      </w:r>
      <w:r w:rsidRPr="00270B44">
        <w:rPr>
          <w:rFonts w:eastAsia="Arial Unicode MS" w:hAnsi="Arial Unicode MS" w:cs="Arial Unicode MS"/>
          <w:color w:val="000000"/>
          <w:szCs w:val="18"/>
          <w:u w:color="000000"/>
          <w:bdr w:val="nil"/>
          <w:lang w:val="en-GB" w:eastAsia="en-AU"/>
        </w:rPr>
        <w:tab/>
      </w:r>
      <w:hyperlink r:id="rId38" w:history="1">
        <w:r w:rsidRPr="00270B44">
          <w:rPr>
            <w:rFonts w:eastAsia="Arial Unicode MS" w:hAnsi="Arial Unicode MS" w:cs="Arial Unicode MS"/>
            <w:color w:val="000000"/>
            <w:szCs w:val="18"/>
            <w:u w:val="single" w:color="000000"/>
            <w:bdr w:val="nil"/>
            <w:lang w:val="en-GB" w:eastAsia="en-AU"/>
          </w:rPr>
          <w:t>casemanagement@apvma.gov.au</w:t>
        </w:r>
      </w:hyperlink>
    </w:p>
    <w:p w14:paraId="7C9DDADB" w14:textId="77777777" w:rsidR="00270B44" w:rsidRPr="00270B44" w:rsidRDefault="00270B44" w:rsidP="00270B44">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Post:</w:t>
      </w:r>
    </w:p>
    <w:p w14:paraId="4EE1F440" w14:textId="77777777" w:rsidR="00270B44" w:rsidRPr="00270B44" w:rsidRDefault="00270B44" w:rsidP="00270B44">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 xml:space="preserve">Case Management Team </w:t>
      </w:r>
      <w:r w:rsidRPr="00270B44">
        <w:rPr>
          <w:rFonts w:eastAsia="Arial Unicode MS" w:hAnsi="Arial Unicode MS" w:cs="Arial Unicode MS"/>
          <w:color w:val="000000"/>
          <w:szCs w:val="18"/>
          <w:u w:color="000000"/>
          <w:bdr w:val="nil"/>
          <w:lang w:val="en-GB" w:eastAsia="en-AU"/>
        </w:rPr>
        <w:t>–</w:t>
      </w:r>
      <w:r w:rsidRPr="00270B44">
        <w:rPr>
          <w:rFonts w:eastAsia="Arial Unicode MS" w:hAnsi="Arial Unicode MS" w:cs="Arial Unicode MS"/>
          <w:color w:val="000000"/>
          <w:szCs w:val="18"/>
          <w:u w:color="000000"/>
          <w:bdr w:val="nil"/>
          <w:lang w:val="en-GB" w:eastAsia="en-AU"/>
        </w:rPr>
        <w:t xml:space="preserve"> Pesticides</w:t>
      </w:r>
    </w:p>
    <w:p w14:paraId="4D641C48" w14:textId="77777777" w:rsidR="00270B44" w:rsidRPr="00270B44" w:rsidRDefault="00270B44" w:rsidP="00270B44">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Australian Pesticides and Veterinary Medicines Authority</w:t>
      </w:r>
    </w:p>
    <w:p w14:paraId="149DD89D" w14:textId="77777777" w:rsidR="00270B44" w:rsidRPr="00270B44" w:rsidRDefault="00270B44" w:rsidP="00270B44">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GPO Box 3262</w:t>
      </w:r>
    </w:p>
    <w:p w14:paraId="068BCC71" w14:textId="77777777" w:rsidR="00270B44" w:rsidRPr="00270B44" w:rsidRDefault="00270B44" w:rsidP="00270B44">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270B44">
        <w:rPr>
          <w:rFonts w:eastAsia="Arial Unicode MS" w:hAnsi="Arial Unicode MS" w:cs="Arial Unicode MS"/>
          <w:color w:val="000000"/>
          <w:szCs w:val="18"/>
          <w:u w:color="000000"/>
          <w:bdr w:val="nil"/>
          <w:lang w:val="en-GB" w:eastAsia="en-AU"/>
        </w:rPr>
        <w:t>Sydney NSW 2001</w:t>
      </w:r>
    </w:p>
    <w:p w14:paraId="3C2EB084" w14:textId="77777777" w:rsidR="00270B44" w:rsidRPr="00270B44" w:rsidRDefault="00270B44" w:rsidP="00270B44">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270B44">
        <w:rPr>
          <w:rFonts w:ascii="Franklin Gothic Medium" w:eastAsiaTheme="majorEastAsia" w:hAnsi="Franklin Gothic Medium" w:cstheme="majorBidi"/>
          <w:bCs/>
          <w:iCs/>
          <w:sz w:val="24"/>
          <w:szCs w:val="26"/>
          <w:lang w:val="en-GB"/>
        </w:rPr>
        <w:t>Privacy</w:t>
      </w:r>
    </w:p>
    <w:p w14:paraId="2934A162" w14:textId="77777777" w:rsidR="00270B44" w:rsidRDefault="00270B44" w:rsidP="00270B44">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270B44" w:rsidSect="00CB73E0">
          <w:headerReference w:type="even" r:id="rId39"/>
          <w:headerReference w:type="default" r:id="rId40"/>
          <w:footerReference w:type="default" r:id="rId41"/>
          <w:pgSz w:w="11906" w:h="16838"/>
          <w:pgMar w:top="1440" w:right="1134" w:bottom="1440" w:left="1134" w:header="794" w:footer="737" w:gutter="0"/>
          <w:cols w:space="708"/>
          <w:docGrid w:linePitch="360"/>
        </w:sectPr>
      </w:pPr>
      <w:r w:rsidRPr="00270B44">
        <w:rPr>
          <w:rFonts w:eastAsia="Arial Unicode MS" w:hAnsi="Arial Unicode MS" w:cs="Arial Unicode MS"/>
          <w:color w:val="000000"/>
          <w:szCs w:val="18"/>
          <w:u w:color="000000"/>
          <w:bdr w:val="nil"/>
          <w:lang w:val="en-GB" w:eastAsia="en-AU"/>
        </w:rPr>
        <w:t xml:space="preserve">For information on how the APVMA manages personal information when you make a submission, see our </w:t>
      </w:r>
      <w:hyperlink r:id="rId42" w:history="1">
        <w:r w:rsidRPr="00270B44">
          <w:rPr>
            <w:rFonts w:eastAsia="Arial Unicode MS" w:hAnsi="Arial Unicode MS" w:cs="Arial Unicode MS"/>
            <w:color w:val="000000"/>
            <w:szCs w:val="18"/>
            <w:u w:val="single" w:color="000000"/>
            <w:bdr w:val="nil"/>
            <w:lang w:val="en-GB" w:eastAsia="en-AU"/>
          </w:rPr>
          <w:t>Privacy Policy</w:t>
        </w:r>
      </w:hyperlink>
      <w:r w:rsidRPr="00270B44">
        <w:rPr>
          <w:rFonts w:eastAsia="Arial Unicode MS" w:hAnsi="Arial Unicode MS" w:cs="Arial Unicode MS"/>
          <w:color w:val="000000"/>
          <w:szCs w:val="18"/>
          <w:u w:color="000000"/>
          <w:bdr w:val="nil"/>
          <w:lang w:val="en-GB" w:eastAsia="en-AU"/>
        </w:rPr>
        <w:t>.</w:t>
      </w:r>
    </w:p>
    <w:p w14:paraId="07F9B080" w14:textId="6DFB6E98" w:rsidR="00270B44" w:rsidRPr="00270B44" w:rsidRDefault="00270B44" w:rsidP="00270B44">
      <w:pPr>
        <w:pStyle w:val="GazetteHeading1"/>
      </w:pPr>
      <w:bookmarkStart w:id="14" w:name="_Toc107220574"/>
      <w:r w:rsidRPr="00270B44">
        <w:lastRenderedPageBreak/>
        <w:t>Licensing of veterinary chemical manufacturers</w:t>
      </w:r>
      <w:bookmarkEnd w:id="14"/>
    </w:p>
    <w:p w14:paraId="10F4D19B" w14:textId="77777777" w:rsidR="00270B44" w:rsidRPr="00270B44" w:rsidRDefault="00270B44" w:rsidP="00270B44">
      <w:pPr>
        <w:pStyle w:val="GazetteNormalText"/>
      </w:pPr>
      <w:r w:rsidRPr="00270B44">
        <w:t xml:space="preserve">Pursuant to Part 8 of the Agricultural and Veterinary Chemicals Code (Agvet Code), scheduled to the </w:t>
      </w:r>
      <w:r w:rsidRPr="00270B44">
        <w:rPr>
          <w:i/>
          <w:iCs/>
        </w:rPr>
        <w:t>Agricultural and Veterinary Chemicals Code Act 1994</w:t>
      </w:r>
      <w:r w:rsidRPr="00270B44">
        <w:t>, the APVMA hereby gives notice that it has taken action with respect to the licensing of the following veterinary chemical manufacturers with effect from the dates shown.</w:t>
      </w:r>
    </w:p>
    <w:p w14:paraId="1B19D624" w14:textId="77777777" w:rsidR="00270B44" w:rsidRPr="00270B44" w:rsidRDefault="00270B44" w:rsidP="00270B44">
      <w:pPr>
        <w:pStyle w:val="GazetteNormalText"/>
      </w:pPr>
      <w:r w:rsidRPr="00270B44">
        <w:t xml:space="preserve">For a comprehensive listing of all licensed manufacturers please see the </w:t>
      </w:r>
      <w:hyperlink r:id="rId43" w:history="1">
        <w:r w:rsidRPr="00270B44">
          <w:rPr>
            <w:rStyle w:val="Hyperlink"/>
          </w:rPr>
          <w:t>APVMA website</w:t>
        </w:r>
      </w:hyperlink>
      <w:r w:rsidRPr="00270B44">
        <w:t>.</w:t>
      </w:r>
    </w:p>
    <w:p w14:paraId="4938EAB6" w14:textId="77777777" w:rsidR="00270B44" w:rsidRPr="00270B44" w:rsidRDefault="00270B44" w:rsidP="00270B44">
      <w:pPr>
        <w:pStyle w:val="GazetteHeading2"/>
      </w:pPr>
      <w:r w:rsidRPr="00270B44">
        <w:t>New licences</w:t>
      </w:r>
    </w:p>
    <w:p w14:paraId="27911479" w14:textId="77777777" w:rsidR="00270B44" w:rsidRPr="00270B44" w:rsidRDefault="00270B44" w:rsidP="00270B44">
      <w:pPr>
        <w:pStyle w:val="GazetteNormalText"/>
      </w:pPr>
      <w:r w:rsidRPr="00270B44">
        <w:t>The APVMA has issued the following licences under subsection 123(1) of the Agvet Code:</w:t>
      </w:r>
    </w:p>
    <w:p w14:paraId="03CB1CF5" w14:textId="4F726CE4" w:rsidR="00270B44" w:rsidRPr="00270B44" w:rsidRDefault="00270B44" w:rsidP="00270B44">
      <w:pPr>
        <w:pStyle w:val="Caption"/>
      </w:pPr>
      <w:bookmarkStart w:id="15" w:name="_Toc107220584"/>
      <w:r w:rsidRPr="00270B44">
        <w:t xml:space="preserve">Table </w:t>
      </w:r>
      <w:r w:rsidR="00627C27">
        <w:fldChar w:fldCharType="begin"/>
      </w:r>
      <w:r w:rsidR="00627C27">
        <w:instrText xml:space="preserve"> SEQ Table \* ARABIC </w:instrText>
      </w:r>
      <w:r w:rsidR="00627C27">
        <w:fldChar w:fldCharType="separate"/>
      </w:r>
      <w:r>
        <w:rPr>
          <w:noProof/>
        </w:rPr>
        <w:t>9</w:t>
      </w:r>
      <w:r w:rsidR="00627C27">
        <w:rPr>
          <w:noProof/>
        </w:rPr>
        <w:fldChar w:fldCharType="end"/>
      </w:r>
      <w:r w:rsidRPr="00270B44">
        <w:t>: New licences issued by the APVMA under subsection 123(1) of the Agvet Code</w:t>
      </w:r>
      <w:bookmarkEnd w:id="15"/>
    </w:p>
    <w:tbl>
      <w:tblPr>
        <w:tblStyle w:val="TableGrid4"/>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270B44" w:rsidRPr="00270B44" w14:paraId="5E27059F" w14:textId="77777777" w:rsidTr="00513DA7">
        <w:trPr>
          <w:tblHeader/>
        </w:trPr>
        <w:tc>
          <w:tcPr>
            <w:tcW w:w="702" w:type="pct"/>
            <w:shd w:val="clear" w:color="auto" w:fill="D9D9D9" w:themeFill="background1" w:themeFillShade="D9"/>
          </w:tcPr>
          <w:p w14:paraId="2222A2EB" w14:textId="77777777" w:rsidR="00270B44" w:rsidRPr="00270B44" w:rsidRDefault="00270B44" w:rsidP="00513DA7">
            <w:pPr>
              <w:pStyle w:val="GazetteTableHeading"/>
            </w:pPr>
            <w:r w:rsidRPr="00270B44">
              <w:t>Company name</w:t>
            </w:r>
          </w:p>
        </w:tc>
        <w:tc>
          <w:tcPr>
            <w:tcW w:w="425" w:type="pct"/>
            <w:shd w:val="clear" w:color="auto" w:fill="D9D9D9" w:themeFill="background1" w:themeFillShade="D9"/>
          </w:tcPr>
          <w:p w14:paraId="25D0E8E4" w14:textId="77777777" w:rsidR="00270B44" w:rsidRPr="00270B44" w:rsidRDefault="00270B44" w:rsidP="00513DA7">
            <w:pPr>
              <w:pStyle w:val="GazetteTableHeading"/>
            </w:pPr>
            <w:r w:rsidRPr="00270B44">
              <w:t>Licence number</w:t>
            </w:r>
          </w:p>
        </w:tc>
        <w:tc>
          <w:tcPr>
            <w:tcW w:w="495" w:type="pct"/>
            <w:shd w:val="clear" w:color="auto" w:fill="D9D9D9" w:themeFill="background1" w:themeFillShade="D9"/>
          </w:tcPr>
          <w:p w14:paraId="5A832C4C" w14:textId="77777777" w:rsidR="00270B44" w:rsidRPr="00270B44" w:rsidRDefault="00270B44" w:rsidP="00513DA7">
            <w:pPr>
              <w:pStyle w:val="GazetteTableHeading"/>
            </w:pPr>
            <w:r w:rsidRPr="00270B44">
              <w:t>Company ACN</w:t>
            </w:r>
          </w:p>
        </w:tc>
        <w:tc>
          <w:tcPr>
            <w:tcW w:w="801" w:type="pct"/>
            <w:shd w:val="clear" w:color="auto" w:fill="D9D9D9" w:themeFill="background1" w:themeFillShade="D9"/>
          </w:tcPr>
          <w:p w14:paraId="754745A9" w14:textId="77777777" w:rsidR="00270B44" w:rsidRPr="00270B44" w:rsidRDefault="00270B44" w:rsidP="00513DA7">
            <w:pPr>
              <w:pStyle w:val="GazetteTableHeading"/>
            </w:pPr>
            <w:r w:rsidRPr="00270B44">
              <w:t>Address</w:t>
            </w:r>
          </w:p>
        </w:tc>
        <w:tc>
          <w:tcPr>
            <w:tcW w:w="1055" w:type="pct"/>
            <w:shd w:val="clear" w:color="auto" w:fill="D9D9D9" w:themeFill="background1" w:themeFillShade="D9"/>
          </w:tcPr>
          <w:p w14:paraId="4A484D5E" w14:textId="77777777" w:rsidR="00270B44" w:rsidRPr="00270B44" w:rsidRDefault="00270B44" w:rsidP="00513DA7">
            <w:pPr>
              <w:pStyle w:val="GazetteTableHeading"/>
            </w:pPr>
            <w:r w:rsidRPr="00270B44">
              <w:t>Product types</w:t>
            </w:r>
          </w:p>
        </w:tc>
        <w:tc>
          <w:tcPr>
            <w:tcW w:w="1106" w:type="pct"/>
            <w:shd w:val="clear" w:color="auto" w:fill="D9D9D9" w:themeFill="background1" w:themeFillShade="D9"/>
          </w:tcPr>
          <w:p w14:paraId="52CCFB6B" w14:textId="77777777" w:rsidR="00270B44" w:rsidRPr="00270B44" w:rsidRDefault="00270B44" w:rsidP="00513DA7">
            <w:pPr>
              <w:pStyle w:val="GazetteTableHeading"/>
            </w:pPr>
            <w:r w:rsidRPr="00270B44">
              <w:t>Steps of manufacture</w:t>
            </w:r>
          </w:p>
        </w:tc>
        <w:tc>
          <w:tcPr>
            <w:tcW w:w="416" w:type="pct"/>
            <w:shd w:val="clear" w:color="auto" w:fill="D9D9D9" w:themeFill="background1" w:themeFillShade="D9"/>
          </w:tcPr>
          <w:p w14:paraId="1CD623C5" w14:textId="77777777" w:rsidR="00270B44" w:rsidRPr="00270B44" w:rsidRDefault="00270B44" w:rsidP="00513DA7">
            <w:pPr>
              <w:pStyle w:val="GazetteTableHeading"/>
            </w:pPr>
            <w:r w:rsidRPr="00270B44">
              <w:t>Date issued</w:t>
            </w:r>
          </w:p>
        </w:tc>
      </w:tr>
      <w:tr w:rsidR="00270B44" w:rsidRPr="00270B44" w14:paraId="52D52150" w14:textId="77777777" w:rsidTr="00513DA7">
        <w:tc>
          <w:tcPr>
            <w:tcW w:w="702" w:type="pct"/>
          </w:tcPr>
          <w:p w14:paraId="1A0F826D" w14:textId="77777777" w:rsidR="00270B44" w:rsidRPr="00270B44" w:rsidRDefault="00270B44" w:rsidP="00513DA7">
            <w:pPr>
              <w:pStyle w:val="GazetteTableText"/>
            </w:pPr>
            <w:r w:rsidRPr="00270B44">
              <w:t>Australian Rickettsial Laboratory Foundation Limited</w:t>
            </w:r>
          </w:p>
        </w:tc>
        <w:tc>
          <w:tcPr>
            <w:tcW w:w="425" w:type="pct"/>
          </w:tcPr>
          <w:p w14:paraId="600B4505" w14:textId="77777777" w:rsidR="00270B44" w:rsidRPr="00270B44" w:rsidRDefault="00270B44" w:rsidP="00513DA7">
            <w:pPr>
              <w:pStyle w:val="GazetteTableText"/>
            </w:pPr>
            <w:r w:rsidRPr="00270B44">
              <w:t>1121</w:t>
            </w:r>
          </w:p>
        </w:tc>
        <w:tc>
          <w:tcPr>
            <w:tcW w:w="495" w:type="pct"/>
          </w:tcPr>
          <w:p w14:paraId="2B63BE37" w14:textId="77777777" w:rsidR="00270B44" w:rsidRPr="00270B44" w:rsidRDefault="00270B44" w:rsidP="00513DA7">
            <w:pPr>
              <w:pStyle w:val="GazetteTableText"/>
            </w:pPr>
            <w:r w:rsidRPr="00270B44">
              <w:t>103 665 621</w:t>
            </w:r>
          </w:p>
        </w:tc>
        <w:tc>
          <w:tcPr>
            <w:tcW w:w="801" w:type="pct"/>
          </w:tcPr>
          <w:p w14:paraId="2C84FEF3" w14:textId="77777777" w:rsidR="00270B44" w:rsidRPr="00270B44" w:rsidRDefault="00270B44" w:rsidP="00513DA7">
            <w:pPr>
              <w:pStyle w:val="GazetteTableText"/>
            </w:pPr>
            <w:r w:rsidRPr="00270B44">
              <w:t>CSIRO Australian Centre for Disease Preparedness</w:t>
            </w:r>
          </w:p>
          <w:p w14:paraId="0535883F" w14:textId="77777777" w:rsidR="00270B44" w:rsidRPr="00270B44" w:rsidRDefault="00270B44" w:rsidP="00513DA7">
            <w:pPr>
              <w:pStyle w:val="GazetteTableText"/>
            </w:pPr>
            <w:r w:rsidRPr="00270B44">
              <w:t>5 Portarlington Road</w:t>
            </w:r>
          </w:p>
          <w:p w14:paraId="71B895CD" w14:textId="77777777" w:rsidR="00270B44" w:rsidRDefault="00270B44" w:rsidP="00513DA7">
            <w:pPr>
              <w:pStyle w:val="GazetteTableText"/>
            </w:pPr>
            <w:r w:rsidRPr="00270B44">
              <w:t>Geelong VIC</w:t>
            </w:r>
          </w:p>
          <w:p w14:paraId="5157CD29" w14:textId="77777777" w:rsidR="00270B44" w:rsidRPr="00270B44" w:rsidRDefault="00270B44" w:rsidP="00513DA7">
            <w:pPr>
              <w:pStyle w:val="GazetteTableText"/>
            </w:pPr>
            <w:r w:rsidRPr="00270B44">
              <w:t>3219</w:t>
            </w:r>
          </w:p>
        </w:tc>
        <w:tc>
          <w:tcPr>
            <w:tcW w:w="1055" w:type="pct"/>
          </w:tcPr>
          <w:p w14:paraId="3066891E" w14:textId="77777777" w:rsidR="00270B44" w:rsidRPr="00270B44" w:rsidRDefault="00270B44" w:rsidP="00513DA7">
            <w:pPr>
              <w:pStyle w:val="GazetteTableText"/>
            </w:pPr>
            <w:r w:rsidRPr="00270B44">
              <w:t>Category 1 (</w:t>
            </w:r>
            <w:r>
              <w:t>I</w:t>
            </w:r>
            <w:r w:rsidRPr="00270B44">
              <w:t xml:space="preserve">mmunobiologicals and </w:t>
            </w:r>
            <w:r>
              <w:t>s</w:t>
            </w:r>
            <w:r w:rsidRPr="00270B44">
              <w:t xml:space="preserve">terile veterinary preparations) </w:t>
            </w:r>
            <w:r>
              <w:t>–</w:t>
            </w:r>
            <w:r w:rsidRPr="00270B44">
              <w:t xml:space="preserve"> Immunobiologicals</w:t>
            </w:r>
          </w:p>
        </w:tc>
        <w:tc>
          <w:tcPr>
            <w:tcW w:w="1106" w:type="pct"/>
          </w:tcPr>
          <w:p w14:paraId="68A71AF7" w14:textId="77777777" w:rsidR="00270B44" w:rsidRPr="00270B44" w:rsidRDefault="00270B44" w:rsidP="00513DA7">
            <w:pPr>
              <w:pStyle w:val="GazetteTableText"/>
            </w:pPr>
            <w:r w:rsidRPr="00270B44">
              <w:t xml:space="preserve">Quality assurance (QA) of raw materials, sterilisation (chemical), microbiological reduction treatment (chemical), analysis and testing (chemical, physical, microbiological, sterility testing, immunobiological, polymerase chain reaction (PCR)), propagation in eggs (egg inoculation, </w:t>
            </w:r>
            <w:proofErr w:type="gramStart"/>
            <w:r w:rsidRPr="00270B44">
              <w:t>incubation</w:t>
            </w:r>
            <w:proofErr w:type="gramEnd"/>
            <w:r w:rsidRPr="00270B44">
              <w:t xml:space="preserve"> and ultracentrifugation), antigen harvest, purification and inactivation, storage and release from manufacture</w:t>
            </w:r>
          </w:p>
        </w:tc>
        <w:tc>
          <w:tcPr>
            <w:tcW w:w="416" w:type="pct"/>
          </w:tcPr>
          <w:p w14:paraId="6DC2521D" w14:textId="77777777" w:rsidR="00270B44" w:rsidRPr="00270B44" w:rsidRDefault="00270B44" w:rsidP="00513DA7">
            <w:pPr>
              <w:pStyle w:val="GazetteTableText"/>
            </w:pPr>
            <w:r w:rsidRPr="00270B44">
              <w:t>26 May 2022</w:t>
            </w:r>
          </w:p>
        </w:tc>
      </w:tr>
      <w:tr w:rsidR="00270B44" w:rsidRPr="00270B44" w14:paraId="5BA0E155" w14:textId="77777777" w:rsidTr="00513DA7">
        <w:tc>
          <w:tcPr>
            <w:tcW w:w="702" w:type="pct"/>
          </w:tcPr>
          <w:p w14:paraId="556BE0CA" w14:textId="77777777" w:rsidR="00270B44" w:rsidRPr="00270B44" w:rsidRDefault="00270B44" w:rsidP="00513DA7">
            <w:pPr>
              <w:pStyle w:val="GazetteTableText"/>
            </w:pPr>
            <w:r w:rsidRPr="00270B44">
              <w:t>Eimeria Pty L</w:t>
            </w:r>
            <w:r>
              <w:t>t</w:t>
            </w:r>
            <w:r w:rsidRPr="00270B44">
              <w:t>d</w:t>
            </w:r>
          </w:p>
        </w:tc>
        <w:tc>
          <w:tcPr>
            <w:tcW w:w="425" w:type="pct"/>
          </w:tcPr>
          <w:p w14:paraId="269B8059" w14:textId="77777777" w:rsidR="00270B44" w:rsidRPr="00270B44" w:rsidRDefault="00270B44" w:rsidP="00513DA7">
            <w:pPr>
              <w:pStyle w:val="GazetteTableText"/>
            </w:pPr>
            <w:r w:rsidRPr="00270B44">
              <w:t>6157</w:t>
            </w:r>
          </w:p>
        </w:tc>
        <w:tc>
          <w:tcPr>
            <w:tcW w:w="495" w:type="pct"/>
          </w:tcPr>
          <w:p w14:paraId="36979D71" w14:textId="77777777" w:rsidR="00270B44" w:rsidRPr="00270B44" w:rsidRDefault="00270B44" w:rsidP="00513DA7">
            <w:pPr>
              <w:pStyle w:val="GazetteTableText"/>
            </w:pPr>
            <w:r w:rsidRPr="00270B44">
              <w:t>075 153 472</w:t>
            </w:r>
          </w:p>
        </w:tc>
        <w:tc>
          <w:tcPr>
            <w:tcW w:w="801" w:type="pct"/>
          </w:tcPr>
          <w:p w14:paraId="717FB9FC" w14:textId="77777777" w:rsidR="00270B44" w:rsidRDefault="00270B44" w:rsidP="00513DA7">
            <w:pPr>
              <w:pStyle w:val="GazetteTableText"/>
            </w:pPr>
            <w:r w:rsidRPr="00270B44">
              <w:t>University of Melbourne</w:t>
            </w:r>
            <w:r>
              <w:t xml:space="preserve"> </w:t>
            </w:r>
            <w:r w:rsidRPr="00270B44">
              <w:t>School of Veterinary Sciences Building 450</w:t>
            </w:r>
            <w:r>
              <w:t>–</w:t>
            </w:r>
            <w:r w:rsidRPr="00270B44">
              <w:t>451</w:t>
            </w:r>
          </w:p>
          <w:p w14:paraId="4C0EF2C1" w14:textId="77777777" w:rsidR="00270B44" w:rsidRDefault="00270B44" w:rsidP="00513DA7">
            <w:pPr>
              <w:pStyle w:val="GazetteTableText"/>
            </w:pPr>
            <w:r w:rsidRPr="00270B44">
              <w:t>250 Princes Highway</w:t>
            </w:r>
          </w:p>
          <w:p w14:paraId="7483B9D7" w14:textId="77777777" w:rsidR="00270B44" w:rsidRPr="00270B44" w:rsidRDefault="00270B44" w:rsidP="00513DA7">
            <w:pPr>
              <w:pStyle w:val="GazetteTableText"/>
            </w:pPr>
            <w:r w:rsidRPr="00270B44">
              <w:t>Werribee VIC 3030</w:t>
            </w:r>
          </w:p>
        </w:tc>
        <w:tc>
          <w:tcPr>
            <w:tcW w:w="1055" w:type="pct"/>
          </w:tcPr>
          <w:p w14:paraId="7C7D643D" w14:textId="77777777" w:rsidR="00270B44" w:rsidRPr="00270B44" w:rsidRDefault="00270B44" w:rsidP="00513DA7">
            <w:pPr>
              <w:pStyle w:val="GazetteTableText"/>
              <w:rPr>
                <w:szCs w:val="16"/>
              </w:rPr>
            </w:pPr>
            <w:r w:rsidRPr="00270B44">
              <w:t xml:space="preserve">Category 6 (Single-step manufacture) </w:t>
            </w:r>
            <w:r>
              <w:t>–</w:t>
            </w:r>
            <w:r w:rsidRPr="00270B44">
              <w:t xml:space="preserve"> Immunobiologicals</w:t>
            </w:r>
          </w:p>
        </w:tc>
        <w:tc>
          <w:tcPr>
            <w:tcW w:w="1106" w:type="pct"/>
          </w:tcPr>
          <w:p w14:paraId="717B712B" w14:textId="77777777" w:rsidR="00270B44" w:rsidRPr="00270B44" w:rsidRDefault="00270B44" w:rsidP="00513DA7">
            <w:pPr>
              <w:pStyle w:val="GazetteTableText"/>
              <w:rPr>
                <w:szCs w:val="16"/>
              </w:rPr>
            </w:pPr>
            <w:r w:rsidRPr="00270B44">
              <w:rPr>
                <w:rFonts w:cs="Arial"/>
                <w:bCs/>
                <w:szCs w:val="16"/>
              </w:rPr>
              <w:t>Analysis and testing (immunobiological)</w:t>
            </w:r>
          </w:p>
        </w:tc>
        <w:tc>
          <w:tcPr>
            <w:tcW w:w="416" w:type="pct"/>
          </w:tcPr>
          <w:p w14:paraId="27B165F3" w14:textId="77777777" w:rsidR="00270B44" w:rsidRPr="00270B44" w:rsidRDefault="00270B44" w:rsidP="00513DA7">
            <w:pPr>
              <w:pStyle w:val="GazetteTableText"/>
            </w:pPr>
            <w:r w:rsidRPr="00270B44">
              <w:t>26 May 2022</w:t>
            </w:r>
          </w:p>
        </w:tc>
      </w:tr>
    </w:tbl>
    <w:p w14:paraId="45F173B6" w14:textId="77777777" w:rsidR="00270B44" w:rsidRPr="00270B44" w:rsidRDefault="00270B44" w:rsidP="00270B44">
      <w:pPr>
        <w:pStyle w:val="GazetteHeading2"/>
      </w:pPr>
      <w:r w:rsidRPr="00270B44">
        <w:t>APVMA contact</w:t>
      </w:r>
    </w:p>
    <w:p w14:paraId="5AF0F44B" w14:textId="77777777" w:rsidR="00270B44" w:rsidRPr="00270B44" w:rsidRDefault="00270B44" w:rsidP="00270B44">
      <w:pPr>
        <w:pStyle w:val="GazetteContact"/>
      </w:pPr>
      <w:r w:rsidRPr="00270B44">
        <w:t>Manufacturing Quality and Licensing</w:t>
      </w:r>
    </w:p>
    <w:p w14:paraId="68D8BFA7" w14:textId="77777777" w:rsidR="00270B44" w:rsidRPr="00270B44" w:rsidRDefault="00270B44" w:rsidP="00270B44">
      <w:pPr>
        <w:pStyle w:val="GazetteContact"/>
      </w:pPr>
      <w:r w:rsidRPr="00270B44">
        <w:t>Australian Pesticides and Veterinary Medicines Authority</w:t>
      </w:r>
    </w:p>
    <w:p w14:paraId="5E3D64C6" w14:textId="77777777" w:rsidR="00270B44" w:rsidRPr="00270B44" w:rsidRDefault="00270B44" w:rsidP="00270B44">
      <w:pPr>
        <w:pStyle w:val="GazetteContact"/>
      </w:pPr>
      <w:r w:rsidRPr="00270B44">
        <w:t>GPO Box 3262</w:t>
      </w:r>
    </w:p>
    <w:p w14:paraId="744FEA7A" w14:textId="77777777" w:rsidR="00270B44" w:rsidRPr="00270B44" w:rsidRDefault="00270B44" w:rsidP="00270B44">
      <w:pPr>
        <w:pStyle w:val="GazetteContact"/>
      </w:pPr>
      <w:r w:rsidRPr="00270B44">
        <w:t>Sydney NSW 2001</w:t>
      </w:r>
    </w:p>
    <w:p w14:paraId="38E32F66" w14:textId="77777777" w:rsidR="00270B44" w:rsidRPr="00270B44" w:rsidRDefault="00270B44" w:rsidP="00270B44">
      <w:pPr>
        <w:pStyle w:val="GazetteContact"/>
        <w:spacing w:before="160"/>
      </w:pPr>
      <w:r w:rsidRPr="00270B44">
        <w:rPr>
          <w:b/>
          <w:bCs/>
        </w:rPr>
        <w:t>Phone:</w:t>
      </w:r>
      <w:r w:rsidRPr="00270B44">
        <w:t xml:space="preserve"> +61 2 6770 2301</w:t>
      </w:r>
    </w:p>
    <w:p w14:paraId="2868A2B9" w14:textId="5A78CBCA" w:rsidR="00031FA1" w:rsidRPr="00031FA1" w:rsidRDefault="00270B44" w:rsidP="00031FA1">
      <w:pPr>
        <w:pStyle w:val="GazetteContact"/>
        <w:spacing w:after="240"/>
      </w:pPr>
      <w:r w:rsidRPr="00270B44">
        <w:rPr>
          <w:b/>
          <w:bCs/>
        </w:rPr>
        <w:t>Email:</w:t>
      </w:r>
      <w:r w:rsidRPr="00270B44">
        <w:t xml:space="preserve"> </w:t>
      </w:r>
      <w:hyperlink r:id="rId44" w:history="1">
        <w:r w:rsidRPr="005815FD">
          <w:rPr>
            <w:rStyle w:val="Hyperlink"/>
          </w:rPr>
          <w:t>mls@apvma.gov.au</w:t>
        </w:r>
      </w:hyperlink>
    </w:p>
    <w:p w14:paraId="19274D3A" w14:textId="77777777" w:rsidR="00031FA1" w:rsidRPr="00031FA1" w:rsidRDefault="00031FA1" w:rsidP="00031FA1">
      <w:pPr>
        <w:pBdr>
          <w:top w:val="single" w:sz="4" w:space="1" w:color="auto"/>
        </w:pBdr>
        <w:tabs>
          <w:tab w:val="center" w:pos="4513"/>
          <w:tab w:val="right" w:pos="9026"/>
        </w:tabs>
        <w:rPr>
          <w:rFonts w:eastAsiaTheme="minorHAnsi" w:cs="Arial"/>
          <w:sz w:val="17"/>
          <w:szCs w:val="16"/>
        </w:rPr>
      </w:pPr>
      <w:r w:rsidRPr="00031FA1">
        <w:rPr>
          <w:rFonts w:eastAsiaTheme="minorHAnsi" w:cs="Arial"/>
          <w:sz w:val="17"/>
          <w:szCs w:val="16"/>
        </w:rPr>
        <w:t>*Category 1: Immunobiologicals and sterile veterinary preparations</w:t>
      </w:r>
    </w:p>
    <w:p w14:paraId="13CA56F5" w14:textId="77777777" w:rsidR="00031FA1" w:rsidRPr="00031FA1" w:rsidRDefault="00031FA1" w:rsidP="00031FA1">
      <w:pPr>
        <w:tabs>
          <w:tab w:val="center" w:pos="4513"/>
          <w:tab w:val="right" w:pos="9026"/>
        </w:tabs>
        <w:rPr>
          <w:rFonts w:eastAsiaTheme="minorHAnsi" w:cs="Arial"/>
          <w:sz w:val="17"/>
          <w:szCs w:val="16"/>
        </w:rPr>
      </w:pPr>
      <w:r w:rsidRPr="00031FA1">
        <w:rPr>
          <w:rFonts w:eastAsiaTheme="minorHAnsi" w:cs="Arial"/>
          <w:sz w:val="17"/>
          <w:szCs w:val="16"/>
        </w:rPr>
        <w:t>Category 2: Non-sterile veterinary preparations other than ectoparasiticides, premixes and supplements</w:t>
      </w:r>
    </w:p>
    <w:p w14:paraId="5476A0E9" w14:textId="77777777" w:rsidR="00031FA1" w:rsidRPr="00031FA1" w:rsidRDefault="00031FA1" w:rsidP="00031FA1">
      <w:pPr>
        <w:tabs>
          <w:tab w:val="center" w:pos="4513"/>
          <w:tab w:val="right" w:pos="9026"/>
        </w:tabs>
        <w:rPr>
          <w:rFonts w:eastAsiaTheme="minorHAnsi" w:cs="Arial"/>
          <w:sz w:val="17"/>
          <w:szCs w:val="16"/>
        </w:rPr>
      </w:pPr>
      <w:r w:rsidRPr="00031FA1">
        <w:rPr>
          <w:rFonts w:eastAsiaTheme="minorHAnsi" w:cs="Arial"/>
          <w:sz w:val="17"/>
          <w:szCs w:val="16"/>
        </w:rPr>
        <w:t>Category 3: Ectoparasiticides</w:t>
      </w:r>
    </w:p>
    <w:p w14:paraId="6607F56A" w14:textId="77777777" w:rsidR="00031FA1" w:rsidRPr="00031FA1" w:rsidRDefault="00031FA1" w:rsidP="00031FA1">
      <w:pPr>
        <w:tabs>
          <w:tab w:val="center" w:pos="4513"/>
          <w:tab w:val="right" w:pos="9026"/>
        </w:tabs>
        <w:rPr>
          <w:rFonts w:eastAsiaTheme="minorHAnsi" w:cs="Arial"/>
          <w:sz w:val="17"/>
          <w:szCs w:val="16"/>
        </w:rPr>
      </w:pPr>
      <w:r w:rsidRPr="00031FA1">
        <w:rPr>
          <w:rFonts w:eastAsiaTheme="minorHAnsi" w:cs="Arial"/>
          <w:sz w:val="17"/>
          <w:szCs w:val="16"/>
        </w:rPr>
        <w:t>Category 4: Premixes and supplements</w:t>
      </w:r>
    </w:p>
    <w:p w14:paraId="5A5EDD7D" w14:textId="77777777" w:rsidR="00031FA1" w:rsidRPr="00031FA1" w:rsidRDefault="00031FA1" w:rsidP="00031FA1">
      <w:pPr>
        <w:tabs>
          <w:tab w:val="center" w:pos="4513"/>
          <w:tab w:val="right" w:pos="9026"/>
        </w:tabs>
        <w:rPr>
          <w:rFonts w:eastAsiaTheme="minorHAnsi" w:cs="Arial"/>
          <w:sz w:val="17"/>
          <w:szCs w:val="16"/>
        </w:rPr>
      </w:pPr>
      <w:r w:rsidRPr="00031FA1">
        <w:rPr>
          <w:rFonts w:eastAsiaTheme="minorHAnsi" w:cs="Arial"/>
          <w:sz w:val="17"/>
          <w:szCs w:val="16"/>
        </w:rPr>
        <w:t>Category 5: Exempt</w:t>
      </w:r>
    </w:p>
    <w:p w14:paraId="0463F987" w14:textId="77777777" w:rsidR="00031FA1" w:rsidRPr="00031FA1" w:rsidRDefault="00031FA1" w:rsidP="00031FA1">
      <w:pPr>
        <w:tabs>
          <w:tab w:val="center" w:pos="4513"/>
          <w:tab w:val="right" w:pos="9026"/>
        </w:tabs>
        <w:rPr>
          <w:rFonts w:eastAsiaTheme="minorHAnsi" w:cs="Arial"/>
          <w:sz w:val="17"/>
          <w:szCs w:val="16"/>
        </w:rPr>
      </w:pPr>
      <w:r w:rsidRPr="00031FA1">
        <w:rPr>
          <w:rFonts w:eastAsiaTheme="minorHAnsi" w:cs="Arial"/>
          <w:sz w:val="17"/>
          <w:szCs w:val="16"/>
        </w:rPr>
        <w:t>Category 6: Single-step manufacturer</w:t>
      </w:r>
    </w:p>
    <w:p w14:paraId="4C5D4D8F" w14:textId="46DC83EC" w:rsidR="00F85830" w:rsidRPr="00627C27" w:rsidRDefault="00F85830" w:rsidP="00627C27">
      <w:pPr>
        <w:pStyle w:val="GazetteHeading1"/>
      </w:pPr>
      <w:bookmarkStart w:id="16" w:name="_Toc107220575"/>
      <w:r w:rsidRPr="00627C27">
        <w:lastRenderedPageBreak/>
        <w:t>Notice of cancellation at the request of the holder</w:t>
      </w:r>
      <w:bookmarkEnd w:id="16"/>
    </w:p>
    <w:p w14:paraId="32753267" w14:textId="3373C1E2" w:rsidR="00F85830" w:rsidRPr="00F85830" w:rsidRDefault="00F85830" w:rsidP="00F85830">
      <w:pPr>
        <w:pStyle w:val="GazetteNormalText"/>
      </w:pPr>
      <w:r w:rsidRPr="00F85830">
        <w:t xml:space="preserve">At the request of the holder, in accordance with section 42(1) of the </w:t>
      </w:r>
      <w:r w:rsidRPr="00F85830">
        <w:rPr>
          <w:i/>
          <w:iCs/>
        </w:rPr>
        <w:t>Agricultural and Veterinary Chemicals Code Act 1994</w:t>
      </w:r>
      <w:r w:rsidRPr="00F85830">
        <w:t xml:space="preserve"> (Agvet Code), the APVMA has cancelled the approvals and/or registrations set out in Table </w:t>
      </w:r>
      <w:r w:rsidR="00270B44">
        <w:t>10</w:t>
      </w:r>
      <w:r w:rsidRPr="00F85830">
        <w:t>:</w:t>
      </w:r>
    </w:p>
    <w:p w14:paraId="551B6FE2" w14:textId="3A624845" w:rsidR="00F85830" w:rsidRPr="00F85830" w:rsidRDefault="00F85830" w:rsidP="00F85830">
      <w:pPr>
        <w:pStyle w:val="Caption"/>
      </w:pPr>
      <w:bookmarkStart w:id="17" w:name="_Ref35438054"/>
      <w:bookmarkStart w:id="18" w:name="_Toc107220585"/>
      <w:r w:rsidRPr="00F85830">
        <w:t xml:space="preserve">Table </w:t>
      </w:r>
      <w:r w:rsidR="00627C27">
        <w:fldChar w:fldCharType="begin"/>
      </w:r>
      <w:r w:rsidR="00627C27">
        <w:instrText xml:space="preserve"> SEQ Table \* ARABIC </w:instrText>
      </w:r>
      <w:r w:rsidR="00627C27">
        <w:fldChar w:fldCharType="separate"/>
      </w:r>
      <w:r w:rsidR="00270B44">
        <w:rPr>
          <w:noProof/>
        </w:rPr>
        <w:t>10</w:t>
      </w:r>
      <w:r w:rsidR="00627C27">
        <w:rPr>
          <w:noProof/>
        </w:rPr>
        <w:fldChar w:fldCharType="end"/>
      </w:r>
      <w:bookmarkEnd w:id="17"/>
      <w:r w:rsidRPr="00F85830">
        <w:t>: Active constituent approval/product registration/label approval cancelled at the request of the holder</w:t>
      </w:r>
      <w:bookmarkEnd w:id="18"/>
    </w:p>
    <w:tbl>
      <w:tblPr>
        <w:tblStyle w:val="TableGrid2"/>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991"/>
        <w:gridCol w:w="1554"/>
        <w:gridCol w:w="1180"/>
        <w:gridCol w:w="1180"/>
      </w:tblGrid>
      <w:tr w:rsidR="00F85830" w:rsidRPr="00F85830" w14:paraId="2B8D6E10" w14:textId="77777777" w:rsidTr="00F85830">
        <w:trPr>
          <w:tblHeader/>
        </w:trPr>
        <w:tc>
          <w:tcPr>
            <w:tcW w:w="993" w:type="pct"/>
            <w:shd w:val="clear" w:color="auto" w:fill="E7E6E6" w:themeFill="background2"/>
          </w:tcPr>
          <w:p w14:paraId="18A02279" w14:textId="77777777" w:rsidR="00F85830" w:rsidRPr="00F85830" w:rsidRDefault="00F85830" w:rsidP="00F85830">
            <w:pPr>
              <w:pStyle w:val="GazetteTableHeading"/>
            </w:pPr>
            <w:r w:rsidRPr="00F85830">
              <w:t>Approval or registration number</w:t>
            </w:r>
          </w:p>
        </w:tc>
        <w:tc>
          <w:tcPr>
            <w:tcW w:w="940" w:type="pct"/>
            <w:shd w:val="clear" w:color="auto" w:fill="E7E6E6" w:themeFill="background2"/>
          </w:tcPr>
          <w:p w14:paraId="5257289D" w14:textId="77777777" w:rsidR="00F85830" w:rsidRPr="00F85830" w:rsidRDefault="00F85830" w:rsidP="00F85830">
            <w:pPr>
              <w:pStyle w:val="GazetteTableHeading"/>
            </w:pPr>
            <w:r w:rsidRPr="00F85830">
              <w:t>Name</w:t>
            </w:r>
          </w:p>
        </w:tc>
        <w:tc>
          <w:tcPr>
            <w:tcW w:w="1034" w:type="pct"/>
            <w:shd w:val="clear" w:color="auto" w:fill="E7E6E6" w:themeFill="background2"/>
          </w:tcPr>
          <w:p w14:paraId="74BDF2C3" w14:textId="77777777" w:rsidR="00F85830" w:rsidRPr="00F85830" w:rsidRDefault="00F85830" w:rsidP="00F85830">
            <w:pPr>
              <w:pStyle w:val="GazetteTableHeading"/>
            </w:pPr>
            <w:r w:rsidRPr="00F85830">
              <w:t>Type of approval or registration</w:t>
            </w:r>
          </w:p>
        </w:tc>
        <w:tc>
          <w:tcPr>
            <w:tcW w:w="807" w:type="pct"/>
            <w:shd w:val="clear" w:color="auto" w:fill="E7E6E6" w:themeFill="background2"/>
          </w:tcPr>
          <w:p w14:paraId="361719FA" w14:textId="77777777" w:rsidR="00F85830" w:rsidRPr="00F85830" w:rsidRDefault="00F85830" w:rsidP="00F85830">
            <w:pPr>
              <w:pStyle w:val="GazetteTableHeading"/>
            </w:pPr>
            <w:r w:rsidRPr="00F85830">
              <w:t>Holder</w:t>
            </w:r>
          </w:p>
        </w:tc>
        <w:tc>
          <w:tcPr>
            <w:tcW w:w="613" w:type="pct"/>
            <w:shd w:val="clear" w:color="auto" w:fill="E7E6E6" w:themeFill="background2"/>
          </w:tcPr>
          <w:p w14:paraId="2F4C5E78" w14:textId="5B64623C" w:rsidR="00F85830" w:rsidRPr="00F85830" w:rsidRDefault="00F85830" w:rsidP="00F85830">
            <w:pPr>
              <w:pStyle w:val="GazetteTableHeading"/>
            </w:pPr>
            <w:r w:rsidRPr="00F85830">
              <w:t>Reason for cancellation (if relevant pursuant to s</w:t>
            </w:r>
            <w:r w:rsidR="001A15C9">
              <w:t xml:space="preserve"> </w:t>
            </w:r>
            <w:r w:rsidRPr="00F85830">
              <w:t>45</w:t>
            </w:r>
            <w:proofErr w:type="gramStart"/>
            <w:r w:rsidRPr="00F85830">
              <w:t>A(</w:t>
            </w:r>
            <w:proofErr w:type="gramEnd"/>
            <w:r w:rsidRPr="00F85830">
              <w:t>3))</w:t>
            </w:r>
          </w:p>
        </w:tc>
        <w:tc>
          <w:tcPr>
            <w:tcW w:w="613" w:type="pct"/>
            <w:shd w:val="clear" w:color="auto" w:fill="E7E6E6" w:themeFill="background2"/>
          </w:tcPr>
          <w:p w14:paraId="1FD0E27C" w14:textId="77777777" w:rsidR="00F85830" w:rsidRPr="00F85830" w:rsidRDefault="00F85830" w:rsidP="00F85830">
            <w:pPr>
              <w:pStyle w:val="GazetteTableHeading"/>
            </w:pPr>
            <w:r w:rsidRPr="00F85830">
              <w:t>Date of cancellation</w:t>
            </w:r>
          </w:p>
        </w:tc>
      </w:tr>
      <w:tr w:rsidR="00F85830" w:rsidRPr="00F85830" w14:paraId="74FF79EC" w14:textId="77777777" w:rsidTr="00F85830">
        <w:tc>
          <w:tcPr>
            <w:tcW w:w="993" w:type="pct"/>
          </w:tcPr>
          <w:p w14:paraId="6BC42C6F" w14:textId="77777777" w:rsidR="00F85830" w:rsidRPr="00F85830" w:rsidRDefault="00F85830" w:rsidP="00F85830">
            <w:pPr>
              <w:pStyle w:val="GazetteTableText"/>
            </w:pPr>
            <w:r w:rsidRPr="00F85830">
              <w:t>59268/0305</w:t>
            </w:r>
          </w:p>
        </w:tc>
        <w:tc>
          <w:tcPr>
            <w:tcW w:w="940" w:type="pct"/>
          </w:tcPr>
          <w:p w14:paraId="5FE9893F" w14:textId="77777777" w:rsidR="00F85830" w:rsidRPr="00F85830" w:rsidRDefault="00F85830" w:rsidP="00F85830">
            <w:pPr>
              <w:pStyle w:val="GazetteTableText"/>
            </w:pPr>
            <w:r w:rsidRPr="00F85830">
              <w:t xml:space="preserve">Genfarm </w:t>
            </w:r>
            <w:proofErr w:type="spellStart"/>
            <w:r w:rsidRPr="00F85830">
              <w:t>Proflex</w:t>
            </w:r>
            <w:proofErr w:type="spellEnd"/>
            <w:r w:rsidRPr="00F85830">
              <w:t xml:space="preserve"> 500 Fungicide</w:t>
            </w:r>
          </w:p>
        </w:tc>
        <w:tc>
          <w:tcPr>
            <w:tcW w:w="1034" w:type="pct"/>
          </w:tcPr>
          <w:p w14:paraId="1D431785" w14:textId="77777777" w:rsidR="00F85830" w:rsidRPr="00F85830" w:rsidRDefault="00F85830" w:rsidP="00F85830">
            <w:pPr>
              <w:pStyle w:val="GazetteTableText"/>
            </w:pPr>
            <w:r w:rsidRPr="00F85830">
              <w:t>Label approval</w:t>
            </w:r>
          </w:p>
        </w:tc>
        <w:tc>
          <w:tcPr>
            <w:tcW w:w="807" w:type="pct"/>
          </w:tcPr>
          <w:p w14:paraId="31EA16CB" w14:textId="77777777" w:rsidR="00F85830" w:rsidRPr="00F85830" w:rsidRDefault="00F85830" w:rsidP="00F85830">
            <w:pPr>
              <w:pStyle w:val="GazetteTableText"/>
            </w:pPr>
            <w:r w:rsidRPr="00F85830">
              <w:t>Nutrien Ag Solutions Limited</w:t>
            </w:r>
          </w:p>
        </w:tc>
        <w:tc>
          <w:tcPr>
            <w:tcW w:w="613" w:type="pct"/>
          </w:tcPr>
          <w:p w14:paraId="7C793C8A" w14:textId="0CE89CAD" w:rsidR="00F85830" w:rsidRPr="00F85830" w:rsidRDefault="00F85830" w:rsidP="00F85830">
            <w:pPr>
              <w:pStyle w:val="GazetteTableText"/>
            </w:pPr>
            <w:r w:rsidRPr="00F85830">
              <w:t>N/A</w:t>
            </w:r>
          </w:p>
        </w:tc>
        <w:tc>
          <w:tcPr>
            <w:tcW w:w="613" w:type="pct"/>
          </w:tcPr>
          <w:p w14:paraId="52146F52" w14:textId="70D41BC2" w:rsidR="00F85830" w:rsidRPr="00F85830" w:rsidRDefault="00F85830" w:rsidP="00F85830">
            <w:pPr>
              <w:pStyle w:val="GazetteTableText"/>
            </w:pPr>
            <w:r>
              <w:t>24 May 2022</w:t>
            </w:r>
          </w:p>
        </w:tc>
      </w:tr>
      <w:tr w:rsidR="00F85830" w:rsidRPr="00F85830" w14:paraId="597ED60B" w14:textId="77777777" w:rsidTr="00F85830">
        <w:tc>
          <w:tcPr>
            <w:tcW w:w="993" w:type="pct"/>
          </w:tcPr>
          <w:p w14:paraId="07F54A79" w14:textId="77777777" w:rsidR="00F85830" w:rsidRPr="00F85830" w:rsidRDefault="00F85830" w:rsidP="00F85830">
            <w:pPr>
              <w:pStyle w:val="GazetteTableText"/>
            </w:pPr>
            <w:r w:rsidRPr="00F85830">
              <w:t>82474</w:t>
            </w:r>
          </w:p>
        </w:tc>
        <w:tc>
          <w:tcPr>
            <w:tcW w:w="940" w:type="pct"/>
          </w:tcPr>
          <w:p w14:paraId="6836C19F" w14:textId="77777777" w:rsidR="00F85830" w:rsidRPr="00F85830" w:rsidRDefault="00F85830" w:rsidP="00F85830">
            <w:pPr>
              <w:pStyle w:val="GazetteTableText"/>
            </w:pPr>
            <w:r w:rsidRPr="00F85830">
              <w:t>1-Methylcyclopropene</w:t>
            </w:r>
          </w:p>
        </w:tc>
        <w:tc>
          <w:tcPr>
            <w:tcW w:w="1034" w:type="pct"/>
          </w:tcPr>
          <w:p w14:paraId="17AEDD69" w14:textId="77777777" w:rsidR="00F85830" w:rsidRPr="00F85830" w:rsidRDefault="00F85830" w:rsidP="00F85830">
            <w:pPr>
              <w:pStyle w:val="GazetteTableText"/>
            </w:pPr>
            <w:r w:rsidRPr="00F85830">
              <w:t>Active constituent approval</w:t>
            </w:r>
          </w:p>
        </w:tc>
        <w:tc>
          <w:tcPr>
            <w:tcW w:w="807" w:type="pct"/>
          </w:tcPr>
          <w:p w14:paraId="2A70C728" w14:textId="77777777" w:rsidR="00F85830" w:rsidRPr="00F85830" w:rsidRDefault="00F85830" w:rsidP="00F85830">
            <w:pPr>
              <w:pStyle w:val="GazetteTableText"/>
              <w:rPr>
                <w:rFonts w:eastAsiaTheme="minorHAnsi" w:cs="Arial"/>
                <w:szCs w:val="16"/>
                <w:lang w:eastAsia="en-US"/>
              </w:rPr>
            </w:pPr>
            <w:r w:rsidRPr="00F85830">
              <w:rPr>
                <w:rFonts w:eastAsiaTheme="minorHAnsi" w:cs="Arial"/>
                <w:szCs w:val="16"/>
                <w:lang w:eastAsia="en-US"/>
              </w:rPr>
              <w:t>Decco Worldwide Post-Harvest Holdings, BV</w:t>
            </w:r>
          </w:p>
        </w:tc>
        <w:tc>
          <w:tcPr>
            <w:tcW w:w="613" w:type="pct"/>
          </w:tcPr>
          <w:p w14:paraId="43952458" w14:textId="79087748" w:rsidR="00F85830" w:rsidRPr="00F85830" w:rsidRDefault="00F85830" w:rsidP="00F85830">
            <w:pPr>
              <w:pStyle w:val="GazetteTableText"/>
            </w:pPr>
            <w:r w:rsidRPr="00F85830">
              <w:t>N/A</w:t>
            </w:r>
          </w:p>
        </w:tc>
        <w:tc>
          <w:tcPr>
            <w:tcW w:w="613" w:type="pct"/>
          </w:tcPr>
          <w:p w14:paraId="4BA02380" w14:textId="1D853189" w:rsidR="00F85830" w:rsidRPr="00F85830" w:rsidRDefault="00F85830" w:rsidP="00F85830">
            <w:pPr>
              <w:pStyle w:val="GazetteTableText"/>
            </w:pPr>
            <w:r>
              <w:t>26 May 2022</w:t>
            </w:r>
          </w:p>
        </w:tc>
      </w:tr>
      <w:tr w:rsidR="00F85830" w:rsidRPr="00F85830" w14:paraId="406F643E" w14:textId="77777777" w:rsidTr="00F85830">
        <w:tc>
          <w:tcPr>
            <w:tcW w:w="993" w:type="pct"/>
          </w:tcPr>
          <w:p w14:paraId="71E63717" w14:textId="77777777" w:rsidR="00F85830" w:rsidRPr="00F85830" w:rsidRDefault="00F85830" w:rsidP="00F85830">
            <w:pPr>
              <w:pStyle w:val="GazetteTableText"/>
            </w:pPr>
            <w:r w:rsidRPr="00F85830">
              <w:t>84620</w:t>
            </w:r>
          </w:p>
        </w:tc>
        <w:tc>
          <w:tcPr>
            <w:tcW w:w="940" w:type="pct"/>
          </w:tcPr>
          <w:p w14:paraId="27DC580E" w14:textId="77777777" w:rsidR="00F85830" w:rsidRPr="00F85830" w:rsidRDefault="00F85830" w:rsidP="00F85830">
            <w:pPr>
              <w:pStyle w:val="GazetteTableText"/>
            </w:pPr>
            <w:r w:rsidRPr="00F85830">
              <w:t>1-Methylcyclopropene</w:t>
            </w:r>
          </w:p>
        </w:tc>
        <w:tc>
          <w:tcPr>
            <w:tcW w:w="1034" w:type="pct"/>
          </w:tcPr>
          <w:p w14:paraId="4B2ADDBD" w14:textId="77777777" w:rsidR="00F85830" w:rsidRPr="00F85830" w:rsidRDefault="00F85830" w:rsidP="00F85830">
            <w:pPr>
              <w:pStyle w:val="GazetteTableText"/>
            </w:pPr>
            <w:r w:rsidRPr="00F85830">
              <w:t>Active constituent approval</w:t>
            </w:r>
          </w:p>
        </w:tc>
        <w:tc>
          <w:tcPr>
            <w:tcW w:w="807" w:type="pct"/>
          </w:tcPr>
          <w:p w14:paraId="46896E88" w14:textId="77777777" w:rsidR="00F85830" w:rsidRPr="00F85830" w:rsidRDefault="00F85830" w:rsidP="00F85830">
            <w:pPr>
              <w:pStyle w:val="GazetteTableText"/>
              <w:rPr>
                <w:rFonts w:eastAsiaTheme="minorHAnsi" w:cs="Arial"/>
                <w:szCs w:val="16"/>
                <w:lang w:eastAsia="en-US"/>
              </w:rPr>
            </w:pPr>
            <w:r w:rsidRPr="00F85830">
              <w:rPr>
                <w:rFonts w:eastAsiaTheme="minorHAnsi" w:cs="Arial"/>
                <w:szCs w:val="16"/>
                <w:lang w:eastAsia="en-US"/>
              </w:rPr>
              <w:t>Decco Worldwide Post-Harvest Holdings, BV</w:t>
            </w:r>
          </w:p>
        </w:tc>
        <w:tc>
          <w:tcPr>
            <w:tcW w:w="613" w:type="pct"/>
          </w:tcPr>
          <w:p w14:paraId="21622D34" w14:textId="0B18EDB9" w:rsidR="00F85830" w:rsidRPr="00F85830" w:rsidRDefault="00F85830" w:rsidP="00F85830">
            <w:pPr>
              <w:pStyle w:val="GazetteTableText"/>
            </w:pPr>
            <w:r w:rsidRPr="00F85830">
              <w:t>N/A</w:t>
            </w:r>
          </w:p>
        </w:tc>
        <w:tc>
          <w:tcPr>
            <w:tcW w:w="613" w:type="pct"/>
          </w:tcPr>
          <w:p w14:paraId="4E6CD68B" w14:textId="672EC6A1" w:rsidR="00F85830" w:rsidRPr="00F85830" w:rsidRDefault="00F85830" w:rsidP="00F85830">
            <w:pPr>
              <w:pStyle w:val="GazetteTableText"/>
            </w:pPr>
            <w:r>
              <w:t>26 May 2022</w:t>
            </w:r>
          </w:p>
        </w:tc>
      </w:tr>
      <w:tr w:rsidR="00F85830" w:rsidRPr="00F85830" w14:paraId="4BE5A6C4" w14:textId="77777777" w:rsidTr="00F85830">
        <w:tc>
          <w:tcPr>
            <w:tcW w:w="993" w:type="pct"/>
          </w:tcPr>
          <w:p w14:paraId="0C657EE2" w14:textId="77777777" w:rsidR="00F85830" w:rsidRPr="00F85830" w:rsidRDefault="00F85830" w:rsidP="00F85830">
            <w:pPr>
              <w:pStyle w:val="GazetteTableText"/>
            </w:pPr>
            <w:r w:rsidRPr="00F85830">
              <w:t>56302</w:t>
            </w:r>
          </w:p>
        </w:tc>
        <w:tc>
          <w:tcPr>
            <w:tcW w:w="940" w:type="pct"/>
          </w:tcPr>
          <w:p w14:paraId="2CC16E35" w14:textId="77777777" w:rsidR="00F85830" w:rsidRPr="00F85830" w:rsidRDefault="00F85830" w:rsidP="00F85830">
            <w:pPr>
              <w:pStyle w:val="GazetteTableText"/>
            </w:pPr>
            <w:proofErr w:type="spellStart"/>
            <w:r w:rsidRPr="00F85830">
              <w:t>Sulfatroxazole</w:t>
            </w:r>
            <w:proofErr w:type="spellEnd"/>
          </w:p>
        </w:tc>
        <w:tc>
          <w:tcPr>
            <w:tcW w:w="1034" w:type="pct"/>
          </w:tcPr>
          <w:p w14:paraId="13ADB362" w14:textId="77777777" w:rsidR="00F85830" w:rsidRPr="00F85830" w:rsidRDefault="00F85830" w:rsidP="00F85830">
            <w:pPr>
              <w:pStyle w:val="GazetteTableText"/>
            </w:pPr>
            <w:r w:rsidRPr="00F85830">
              <w:t>Active constituent approval</w:t>
            </w:r>
          </w:p>
        </w:tc>
        <w:tc>
          <w:tcPr>
            <w:tcW w:w="807" w:type="pct"/>
          </w:tcPr>
          <w:p w14:paraId="09C77F10" w14:textId="77777777" w:rsidR="00F85830" w:rsidRPr="00F85830" w:rsidRDefault="00F85830" w:rsidP="00F85830">
            <w:pPr>
              <w:pStyle w:val="GazetteTableText"/>
              <w:rPr>
                <w:rFonts w:eastAsiaTheme="minorHAnsi" w:cs="Arial"/>
                <w:szCs w:val="16"/>
                <w:lang w:eastAsia="en-US"/>
              </w:rPr>
            </w:pPr>
            <w:r w:rsidRPr="00F85830">
              <w:rPr>
                <w:rFonts w:eastAsiaTheme="minorHAnsi" w:cs="Arial"/>
                <w:szCs w:val="16"/>
                <w:lang w:eastAsia="en-US"/>
              </w:rPr>
              <w:t>Boehringer Ingelheim Animal Health Australia Pty Ltd</w:t>
            </w:r>
          </w:p>
        </w:tc>
        <w:tc>
          <w:tcPr>
            <w:tcW w:w="613" w:type="pct"/>
          </w:tcPr>
          <w:p w14:paraId="45622EBA" w14:textId="6C0CDDDA" w:rsidR="00F85830" w:rsidRPr="00F85830" w:rsidRDefault="00F85830" w:rsidP="00F85830">
            <w:pPr>
              <w:pStyle w:val="GazetteTableText"/>
            </w:pPr>
            <w:r w:rsidRPr="00F85830">
              <w:t>N/A</w:t>
            </w:r>
          </w:p>
        </w:tc>
        <w:tc>
          <w:tcPr>
            <w:tcW w:w="613" w:type="pct"/>
          </w:tcPr>
          <w:p w14:paraId="62A76BF6" w14:textId="2DB23401" w:rsidR="00F85830" w:rsidRPr="00F85830" w:rsidRDefault="00F85830" w:rsidP="00F85830">
            <w:pPr>
              <w:pStyle w:val="GazetteTableText"/>
            </w:pPr>
            <w:r>
              <w:t>27 May 2022</w:t>
            </w:r>
          </w:p>
        </w:tc>
      </w:tr>
      <w:tr w:rsidR="00F85830" w:rsidRPr="00F85830" w14:paraId="512822C2" w14:textId="77777777" w:rsidTr="00F85830">
        <w:tc>
          <w:tcPr>
            <w:tcW w:w="993" w:type="pct"/>
          </w:tcPr>
          <w:p w14:paraId="443B8458" w14:textId="77777777" w:rsidR="00F85830" w:rsidRPr="00F85830" w:rsidRDefault="00F85830" w:rsidP="00F85830">
            <w:pPr>
              <w:pStyle w:val="GazetteTableText"/>
            </w:pPr>
            <w:r w:rsidRPr="00F85830">
              <w:t>69208/60248</w:t>
            </w:r>
          </w:p>
        </w:tc>
        <w:tc>
          <w:tcPr>
            <w:tcW w:w="940" w:type="pct"/>
          </w:tcPr>
          <w:p w14:paraId="3A510753" w14:textId="77777777" w:rsidR="00F85830" w:rsidRPr="00F85830" w:rsidRDefault="00F85830" w:rsidP="00F85830">
            <w:pPr>
              <w:pStyle w:val="GazetteTableText"/>
            </w:pPr>
            <w:r w:rsidRPr="00F85830">
              <w:t>Apparent Procymidone 500 Fungicide</w:t>
            </w:r>
          </w:p>
        </w:tc>
        <w:tc>
          <w:tcPr>
            <w:tcW w:w="1034" w:type="pct"/>
          </w:tcPr>
          <w:p w14:paraId="5192CF72" w14:textId="77777777" w:rsidR="00F85830" w:rsidRPr="00F85830" w:rsidRDefault="00F85830" w:rsidP="00F85830">
            <w:pPr>
              <w:pStyle w:val="GazetteTableText"/>
            </w:pPr>
            <w:r w:rsidRPr="00F85830">
              <w:t>Label approval</w:t>
            </w:r>
          </w:p>
        </w:tc>
        <w:tc>
          <w:tcPr>
            <w:tcW w:w="807" w:type="pct"/>
          </w:tcPr>
          <w:p w14:paraId="082D2F85" w14:textId="77777777" w:rsidR="00F85830" w:rsidRPr="00F85830" w:rsidRDefault="00F85830" w:rsidP="00F85830">
            <w:pPr>
              <w:pStyle w:val="GazetteTableText"/>
            </w:pPr>
            <w:r w:rsidRPr="00F85830">
              <w:t>Titan Ag Pty Ltd</w:t>
            </w:r>
          </w:p>
        </w:tc>
        <w:tc>
          <w:tcPr>
            <w:tcW w:w="613" w:type="pct"/>
          </w:tcPr>
          <w:p w14:paraId="4884B265" w14:textId="78DF2FAA" w:rsidR="00F85830" w:rsidRPr="00F85830" w:rsidRDefault="00F85830" w:rsidP="00F85830">
            <w:pPr>
              <w:pStyle w:val="GazetteTableText"/>
            </w:pPr>
            <w:r w:rsidRPr="00F85830">
              <w:t>N/A</w:t>
            </w:r>
          </w:p>
        </w:tc>
        <w:tc>
          <w:tcPr>
            <w:tcW w:w="613" w:type="pct"/>
          </w:tcPr>
          <w:p w14:paraId="25BCA58F" w14:textId="39C2ED12" w:rsidR="00F85830" w:rsidRPr="00F85830" w:rsidRDefault="00F85830" w:rsidP="00F85830">
            <w:pPr>
              <w:pStyle w:val="GazetteTableText"/>
            </w:pPr>
            <w:r>
              <w:t>30 May 2022</w:t>
            </w:r>
          </w:p>
        </w:tc>
      </w:tr>
      <w:tr w:rsidR="00F85830" w:rsidRPr="00F85830" w14:paraId="2F0CB1A4" w14:textId="77777777" w:rsidTr="00F85830">
        <w:tc>
          <w:tcPr>
            <w:tcW w:w="993" w:type="pct"/>
          </w:tcPr>
          <w:p w14:paraId="0BCA5514" w14:textId="77777777" w:rsidR="00F85830" w:rsidRPr="00F85830" w:rsidRDefault="00F85830" w:rsidP="00F85830">
            <w:pPr>
              <w:pStyle w:val="GazetteTableText"/>
            </w:pPr>
            <w:r w:rsidRPr="00F85830">
              <w:t>50883/605</w:t>
            </w:r>
          </w:p>
          <w:p w14:paraId="6C2EA99E" w14:textId="77777777" w:rsidR="00F85830" w:rsidRPr="00F85830" w:rsidRDefault="00F85830" w:rsidP="00F85830">
            <w:pPr>
              <w:pStyle w:val="GazetteTableText"/>
            </w:pPr>
            <w:r w:rsidRPr="00F85830">
              <w:t>50883/905</w:t>
            </w:r>
          </w:p>
        </w:tc>
        <w:tc>
          <w:tcPr>
            <w:tcW w:w="940" w:type="pct"/>
          </w:tcPr>
          <w:p w14:paraId="552E0BEE" w14:textId="77777777" w:rsidR="00F85830" w:rsidRPr="00F85830" w:rsidRDefault="00F85830" w:rsidP="00F85830">
            <w:pPr>
              <w:pStyle w:val="GazetteTableText"/>
            </w:pPr>
            <w:r w:rsidRPr="00F85830">
              <w:t xml:space="preserve">Sumitomo </w:t>
            </w:r>
            <w:proofErr w:type="spellStart"/>
            <w:r w:rsidRPr="00F85830">
              <w:t>Sumisclex</w:t>
            </w:r>
            <w:proofErr w:type="spellEnd"/>
            <w:r w:rsidRPr="00F85830">
              <w:t xml:space="preserve"> 500 Fungicide</w:t>
            </w:r>
          </w:p>
        </w:tc>
        <w:tc>
          <w:tcPr>
            <w:tcW w:w="1034" w:type="pct"/>
          </w:tcPr>
          <w:p w14:paraId="628C9B46" w14:textId="77777777" w:rsidR="00F85830" w:rsidRPr="00F85830" w:rsidRDefault="00F85830" w:rsidP="00F85830">
            <w:pPr>
              <w:pStyle w:val="GazetteTableText"/>
            </w:pPr>
            <w:r w:rsidRPr="00F85830">
              <w:t>Label approval</w:t>
            </w:r>
          </w:p>
        </w:tc>
        <w:tc>
          <w:tcPr>
            <w:tcW w:w="807" w:type="pct"/>
          </w:tcPr>
          <w:p w14:paraId="472DC943" w14:textId="77777777" w:rsidR="00F85830" w:rsidRPr="00F85830" w:rsidRDefault="00F85830" w:rsidP="00F85830">
            <w:pPr>
              <w:pStyle w:val="GazetteTableText"/>
              <w:rPr>
                <w:rFonts w:eastAsiaTheme="minorHAnsi" w:cs="Arial"/>
                <w:szCs w:val="16"/>
                <w:lang w:eastAsia="en-US"/>
              </w:rPr>
            </w:pPr>
            <w:r w:rsidRPr="00F85830">
              <w:rPr>
                <w:rFonts w:eastAsiaTheme="minorHAnsi" w:cs="Arial"/>
                <w:szCs w:val="16"/>
                <w:lang w:eastAsia="en-US"/>
              </w:rPr>
              <w:t>Sumitomo Chemical Australia Pty Ltd</w:t>
            </w:r>
          </w:p>
        </w:tc>
        <w:tc>
          <w:tcPr>
            <w:tcW w:w="613" w:type="pct"/>
          </w:tcPr>
          <w:p w14:paraId="428EDA58" w14:textId="6C69A72D" w:rsidR="00F85830" w:rsidRPr="00F85830" w:rsidRDefault="00F85830" w:rsidP="00F85830">
            <w:pPr>
              <w:pStyle w:val="GazetteTableText"/>
            </w:pPr>
            <w:r w:rsidRPr="00F85830">
              <w:t>N/A</w:t>
            </w:r>
          </w:p>
        </w:tc>
        <w:tc>
          <w:tcPr>
            <w:tcW w:w="613" w:type="pct"/>
          </w:tcPr>
          <w:p w14:paraId="7D5B34FC" w14:textId="458B793E" w:rsidR="00F85830" w:rsidRPr="00F85830" w:rsidRDefault="00F85830" w:rsidP="00F85830">
            <w:pPr>
              <w:pStyle w:val="GazetteTableText"/>
            </w:pPr>
            <w:r>
              <w:t>1 June 2022</w:t>
            </w:r>
          </w:p>
        </w:tc>
      </w:tr>
      <w:tr w:rsidR="00F85830" w:rsidRPr="00F85830" w14:paraId="6CE81A28" w14:textId="77777777" w:rsidTr="00F85830">
        <w:tc>
          <w:tcPr>
            <w:tcW w:w="993" w:type="pct"/>
          </w:tcPr>
          <w:p w14:paraId="1507B16E" w14:textId="77777777" w:rsidR="00F85830" w:rsidRPr="00F85830" w:rsidRDefault="00F85830" w:rsidP="00F85830">
            <w:pPr>
              <w:pStyle w:val="GazetteTableText"/>
            </w:pPr>
            <w:r w:rsidRPr="00F85830">
              <w:t>53963/605</w:t>
            </w:r>
          </w:p>
        </w:tc>
        <w:tc>
          <w:tcPr>
            <w:tcW w:w="940" w:type="pct"/>
          </w:tcPr>
          <w:p w14:paraId="632E7C0F" w14:textId="77777777" w:rsidR="00F85830" w:rsidRPr="00F85830" w:rsidRDefault="00F85830" w:rsidP="00F85830">
            <w:pPr>
              <w:pStyle w:val="GazetteTableText"/>
            </w:pPr>
            <w:r w:rsidRPr="00F85830">
              <w:t xml:space="preserve">Sumitomo </w:t>
            </w:r>
            <w:proofErr w:type="spellStart"/>
            <w:r w:rsidRPr="00F85830">
              <w:t>Sumisclex</w:t>
            </w:r>
            <w:proofErr w:type="spellEnd"/>
            <w:r w:rsidRPr="00F85830">
              <w:t xml:space="preserve"> Broadacre Fungicide</w:t>
            </w:r>
          </w:p>
        </w:tc>
        <w:tc>
          <w:tcPr>
            <w:tcW w:w="1034" w:type="pct"/>
          </w:tcPr>
          <w:p w14:paraId="095A4702" w14:textId="77777777" w:rsidR="00F85830" w:rsidRPr="00F85830" w:rsidRDefault="00F85830" w:rsidP="00F85830">
            <w:pPr>
              <w:pStyle w:val="GazetteTableText"/>
            </w:pPr>
            <w:r w:rsidRPr="00F85830">
              <w:t>Label approval</w:t>
            </w:r>
          </w:p>
        </w:tc>
        <w:tc>
          <w:tcPr>
            <w:tcW w:w="807" w:type="pct"/>
          </w:tcPr>
          <w:p w14:paraId="6762DF5B" w14:textId="77777777" w:rsidR="00F85830" w:rsidRPr="00F85830" w:rsidRDefault="00F85830" w:rsidP="00F85830">
            <w:pPr>
              <w:pStyle w:val="GazetteTableText"/>
            </w:pPr>
            <w:r w:rsidRPr="00F85830">
              <w:rPr>
                <w:rFonts w:cs="Arial"/>
                <w:szCs w:val="16"/>
              </w:rPr>
              <w:t>Sumitomo Chemical Australia Pty Ltd</w:t>
            </w:r>
          </w:p>
        </w:tc>
        <w:tc>
          <w:tcPr>
            <w:tcW w:w="613" w:type="pct"/>
          </w:tcPr>
          <w:p w14:paraId="571F98C6" w14:textId="17E0B6A0" w:rsidR="00F85830" w:rsidRPr="00F85830" w:rsidRDefault="00F85830" w:rsidP="00F85830">
            <w:pPr>
              <w:pStyle w:val="GazetteTableText"/>
            </w:pPr>
            <w:r w:rsidRPr="00F85830">
              <w:t>N/A</w:t>
            </w:r>
          </w:p>
        </w:tc>
        <w:tc>
          <w:tcPr>
            <w:tcW w:w="613" w:type="pct"/>
          </w:tcPr>
          <w:p w14:paraId="7234C14A" w14:textId="26C6E08F" w:rsidR="00F85830" w:rsidRPr="00F85830" w:rsidRDefault="00F85830" w:rsidP="00F85830">
            <w:pPr>
              <w:pStyle w:val="GazetteTableText"/>
            </w:pPr>
            <w:r>
              <w:t>1 June 2022</w:t>
            </w:r>
          </w:p>
        </w:tc>
      </w:tr>
      <w:tr w:rsidR="00F85830" w:rsidRPr="00F85830" w14:paraId="7641ED49" w14:textId="77777777" w:rsidTr="00F85830">
        <w:tc>
          <w:tcPr>
            <w:tcW w:w="993" w:type="pct"/>
          </w:tcPr>
          <w:p w14:paraId="1F406E7D" w14:textId="77777777" w:rsidR="00F85830" w:rsidRPr="00F85830" w:rsidRDefault="00F85830" w:rsidP="00F85830">
            <w:pPr>
              <w:pStyle w:val="GazetteTableText"/>
            </w:pPr>
            <w:r w:rsidRPr="00F85830">
              <w:t>54455/1004</w:t>
            </w:r>
          </w:p>
          <w:p w14:paraId="05DB71ED" w14:textId="77777777" w:rsidR="00F85830" w:rsidRPr="00F85830" w:rsidRDefault="00F85830" w:rsidP="00F85830">
            <w:pPr>
              <w:pStyle w:val="GazetteTableText"/>
            </w:pPr>
            <w:r w:rsidRPr="00F85830">
              <w:t>54455/112804</w:t>
            </w:r>
          </w:p>
        </w:tc>
        <w:tc>
          <w:tcPr>
            <w:tcW w:w="940" w:type="pct"/>
          </w:tcPr>
          <w:p w14:paraId="4EAE53A2" w14:textId="77777777" w:rsidR="00F85830" w:rsidRPr="00F85830" w:rsidRDefault="00F85830" w:rsidP="00F85830">
            <w:pPr>
              <w:pStyle w:val="GazetteTableText"/>
            </w:pPr>
            <w:r w:rsidRPr="00F85830">
              <w:t>Spiral Aquaflo Fungicide</w:t>
            </w:r>
          </w:p>
        </w:tc>
        <w:tc>
          <w:tcPr>
            <w:tcW w:w="1034" w:type="pct"/>
          </w:tcPr>
          <w:p w14:paraId="10CB5315" w14:textId="77777777" w:rsidR="00F85830" w:rsidRPr="00F85830" w:rsidRDefault="00F85830" w:rsidP="00F85830">
            <w:pPr>
              <w:pStyle w:val="GazetteTableText"/>
            </w:pPr>
            <w:r w:rsidRPr="00F85830">
              <w:t>Label approval</w:t>
            </w:r>
          </w:p>
        </w:tc>
        <w:tc>
          <w:tcPr>
            <w:tcW w:w="807" w:type="pct"/>
          </w:tcPr>
          <w:p w14:paraId="633F0F50" w14:textId="77777777" w:rsidR="00F85830" w:rsidRPr="00F85830" w:rsidRDefault="00F85830" w:rsidP="00F85830">
            <w:pPr>
              <w:pStyle w:val="GazetteTableText"/>
              <w:rPr>
                <w:rFonts w:cs="Arial"/>
                <w:szCs w:val="16"/>
              </w:rPr>
            </w:pPr>
            <w:r w:rsidRPr="00F85830">
              <w:rPr>
                <w:rFonts w:cs="Arial"/>
                <w:szCs w:val="16"/>
              </w:rPr>
              <w:t>ADAMA Australia Pty Ltd</w:t>
            </w:r>
          </w:p>
        </w:tc>
        <w:tc>
          <w:tcPr>
            <w:tcW w:w="613" w:type="pct"/>
          </w:tcPr>
          <w:p w14:paraId="053B633B" w14:textId="59EBB95D" w:rsidR="00F85830" w:rsidRPr="00F85830" w:rsidRDefault="00F85830" w:rsidP="00F85830">
            <w:pPr>
              <w:pStyle w:val="GazetteTableText"/>
            </w:pPr>
            <w:r w:rsidRPr="00F85830">
              <w:t>N/A</w:t>
            </w:r>
          </w:p>
        </w:tc>
        <w:tc>
          <w:tcPr>
            <w:tcW w:w="613" w:type="pct"/>
          </w:tcPr>
          <w:p w14:paraId="525A88E0" w14:textId="0E4A1EB2" w:rsidR="00F85830" w:rsidRPr="00F85830" w:rsidRDefault="00F85830" w:rsidP="00F85830">
            <w:pPr>
              <w:pStyle w:val="GazetteTableText"/>
            </w:pPr>
            <w:r>
              <w:t>2 June 2022</w:t>
            </w:r>
          </w:p>
        </w:tc>
      </w:tr>
    </w:tbl>
    <w:p w14:paraId="5A3909A5" w14:textId="4CA4F922" w:rsidR="00F85830" w:rsidRPr="00F85830" w:rsidRDefault="00F85830" w:rsidP="00F85830">
      <w:pPr>
        <w:pStyle w:val="GazetteNormalText"/>
      </w:pPr>
      <w:r w:rsidRPr="00F85830">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270B44">
        <w:t>10</w:t>
      </w:r>
      <w:r w:rsidRPr="00F85830">
        <w:t>.</w:t>
      </w:r>
    </w:p>
    <w:p w14:paraId="5933F028" w14:textId="77777777" w:rsidR="00F85830" w:rsidRPr="00F85830" w:rsidRDefault="00F85830" w:rsidP="00F85830">
      <w:pPr>
        <w:pStyle w:val="GazetteHeading2"/>
      </w:pPr>
      <w:r w:rsidRPr="00F85830">
        <w:t>Instructions</w:t>
      </w:r>
    </w:p>
    <w:p w14:paraId="389119FB" w14:textId="77777777" w:rsidR="00F85830" w:rsidRPr="00F85830" w:rsidRDefault="00F85830" w:rsidP="00F85830">
      <w:pPr>
        <w:pStyle w:val="GazetteNormalText"/>
      </w:pPr>
      <w:r w:rsidRPr="00F85830">
        <w:t>Instructions for persons who possess, have custody of or use the cancelled active constituent, cancelled product, or the product bearing a cancelled label under section 45</w:t>
      </w:r>
      <w:proofErr w:type="gramStart"/>
      <w:r w:rsidRPr="00F85830">
        <w:t>B(</w:t>
      </w:r>
      <w:proofErr w:type="gramEnd"/>
      <w:r w:rsidRPr="00F85830">
        <w:t>3) of the Agvet Code.</w:t>
      </w:r>
    </w:p>
    <w:p w14:paraId="319E77CB" w14:textId="4E34C27B" w:rsidR="00F85830" w:rsidRPr="00F85830" w:rsidRDefault="00F85830" w:rsidP="00F85830">
      <w:pPr>
        <w:pStyle w:val="GazetteNormalText"/>
      </w:pPr>
      <w:r w:rsidRPr="00F85830">
        <w:t xml:space="preserve">A person who possesses, has custody of or uses the cancelled active constituent, cancelled product or product bearing a cancelled label referred to in Table </w:t>
      </w:r>
      <w:r w:rsidR="00270B44">
        <w:t>10</w:t>
      </w:r>
      <w:r w:rsidRPr="00F85830">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276676C5" w14:textId="77777777" w:rsidR="00F85830" w:rsidRPr="00F85830" w:rsidRDefault="00F85830" w:rsidP="00F85830">
      <w:pPr>
        <w:pStyle w:val="GazetteHeading2"/>
      </w:pPr>
      <w:r w:rsidRPr="00F85830">
        <w:t>Possession or custody</w:t>
      </w:r>
    </w:p>
    <w:p w14:paraId="20E73D1C" w14:textId="45E53D08" w:rsidR="00F85830" w:rsidRPr="00F85830" w:rsidRDefault="00F85830" w:rsidP="00F85830">
      <w:pPr>
        <w:pStyle w:val="GazetteNormalText"/>
      </w:pPr>
      <w:r w:rsidRPr="00F85830">
        <w:t xml:space="preserve">A person may possess the cancelled active constituent, cancelled product or product bearing a cancelled label referred to in Table </w:t>
      </w:r>
      <w:r w:rsidR="00270B44">
        <w:t>10</w:t>
      </w:r>
      <w:r w:rsidRPr="00F85830">
        <w:t xml:space="preserve"> in accordance with its label instructions for 12 months from the date of cancellation.</w:t>
      </w:r>
    </w:p>
    <w:p w14:paraId="622010F8" w14:textId="77777777" w:rsidR="00F85830" w:rsidRPr="00F85830" w:rsidRDefault="00F85830" w:rsidP="00F85830">
      <w:pPr>
        <w:pStyle w:val="GazetteHeading2"/>
      </w:pPr>
      <w:r w:rsidRPr="00F85830">
        <w:lastRenderedPageBreak/>
        <w:t>Use, supply or otherwise deal with</w:t>
      </w:r>
    </w:p>
    <w:p w14:paraId="0337E3F9" w14:textId="18351C71" w:rsidR="00F85830" w:rsidRPr="00F85830" w:rsidRDefault="00F85830" w:rsidP="00F85830">
      <w:pPr>
        <w:pStyle w:val="GazetteNormalText"/>
      </w:pPr>
      <w:r w:rsidRPr="00F85830">
        <w:t xml:space="preserve">A person may use the cancelled active constituent, cancelled product or products bearing a cancelled label referred to in Table </w:t>
      </w:r>
      <w:r w:rsidR="00270B44">
        <w:t>10</w:t>
      </w:r>
      <w:r w:rsidRPr="00F85830">
        <w:t xml:space="preserve"> according to its label instructions, including any conditions relating to shelf life or expiry date, for 12 months after the date of cancellation.</w:t>
      </w:r>
    </w:p>
    <w:p w14:paraId="12316DD3" w14:textId="5DDAEDCC" w:rsidR="00F85830" w:rsidRPr="00F85830" w:rsidRDefault="00F85830" w:rsidP="00F85830">
      <w:pPr>
        <w:pStyle w:val="GazetteNormalText"/>
      </w:pPr>
      <w:r w:rsidRPr="00F85830">
        <w:t xml:space="preserve">A person may supply or cause to be supplied at wholesale or retail level the cancelled active constituent, cancelled product, or product bearing a cancelled label referred to in Table </w:t>
      </w:r>
      <w:r w:rsidR="00270B44">
        <w:t>10</w:t>
      </w:r>
      <w:r w:rsidRPr="00F85830">
        <w:t>, for 12 months after the date of cancellation.</w:t>
      </w:r>
    </w:p>
    <w:p w14:paraId="0D4EEB22" w14:textId="77777777" w:rsidR="00F85830" w:rsidRPr="00F85830" w:rsidRDefault="00F85830" w:rsidP="00F85830">
      <w:pPr>
        <w:pStyle w:val="GazetteHeading2"/>
      </w:pPr>
      <w:r w:rsidRPr="00F85830">
        <w:t>Contraventions</w:t>
      </w:r>
    </w:p>
    <w:p w14:paraId="279F39AA" w14:textId="77777777" w:rsidR="00F85830" w:rsidRPr="00F85830" w:rsidRDefault="00F85830" w:rsidP="00F85830">
      <w:pPr>
        <w:pStyle w:val="GazetteNormalText"/>
      </w:pPr>
      <w:r w:rsidRPr="00F85830">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273FF15" w14:textId="5656A210" w:rsidR="00F85830" w:rsidRPr="00F85830" w:rsidRDefault="00F85830" w:rsidP="00F85830">
      <w:pPr>
        <w:pStyle w:val="GazetteNormalText"/>
      </w:pPr>
      <w:r w:rsidRPr="00F85830">
        <w:t xml:space="preserve">It is an offence to possess, have custody of, use, or otherwise deal with the cancelled active constituents, cancelled products or products bearing the cancelled label listed in Table </w:t>
      </w:r>
      <w:r w:rsidR="00270B44">
        <w:t>10</w:t>
      </w:r>
      <w:r w:rsidRPr="00F85830">
        <w:t xml:space="preserve"> in a manner that contravenes the above instructions.</w:t>
      </w:r>
    </w:p>
    <w:p w14:paraId="570D97AD" w14:textId="77777777" w:rsidR="00F85830" w:rsidRPr="00F85830" w:rsidRDefault="00F85830" w:rsidP="00F85830">
      <w:pPr>
        <w:pStyle w:val="GazetteHeading2"/>
      </w:pPr>
      <w:r w:rsidRPr="00F85830">
        <w:t>APVMA contact</w:t>
      </w:r>
    </w:p>
    <w:p w14:paraId="3F80B9E4" w14:textId="77777777" w:rsidR="00F85830" w:rsidRPr="00F85830" w:rsidRDefault="00F85830" w:rsidP="00F85830">
      <w:pPr>
        <w:pStyle w:val="GazetteNormalText"/>
      </w:pPr>
      <w:r w:rsidRPr="00F85830">
        <w:t>For any enquiries or further information about this matter, please contact:</w:t>
      </w:r>
    </w:p>
    <w:p w14:paraId="486824D6" w14:textId="77777777" w:rsidR="00F85830" w:rsidRPr="00F85830" w:rsidRDefault="00F85830" w:rsidP="00F85830">
      <w:pPr>
        <w:pStyle w:val="GazetteContact"/>
      </w:pPr>
      <w:r w:rsidRPr="00F85830">
        <w:t>Chemical Review</w:t>
      </w:r>
    </w:p>
    <w:p w14:paraId="5E5A0ABE" w14:textId="77777777" w:rsidR="00F85830" w:rsidRPr="00F85830" w:rsidRDefault="00F85830" w:rsidP="00F85830">
      <w:pPr>
        <w:pStyle w:val="GazetteContact"/>
      </w:pPr>
      <w:r w:rsidRPr="00F85830">
        <w:t>Australian Pesticides and Veterinary Medicines Authority</w:t>
      </w:r>
    </w:p>
    <w:p w14:paraId="3F5B1588" w14:textId="77777777" w:rsidR="00F85830" w:rsidRPr="00F85830" w:rsidRDefault="00F85830" w:rsidP="00F85830">
      <w:pPr>
        <w:pStyle w:val="GazetteContact"/>
      </w:pPr>
      <w:r w:rsidRPr="00F85830">
        <w:t>GPO Box 3262</w:t>
      </w:r>
    </w:p>
    <w:p w14:paraId="2455DB93" w14:textId="77777777" w:rsidR="00F85830" w:rsidRPr="00F85830" w:rsidRDefault="00F85830" w:rsidP="00F85830">
      <w:pPr>
        <w:pStyle w:val="GazetteContact"/>
      </w:pPr>
      <w:r w:rsidRPr="00F85830">
        <w:t>Sydney NSW 2001</w:t>
      </w:r>
    </w:p>
    <w:p w14:paraId="0CD54FBA" w14:textId="77777777" w:rsidR="00F85830" w:rsidRPr="00F85830" w:rsidRDefault="00F85830" w:rsidP="00F85830">
      <w:pPr>
        <w:pStyle w:val="GazetteContact"/>
        <w:spacing w:before="160"/>
      </w:pPr>
      <w:r w:rsidRPr="00F85830">
        <w:rPr>
          <w:b/>
          <w:bCs/>
        </w:rPr>
        <w:t>Phone:</w:t>
      </w:r>
      <w:r w:rsidRPr="00F85830">
        <w:t xml:space="preserve"> +61 2 6770 2400</w:t>
      </w:r>
    </w:p>
    <w:p w14:paraId="6E604452" w14:textId="77777777" w:rsidR="00F85830" w:rsidRPr="00F85830" w:rsidRDefault="00F85830" w:rsidP="00F85830">
      <w:pPr>
        <w:pStyle w:val="GazetteContact"/>
      </w:pPr>
      <w:r w:rsidRPr="00F85830">
        <w:rPr>
          <w:b/>
          <w:bCs/>
        </w:rPr>
        <w:t>Email:</w:t>
      </w:r>
      <w:r w:rsidRPr="00F85830">
        <w:t xml:space="preserve"> </w:t>
      </w:r>
      <w:hyperlink r:id="rId45" w:history="1">
        <w:r w:rsidRPr="00F85830">
          <w:rPr>
            <w:rStyle w:val="Hyperlink"/>
          </w:rPr>
          <w:t>chemicalreview@apvma.gov.au</w:t>
        </w:r>
      </w:hyperlink>
    </w:p>
    <w:p w14:paraId="7E29EF01" w14:textId="77777777" w:rsidR="00F85830" w:rsidRPr="00F85830" w:rsidRDefault="00F85830" w:rsidP="00F85830">
      <w:pPr>
        <w:pStyle w:val="GazetteHeading2"/>
      </w:pPr>
      <w:r w:rsidRPr="00F85830">
        <w:t>More information</w:t>
      </w:r>
    </w:p>
    <w:p w14:paraId="70E34EE0" w14:textId="7599FC64" w:rsidR="00F85830" w:rsidRPr="009F0AFE" w:rsidRDefault="00F85830" w:rsidP="009F0AFE">
      <w:pPr>
        <w:pStyle w:val="GazetteNormalText"/>
      </w:pPr>
      <w:r w:rsidRPr="00F85830">
        <w:t xml:space="preserve">The APVMA publishes a list of </w:t>
      </w:r>
      <w:hyperlink r:id="rId46" w:history="1">
        <w:r w:rsidRPr="00F85830">
          <w:rPr>
            <w:rStyle w:val="Hyperlink"/>
          </w:rPr>
          <w:t>voluntary cancellations at the request of the holder</w:t>
        </w:r>
      </w:hyperlink>
      <w:r w:rsidRPr="00F85830">
        <w:t xml:space="preserve"> on its website, and provides a </w:t>
      </w:r>
      <w:hyperlink r:id="rId47" w:history="1">
        <w:r w:rsidRPr="00F85830">
          <w:rPr>
            <w:rStyle w:val="Hyperlink"/>
          </w:rPr>
          <w:t>subscription option</w:t>
        </w:r>
      </w:hyperlink>
      <w:r w:rsidRPr="00F85830">
        <w:t xml:space="preserve"> to be notified by email when the list is updated.</w:t>
      </w:r>
    </w:p>
    <w:sectPr w:rsidR="00F85830" w:rsidRPr="009F0AFE" w:rsidSect="00DD69AE">
      <w:headerReference w:type="even" r:id="rId48"/>
      <w:headerReference w:type="default" r:id="rId49"/>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7D80" w14:textId="77777777" w:rsidR="005C704F" w:rsidRDefault="005C704F" w:rsidP="002C53E5">
      <w:r>
        <w:separator/>
      </w:r>
    </w:p>
  </w:endnote>
  <w:endnote w:type="continuationSeparator" w:id="0">
    <w:p w14:paraId="43C3D281" w14:textId="77777777" w:rsidR="005C704F" w:rsidRDefault="005C704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F624"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5AC5"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A5C9"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0D36" w14:textId="77777777" w:rsidR="00270B44" w:rsidRPr="00712F84" w:rsidRDefault="00270B44"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369F" w14:textId="77777777" w:rsidR="005C704F" w:rsidRDefault="005C704F" w:rsidP="002C53E5">
      <w:r>
        <w:separator/>
      </w:r>
    </w:p>
  </w:footnote>
  <w:footnote w:type="continuationSeparator" w:id="0">
    <w:p w14:paraId="018029CB" w14:textId="77777777" w:rsidR="005C704F" w:rsidRDefault="005C704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AAE6"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709705"/>
      <w:docPartObj>
        <w:docPartGallery w:val="Page Numbers (Top of Page)"/>
        <w:docPartUnique/>
      </w:docPartObj>
    </w:sdtPr>
    <w:sdtEndPr/>
    <w:sdtContent>
      <w:p w14:paraId="4FF878E4" w14:textId="0D3E230A" w:rsidR="00270B44" w:rsidRPr="00411FBF" w:rsidRDefault="00270B44" w:rsidP="00411FBF">
        <w:pPr>
          <w:pStyle w:val="GazetteHeaderEven"/>
          <w:pBdr>
            <w:bottom w:val="single" w:sz="4" w:space="1" w:color="auto"/>
          </w:pBdr>
          <w:tabs>
            <w:tab w:val="left" w:pos="720"/>
          </w:tabs>
          <w:rPr>
            <w:rFonts w:cs="Times New Roman"/>
            <w:sz w:val="18"/>
            <w:szCs w:val="24"/>
          </w:rPr>
        </w:pPr>
        <w:r>
          <w:fldChar w:fldCharType="begin"/>
        </w:r>
        <w:r>
          <w:instrText xml:space="preserve"> PAGE   \* MERGEFORMAT </w:instrText>
        </w:r>
        <w:r>
          <w:fldChar w:fldCharType="separate"/>
        </w:r>
        <w:r>
          <w:t>3</w:t>
        </w:r>
        <w:r>
          <w:fldChar w:fldCharType="end"/>
        </w:r>
        <w:r>
          <w:tab/>
          <w:t xml:space="preserve">Commonwealth of Australia </w:t>
        </w:r>
        <w:fldSimple w:instr=" STYLEREF  &quot;Gazette Cover H3&quot;  \* MERGEFORMAT ">
          <w:r w:rsidR="00627C27">
            <w:rPr>
              <w:noProof/>
            </w:rPr>
            <w:t>No. APVMA 13, 28 June 2022</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D4B9" w14:textId="6D35684C" w:rsidR="00270B44" w:rsidRDefault="00627C27" w:rsidP="00270B44">
    <w:pPr>
      <w:pStyle w:val="GazetteHeaderOdd"/>
      <w:tabs>
        <w:tab w:val="clear" w:pos="4513"/>
        <w:tab w:val="clear" w:pos="9026"/>
        <w:tab w:val="center" w:pos="4820"/>
        <w:tab w:val="right" w:pos="9214"/>
      </w:tabs>
    </w:pPr>
    <w:r>
      <w:fldChar w:fldCharType="begin"/>
    </w:r>
    <w:r>
      <w:instrText xml:space="preserve"> STYLEREF  "Gazette Heading 1"  \* MERGEFORMAT </w:instrText>
    </w:r>
    <w:r>
      <w:fldChar w:fldCharType="separate"/>
    </w:r>
    <w:r>
      <w:rPr>
        <w:noProof/>
      </w:rPr>
      <w:t>Surround WP Crop Protectant containing calcined kaolin</w:t>
    </w:r>
    <w:r>
      <w:rPr>
        <w:noProof/>
      </w:rPr>
      <w:fldChar w:fldCharType="end"/>
    </w:r>
    <w:r w:rsidR="00270B44" w:rsidRPr="00B35E7C">
      <w:tab/>
    </w:r>
    <w:r w:rsidR="00270B44">
      <w:fldChar w:fldCharType="begin"/>
    </w:r>
    <w:r w:rsidR="00270B44">
      <w:instrText xml:space="preserve"> PAGE   \* MERGEFORMAT </w:instrText>
    </w:r>
    <w:r w:rsidR="00270B44">
      <w:fldChar w:fldCharType="separate"/>
    </w:r>
    <w:r w:rsidR="00270B44">
      <w:t>4</w:t>
    </w:r>
    <w:r w:rsidR="00270B44">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641225"/>
      <w:docPartObj>
        <w:docPartGallery w:val="Page Numbers (Top of Page)"/>
        <w:docPartUnique/>
      </w:docPartObj>
    </w:sdtPr>
    <w:sdtEndPr/>
    <w:sdtContent>
      <w:p w14:paraId="23447A11" w14:textId="569BBA71" w:rsidR="00270B44" w:rsidRPr="00411FBF" w:rsidRDefault="00270B44" w:rsidP="00411FBF">
        <w:pPr>
          <w:pStyle w:val="GazetteHeaderEven"/>
          <w:pBdr>
            <w:bottom w:val="single" w:sz="4" w:space="1" w:color="auto"/>
          </w:pBdr>
          <w:tabs>
            <w:tab w:val="left" w:pos="720"/>
          </w:tabs>
          <w:rPr>
            <w:rFonts w:cs="Times New Roman"/>
            <w:sz w:val="18"/>
            <w:szCs w:val="24"/>
          </w:rPr>
        </w:pPr>
        <w:r>
          <w:fldChar w:fldCharType="begin"/>
        </w:r>
        <w:r>
          <w:instrText xml:space="preserve"> PAGE   \* MERGEFORMAT </w:instrText>
        </w:r>
        <w:r>
          <w:fldChar w:fldCharType="separate"/>
        </w:r>
        <w:r>
          <w:t>3</w:t>
        </w:r>
        <w:r>
          <w:fldChar w:fldCharType="end"/>
        </w:r>
        <w:r>
          <w:tab/>
          <w:t xml:space="preserve">Commonwealth of Australia </w:t>
        </w:r>
        <w:r w:rsidR="00627C27">
          <w:fldChar w:fldCharType="begin"/>
        </w:r>
        <w:r w:rsidR="00627C27">
          <w:instrText xml:space="preserve"> STYLEREF  "Gazette Cover H3"  \* MERGEFORMAT </w:instrText>
        </w:r>
        <w:r w:rsidR="00627C27">
          <w:fldChar w:fldCharType="separate"/>
        </w:r>
        <w:r w:rsidR="00627C27">
          <w:rPr>
            <w:noProof/>
          </w:rPr>
          <w:t>No. APVMA 13, 28 June 2022</w:t>
        </w:r>
        <w:r w:rsidR="00627C27">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A51E" w14:textId="26921454" w:rsidR="009953CC" w:rsidRDefault="005C704F" w:rsidP="00270B44">
    <w:pPr>
      <w:pStyle w:val="GazetteHeaderOdd"/>
      <w:tabs>
        <w:tab w:val="clear" w:pos="4513"/>
        <w:tab w:val="center" w:pos="4253"/>
      </w:tabs>
    </w:pPr>
    <w:fldSimple w:instr=" STYLEREF  &quot;Gazette Heading 1&quot;  \* MERGEFORMAT ">
      <w:r w:rsidR="00627C27">
        <w:rPr>
          <w:noProof/>
        </w:rPr>
        <w:t>Notice of cancellation at the request of the holder</w:t>
      </w:r>
    </w:fldSimple>
    <w:r w:rsidR="00411FBF" w:rsidRPr="00B35E7C">
      <w:tab/>
    </w:r>
    <w:r w:rsidR="00411FBF">
      <w:fldChar w:fldCharType="begin"/>
    </w:r>
    <w:r w:rsidR="00411FBF">
      <w:instrText xml:space="preserve"> PAGE   \* MERGEFORMAT </w:instrText>
    </w:r>
    <w:r w:rsidR="00411FBF">
      <w:fldChar w:fldCharType="separate"/>
    </w:r>
    <w:r w:rsidR="00411FBF">
      <w:t>8</w:t>
    </w:r>
    <w:r w:rsidR="00411FBF">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283085"/>
      <w:docPartObj>
        <w:docPartGallery w:val="Page Numbers (Top of Page)"/>
        <w:docPartUnique/>
      </w:docPartObj>
    </w:sdtPr>
    <w:sdtEndPr/>
    <w:sdtContent>
      <w:p w14:paraId="5878555C" w14:textId="6593DEE6" w:rsidR="009953CC" w:rsidRPr="00411FBF" w:rsidRDefault="00411FBF" w:rsidP="00411FBF">
        <w:pPr>
          <w:pStyle w:val="GazetteHeaderEven"/>
          <w:pBdr>
            <w:bottom w:val="single" w:sz="4" w:space="1" w:color="auto"/>
          </w:pBdr>
          <w:tabs>
            <w:tab w:val="left" w:pos="720"/>
          </w:tabs>
          <w:rPr>
            <w:rFonts w:cs="Times New Roman"/>
            <w:sz w:val="18"/>
            <w:szCs w:val="24"/>
          </w:rPr>
        </w:pPr>
        <w:r>
          <w:fldChar w:fldCharType="begin"/>
        </w:r>
        <w:r>
          <w:instrText xml:space="preserve"> PAGE   \* MERGEFORMAT </w:instrText>
        </w:r>
        <w:r>
          <w:fldChar w:fldCharType="separate"/>
        </w:r>
        <w:r>
          <w:t>9</w:t>
        </w:r>
        <w:r>
          <w:fldChar w:fldCharType="end"/>
        </w:r>
        <w:r>
          <w:tab/>
          <w:t xml:space="preserve">Commonwealth of Australia </w:t>
        </w:r>
        <w:fldSimple w:instr=" STYLEREF  &quot;Gazette Cover H3&quot;  \* MERGEFORMAT ">
          <w:r w:rsidR="00627C27">
            <w:rPr>
              <w:noProof/>
            </w:rPr>
            <w:t>No. APVMA 13, 28 June 2022</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6FBF" w14:textId="77777777" w:rsidR="00FD71D4" w:rsidRPr="003F2769" w:rsidRDefault="00FD71D4" w:rsidP="00FD71D4">
    <w:pPr>
      <w:pStyle w:val="Header"/>
      <w:rPr>
        <w:i/>
      </w:rPr>
    </w:pPr>
    <w:r w:rsidRPr="003F2769">
      <w:t>Commonwealth of Australia Gazette</w:t>
    </w:r>
  </w:p>
  <w:p w14:paraId="6615BBF7"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D0F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3864" w14:textId="58F407DE" w:rsidR="00304C66" w:rsidRDefault="00411FBF"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6625" w14:textId="774FC8BF" w:rsidR="000B7318" w:rsidRDefault="005C704F" w:rsidP="00411FBF">
    <w:pPr>
      <w:pStyle w:val="GazetteHeaderOdd"/>
    </w:pPr>
    <w:fldSimple w:instr=" STYLEREF  &quot;Gazette Heading 1&quot;  \* MERGEFORMAT ">
      <w:r w:rsidR="00627C27">
        <w:rPr>
          <w:noProof/>
        </w:rPr>
        <w:t>Agricultural chemical products and approved labels</w:t>
      </w:r>
    </w:fldSimple>
    <w:r w:rsidR="00411FBF" w:rsidRPr="00B35E7C">
      <w:tab/>
    </w:r>
    <w:r w:rsidR="00411FBF">
      <w:fldChar w:fldCharType="begin"/>
    </w:r>
    <w:r w:rsidR="00411FBF">
      <w:instrText xml:space="preserve"> PAGE   \* MERGEFORMAT </w:instrText>
    </w:r>
    <w:r w:rsidR="00411FBF">
      <w:fldChar w:fldCharType="separate"/>
    </w:r>
    <w:r w:rsidR="00411FBF">
      <w:t>2</w:t>
    </w:r>
    <w:r w:rsidR="00411FB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76444"/>
      <w:docPartObj>
        <w:docPartGallery w:val="Page Numbers (Top of Page)"/>
        <w:docPartUnique/>
      </w:docPartObj>
    </w:sdtPr>
    <w:sdtEndPr/>
    <w:sdtContent>
      <w:p w14:paraId="09ADFD45" w14:textId="296AA444" w:rsidR="000B7318" w:rsidRPr="00411FBF" w:rsidRDefault="00411FBF" w:rsidP="00411FBF">
        <w:pPr>
          <w:pStyle w:val="GazetteHeaderEven"/>
          <w:pBdr>
            <w:bottom w:val="single" w:sz="4" w:space="1" w:color="auto"/>
          </w:pBdr>
          <w:tabs>
            <w:tab w:val="left" w:pos="720"/>
          </w:tabs>
        </w:pPr>
        <w:r>
          <w:fldChar w:fldCharType="begin"/>
        </w:r>
        <w:r>
          <w:instrText xml:space="preserve"> PAGE   \* MERGEFORMAT </w:instrText>
        </w:r>
        <w:r>
          <w:fldChar w:fldCharType="separate"/>
        </w:r>
        <w:r>
          <w:t>1</w:t>
        </w:r>
        <w:r>
          <w:fldChar w:fldCharType="end"/>
        </w:r>
        <w:r>
          <w:tab/>
          <w:t xml:space="preserve">Commonwealth of Australia </w:t>
        </w:r>
        <w:fldSimple w:instr=" STYLEREF  &quot;Gazette Cover H3&quot;  \* MERGEFORMAT ">
          <w:r w:rsidR="00627C27">
            <w:rPr>
              <w:noProof/>
            </w:rPr>
            <w:t>No. APVMA 13, 28 June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AA4A" w14:textId="23F5A153" w:rsidR="00712F84" w:rsidRDefault="005C704F" w:rsidP="00270B44">
    <w:pPr>
      <w:pStyle w:val="GazetteHeaderOdd"/>
      <w:tabs>
        <w:tab w:val="clear" w:pos="9026"/>
        <w:tab w:val="right" w:pos="8222"/>
      </w:tabs>
    </w:pPr>
    <w:fldSimple w:instr=" STYLEREF  &quot;Gazette Heading 1&quot;  \* MERGEFORMAT ">
      <w:r w:rsidR="00627C27">
        <w:rPr>
          <w:noProof/>
        </w:rPr>
        <w:t>Veterinary chemical products and approved labels</w:t>
      </w:r>
    </w:fldSimple>
    <w:r w:rsidR="00411FBF" w:rsidRPr="00B35E7C">
      <w:tab/>
    </w:r>
    <w:r w:rsidR="00411FBF">
      <w:fldChar w:fldCharType="begin"/>
    </w:r>
    <w:r w:rsidR="00411FBF">
      <w:instrText xml:space="preserve"> PAGE   \* MERGEFORMAT </w:instrText>
    </w:r>
    <w:r w:rsidR="00411FBF">
      <w:fldChar w:fldCharType="separate"/>
    </w:r>
    <w:r w:rsidR="00411FBF">
      <w:t>4</w:t>
    </w:r>
    <w:r w:rsidR="00411FBF">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632909"/>
      <w:docPartObj>
        <w:docPartGallery w:val="Page Numbers (Top of Page)"/>
        <w:docPartUnique/>
      </w:docPartObj>
    </w:sdtPr>
    <w:sdtEndPr/>
    <w:sdtContent>
      <w:p w14:paraId="512BF4BC" w14:textId="625C04B5" w:rsidR="00712F84" w:rsidRPr="00411FBF" w:rsidRDefault="00411FBF" w:rsidP="00411FBF">
        <w:pPr>
          <w:pStyle w:val="GazetteHeaderEven"/>
          <w:pBdr>
            <w:bottom w:val="single" w:sz="4" w:space="1" w:color="auto"/>
          </w:pBdr>
          <w:tabs>
            <w:tab w:val="left" w:pos="720"/>
          </w:tabs>
          <w:rPr>
            <w:rFonts w:cs="Times New Roman"/>
            <w:sz w:val="18"/>
            <w:szCs w:val="24"/>
          </w:rPr>
        </w:pPr>
        <w:r>
          <w:fldChar w:fldCharType="begin"/>
        </w:r>
        <w:r>
          <w:instrText xml:space="preserve"> PAGE   \* MERGEFORMAT </w:instrText>
        </w:r>
        <w:r>
          <w:fldChar w:fldCharType="separate"/>
        </w:r>
        <w:r>
          <w:t>3</w:t>
        </w:r>
        <w:r>
          <w:fldChar w:fldCharType="end"/>
        </w:r>
        <w:r>
          <w:tab/>
          <w:t xml:space="preserve">Commonwealth of Australia </w:t>
        </w:r>
        <w:fldSimple w:instr=" STYLEREF  &quot;Gazette Cover H3&quot;  \* MERGEFORMAT ">
          <w:r w:rsidR="00627C27">
            <w:rPr>
              <w:noProof/>
            </w:rPr>
            <w:t>No. APVMA 13, 28 June 2022</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2187" w14:textId="7838FB41" w:rsidR="00270B44" w:rsidRDefault="005C704F" w:rsidP="00270B44">
    <w:pPr>
      <w:pStyle w:val="GazetteHeaderOdd"/>
      <w:tabs>
        <w:tab w:val="clear" w:pos="4513"/>
        <w:tab w:val="clear" w:pos="9026"/>
        <w:tab w:val="center" w:pos="3544"/>
      </w:tabs>
    </w:pPr>
    <w:fldSimple w:instr=" STYLEREF  &quot;Gazette Heading 1&quot;  \* MERGEFORMAT ">
      <w:r w:rsidR="00627C27">
        <w:rPr>
          <w:noProof/>
        </w:rPr>
        <w:t>New active constituent: Calcined kaolin</w:t>
      </w:r>
    </w:fldSimple>
    <w:r w:rsidR="00270B44" w:rsidRPr="00B35E7C">
      <w:tab/>
    </w:r>
    <w:r w:rsidR="00270B44">
      <w:fldChar w:fldCharType="begin"/>
    </w:r>
    <w:r w:rsidR="00270B44">
      <w:instrText xml:space="preserve"> PAGE   \* MERGEFORMAT </w:instrText>
    </w:r>
    <w:r w:rsidR="00270B44">
      <w:fldChar w:fldCharType="separate"/>
    </w:r>
    <w:r w:rsidR="00270B44">
      <w:t>4</w:t>
    </w:r>
    <w:r w:rsidR="00270B4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9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0CD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E605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F4F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54EA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68A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4A9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64F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0ED2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B645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2845647">
    <w:abstractNumId w:val="11"/>
  </w:num>
  <w:num w:numId="2" w16cid:durableId="683020226">
    <w:abstractNumId w:val="14"/>
  </w:num>
  <w:num w:numId="3" w16cid:durableId="1902906124">
    <w:abstractNumId w:val="17"/>
  </w:num>
  <w:num w:numId="4" w16cid:durableId="1478494698">
    <w:abstractNumId w:val="10"/>
  </w:num>
  <w:num w:numId="5" w16cid:durableId="1303270739">
    <w:abstractNumId w:val="18"/>
  </w:num>
  <w:num w:numId="6" w16cid:durableId="45422067">
    <w:abstractNumId w:val="16"/>
  </w:num>
  <w:num w:numId="7" w16cid:durableId="183254409">
    <w:abstractNumId w:val="13"/>
  </w:num>
  <w:num w:numId="8" w16cid:durableId="1116414136">
    <w:abstractNumId w:val="15"/>
  </w:num>
  <w:num w:numId="9" w16cid:durableId="1762022952">
    <w:abstractNumId w:val="10"/>
    <w:lvlOverride w:ilvl="0">
      <w:startOverride w:val="1"/>
    </w:lvlOverride>
  </w:num>
  <w:num w:numId="10" w16cid:durableId="548568778">
    <w:abstractNumId w:val="10"/>
    <w:lvlOverride w:ilvl="0">
      <w:startOverride w:val="1"/>
    </w:lvlOverride>
  </w:num>
  <w:num w:numId="11" w16cid:durableId="695353268">
    <w:abstractNumId w:val="12"/>
  </w:num>
  <w:num w:numId="12" w16cid:durableId="1133136120">
    <w:abstractNumId w:val="9"/>
  </w:num>
  <w:num w:numId="13" w16cid:durableId="1868714359">
    <w:abstractNumId w:val="7"/>
  </w:num>
  <w:num w:numId="14" w16cid:durableId="30343491">
    <w:abstractNumId w:val="6"/>
  </w:num>
  <w:num w:numId="15" w16cid:durableId="247739198">
    <w:abstractNumId w:val="5"/>
  </w:num>
  <w:num w:numId="16" w16cid:durableId="89468779">
    <w:abstractNumId w:val="4"/>
  </w:num>
  <w:num w:numId="17" w16cid:durableId="1969123596">
    <w:abstractNumId w:val="8"/>
  </w:num>
  <w:num w:numId="18" w16cid:durableId="1965770596">
    <w:abstractNumId w:val="3"/>
  </w:num>
  <w:num w:numId="19" w16cid:durableId="227620583">
    <w:abstractNumId w:val="2"/>
  </w:num>
  <w:num w:numId="20" w16cid:durableId="1818758628">
    <w:abstractNumId w:val="1"/>
  </w:num>
  <w:num w:numId="21" w16cid:durableId="632102745">
    <w:abstractNumId w:val="0"/>
  </w:num>
  <w:num w:numId="22" w16cid:durableId="1739595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09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31FA1"/>
    <w:rsid w:val="000474DA"/>
    <w:rsid w:val="000A1EF3"/>
    <w:rsid w:val="000B7318"/>
    <w:rsid w:val="00153604"/>
    <w:rsid w:val="001553A5"/>
    <w:rsid w:val="00164325"/>
    <w:rsid w:val="001A15C9"/>
    <w:rsid w:val="00270B44"/>
    <w:rsid w:val="0027119F"/>
    <w:rsid w:val="00271343"/>
    <w:rsid w:val="002760FD"/>
    <w:rsid w:val="002A01D5"/>
    <w:rsid w:val="002C53E5"/>
    <w:rsid w:val="00304C66"/>
    <w:rsid w:val="00336B4E"/>
    <w:rsid w:val="0035178C"/>
    <w:rsid w:val="003636FE"/>
    <w:rsid w:val="0039696B"/>
    <w:rsid w:val="003C1999"/>
    <w:rsid w:val="00411FBF"/>
    <w:rsid w:val="00423E6E"/>
    <w:rsid w:val="00427975"/>
    <w:rsid w:val="00435F2E"/>
    <w:rsid w:val="00442F77"/>
    <w:rsid w:val="004B2942"/>
    <w:rsid w:val="004E2DD3"/>
    <w:rsid w:val="004E4EB1"/>
    <w:rsid w:val="00510E14"/>
    <w:rsid w:val="005340F9"/>
    <w:rsid w:val="00546A23"/>
    <w:rsid w:val="00553BB1"/>
    <w:rsid w:val="00557AEB"/>
    <w:rsid w:val="0056456A"/>
    <w:rsid w:val="005815FD"/>
    <w:rsid w:val="00593D79"/>
    <w:rsid w:val="005C234E"/>
    <w:rsid w:val="005C704F"/>
    <w:rsid w:val="00610B1A"/>
    <w:rsid w:val="00610E13"/>
    <w:rsid w:val="00616EBE"/>
    <w:rsid w:val="00627C27"/>
    <w:rsid w:val="006512C6"/>
    <w:rsid w:val="00662C9E"/>
    <w:rsid w:val="006636BA"/>
    <w:rsid w:val="00674B10"/>
    <w:rsid w:val="00712F84"/>
    <w:rsid w:val="0072056F"/>
    <w:rsid w:val="007229E3"/>
    <w:rsid w:val="00731EFD"/>
    <w:rsid w:val="007757F8"/>
    <w:rsid w:val="00790F1C"/>
    <w:rsid w:val="007976D8"/>
    <w:rsid w:val="007D7059"/>
    <w:rsid w:val="00807954"/>
    <w:rsid w:val="008503EB"/>
    <w:rsid w:val="008F5C49"/>
    <w:rsid w:val="00903679"/>
    <w:rsid w:val="009F0AFE"/>
    <w:rsid w:val="00A66AB1"/>
    <w:rsid w:val="00AB0C64"/>
    <w:rsid w:val="00AE1D5C"/>
    <w:rsid w:val="00B04A06"/>
    <w:rsid w:val="00B44029"/>
    <w:rsid w:val="00BA2F5C"/>
    <w:rsid w:val="00BE17EF"/>
    <w:rsid w:val="00C95AA6"/>
    <w:rsid w:val="00CA3C84"/>
    <w:rsid w:val="00CA67F1"/>
    <w:rsid w:val="00CB73E0"/>
    <w:rsid w:val="00D13CCE"/>
    <w:rsid w:val="00D34675"/>
    <w:rsid w:val="00D73255"/>
    <w:rsid w:val="00D83123"/>
    <w:rsid w:val="00DC3817"/>
    <w:rsid w:val="00DE6C25"/>
    <w:rsid w:val="00E73E38"/>
    <w:rsid w:val="00E73FCE"/>
    <w:rsid w:val="00E8531E"/>
    <w:rsid w:val="00EA3B57"/>
    <w:rsid w:val="00EC1414"/>
    <w:rsid w:val="00ED0C79"/>
    <w:rsid w:val="00ED10BB"/>
    <w:rsid w:val="00ED5D1B"/>
    <w:rsid w:val="00F768F2"/>
    <w:rsid w:val="00F83065"/>
    <w:rsid w:val="00F85830"/>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7A6C2"/>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A1"/>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9F0AFE"/>
    <w:pPr>
      <w:keepNext/>
      <w:keepLines/>
      <w:spacing w:before="240" w:after="240" w:line="32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9F0AFE"/>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9F0AFE"/>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9F0AFE"/>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0B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0AFE"/>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9F0AF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9F0AFE"/>
    <w:pPr>
      <w:spacing w:line="200" w:lineRule="exact"/>
    </w:pPr>
  </w:style>
  <w:style w:type="table" w:customStyle="1" w:styleId="TableGrid2">
    <w:name w:val="Table Grid2"/>
    <w:basedOn w:val="TableNormal"/>
    <w:next w:val="TableGrid"/>
    <w:uiPriority w:val="39"/>
    <w:rsid w:val="00F8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A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7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7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eader" Target="header11.xml"/><Relationship Id="rId21" Type="http://schemas.openxmlformats.org/officeDocument/2006/relationships/footer" Target="footer2.xml"/><Relationship Id="rId34" Type="http://schemas.openxmlformats.org/officeDocument/2006/relationships/hyperlink" Target="https://apvma.gov.au/node/59876" TargetMode="External"/><Relationship Id="rId42" Type="http://schemas.openxmlformats.org/officeDocument/2006/relationships/hyperlink" Target="https://apvma.gov.au/node/59876" TargetMode="External"/><Relationship Id="rId47" Type="http://schemas.openxmlformats.org/officeDocument/2006/relationships/hyperlink" Target="https://apvma.us2.list-manage.com/subscribe?u=f09f7f9ed2a2867a19b99e2e4&amp;id=a025640240"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apvma.gov.au/node/72856" TargetMode="External"/><Relationship Id="rId11" Type="http://schemas.openxmlformats.org/officeDocument/2006/relationships/hyperlink" Target="mailto:communications@apvma.gov.au" TargetMode="Externa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hyperlink" Target="https://apvma.gov.au/node/72856" TargetMode="External"/><Relationship Id="rId40" Type="http://schemas.openxmlformats.org/officeDocument/2006/relationships/header" Target="header12.xml"/><Relationship Id="rId45" Type="http://schemas.openxmlformats.org/officeDocument/2006/relationships/hyperlink" Target="mailto:chemicalreview@apvma.gov.au"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yperlink" Target="https://apvma.gov.au/news-and-publications/public-consultations" TargetMode="External"/><Relationship Id="rId36" Type="http://schemas.openxmlformats.org/officeDocument/2006/relationships/hyperlink" Target="https://apvma.gov.au/node/72856" TargetMode="External"/><Relationship Id="rId49" Type="http://schemas.openxmlformats.org/officeDocument/2006/relationships/header" Target="header14.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mailto:enquiries@apvma.gov.au" TargetMode="External"/><Relationship Id="rId44" Type="http://schemas.openxmlformats.org/officeDocument/2006/relationships/hyperlink" Target="mailto:mls@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yperlink" Target="https://apvma.gov.au/news-and-publications/public-consultations" TargetMode="External"/><Relationship Id="rId30" Type="http://schemas.openxmlformats.org/officeDocument/2006/relationships/hyperlink" Target="https://apvma.gov.au/node/72856" TargetMode="External"/><Relationship Id="rId35" Type="http://schemas.openxmlformats.org/officeDocument/2006/relationships/hyperlink" Target="https://apvma.gov.au/news-and-publications/public-consultations" TargetMode="External"/><Relationship Id="rId43" Type="http://schemas.openxmlformats.org/officeDocument/2006/relationships/hyperlink" Target="https://apvma.gov.au/node/12326" TargetMode="External"/><Relationship Id="rId48"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hyperlink" Target="mailto:casemanagement@apvma.gov.au" TargetMode="External"/><Relationship Id="rId46" Type="http://schemas.openxmlformats.org/officeDocument/2006/relationships/hyperlink" Target="https://apvma.gov.au/node/69446" TargetMode="External"/><Relationship Id="rId20" Type="http://schemas.openxmlformats.org/officeDocument/2006/relationships/header" Target="header4.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A2712888</value>
    </field>
    <field name="Objective-Title">
      <value order="0">Gazette No 13, Tuesday 28 June 2022</value>
    </field>
    <field name="Objective-Description">
      <value order="0"/>
    </field>
    <field name="Objective-CreationStamp">
      <value order="0">2022-06-21T04:44:46Z</value>
    </field>
    <field name="Objective-IsApproved">
      <value order="0">false</value>
    </field>
    <field name="Objective-IsPublished">
      <value order="0">false</value>
    </field>
    <field name="Objective-DatePublished">
      <value order="0"/>
    </field>
    <field name="Objective-ModificationStamp">
      <value order="0">2022-06-26T23:17:29Z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- 2021-2025:2022:13 Gazette - 28 June 2022:03 Compiled</value>
    </field>
    <field name="Objective-Parent">
      <value order="0">03 Compiled</value>
    </field>
    <field name="Objective-State">
      <value order="0">Being Drafted</value>
    </field>
    <field name="Objective-VersionId">
      <value order="0">vA4035618</value>
    </field>
    <field name="Objective-Version">
      <value order="0">0.10</value>
    </field>
    <field name="Objective-VersionNumber">
      <value order="0">10</value>
    </field>
    <field name="Objective-VersionComment">
      <value order="0">Adding of missing footer to licensing of veterinary manufacturers</value>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22</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13, Tuesday 28 June 2022</dc:title>
  <dc:subject/>
  <dc:creator>APVMA</dc:creator>
  <cp:keywords/>
  <dc:description/>
  <cp:lastModifiedBy>BEISSEL, Maudie</cp:lastModifiedBy>
  <cp:revision>12</cp:revision>
  <dcterms:created xsi:type="dcterms:W3CDTF">2022-06-21T04:53:00Z</dcterms:created>
  <dcterms:modified xsi:type="dcterms:W3CDTF">2022-06-27T01:09:00Z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A2712888</vt:lpwstr>
  </property>
  <property fmtid="{D5CDD505-2E9C-101B-9397-08002B2CF9AE}" pid="4" name="Objective-Title">
    <vt:lpwstr>Gazette No 13, Tuesday 28 June 2022</vt:lpwstr>
  </property>
  <property fmtid="{D5CDD505-2E9C-101B-9397-08002B2CF9AE}" pid="5" name="Objective-Description">
    <vt:lpwstr/>
  </property>
  <property fmtid="{D5CDD505-2E9C-101B-9397-08002B2CF9AE}" pid="6" name="Objective-CreationStamp">
    <vt:filetime>2022-06-21T04:45:59Z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2022-06-26T23:17:29Z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- 2021-2025:2022:13 Gazette - 28 June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vA4035618</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Adding of missing footer to licensing of veterinary manufacturers</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