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300D0" w14:textId="77777777" w:rsidR="009E2547" w:rsidRDefault="009E2547" w:rsidP="009E2547">
      <w:pPr>
        <w:pBdr>
          <w:top w:val="single" w:sz="12" w:space="1" w:color="auto"/>
        </w:pBdr>
        <w:rPr>
          <w:noProof/>
          <w:lang w:eastAsia="en-AU"/>
        </w:rPr>
      </w:pPr>
    </w:p>
    <w:p w14:paraId="0902F1C6" w14:textId="77777777" w:rsidR="009E2547" w:rsidRDefault="009E2547" w:rsidP="009E2547">
      <w:pPr>
        <w:spacing w:after="320"/>
      </w:pPr>
      <w:r>
        <w:rPr>
          <w:noProof/>
          <w:lang w:eastAsia="en-AU"/>
        </w:rPr>
        <w:drawing>
          <wp:inline distT="0" distB="0" distL="0" distR="0" wp14:anchorId="48AE4285" wp14:editId="603ACE11">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14:paraId="72BBBE1C" w14:textId="77777777" w:rsidTr="003F2769">
        <w:trPr>
          <w:trHeight w:val="1701"/>
          <w:tblHeader/>
        </w:trPr>
        <w:tc>
          <w:tcPr>
            <w:tcW w:w="4819" w:type="dxa"/>
            <w:tcBorders>
              <w:top w:val="single" w:sz="12" w:space="0" w:color="353735"/>
              <w:bottom w:val="single" w:sz="12" w:space="0" w:color="353735"/>
            </w:tcBorders>
            <w:vAlign w:val="center"/>
          </w:tcPr>
          <w:p w14:paraId="5101F3F9" w14:textId="77777777"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14:paraId="52F97664" w14:textId="77777777"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14:paraId="473FB97D" w14:textId="77777777" w:rsidR="009E2547" w:rsidRDefault="009E2547" w:rsidP="009E2547">
            <w:pPr>
              <w:spacing w:line="500" w:lineRule="exact"/>
              <w:jc w:val="right"/>
            </w:pPr>
            <w:r w:rsidRPr="00A83740">
              <w:rPr>
                <w:rFonts w:cs="Arial"/>
                <w:b/>
                <w:color w:val="FFFFFF" w:themeColor="background1"/>
                <w:sz w:val="40"/>
                <w:szCs w:val="40"/>
              </w:rPr>
              <w:t>Veterinary Chemicals</w:t>
            </w:r>
          </w:p>
        </w:tc>
      </w:tr>
    </w:tbl>
    <w:p w14:paraId="27791FE0" w14:textId="77777777" w:rsidR="00546BD8" w:rsidRDefault="00546BD8" w:rsidP="00546BD8">
      <w:pPr>
        <w:pStyle w:val="GazetteNumber"/>
        <w:spacing w:before="240" w:after="240"/>
        <w:ind w:left="-11"/>
      </w:pPr>
      <w:r>
        <w:t xml:space="preserve">No. APVMA </w:t>
      </w:r>
      <w:r w:rsidR="00BD2E24">
        <w:t>9</w:t>
      </w:r>
      <w:r>
        <w:t xml:space="preserve">, </w:t>
      </w:r>
      <w:r w:rsidR="00BD2E24">
        <w:t>Tuesday</w:t>
      </w:r>
      <w:r>
        <w:t xml:space="preserve">, </w:t>
      </w:r>
      <w:r w:rsidR="00BD2E24">
        <w:t>4 May 2021</w:t>
      </w:r>
    </w:p>
    <w:p w14:paraId="6CC896D6" w14:textId="77777777"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14:paraId="664F6E00" w14:textId="77777777" w:rsidR="007C4CA4" w:rsidRDefault="009765B1" w:rsidP="00546BD8">
      <w:pPr>
        <w:spacing w:before="1600" w:after="1600"/>
        <w:jc w:val="center"/>
        <w:rPr>
          <w:szCs w:val="20"/>
        </w:rPr>
      </w:pPr>
      <w:r>
        <w:rPr>
          <w:noProof/>
          <w:szCs w:val="20"/>
          <w:lang w:eastAsia="en-AU"/>
        </w:rPr>
        <w:drawing>
          <wp:inline distT="0" distB="0" distL="0" distR="0" wp14:anchorId="4B0055A4" wp14:editId="66E24AE5">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103BE353" w14:textId="77777777"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648C9B27" w14:textId="77777777"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14:paraId="01290342" w14:textId="409B59F0"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0D0554">
        <w:rPr>
          <w:rFonts w:cs="Arial"/>
          <w:noProof/>
          <w:color w:val="000000"/>
          <w:spacing w:val="4"/>
          <w:sz w:val="16"/>
          <w:szCs w:val="16"/>
        </w:rPr>
        <w:t>2021</w:t>
      </w:r>
      <w:r w:rsidR="0055403E" w:rsidRPr="00546BD8">
        <w:rPr>
          <w:rFonts w:cs="Arial"/>
          <w:color w:val="000000"/>
          <w:spacing w:val="4"/>
          <w:sz w:val="16"/>
          <w:szCs w:val="16"/>
        </w:rPr>
        <w:fldChar w:fldCharType="end"/>
      </w:r>
    </w:p>
    <w:p w14:paraId="1D6EB785"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14:paraId="3B833A2A" w14:textId="77777777"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 xml:space="preserve">GPO Box 3262 </w:t>
      </w:r>
      <w:r w:rsidR="00413553">
        <w:rPr>
          <w:rFonts w:cs="Arial"/>
          <w:color w:val="000000"/>
          <w:spacing w:val="4"/>
          <w:sz w:val="16"/>
          <w:szCs w:val="16"/>
        </w:rPr>
        <w:br/>
        <w:t>Sydney NSW 2001</w:t>
      </w:r>
    </w:p>
    <w:p w14:paraId="345B423A" w14:textId="77777777"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14:paraId="2C086883"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14:paraId="599E4154"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273D2841" w14:textId="77777777"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03E1F4D" w14:textId="77777777"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14:paraId="1A43B713" w14:textId="77777777"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14:paraId="32D30F2C" w14:textId="77777777"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14:paraId="65F9D875" w14:textId="77777777" w:rsidR="0055403E" w:rsidRPr="007D72FB" w:rsidRDefault="0055403E" w:rsidP="007D72FB">
      <w:pPr>
        <w:spacing w:before="240" w:after="240" w:line="280" w:lineRule="exact"/>
        <w:rPr>
          <w:rFonts w:cs="Arial"/>
          <w:sz w:val="16"/>
        </w:rPr>
      </w:pPr>
      <w:r w:rsidRPr="007D72FB">
        <w:rPr>
          <w:rFonts w:cs="Arial"/>
          <w:b/>
          <w:caps/>
          <w:szCs w:val="20"/>
        </w:rPr>
        <w:t>APVMA Contacts</w:t>
      </w:r>
    </w:p>
    <w:p w14:paraId="3CF1F9AA" w14:textId="77777777"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14:paraId="2A03BD96" w14:textId="77777777"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14:paraId="6C8CDA43" w14:textId="77777777" w:rsidR="007D24C6"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14:paraId="729E3413" w14:textId="77777777" w:rsidR="007D24C6" w:rsidRDefault="005468E6">
      <w:pPr>
        <w:pStyle w:val="TOC2"/>
        <w:rPr>
          <w:rFonts w:asciiTheme="minorHAnsi" w:eastAsiaTheme="minorEastAsia" w:hAnsiTheme="minorHAnsi" w:cstheme="minorBidi"/>
          <w:sz w:val="22"/>
          <w:lang w:eastAsia="en-AU"/>
        </w:rPr>
      </w:pPr>
      <w:hyperlink w:anchor="_Toc70945486" w:history="1">
        <w:r w:rsidR="007D24C6" w:rsidRPr="00874C86">
          <w:rPr>
            <w:rStyle w:val="Hyperlink"/>
          </w:rPr>
          <w:t>Agricultural Chemical Products and Approved Labels</w:t>
        </w:r>
        <w:r w:rsidR="007D24C6">
          <w:rPr>
            <w:webHidden/>
          </w:rPr>
          <w:tab/>
        </w:r>
        <w:r w:rsidR="007D24C6">
          <w:rPr>
            <w:webHidden/>
          </w:rPr>
          <w:fldChar w:fldCharType="begin"/>
        </w:r>
        <w:r w:rsidR="007D24C6">
          <w:rPr>
            <w:webHidden/>
          </w:rPr>
          <w:instrText xml:space="preserve"> PAGEREF _Toc70945486 \h </w:instrText>
        </w:r>
        <w:r w:rsidR="007D24C6">
          <w:rPr>
            <w:webHidden/>
          </w:rPr>
        </w:r>
        <w:r w:rsidR="007D24C6">
          <w:rPr>
            <w:webHidden/>
          </w:rPr>
          <w:fldChar w:fldCharType="separate"/>
        </w:r>
        <w:r w:rsidR="007D24C6">
          <w:rPr>
            <w:webHidden/>
          </w:rPr>
          <w:t>4</w:t>
        </w:r>
        <w:r w:rsidR="007D24C6">
          <w:rPr>
            <w:webHidden/>
          </w:rPr>
          <w:fldChar w:fldCharType="end"/>
        </w:r>
      </w:hyperlink>
    </w:p>
    <w:p w14:paraId="3A40A0EF" w14:textId="77777777" w:rsidR="007D24C6" w:rsidRDefault="005468E6">
      <w:pPr>
        <w:pStyle w:val="TOC2"/>
        <w:rPr>
          <w:rFonts w:asciiTheme="minorHAnsi" w:eastAsiaTheme="minorEastAsia" w:hAnsiTheme="minorHAnsi" w:cstheme="minorBidi"/>
          <w:sz w:val="22"/>
          <w:lang w:eastAsia="en-AU"/>
        </w:rPr>
      </w:pPr>
      <w:hyperlink w:anchor="_Toc70945487" w:history="1">
        <w:r w:rsidR="007D24C6" w:rsidRPr="00874C86">
          <w:rPr>
            <w:rStyle w:val="Hyperlink"/>
          </w:rPr>
          <w:t>Veterinary Chemical Products and Approved Labels</w:t>
        </w:r>
        <w:r w:rsidR="007D24C6">
          <w:rPr>
            <w:webHidden/>
          </w:rPr>
          <w:tab/>
        </w:r>
        <w:r w:rsidR="007D24C6">
          <w:rPr>
            <w:webHidden/>
          </w:rPr>
          <w:fldChar w:fldCharType="begin"/>
        </w:r>
        <w:r w:rsidR="007D24C6">
          <w:rPr>
            <w:webHidden/>
          </w:rPr>
          <w:instrText xml:space="preserve"> PAGEREF _Toc70945487 \h </w:instrText>
        </w:r>
        <w:r w:rsidR="007D24C6">
          <w:rPr>
            <w:webHidden/>
          </w:rPr>
        </w:r>
        <w:r w:rsidR="007D24C6">
          <w:rPr>
            <w:webHidden/>
          </w:rPr>
          <w:fldChar w:fldCharType="separate"/>
        </w:r>
        <w:r w:rsidR="007D24C6">
          <w:rPr>
            <w:webHidden/>
          </w:rPr>
          <w:t>14</w:t>
        </w:r>
        <w:r w:rsidR="007D24C6">
          <w:rPr>
            <w:webHidden/>
          </w:rPr>
          <w:fldChar w:fldCharType="end"/>
        </w:r>
      </w:hyperlink>
    </w:p>
    <w:p w14:paraId="5C6AB72E" w14:textId="77777777" w:rsidR="007D24C6" w:rsidRDefault="005468E6">
      <w:pPr>
        <w:pStyle w:val="TOC2"/>
        <w:rPr>
          <w:rFonts w:asciiTheme="minorHAnsi" w:eastAsiaTheme="minorEastAsia" w:hAnsiTheme="minorHAnsi" w:cstheme="minorBidi"/>
          <w:sz w:val="22"/>
          <w:lang w:eastAsia="en-AU"/>
        </w:rPr>
      </w:pPr>
      <w:hyperlink w:anchor="_Toc70945488" w:history="1">
        <w:r w:rsidR="007D24C6" w:rsidRPr="00874C86">
          <w:rPr>
            <w:rStyle w:val="Hyperlink"/>
          </w:rPr>
          <w:t>Approved Active Constituents</w:t>
        </w:r>
        <w:r w:rsidR="007D24C6">
          <w:rPr>
            <w:webHidden/>
          </w:rPr>
          <w:tab/>
        </w:r>
        <w:r w:rsidR="007D24C6">
          <w:rPr>
            <w:webHidden/>
          </w:rPr>
          <w:fldChar w:fldCharType="begin"/>
        </w:r>
        <w:r w:rsidR="007D24C6">
          <w:rPr>
            <w:webHidden/>
          </w:rPr>
          <w:instrText xml:space="preserve"> PAGEREF _Toc70945488 \h </w:instrText>
        </w:r>
        <w:r w:rsidR="007D24C6">
          <w:rPr>
            <w:webHidden/>
          </w:rPr>
        </w:r>
        <w:r w:rsidR="007D24C6">
          <w:rPr>
            <w:webHidden/>
          </w:rPr>
          <w:fldChar w:fldCharType="separate"/>
        </w:r>
        <w:r w:rsidR="007D24C6">
          <w:rPr>
            <w:webHidden/>
          </w:rPr>
          <w:t>17</w:t>
        </w:r>
        <w:r w:rsidR="007D24C6">
          <w:rPr>
            <w:webHidden/>
          </w:rPr>
          <w:fldChar w:fldCharType="end"/>
        </w:r>
      </w:hyperlink>
    </w:p>
    <w:p w14:paraId="05024F0F" w14:textId="77777777" w:rsidR="007D24C6" w:rsidRDefault="005468E6">
      <w:pPr>
        <w:pStyle w:val="TOC2"/>
        <w:rPr>
          <w:rFonts w:asciiTheme="minorHAnsi" w:eastAsiaTheme="minorEastAsia" w:hAnsiTheme="minorHAnsi" w:cstheme="minorBidi"/>
          <w:sz w:val="22"/>
          <w:lang w:eastAsia="en-AU"/>
        </w:rPr>
      </w:pPr>
      <w:hyperlink w:anchor="_Toc70945489" w:history="1">
        <w:r w:rsidR="007D24C6" w:rsidRPr="00874C86">
          <w:rPr>
            <w:rStyle w:val="Hyperlink"/>
          </w:rPr>
          <w:t>New agricultural active constituent: polyoxin D zinc salt technical concentrate</w:t>
        </w:r>
        <w:r w:rsidR="007D24C6">
          <w:rPr>
            <w:webHidden/>
          </w:rPr>
          <w:tab/>
        </w:r>
        <w:r w:rsidR="007D24C6">
          <w:rPr>
            <w:webHidden/>
          </w:rPr>
          <w:fldChar w:fldCharType="begin"/>
        </w:r>
        <w:r w:rsidR="007D24C6">
          <w:rPr>
            <w:webHidden/>
          </w:rPr>
          <w:instrText xml:space="preserve"> PAGEREF _Toc70945489 \h </w:instrText>
        </w:r>
        <w:r w:rsidR="007D24C6">
          <w:rPr>
            <w:webHidden/>
          </w:rPr>
        </w:r>
        <w:r w:rsidR="007D24C6">
          <w:rPr>
            <w:webHidden/>
          </w:rPr>
          <w:fldChar w:fldCharType="separate"/>
        </w:r>
        <w:r w:rsidR="007D24C6">
          <w:rPr>
            <w:webHidden/>
          </w:rPr>
          <w:t>19</w:t>
        </w:r>
        <w:r w:rsidR="007D24C6">
          <w:rPr>
            <w:webHidden/>
          </w:rPr>
          <w:fldChar w:fldCharType="end"/>
        </w:r>
      </w:hyperlink>
    </w:p>
    <w:p w14:paraId="449FA2C7" w14:textId="77777777" w:rsidR="007D24C6" w:rsidRDefault="005468E6">
      <w:pPr>
        <w:pStyle w:val="TOC2"/>
        <w:rPr>
          <w:rFonts w:asciiTheme="minorHAnsi" w:eastAsiaTheme="minorEastAsia" w:hAnsiTheme="minorHAnsi" w:cstheme="minorBidi"/>
          <w:sz w:val="22"/>
          <w:lang w:eastAsia="en-AU"/>
        </w:rPr>
      </w:pPr>
      <w:hyperlink w:anchor="_Toc70945490" w:history="1">
        <w:r w:rsidR="007D24C6" w:rsidRPr="00874C86">
          <w:rPr>
            <w:rStyle w:val="Hyperlink"/>
          </w:rPr>
          <w:t>Amendments to the APVMA MRL Standard</w:t>
        </w:r>
        <w:r w:rsidR="007D24C6">
          <w:rPr>
            <w:webHidden/>
          </w:rPr>
          <w:tab/>
        </w:r>
        <w:r w:rsidR="007D24C6">
          <w:rPr>
            <w:webHidden/>
          </w:rPr>
          <w:fldChar w:fldCharType="begin"/>
        </w:r>
        <w:r w:rsidR="007D24C6">
          <w:rPr>
            <w:webHidden/>
          </w:rPr>
          <w:instrText xml:space="preserve"> PAGEREF _Toc70945490 \h </w:instrText>
        </w:r>
        <w:r w:rsidR="007D24C6">
          <w:rPr>
            <w:webHidden/>
          </w:rPr>
        </w:r>
        <w:r w:rsidR="007D24C6">
          <w:rPr>
            <w:webHidden/>
          </w:rPr>
          <w:fldChar w:fldCharType="separate"/>
        </w:r>
        <w:r w:rsidR="007D24C6">
          <w:rPr>
            <w:webHidden/>
          </w:rPr>
          <w:t>21</w:t>
        </w:r>
        <w:r w:rsidR="007D24C6">
          <w:rPr>
            <w:webHidden/>
          </w:rPr>
          <w:fldChar w:fldCharType="end"/>
        </w:r>
      </w:hyperlink>
    </w:p>
    <w:p w14:paraId="3B348C34" w14:textId="77777777" w:rsidR="007D24C6" w:rsidRDefault="005468E6">
      <w:pPr>
        <w:pStyle w:val="TOC2"/>
        <w:rPr>
          <w:rFonts w:asciiTheme="minorHAnsi" w:eastAsiaTheme="minorEastAsia" w:hAnsiTheme="minorHAnsi" w:cstheme="minorBidi"/>
          <w:sz w:val="22"/>
          <w:lang w:eastAsia="en-AU"/>
        </w:rPr>
      </w:pPr>
      <w:hyperlink w:anchor="_Toc70945491" w:history="1">
        <w:r w:rsidR="007D24C6" w:rsidRPr="00874C86">
          <w:rPr>
            <w:rStyle w:val="Hyperlink"/>
          </w:rPr>
          <w:t>Proposal to amend Schedule 20 in the Australia New Zealand Food Standards Code</w:t>
        </w:r>
        <w:r w:rsidR="007D24C6">
          <w:rPr>
            <w:webHidden/>
          </w:rPr>
          <w:tab/>
        </w:r>
        <w:r w:rsidR="007D24C6">
          <w:rPr>
            <w:webHidden/>
          </w:rPr>
          <w:fldChar w:fldCharType="begin"/>
        </w:r>
        <w:r w:rsidR="007D24C6">
          <w:rPr>
            <w:webHidden/>
          </w:rPr>
          <w:instrText xml:space="preserve"> PAGEREF _Toc70945491 \h </w:instrText>
        </w:r>
        <w:r w:rsidR="007D24C6">
          <w:rPr>
            <w:webHidden/>
          </w:rPr>
        </w:r>
        <w:r w:rsidR="007D24C6">
          <w:rPr>
            <w:webHidden/>
          </w:rPr>
          <w:fldChar w:fldCharType="separate"/>
        </w:r>
        <w:r w:rsidR="007D24C6">
          <w:rPr>
            <w:webHidden/>
          </w:rPr>
          <w:t>22</w:t>
        </w:r>
        <w:r w:rsidR="007D24C6">
          <w:rPr>
            <w:webHidden/>
          </w:rPr>
          <w:fldChar w:fldCharType="end"/>
        </w:r>
      </w:hyperlink>
    </w:p>
    <w:p w14:paraId="69F36D8C" w14:textId="77777777" w:rsidR="007D24C6" w:rsidRDefault="005468E6">
      <w:pPr>
        <w:pStyle w:val="TOC2"/>
        <w:rPr>
          <w:rFonts w:asciiTheme="minorHAnsi" w:eastAsiaTheme="minorEastAsia" w:hAnsiTheme="minorHAnsi" w:cstheme="minorBidi"/>
          <w:sz w:val="22"/>
          <w:lang w:eastAsia="en-AU"/>
        </w:rPr>
      </w:pPr>
      <w:hyperlink w:anchor="_Toc70945492" w:history="1">
        <w:r w:rsidR="007D24C6" w:rsidRPr="00874C86">
          <w:rPr>
            <w:rStyle w:val="Hyperlink"/>
          </w:rPr>
          <w:t>Variations to Schedule 20 of the Australia New Zealand Food Standards Code</w:t>
        </w:r>
        <w:r w:rsidR="007D24C6">
          <w:rPr>
            <w:webHidden/>
          </w:rPr>
          <w:tab/>
        </w:r>
        <w:r w:rsidR="007D24C6">
          <w:rPr>
            <w:webHidden/>
          </w:rPr>
          <w:fldChar w:fldCharType="begin"/>
        </w:r>
        <w:r w:rsidR="007D24C6">
          <w:rPr>
            <w:webHidden/>
          </w:rPr>
          <w:instrText xml:space="preserve"> PAGEREF _Toc70945492 \h </w:instrText>
        </w:r>
        <w:r w:rsidR="007D24C6">
          <w:rPr>
            <w:webHidden/>
          </w:rPr>
        </w:r>
        <w:r w:rsidR="007D24C6">
          <w:rPr>
            <w:webHidden/>
          </w:rPr>
          <w:fldChar w:fldCharType="separate"/>
        </w:r>
        <w:r w:rsidR="007D24C6">
          <w:rPr>
            <w:webHidden/>
          </w:rPr>
          <w:t>26</w:t>
        </w:r>
        <w:r w:rsidR="007D24C6">
          <w:rPr>
            <w:webHidden/>
          </w:rPr>
          <w:fldChar w:fldCharType="end"/>
        </w:r>
      </w:hyperlink>
    </w:p>
    <w:p w14:paraId="3ABE78B7" w14:textId="77777777"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14:paraId="3829CAB0" w14:textId="77777777" w:rsidR="00BD2E24" w:rsidRDefault="00BD2E24" w:rsidP="00BD2E24">
      <w:pPr>
        <w:pStyle w:val="GazetteHeading1"/>
        <w:ind w:left="540"/>
      </w:pPr>
      <w:bookmarkStart w:id="0" w:name="_Toc70945486"/>
      <w:r>
        <w:lastRenderedPageBreak/>
        <w:t>Agricultural Chemical Products and Approved Labels</w:t>
      </w:r>
      <w:bookmarkEnd w:id="0"/>
      <w:r>
        <w:t xml:space="preserve"> </w:t>
      </w:r>
    </w:p>
    <w:p w14:paraId="3651A358" w14:textId="77777777" w:rsidR="00BD2E24" w:rsidRDefault="00BD2E24" w:rsidP="00BD2E24">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4F445E6" w14:textId="77777777" w:rsidR="00BD2E24" w:rsidRDefault="00BD2E24" w:rsidP="00BD2E24">
      <w:pPr>
        <w:pStyle w:val="RegistrationHeading2"/>
        <w:tabs>
          <w:tab w:val="clear" w:pos="360"/>
        </w:tabs>
      </w:pPr>
      <w:r>
        <w:t>Agricultural Products Based on EXSITING Active Constituents</w:t>
      </w:r>
    </w:p>
    <w:tbl>
      <w:tblPr>
        <w:tblW w:w="5000" w:type="pct"/>
        <w:tblLook w:val="01E0" w:firstRow="1" w:lastRow="1" w:firstColumn="1" w:lastColumn="1" w:noHBand="0" w:noVBand="0"/>
      </w:tblPr>
      <w:tblGrid>
        <w:gridCol w:w="2105"/>
        <w:gridCol w:w="7534"/>
      </w:tblGrid>
      <w:tr w:rsidR="00BD2E24" w:rsidRPr="006A07D9" w14:paraId="707C452C" w14:textId="77777777" w:rsidTr="00BD2E24">
        <w:trPr>
          <w:cantSplit/>
          <w:tblHeader/>
        </w:trPr>
        <w:tc>
          <w:tcPr>
            <w:tcW w:w="1092" w:type="pct"/>
            <w:tcBorders>
              <w:right w:val="single" w:sz="12" w:space="0" w:color="auto"/>
            </w:tcBorders>
            <w:shd w:val="clear" w:color="auto" w:fill="E6E6E6"/>
          </w:tcPr>
          <w:p w14:paraId="5A2A8E13" w14:textId="77777777" w:rsidR="00BD2E24" w:rsidRPr="006A07D9" w:rsidRDefault="00BD2E24" w:rsidP="00BD2E24">
            <w:pPr>
              <w:pStyle w:val="RegistrationFieldName"/>
            </w:pPr>
            <w:r w:rsidRPr="006A07D9">
              <w:t>Application no</w:t>
            </w:r>
            <w:r w:rsidR="008F0717">
              <w:t>.</w:t>
            </w:r>
            <w:r w:rsidRPr="006A07D9">
              <w:t>:</w:t>
            </w:r>
          </w:p>
        </w:tc>
        <w:tc>
          <w:tcPr>
            <w:tcW w:w="3908" w:type="pct"/>
            <w:tcBorders>
              <w:left w:val="single" w:sz="12" w:space="0" w:color="auto"/>
            </w:tcBorders>
          </w:tcPr>
          <w:p w14:paraId="2D99631E" w14:textId="77777777" w:rsidR="00BD2E24" w:rsidRPr="006A07D9" w:rsidRDefault="00BD2E24" w:rsidP="00D1103A">
            <w:pPr>
              <w:pStyle w:val="RegistrationProductDetails"/>
              <w:rPr>
                <w:rFonts w:cs="Arial"/>
              </w:rPr>
            </w:pPr>
            <w:r w:rsidRPr="006A07D9">
              <w:rPr>
                <w:rFonts w:cs="Arial"/>
              </w:rPr>
              <w:t>129486</w:t>
            </w:r>
          </w:p>
        </w:tc>
      </w:tr>
      <w:tr w:rsidR="00BD2E24" w:rsidRPr="006A07D9" w14:paraId="6AA82592" w14:textId="77777777" w:rsidTr="00BD2E24">
        <w:trPr>
          <w:cantSplit/>
          <w:tblHeader/>
        </w:trPr>
        <w:tc>
          <w:tcPr>
            <w:tcW w:w="1092" w:type="pct"/>
            <w:tcBorders>
              <w:right w:val="single" w:sz="12" w:space="0" w:color="auto"/>
            </w:tcBorders>
            <w:shd w:val="clear" w:color="auto" w:fill="E6E6E6"/>
          </w:tcPr>
          <w:p w14:paraId="6A768991" w14:textId="77777777" w:rsidR="00BD2E24" w:rsidRPr="006A07D9" w:rsidRDefault="00BD2E24" w:rsidP="00BD2E24">
            <w:pPr>
              <w:pStyle w:val="RegistrationFieldName"/>
            </w:pPr>
            <w:r w:rsidRPr="006A07D9">
              <w:t>Product name:</w:t>
            </w:r>
          </w:p>
        </w:tc>
        <w:tc>
          <w:tcPr>
            <w:tcW w:w="3908" w:type="pct"/>
            <w:tcBorders>
              <w:left w:val="single" w:sz="12" w:space="0" w:color="auto"/>
            </w:tcBorders>
          </w:tcPr>
          <w:p w14:paraId="60885EC2" w14:textId="77777777" w:rsidR="00BD2E24" w:rsidRPr="006A07D9" w:rsidRDefault="00BD2E24" w:rsidP="00D1103A">
            <w:pPr>
              <w:pStyle w:val="RegistrationProductDetails"/>
              <w:rPr>
                <w:rFonts w:cs="Arial"/>
              </w:rPr>
            </w:pPr>
            <w:r w:rsidRPr="006A07D9">
              <w:rPr>
                <w:rFonts w:cs="Arial"/>
              </w:rPr>
              <w:t>IW Formaldehyde Solution</w:t>
            </w:r>
          </w:p>
        </w:tc>
      </w:tr>
      <w:tr w:rsidR="00BD2E24" w:rsidRPr="006A07D9" w14:paraId="6E24634A" w14:textId="77777777" w:rsidTr="00BD2E24">
        <w:trPr>
          <w:cantSplit/>
          <w:tblHeader/>
        </w:trPr>
        <w:tc>
          <w:tcPr>
            <w:tcW w:w="1092" w:type="pct"/>
            <w:tcBorders>
              <w:right w:val="single" w:sz="12" w:space="0" w:color="auto"/>
            </w:tcBorders>
            <w:shd w:val="clear" w:color="auto" w:fill="E6E6E6"/>
          </w:tcPr>
          <w:p w14:paraId="4FB63DDC" w14:textId="77777777" w:rsidR="00BD2E24" w:rsidRPr="006A07D9" w:rsidRDefault="00BD2E24" w:rsidP="00BD2E24">
            <w:pPr>
              <w:pStyle w:val="RegistrationFieldName"/>
            </w:pPr>
            <w:r w:rsidRPr="006A07D9">
              <w:t>Active constituent/s:</w:t>
            </w:r>
          </w:p>
        </w:tc>
        <w:tc>
          <w:tcPr>
            <w:tcW w:w="3908" w:type="pct"/>
            <w:tcBorders>
              <w:left w:val="single" w:sz="12" w:space="0" w:color="auto"/>
            </w:tcBorders>
          </w:tcPr>
          <w:p w14:paraId="1D700960" w14:textId="77777777" w:rsidR="00BD2E24" w:rsidRPr="006A07D9" w:rsidRDefault="00BD2E24" w:rsidP="007B7CA0">
            <w:pPr>
              <w:pStyle w:val="RegistrationProductDetails"/>
              <w:rPr>
                <w:rFonts w:cs="Arial"/>
              </w:rPr>
            </w:pPr>
            <w:r w:rsidRPr="006A07D9">
              <w:rPr>
                <w:rFonts w:cs="Arial"/>
              </w:rPr>
              <w:t>400</w:t>
            </w:r>
            <w:r w:rsidR="007B7CA0">
              <w:rPr>
                <w:rFonts w:cs="Arial"/>
              </w:rPr>
              <w:t> </w:t>
            </w:r>
            <w:r w:rsidRPr="006A07D9">
              <w:rPr>
                <w:rFonts w:cs="Arial"/>
              </w:rPr>
              <w:t>g/L formaldehyde</w:t>
            </w:r>
          </w:p>
        </w:tc>
      </w:tr>
      <w:tr w:rsidR="00BD2E24" w:rsidRPr="006A07D9" w14:paraId="450889DA" w14:textId="77777777" w:rsidTr="00BD2E24">
        <w:trPr>
          <w:cantSplit/>
          <w:tblHeader/>
        </w:trPr>
        <w:tc>
          <w:tcPr>
            <w:tcW w:w="1092" w:type="pct"/>
            <w:tcBorders>
              <w:right w:val="single" w:sz="12" w:space="0" w:color="auto"/>
            </w:tcBorders>
            <w:shd w:val="clear" w:color="auto" w:fill="E6E6E6"/>
          </w:tcPr>
          <w:p w14:paraId="05020FAA" w14:textId="77777777" w:rsidR="00BD2E24" w:rsidRPr="006A07D9" w:rsidRDefault="00BD2E24" w:rsidP="00BD2E24">
            <w:pPr>
              <w:pStyle w:val="RegistrationFieldName"/>
            </w:pPr>
            <w:r w:rsidRPr="006A07D9">
              <w:t>Applicant name:</w:t>
            </w:r>
          </w:p>
        </w:tc>
        <w:tc>
          <w:tcPr>
            <w:tcW w:w="3908" w:type="pct"/>
            <w:tcBorders>
              <w:left w:val="single" w:sz="12" w:space="0" w:color="auto"/>
            </w:tcBorders>
          </w:tcPr>
          <w:p w14:paraId="3B1F90F3" w14:textId="77777777" w:rsidR="00BD2E24" w:rsidRPr="006A07D9" w:rsidRDefault="00BD2E24" w:rsidP="00D1103A">
            <w:pPr>
              <w:pStyle w:val="RegistrationProductDetails"/>
              <w:rPr>
                <w:rFonts w:cs="Arial"/>
              </w:rPr>
            </w:pPr>
            <w:r w:rsidRPr="006A07D9">
              <w:rPr>
                <w:rFonts w:cs="Arial"/>
              </w:rPr>
              <w:t>IWTS Group Pty Ltd</w:t>
            </w:r>
          </w:p>
        </w:tc>
      </w:tr>
      <w:tr w:rsidR="00BD2E24" w:rsidRPr="006A07D9" w14:paraId="1BF2A469" w14:textId="77777777" w:rsidTr="00BD2E24">
        <w:trPr>
          <w:cantSplit/>
          <w:tblHeader/>
        </w:trPr>
        <w:tc>
          <w:tcPr>
            <w:tcW w:w="1092" w:type="pct"/>
            <w:tcBorders>
              <w:right w:val="single" w:sz="12" w:space="0" w:color="auto"/>
            </w:tcBorders>
            <w:shd w:val="clear" w:color="auto" w:fill="E6E6E6"/>
          </w:tcPr>
          <w:p w14:paraId="739D4649" w14:textId="77777777" w:rsidR="00BD2E24" w:rsidRPr="006A07D9" w:rsidRDefault="00BD2E24" w:rsidP="00BD2E24">
            <w:pPr>
              <w:pStyle w:val="RegistrationFieldName"/>
            </w:pPr>
            <w:r w:rsidRPr="006A07D9">
              <w:t>Applicant ACN:</w:t>
            </w:r>
          </w:p>
        </w:tc>
        <w:tc>
          <w:tcPr>
            <w:tcW w:w="3908" w:type="pct"/>
            <w:tcBorders>
              <w:left w:val="single" w:sz="12" w:space="0" w:color="auto"/>
            </w:tcBorders>
          </w:tcPr>
          <w:p w14:paraId="739E5368" w14:textId="77777777" w:rsidR="00BD2E24" w:rsidRPr="006A07D9" w:rsidRDefault="00BD2E24" w:rsidP="00D1103A">
            <w:pPr>
              <w:pStyle w:val="RegistrationProductDetails"/>
              <w:rPr>
                <w:rFonts w:cs="Arial"/>
              </w:rPr>
            </w:pPr>
            <w:r w:rsidRPr="006A07D9">
              <w:rPr>
                <w:rFonts w:cs="Arial"/>
              </w:rPr>
              <w:t>152 692 969</w:t>
            </w:r>
          </w:p>
        </w:tc>
      </w:tr>
      <w:tr w:rsidR="00BD2E24" w:rsidRPr="006A07D9" w14:paraId="4DC373E8" w14:textId="77777777" w:rsidTr="00BD2E24">
        <w:trPr>
          <w:cantSplit/>
          <w:tblHeader/>
        </w:trPr>
        <w:tc>
          <w:tcPr>
            <w:tcW w:w="1092" w:type="pct"/>
            <w:tcBorders>
              <w:right w:val="single" w:sz="12" w:space="0" w:color="auto"/>
            </w:tcBorders>
            <w:shd w:val="clear" w:color="auto" w:fill="E6E6E6"/>
          </w:tcPr>
          <w:p w14:paraId="469A0BB6" w14:textId="77777777" w:rsidR="00BD2E24" w:rsidRPr="006A07D9" w:rsidRDefault="00BD2E24" w:rsidP="00BD2E24">
            <w:pPr>
              <w:pStyle w:val="RegistrationFieldName"/>
            </w:pPr>
            <w:r w:rsidRPr="006A07D9">
              <w:t>Summary of use:</w:t>
            </w:r>
          </w:p>
        </w:tc>
        <w:tc>
          <w:tcPr>
            <w:tcW w:w="3908" w:type="pct"/>
            <w:tcBorders>
              <w:left w:val="single" w:sz="12" w:space="0" w:color="auto"/>
            </w:tcBorders>
          </w:tcPr>
          <w:p w14:paraId="1EC02E78" w14:textId="77777777" w:rsidR="00BD2E24" w:rsidRPr="006A07D9" w:rsidRDefault="00BD2E24" w:rsidP="00D1103A">
            <w:pPr>
              <w:pStyle w:val="RegistrationProductDetails"/>
              <w:rPr>
                <w:rFonts w:cs="Arial"/>
              </w:rPr>
            </w:pPr>
            <w:r w:rsidRPr="006A07D9">
              <w:rPr>
                <w:rFonts w:cs="Arial"/>
              </w:rPr>
              <w:t>For use as a disinfectant for poultry houses</w:t>
            </w:r>
          </w:p>
        </w:tc>
      </w:tr>
      <w:tr w:rsidR="00BD2E24" w:rsidRPr="006A07D9" w14:paraId="34D04D1A" w14:textId="77777777" w:rsidTr="00BD2E24">
        <w:trPr>
          <w:cantSplit/>
          <w:tblHeader/>
        </w:trPr>
        <w:tc>
          <w:tcPr>
            <w:tcW w:w="1092" w:type="pct"/>
            <w:tcBorders>
              <w:right w:val="single" w:sz="12" w:space="0" w:color="auto"/>
            </w:tcBorders>
            <w:shd w:val="clear" w:color="auto" w:fill="E6E6E6"/>
          </w:tcPr>
          <w:p w14:paraId="5E425B9A" w14:textId="77777777" w:rsidR="00BD2E24" w:rsidRPr="006A07D9" w:rsidRDefault="00BD2E24" w:rsidP="00BD2E24">
            <w:pPr>
              <w:pStyle w:val="RegistrationFieldName"/>
            </w:pPr>
            <w:r w:rsidRPr="006A07D9">
              <w:t>Date of registration:</w:t>
            </w:r>
          </w:p>
        </w:tc>
        <w:tc>
          <w:tcPr>
            <w:tcW w:w="3908" w:type="pct"/>
            <w:tcBorders>
              <w:left w:val="single" w:sz="12" w:space="0" w:color="auto"/>
            </w:tcBorders>
          </w:tcPr>
          <w:p w14:paraId="32C1185C" w14:textId="77777777" w:rsidR="00BD2E24" w:rsidRPr="006A07D9" w:rsidRDefault="00BD2E24" w:rsidP="00D1103A">
            <w:pPr>
              <w:pStyle w:val="RegistrationProductDetails"/>
              <w:rPr>
                <w:rFonts w:cs="Arial"/>
              </w:rPr>
            </w:pPr>
            <w:r w:rsidRPr="006A07D9">
              <w:rPr>
                <w:rFonts w:cs="Arial"/>
              </w:rPr>
              <w:t>13 April 2021</w:t>
            </w:r>
          </w:p>
        </w:tc>
      </w:tr>
      <w:tr w:rsidR="00BD2E24" w:rsidRPr="006A07D9" w14:paraId="126D2597" w14:textId="77777777" w:rsidTr="00BD2E24">
        <w:trPr>
          <w:cantSplit/>
          <w:tblHeader/>
        </w:trPr>
        <w:tc>
          <w:tcPr>
            <w:tcW w:w="1092" w:type="pct"/>
            <w:tcBorders>
              <w:right w:val="single" w:sz="12" w:space="0" w:color="auto"/>
            </w:tcBorders>
            <w:shd w:val="clear" w:color="auto" w:fill="E6E6E6"/>
          </w:tcPr>
          <w:p w14:paraId="362AA375" w14:textId="77777777" w:rsidR="00BD2E24" w:rsidRPr="006A07D9" w:rsidRDefault="00BD2E24" w:rsidP="00BD2E24">
            <w:pPr>
              <w:pStyle w:val="RegistrationFieldName"/>
            </w:pPr>
            <w:r w:rsidRPr="006A07D9">
              <w:t>Product registration no.:</w:t>
            </w:r>
          </w:p>
        </w:tc>
        <w:tc>
          <w:tcPr>
            <w:tcW w:w="3908" w:type="pct"/>
            <w:tcBorders>
              <w:left w:val="single" w:sz="12" w:space="0" w:color="auto"/>
            </w:tcBorders>
          </w:tcPr>
          <w:p w14:paraId="1CCD7E25" w14:textId="77777777" w:rsidR="00BD2E24" w:rsidRPr="006A07D9" w:rsidRDefault="00BD2E24" w:rsidP="00D1103A">
            <w:pPr>
              <w:pStyle w:val="RegistrationProductDetails"/>
              <w:rPr>
                <w:rFonts w:cs="Arial"/>
              </w:rPr>
            </w:pPr>
            <w:r w:rsidRPr="006A07D9">
              <w:rPr>
                <w:rFonts w:cs="Arial"/>
              </w:rPr>
              <w:t>90609</w:t>
            </w:r>
          </w:p>
        </w:tc>
      </w:tr>
      <w:tr w:rsidR="00BD2E24" w:rsidRPr="006A07D9" w14:paraId="0DCF849A" w14:textId="77777777" w:rsidTr="00BD2E24">
        <w:trPr>
          <w:cantSplit/>
          <w:tblHeader/>
        </w:trPr>
        <w:tc>
          <w:tcPr>
            <w:tcW w:w="1092" w:type="pct"/>
            <w:tcBorders>
              <w:right w:val="single" w:sz="12" w:space="0" w:color="auto"/>
            </w:tcBorders>
            <w:shd w:val="clear" w:color="auto" w:fill="E6E6E6"/>
          </w:tcPr>
          <w:p w14:paraId="0047C4A9" w14:textId="77777777" w:rsidR="00BD2E24" w:rsidRPr="006A07D9" w:rsidRDefault="00BD2E24" w:rsidP="00BD2E24">
            <w:pPr>
              <w:pStyle w:val="RegistrationFieldName"/>
            </w:pPr>
            <w:r w:rsidRPr="006A07D9">
              <w:t>Label approval no.:</w:t>
            </w:r>
          </w:p>
        </w:tc>
        <w:tc>
          <w:tcPr>
            <w:tcW w:w="3908" w:type="pct"/>
            <w:tcBorders>
              <w:left w:val="single" w:sz="12" w:space="0" w:color="auto"/>
            </w:tcBorders>
          </w:tcPr>
          <w:p w14:paraId="5C5040B7" w14:textId="77777777" w:rsidR="00BD2E24" w:rsidRPr="006A07D9" w:rsidRDefault="00BD2E24" w:rsidP="00D1103A">
            <w:pPr>
              <w:pStyle w:val="RegistrationProductDetails"/>
              <w:rPr>
                <w:rFonts w:cs="Arial"/>
              </w:rPr>
            </w:pPr>
            <w:r w:rsidRPr="006A07D9">
              <w:rPr>
                <w:rFonts w:cs="Arial"/>
              </w:rPr>
              <w:t>90609/129486</w:t>
            </w:r>
          </w:p>
        </w:tc>
      </w:tr>
    </w:tbl>
    <w:p w14:paraId="6D1EBAD2"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69DA82D4" w14:textId="77777777" w:rsidTr="00BD2E24">
        <w:trPr>
          <w:cantSplit/>
          <w:tblHeader/>
        </w:trPr>
        <w:tc>
          <w:tcPr>
            <w:tcW w:w="1103" w:type="pct"/>
            <w:tcBorders>
              <w:right w:val="single" w:sz="12" w:space="0" w:color="auto"/>
            </w:tcBorders>
            <w:shd w:val="clear" w:color="auto" w:fill="E6E6E6"/>
          </w:tcPr>
          <w:p w14:paraId="4EF1F0F1"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32B521B2" w14:textId="77777777" w:rsidR="00BD2E24" w:rsidRPr="00397B01" w:rsidRDefault="00BD2E24" w:rsidP="00BD2E24">
            <w:pPr>
              <w:pStyle w:val="RegistrationProductDetails"/>
              <w:rPr>
                <w:noProof/>
                <w:highlight w:val="yellow"/>
              </w:rPr>
            </w:pPr>
            <w:r>
              <w:t>130350</w:t>
            </w:r>
          </w:p>
        </w:tc>
      </w:tr>
      <w:tr w:rsidR="00BD2E24" w:rsidRPr="003B6B4E" w14:paraId="6FD2C34B" w14:textId="77777777" w:rsidTr="00BD2E24">
        <w:trPr>
          <w:cantSplit/>
          <w:tblHeader/>
        </w:trPr>
        <w:tc>
          <w:tcPr>
            <w:tcW w:w="1103" w:type="pct"/>
            <w:tcBorders>
              <w:right w:val="single" w:sz="12" w:space="0" w:color="auto"/>
            </w:tcBorders>
            <w:shd w:val="clear" w:color="auto" w:fill="E6E6E6"/>
          </w:tcPr>
          <w:p w14:paraId="7ED9DEB2"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07415126" w14:textId="77777777" w:rsidR="00BD2E24" w:rsidRPr="00397B01" w:rsidRDefault="00BD2E24" w:rsidP="00BD2E24">
            <w:pPr>
              <w:pStyle w:val="RegistrationProductDetails"/>
              <w:rPr>
                <w:highlight w:val="yellow"/>
              </w:rPr>
            </w:pPr>
            <w:r>
              <w:t>Nufarm Low Volume Application Spreader</w:t>
            </w:r>
          </w:p>
        </w:tc>
      </w:tr>
      <w:tr w:rsidR="00BD2E24" w:rsidRPr="003B6B4E" w14:paraId="5752AE32" w14:textId="77777777" w:rsidTr="00BD2E24">
        <w:trPr>
          <w:cantSplit/>
          <w:tblHeader/>
        </w:trPr>
        <w:tc>
          <w:tcPr>
            <w:tcW w:w="1103" w:type="pct"/>
            <w:tcBorders>
              <w:right w:val="single" w:sz="12" w:space="0" w:color="auto"/>
            </w:tcBorders>
            <w:shd w:val="clear" w:color="auto" w:fill="E6E6E6"/>
          </w:tcPr>
          <w:p w14:paraId="039AFFB3"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6C50156C" w14:textId="77777777" w:rsidR="00BD2E24" w:rsidRPr="00397B01" w:rsidRDefault="007B7CA0" w:rsidP="00BD2E24">
            <w:pPr>
              <w:pStyle w:val="RegistrationProductDetails"/>
              <w:rPr>
                <w:highlight w:val="yellow"/>
              </w:rPr>
            </w:pPr>
            <w:r>
              <w:t>500 </w:t>
            </w:r>
            <w:r w:rsidR="00BD2E24">
              <w:t>g/L trisiloxane ethoxylate</w:t>
            </w:r>
          </w:p>
        </w:tc>
      </w:tr>
      <w:tr w:rsidR="00BD2E24" w:rsidRPr="003B6B4E" w14:paraId="434474E8" w14:textId="77777777" w:rsidTr="00BD2E24">
        <w:trPr>
          <w:cantSplit/>
          <w:tblHeader/>
        </w:trPr>
        <w:tc>
          <w:tcPr>
            <w:tcW w:w="1103" w:type="pct"/>
            <w:tcBorders>
              <w:right w:val="single" w:sz="12" w:space="0" w:color="auto"/>
            </w:tcBorders>
            <w:shd w:val="clear" w:color="auto" w:fill="E6E6E6"/>
          </w:tcPr>
          <w:p w14:paraId="19F1859D"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619F9C85" w14:textId="77777777" w:rsidR="00BD2E24" w:rsidRPr="00397B01" w:rsidRDefault="00BD2E24" w:rsidP="00BD2E24">
            <w:pPr>
              <w:pStyle w:val="RegistrationProductDetails"/>
              <w:rPr>
                <w:highlight w:val="yellow"/>
              </w:rPr>
            </w:pPr>
            <w:r>
              <w:t>Nufarm Australia Limited</w:t>
            </w:r>
          </w:p>
        </w:tc>
      </w:tr>
      <w:tr w:rsidR="00BD2E24" w:rsidRPr="003B6B4E" w14:paraId="5F35E268" w14:textId="77777777" w:rsidTr="00BD2E24">
        <w:trPr>
          <w:cantSplit/>
          <w:tblHeader/>
        </w:trPr>
        <w:tc>
          <w:tcPr>
            <w:tcW w:w="1103" w:type="pct"/>
            <w:tcBorders>
              <w:right w:val="single" w:sz="12" w:space="0" w:color="auto"/>
            </w:tcBorders>
            <w:shd w:val="clear" w:color="auto" w:fill="E6E6E6"/>
          </w:tcPr>
          <w:p w14:paraId="3445B2E9"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70ED6B2F" w14:textId="77777777" w:rsidR="00BD2E24" w:rsidRPr="00397B01" w:rsidRDefault="00BD2E24" w:rsidP="00BD2E24">
            <w:pPr>
              <w:pStyle w:val="RegistrationProductDetails"/>
              <w:rPr>
                <w:highlight w:val="yellow"/>
              </w:rPr>
            </w:pPr>
            <w:r>
              <w:t>004 377 780</w:t>
            </w:r>
          </w:p>
        </w:tc>
      </w:tr>
      <w:tr w:rsidR="00BD2E24" w:rsidRPr="003B6B4E" w14:paraId="4007357A" w14:textId="77777777" w:rsidTr="00BD2E24">
        <w:trPr>
          <w:cantSplit/>
          <w:tblHeader/>
        </w:trPr>
        <w:tc>
          <w:tcPr>
            <w:tcW w:w="1103" w:type="pct"/>
            <w:tcBorders>
              <w:right w:val="single" w:sz="12" w:space="0" w:color="auto"/>
            </w:tcBorders>
            <w:shd w:val="clear" w:color="auto" w:fill="E6E6E6"/>
          </w:tcPr>
          <w:p w14:paraId="313BA532"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583D3AD7" w14:textId="77777777" w:rsidR="00BD2E24" w:rsidRPr="00397B01" w:rsidRDefault="00BD2E24" w:rsidP="00BD2E24">
            <w:pPr>
              <w:pStyle w:val="RegistrationProductDetails"/>
              <w:rPr>
                <w:highlight w:val="yellow"/>
              </w:rPr>
            </w:pPr>
            <w:r>
              <w:t>For use as a low volume application spreader to be used with a range of fungicides, insecticides, plant regulators and foliar nutrients</w:t>
            </w:r>
          </w:p>
        </w:tc>
      </w:tr>
      <w:tr w:rsidR="00BD2E24" w:rsidRPr="003B6B4E" w14:paraId="269D4EDA" w14:textId="77777777" w:rsidTr="00BD2E24">
        <w:trPr>
          <w:cantSplit/>
          <w:tblHeader/>
        </w:trPr>
        <w:tc>
          <w:tcPr>
            <w:tcW w:w="1103" w:type="pct"/>
            <w:tcBorders>
              <w:right w:val="single" w:sz="12" w:space="0" w:color="auto"/>
            </w:tcBorders>
            <w:shd w:val="clear" w:color="auto" w:fill="E6E6E6"/>
          </w:tcPr>
          <w:p w14:paraId="6F9B6E52"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38E43A4C" w14:textId="77777777" w:rsidR="00BD2E24" w:rsidRPr="00F04FB6" w:rsidRDefault="00BD2E24" w:rsidP="00BD2E24">
            <w:pPr>
              <w:pStyle w:val="RegistrationProductDetails"/>
            </w:pPr>
            <w:r w:rsidRPr="00F04FB6">
              <w:t>14 April 2021</w:t>
            </w:r>
          </w:p>
        </w:tc>
      </w:tr>
      <w:tr w:rsidR="00BD2E24" w:rsidRPr="003B6B4E" w14:paraId="42B81F4D" w14:textId="77777777" w:rsidTr="00BD2E24">
        <w:trPr>
          <w:cantSplit/>
          <w:tblHeader/>
        </w:trPr>
        <w:tc>
          <w:tcPr>
            <w:tcW w:w="1103" w:type="pct"/>
            <w:tcBorders>
              <w:right w:val="single" w:sz="12" w:space="0" w:color="auto"/>
            </w:tcBorders>
            <w:shd w:val="clear" w:color="auto" w:fill="E6E6E6"/>
          </w:tcPr>
          <w:p w14:paraId="7BE6C17B"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5E99860A" w14:textId="77777777" w:rsidR="00BD2E24" w:rsidRPr="00397B01" w:rsidRDefault="00BD2E24" w:rsidP="00BD2E24">
            <w:pPr>
              <w:pStyle w:val="RegistrationProductDetails"/>
              <w:rPr>
                <w:highlight w:val="yellow"/>
              </w:rPr>
            </w:pPr>
            <w:r>
              <w:t>90892</w:t>
            </w:r>
          </w:p>
        </w:tc>
      </w:tr>
      <w:tr w:rsidR="00BD2E24" w:rsidRPr="003B6B4E" w14:paraId="57228971" w14:textId="77777777" w:rsidTr="00BD2E24">
        <w:trPr>
          <w:cantSplit/>
          <w:tblHeader/>
        </w:trPr>
        <w:tc>
          <w:tcPr>
            <w:tcW w:w="1103" w:type="pct"/>
            <w:tcBorders>
              <w:right w:val="single" w:sz="12" w:space="0" w:color="auto"/>
            </w:tcBorders>
            <w:shd w:val="clear" w:color="auto" w:fill="E6E6E6"/>
          </w:tcPr>
          <w:p w14:paraId="2C959581"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0195491D" w14:textId="77777777" w:rsidR="00BD2E24" w:rsidRPr="00397B01" w:rsidRDefault="00BD2E24" w:rsidP="00BD2E24">
            <w:pPr>
              <w:pStyle w:val="RegistrationProductDetails"/>
              <w:rPr>
                <w:highlight w:val="yellow"/>
              </w:rPr>
            </w:pPr>
            <w:r>
              <w:t>90892</w:t>
            </w:r>
            <w:r w:rsidRPr="00397B01">
              <w:t>/</w:t>
            </w:r>
            <w:r>
              <w:t>130350</w:t>
            </w:r>
          </w:p>
        </w:tc>
      </w:tr>
    </w:tbl>
    <w:p w14:paraId="62FF9ED3" w14:textId="77777777" w:rsidR="00BD2E24" w:rsidRPr="006A07D9" w:rsidRDefault="00BD2E24" w:rsidP="00BD2E24"/>
    <w:tbl>
      <w:tblPr>
        <w:tblW w:w="5000" w:type="pct"/>
        <w:tblLook w:val="01E0" w:firstRow="1" w:lastRow="1" w:firstColumn="1" w:lastColumn="1" w:noHBand="0" w:noVBand="0"/>
      </w:tblPr>
      <w:tblGrid>
        <w:gridCol w:w="2126"/>
        <w:gridCol w:w="7513"/>
      </w:tblGrid>
      <w:tr w:rsidR="00BD2E24" w:rsidRPr="003B6B4E" w14:paraId="60653826" w14:textId="77777777" w:rsidTr="00BD2E24">
        <w:trPr>
          <w:cantSplit/>
        </w:trPr>
        <w:tc>
          <w:tcPr>
            <w:tcW w:w="1103" w:type="pct"/>
            <w:tcBorders>
              <w:right w:val="single" w:sz="12" w:space="0" w:color="auto"/>
            </w:tcBorders>
            <w:shd w:val="clear" w:color="auto" w:fill="E6E6E6"/>
          </w:tcPr>
          <w:p w14:paraId="037CE3BE"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69399064" w14:textId="77777777" w:rsidR="00BD2E24" w:rsidRPr="00397B01" w:rsidRDefault="00BD2E24" w:rsidP="00BD2E24">
            <w:pPr>
              <w:pStyle w:val="RegistrationProductDetails"/>
              <w:rPr>
                <w:noProof/>
                <w:highlight w:val="yellow"/>
              </w:rPr>
            </w:pPr>
            <w:r>
              <w:t>125251</w:t>
            </w:r>
          </w:p>
        </w:tc>
      </w:tr>
      <w:tr w:rsidR="00BD2E24" w:rsidRPr="003B6B4E" w14:paraId="4EF4C31A" w14:textId="77777777" w:rsidTr="00BD2E24">
        <w:trPr>
          <w:cantSplit/>
        </w:trPr>
        <w:tc>
          <w:tcPr>
            <w:tcW w:w="1103" w:type="pct"/>
            <w:tcBorders>
              <w:right w:val="single" w:sz="12" w:space="0" w:color="auto"/>
            </w:tcBorders>
            <w:shd w:val="clear" w:color="auto" w:fill="E6E6E6"/>
          </w:tcPr>
          <w:p w14:paraId="2627F242"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65858965" w14:textId="77777777" w:rsidR="00BD2E24" w:rsidRPr="00397B01" w:rsidRDefault="00BD2E24" w:rsidP="00BD2E24">
            <w:pPr>
              <w:pStyle w:val="RegistrationProductDetails"/>
              <w:rPr>
                <w:highlight w:val="yellow"/>
              </w:rPr>
            </w:pPr>
            <w:r>
              <w:t>Raticate All-Weather Block - Difenacoum</w:t>
            </w:r>
          </w:p>
        </w:tc>
      </w:tr>
      <w:tr w:rsidR="00BD2E24" w:rsidRPr="003B6B4E" w14:paraId="4081D784" w14:textId="77777777" w:rsidTr="00BD2E24">
        <w:trPr>
          <w:cantSplit/>
        </w:trPr>
        <w:tc>
          <w:tcPr>
            <w:tcW w:w="1103" w:type="pct"/>
            <w:tcBorders>
              <w:right w:val="single" w:sz="12" w:space="0" w:color="auto"/>
            </w:tcBorders>
            <w:shd w:val="clear" w:color="auto" w:fill="E6E6E6"/>
          </w:tcPr>
          <w:p w14:paraId="1EEDAD5D"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1F20985D" w14:textId="77777777" w:rsidR="00BD2E24" w:rsidRPr="00397B01" w:rsidRDefault="00BD2E24" w:rsidP="007B7CA0">
            <w:pPr>
              <w:pStyle w:val="RegistrationProductDetails"/>
              <w:rPr>
                <w:highlight w:val="yellow"/>
              </w:rPr>
            </w:pPr>
            <w:r>
              <w:t>0.05</w:t>
            </w:r>
            <w:r w:rsidR="007B7CA0">
              <w:t> </w:t>
            </w:r>
            <w:r>
              <w:t>g/kg difenacoum</w:t>
            </w:r>
          </w:p>
        </w:tc>
      </w:tr>
      <w:tr w:rsidR="00BD2E24" w:rsidRPr="003B6B4E" w14:paraId="435431C5" w14:textId="77777777" w:rsidTr="00BD2E24">
        <w:trPr>
          <w:cantSplit/>
        </w:trPr>
        <w:tc>
          <w:tcPr>
            <w:tcW w:w="1103" w:type="pct"/>
            <w:tcBorders>
              <w:right w:val="single" w:sz="12" w:space="0" w:color="auto"/>
            </w:tcBorders>
            <w:shd w:val="clear" w:color="auto" w:fill="E6E6E6"/>
          </w:tcPr>
          <w:p w14:paraId="5035B17A"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36E67CF2" w14:textId="77777777" w:rsidR="00BD2E24" w:rsidRPr="00397B01" w:rsidRDefault="00BD2E24" w:rsidP="00BD2E24">
            <w:pPr>
              <w:pStyle w:val="RegistrationProductDetails"/>
              <w:rPr>
                <w:highlight w:val="yellow"/>
              </w:rPr>
            </w:pPr>
            <w:r>
              <w:t>Freezone Public Health Pty Ltd</w:t>
            </w:r>
          </w:p>
        </w:tc>
      </w:tr>
      <w:tr w:rsidR="00BD2E24" w:rsidRPr="003B6B4E" w14:paraId="3E695A11" w14:textId="77777777" w:rsidTr="00BD2E24">
        <w:trPr>
          <w:cantSplit/>
        </w:trPr>
        <w:tc>
          <w:tcPr>
            <w:tcW w:w="1103" w:type="pct"/>
            <w:tcBorders>
              <w:right w:val="single" w:sz="12" w:space="0" w:color="auto"/>
            </w:tcBorders>
            <w:shd w:val="clear" w:color="auto" w:fill="E6E6E6"/>
          </w:tcPr>
          <w:p w14:paraId="100634F3"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592A14B5" w14:textId="77777777" w:rsidR="00BD2E24" w:rsidRPr="00397B01" w:rsidRDefault="00BD2E24" w:rsidP="00BD2E24">
            <w:pPr>
              <w:pStyle w:val="RegistrationProductDetails"/>
              <w:rPr>
                <w:highlight w:val="yellow"/>
              </w:rPr>
            </w:pPr>
            <w:r>
              <w:t>132 080 098</w:t>
            </w:r>
          </w:p>
        </w:tc>
      </w:tr>
      <w:tr w:rsidR="00BD2E24" w:rsidRPr="003B6B4E" w14:paraId="0FE93CA0" w14:textId="77777777" w:rsidTr="00BD2E24">
        <w:trPr>
          <w:cantSplit/>
        </w:trPr>
        <w:tc>
          <w:tcPr>
            <w:tcW w:w="1103" w:type="pct"/>
            <w:tcBorders>
              <w:right w:val="single" w:sz="12" w:space="0" w:color="auto"/>
            </w:tcBorders>
            <w:shd w:val="clear" w:color="auto" w:fill="E6E6E6"/>
          </w:tcPr>
          <w:p w14:paraId="6AB110BF"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25DC4FAC" w14:textId="77777777" w:rsidR="00BD2E24" w:rsidRPr="00397B01" w:rsidRDefault="00BD2E24" w:rsidP="00BD2E24">
            <w:pPr>
              <w:pStyle w:val="RegistrationProductDetails"/>
              <w:rPr>
                <w:highlight w:val="yellow"/>
              </w:rPr>
            </w:pPr>
            <w:r>
              <w:t>For the control of rats and mice in and around buildings</w:t>
            </w:r>
          </w:p>
        </w:tc>
      </w:tr>
      <w:tr w:rsidR="00BD2E24" w:rsidRPr="003B6B4E" w14:paraId="18EAC6CA" w14:textId="77777777" w:rsidTr="00BD2E24">
        <w:trPr>
          <w:cantSplit/>
        </w:trPr>
        <w:tc>
          <w:tcPr>
            <w:tcW w:w="1103" w:type="pct"/>
            <w:tcBorders>
              <w:right w:val="single" w:sz="12" w:space="0" w:color="auto"/>
            </w:tcBorders>
            <w:shd w:val="clear" w:color="auto" w:fill="E6E6E6"/>
          </w:tcPr>
          <w:p w14:paraId="01C77004"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5B20EB2B" w14:textId="77777777" w:rsidR="00BD2E24" w:rsidRPr="00397B01" w:rsidRDefault="00BD2E24" w:rsidP="00BD2E24">
            <w:pPr>
              <w:pStyle w:val="RegistrationProductDetails"/>
              <w:rPr>
                <w:highlight w:val="yellow"/>
              </w:rPr>
            </w:pPr>
            <w:r w:rsidRPr="00612DB1">
              <w:t>14 April 2021</w:t>
            </w:r>
          </w:p>
        </w:tc>
      </w:tr>
      <w:tr w:rsidR="00BD2E24" w:rsidRPr="003B6B4E" w14:paraId="4C5028FC" w14:textId="77777777" w:rsidTr="00BD2E24">
        <w:trPr>
          <w:cantSplit/>
        </w:trPr>
        <w:tc>
          <w:tcPr>
            <w:tcW w:w="1103" w:type="pct"/>
            <w:tcBorders>
              <w:right w:val="single" w:sz="12" w:space="0" w:color="auto"/>
            </w:tcBorders>
            <w:shd w:val="clear" w:color="auto" w:fill="E6E6E6"/>
          </w:tcPr>
          <w:p w14:paraId="01D8E8A9"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7962547D" w14:textId="77777777" w:rsidR="00BD2E24" w:rsidRPr="00397B01" w:rsidRDefault="00BD2E24" w:rsidP="00BD2E24">
            <w:pPr>
              <w:pStyle w:val="RegistrationProductDetails"/>
              <w:rPr>
                <w:highlight w:val="yellow"/>
              </w:rPr>
            </w:pPr>
            <w:r>
              <w:t>89556</w:t>
            </w:r>
          </w:p>
        </w:tc>
      </w:tr>
      <w:tr w:rsidR="00BD2E24" w:rsidRPr="003B6B4E" w14:paraId="2A4280DE" w14:textId="77777777" w:rsidTr="00BD2E24">
        <w:trPr>
          <w:cantSplit/>
        </w:trPr>
        <w:tc>
          <w:tcPr>
            <w:tcW w:w="1103" w:type="pct"/>
            <w:tcBorders>
              <w:right w:val="single" w:sz="12" w:space="0" w:color="auto"/>
            </w:tcBorders>
            <w:shd w:val="clear" w:color="auto" w:fill="E6E6E6"/>
          </w:tcPr>
          <w:p w14:paraId="3A4139C4"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7351F575" w14:textId="77777777" w:rsidR="00BD2E24" w:rsidRPr="00397B01" w:rsidRDefault="00BD2E24" w:rsidP="00BD2E24">
            <w:pPr>
              <w:pStyle w:val="RegistrationProductDetails"/>
              <w:rPr>
                <w:highlight w:val="yellow"/>
              </w:rPr>
            </w:pPr>
            <w:r>
              <w:t>89556</w:t>
            </w:r>
            <w:r w:rsidRPr="00397B01">
              <w:t>/</w:t>
            </w:r>
            <w:r>
              <w:t>125251</w:t>
            </w:r>
          </w:p>
        </w:tc>
      </w:tr>
    </w:tbl>
    <w:p w14:paraId="545685C3" w14:textId="77777777" w:rsidR="00BD2E24" w:rsidRPr="001060B8" w:rsidRDefault="00BD2E24" w:rsidP="00BD2E24"/>
    <w:tbl>
      <w:tblPr>
        <w:tblW w:w="5000" w:type="pct"/>
        <w:tblLook w:val="01E0" w:firstRow="1" w:lastRow="1" w:firstColumn="1" w:lastColumn="1" w:noHBand="0" w:noVBand="0"/>
      </w:tblPr>
      <w:tblGrid>
        <w:gridCol w:w="2126"/>
        <w:gridCol w:w="7513"/>
      </w:tblGrid>
      <w:tr w:rsidR="00BD2E24" w:rsidRPr="003B6B4E" w14:paraId="64579920" w14:textId="77777777" w:rsidTr="00BD2E24">
        <w:trPr>
          <w:cantSplit/>
          <w:tblHeader/>
        </w:trPr>
        <w:tc>
          <w:tcPr>
            <w:tcW w:w="1103" w:type="pct"/>
            <w:tcBorders>
              <w:right w:val="single" w:sz="12" w:space="0" w:color="auto"/>
            </w:tcBorders>
            <w:shd w:val="clear" w:color="auto" w:fill="E6E6E6"/>
          </w:tcPr>
          <w:p w14:paraId="16565DC3"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0A57C61A" w14:textId="77777777" w:rsidR="00BD2E24" w:rsidRPr="00397B01" w:rsidRDefault="00BD2E24" w:rsidP="00BD2E24">
            <w:pPr>
              <w:pStyle w:val="RegistrationProductDetails"/>
              <w:rPr>
                <w:noProof/>
                <w:highlight w:val="yellow"/>
              </w:rPr>
            </w:pPr>
            <w:r>
              <w:t>125253</w:t>
            </w:r>
          </w:p>
        </w:tc>
      </w:tr>
      <w:tr w:rsidR="00BD2E24" w:rsidRPr="003B6B4E" w14:paraId="133F5F7C" w14:textId="77777777" w:rsidTr="00BD2E24">
        <w:trPr>
          <w:cantSplit/>
          <w:tblHeader/>
        </w:trPr>
        <w:tc>
          <w:tcPr>
            <w:tcW w:w="1103" w:type="pct"/>
            <w:tcBorders>
              <w:right w:val="single" w:sz="12" w:space="0" w:color="auto"/>
            </w:tcBorders>
            <w:shd w:val="clear" w:color="auto" w:fill="E6E6E6"/>
          </w:tcPr>
          <w:p w14:paraId="0F9A5DFC"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30143B9A" w14:textId="77777777" w:rsidR="00BD2E24" w:rsidRPr="00397B01" w:rsidRDefault="00BD2E24" w:rsidP="00BD2E24">
            <w:pPr>
              <w:pStyle w:val="RegistrationProductDetails"/>
              <w:rPr>
                <w:highlight w:val="yellow"/>
              </w:rPr>
            </w:pPr>
            <w:r>
              <w:t>Raticate All-Weather Block - Brodifacoum</w:t>
            </w:r>
          </w:p>
        </w:tc>
      </w:tr>
      <w:tr w:rsidR="00BD2E24" w:rsidRPr="003B6B4E" w14:paraId="134D5AD4" w14:textId="77777777" w:rsidTr="00BD2E24">
        <w:trPr>
          <w:cantSplit/>
          <w:tblHeader/>
        </w:trPr>
        <w:tc>
          <w:tcPr>
            <w:tcW w:w="1103" w:type="pct"/>
            <w:tcBorders>
              <w:right w:val="single" w:sz="12" w:space="0" w:color="auto"/>
            </w:tcBorders>
            <w:shd w:val="clear" w:color="auto" w:fill="E6E6E6"/>
          </w:tcPr>
          <w:p w14:paraId="013ED80A"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62F2AFC1" w14:textId="77777777" w:rsidR="00BD2E24" w:rsidRPr="00397B01" w:rsidRDefault="00BD2E24" w:rsidP="007B7CA0">
            <w:pPr>
              <w:pStyle w:val="RegistrationProductDetails"/>
              <w:rPr>
                <w:highlight w:val="yellow"/>
              </w:rPr>
            </w:pPr>
            <w:r>
              <w:t>0.05</w:t>
            </w:r>
            <w:r w:rsidR="007B7CA0">
              <w:t> </w:t>
            </w:r>
            <w:r>
              <w:t>g/kg brodifacoum</w:t>
            </w:r>
          </w:p>
        </w:tc>
      </w:tr>
      <w:tr w:rsidR="00BD2E24" w:rsidRPr="003B6B4E" w14:paraId="1FD3B6B5" w14:textId="77777777" w:rsidTr="00BD2E24">
        <w:trPr>
          <w:cantSplit/>
          <w:tblHeader/>
        </w:trPr>
        <w:tc>
          <w:tcPr>
            <w:tcW w:w="1103" w:type="pct"/>
            <w:tcBorders>
              <w:right w:val="single" w:sz="12" w:space="0" w:color="auto"/>
            </w:tcBorders>
            <w:shd w:val="clear" w:color="auto" w:fill="E6E6E6"/>
          </w:tcPr>
          <w:p w14:paraId="19A2428C"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00DFABF0" w14:textId="77777777" w:rsidR="00BD2E24" w:rsidRPr="00397B01" w:rsidRDefault="00BD2E24" w:rsidP="00BD2E24">
            <w:pPr>
              <w:pStyle w:val="RegistrationProductDetails"/>
              <w:rPr>
                <w:highlight w:val="yellow"/>
              </w:rPr>
            </w:pPr>
            <w:r>
              <w:t>Freezone Public Health Pty Ltd</w:t>
            </w:r>
          </w:p>
        </w:tc>
      </w:tr>
      <w:tr w:rsidR="00BD2E24" w:rsidRPr="003B6B4E" w14:paraId="5948F4C5" w14:textId="77777777" w:rsidTr="00BD2E24">
        <w:trPr>
          <w:cantSplit/>
          <w:tblHeader/>
        </w:trPr>
        <w:tc>
          <w:tcPr>
            <w:tcW w:w="1103" w:type="pct"/>
            <w:tcBorders>
              <w:right w:val="single" w:sz="12" w:space="0" w:color="auto"/>
            </w:tcBorders>
            <w:shd w:val="clear" w:color="auto" w:fill="E6E6E6"/>
          </w:tcPr>
          <w:p w14:paraId="18151127"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7B3FCA83" w14:textId="77777777" w:rsidR="00BD2E24" w:rsidRPr="00397B01" w:rsidRDefault="00BD2E24" w:rsidP="00BD2E24">
            <w:pPr>
              <w:pStyle w:val="RegistrationProductDetails"/>
              <w:rPr>
                <w:highlight w:val="yellow"/>
              </w:rPr>
            </w:pPr>
            <w:r>
              <w:t>132 080 098</w:t>
            </w:r>
          </w:p>
        </w:tc>
      </w:tr>
      <w:tr w:rsidR="00BD2E24" w:rsidRPr="003B6B4E" w14:paraId="1406B4C0" w14:textId="77777777" w:rsidTr="00BD2E24">
        <w:trPr>
          <w:cantSplit/>
          <w:tblHeader/>
        </w:trPr>
        <w:tc>
          <w:tcPr>
            <w:tcW w:w="1103" w:type="pct"/>
            <w:tcBorders>
              <w:right w:val="single" w:sz="12" w:space="0" w:color="auto"/>
            </w:tcBorders>
            <w:shd w:val="clear" w:color="auto" w:fill="E6E6E6"/>
          </w:tcPr>
          <w:p w14:paraId="5EE2FE75"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4548C6FD" w14:textId="77777777" w:rsidR="00BD2E24" w:rsidRPr="00397B01" w:rsidRDefault="00BD2E24" w:rsidP="00BD2E24">
            <w:pPr>
              <w:pStyle w:val="RegistrationProductDetails"/>
              <w:rPr>
                <w:highlight w:val="yellow"/>
              </w:rPr>
            </w:pPr>
            <w:r>
              <w:t xml:space="preserve">For </w:t>
            </w:r>
            <w:r w:rsidR="007D24C6">
              <w:t xml:space="preserve">the </w:t>
            </w:r>
            <w:r>
              <w:t>control of rats and mice in and around buildings</w:t>
            </w:r>
          </w:p>
        </w:tc>
      </w:tr>
      <w:tr w:rsidR="00BD2E24" w:rsidRPr="003B6B4E" w14:paraId="7A593C75" w14:textId="77777777" w:rsidTr="00BD2E24">
        <w:trPr>
          <w:cantSplit/>
          <w:tblHeader/>
        </w:trPr>
        <w:tc>
          <w:tcPr>
            <w:tcW w:w="1103" w:type="pct"/>
            <w:tcBorders>
              <w:right w:val="single" w:sz="12" w:space="0" w:color="auto"/>
            </w:tcBorders>
            <w:shd w:val="clear" w:color="auto" w:fill="E6E6E6"/>
          </w:tcPr>
          <w:p w14:paraId="6050DF3F"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19916841" w14:textId="77777777" w:rsidR="00BD2E24" w:rsidRPr="001060B8" w:rsidRDefault="00BD2E24" w:rsidP="00BD2E24">
            <w:pPr>
              <w:pStyle w:val="RegistrationProductDetails"/>
            </w:pPr>
            <w:r w:rsidRPr="001060B8">
              <w:t>14 April 2021</w:t>
            </w:r>
          </w:p>
        </w:tc>
      </w:tr>
      <w:tr w:rsidR="00BD2E24" w:rsidRPr="003B6B4E" w14:paraId="24E74A0C" w14:textId="77777777" w:rsidTr="00BD2E24">
        <w:trPr>
          <w:cantSplit/>
          <w:tblHeader/>
        </w:trPr>
        <w:tc>
          <w:tcPr>
            <w:tcW w:w="1103" w:type="pct"/>
            <w:tcBorders>
              <w:right w:val="single" w:sz="12" w:space="0" w:color="auto"/>
            </w:tcBorders>
            <w:shd w:val="clear" w:color="auto" w:fill="E6E6E6"/>
          </w:tcPr>
          <w:p w14:paraId="4C715335"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3291F817" w14:textId="77777777" w:rsidR="00BD2E24" w:rsidRPr="00397B01" w:rsidRDefault="00BD2E24" w:rsidP="00BD2E24">
            <w:pPr>
              <w:pStyle w:val="RegistrationProductDetails"/>
              <w:rPr>
                <w:highlight w:val="yellow"/>
              </w:rPr>
            </w:pPr>
            <w:r>
              <w:t>89557</w:t>
            </w:r>
          </w:p>
        </w:tc>
      </w:tr>
      <w:tr w:rsidR="00BD2E24" w:rsidRPr="003B6B4E" w14:paraId="4325E9D0" w14:textId="77777777" w:rsidTr="00BD2E24">
        <w:trPr>
          <w:cantSplit/>
          <w:tblHeader/>
        </w:trPr>
        <w:tc>
          <w:tcPr>
            <w:tcW w:w="1103" w:type="pct"/>
            <w:tcBorders>
              <w:right w:val="single" w:sz="12" w:space="0" w:color="auto"/>
            </w:tcBorders>
            <w:shd w:val="clear" w:color="auto" w:fill="E6E6E6"/>
          </w:tcPr>
          <w:p w14:paraId="581070F8"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09CAC64B" w14:textId="77777777" w:rsidR="00BD2E24" w:rsidRPr="00397B01" w:rsidRDefault="00BD2E24" w:rsidP="00BD2E24">
            <w:pPr>
              <w:pStyle w:val="RegistrationProductDetails"/>
              <w:rPr>
                <w:highlight w:val="yellow"/>
              </w:rPr>
            </w:pPr>
            <w:r>
              <w:t>89557</w:t>
            </w:r>
            <w:r w:rsidRPr="00397B01">
              <w:t>/</w:t>
            </w:r>
            <w:r>
              <w:t>125253</w:t>
            </w:r>
          </w:p>
        </w:tc>
      </w:tr>
    </w:tbl>
    <w:p w14:paraId="20879DBE" w14:textId="77777777" w:rsidR="00BD2E24" w:rsidRDefault="00BD2E24" w:rsidP="00BD2E24"/>
    <w:tbl>
      <w:tblPr>
        <w:tblpPr w:leftFromText="180" w:rightFromText="180" w:vertAnchor="text" w:horzAnchor="margin" w:tblpXSpec="center" w:tblpY="136"/>
        <w:tblW w:w="4999" w:type="pct"/>
        <w:tblLook w:val="01E0" w:firstRow="1" w:lastRow="1" w:firstColumn="1" w:lastColumn="1" w:noHBand="0" w:noVBand="0"/>
      </w:tblPr>
      <w:tblGrid>
        <w:gridCol w:w="2126"/>
        <w:gridCol w:w="7511"/>
      </w:tblGrid>
      <w:tr w:rsidR="00BD2E24" w:rsidRPr="003B6B4E" w14:paraId="0F781559" w14:textId="77777777" w:rsidTr="00BD2E24">
        <w:trPr>
          <w:cantSplit/>
          <w:tblHeader/>
        </w:trPr>
        <w:tc>
          <w:tcPr>
            <w:tcW w:w="1103" w:type="pct"/>
            <w:tcBorders>
              <w:right w:val="single" w:sz="12" w:space="0" w:color="auto"/>
            </w:tcBorders>
            <w:shd w:val="clear" w:color="auto" w:fill="E6E6E6"/>
          </w:tcPr>
          <w:p w14:paraId="0DBB38F3" w14:textId="77777777" w:rsidR="00BD2E24" w:rsidRPr="00BD2E24" w:rsidRDefault="00BD2E24" w:rsidP="00BD2E24">
            <w:pPr>
              <w:pStyle w:val="RegistrationFieldName"/>
            </w:pPr>
            <w:r w:rsidRPr="00BD2E24">
              <w:lastRenderedPageBreak/>
              <w:t>Application no</w:t>
            </w:r>
            <w:r w:rsidR="008F0717">
              <w:t>.</w:t>
            </w:r>
            <w:r w:rsidRPr="00BD2E24">
              <w:t>:</w:t>
            </w:r>
          </w:p>
        </w:tc>
        <w:tc>
          <w:tcPr>
            <w:tcW w:w="3897" w:type="pct"/>
            <w:tcBorders>
              <w:left w:val="single" w:sz="12" w:space="0" w:color="auto"/>
            </w:tcBorders>
          </w:tcPr>
          <w:p w14:paraId="62847B39" w14:textId="77777777" w:rsidR="00BD2E24" w:rsidRPr="00397B01" w:rsidRDefault="00BD2E24" w:rsidP="00BD2E24">
            <w:pPr>
              <w:pStyle w:val="RegistrationProductDetails"/>
              <w:rPr>
                <w:noProof/>
                <w:highlight w:val="yellow"/>
              </w:rPr>
            </w:pPr>
            <w:r>
              <w:t>127234</w:t>
            </w:r>
          </w:p>
        </w:tc>
      </w:tr>
      <w:tr w:rsidR="00BD2E24" w:rsidRPr="003B6B4E" w14:paraId="6E568233" w14:textId="77777777" w:rsidTr="00BD2E24">
        <w:trPr>
          <w:cantSplit/>
          <w:tblHeader/>
        </w:trPr>
        <w:tc>
          <w:tcPr>
            <w:tcW w:w="1103" w:type="pct"/>
            <w:tcBorders>
              <w:right w:val="single" w:sz="12" w:space="0" w:color="auto"/>
            </w:tcBorders>
            <w:shd w:val="clear" w:color="auto" w:fill="E6E6E6"/>
          </w:tcPr>
          <w:p w14:paraId="0CD7B06E" w14:textId="77777777" w:rsidR="00BD2E24" w:rsidRPr="00BD2E24" w:rsidRDefault="00BD2E24" w:rsidP="00BD2E24">
            <w:pPr>
              <w:pStyle w:val="RegistrationFieldName"/>
            </w:pPr>
            <w:r w:rsidRPr="00BD2E24">
              <w:t>Product name:</w:t>
            </w:r>
          </w:p>
        </w:tc>
        <w:tc>
          <w:tcPr>
            <w:tcW w:w="3897" w:type="pct"/>
            <w:tcBorders>
              <w:left w:val="single" w:sz="12" w:space="0" w:color="auto"/>
            </w:tcBorders>
          </w:tcPr>
          <w:p w14:paraId="49982F2C" w14:textId="77777777" w:rsidR="00BD2E24" w:rsidRPr="00397B01" w:rsidRDefault="00BD2E24" w:rsidP="00BD2E24">
            <w:pPr>
              <w:pStyle w:val="RegistrationProductDetails"/>
              <w:rPr>
                <w:highlight w:val="yellow"/>
              </w:rPr>
            </w:pPr>
            <w:r>
              <w:t>Titan Diflufenican Bromoxynil MCPA Herbicide</w:t>
            </w:r>
          </w:p>
        </w:tc>
      </w:tr>
      <w:tr w:rsidR="00BD2E24" w:rsidRPr="003B6B4E" w14:paraId="001F9480" w14:textId="77777777" w:rsidTr="00BD2E24">
        <w:trPr>
          <w:cantSplit/>
          <w:tblHeader/>
        </w:trPr>
        <w:tc>
          <w:tcPr>
            <w:tcW w:w="1103" w:type="pct"/>
            <w:tcBorders>
              <w:right w:val="single" w:sz="12" w:space="0" w:color="auto"/>
            </w:tcBorders>
            <w:shd w:val="clear" w:color="auto" w:fill="E6E6E6"/>
          </w:tcPr>
          <w:p w14:paraId="07CDC8DB" w14:textId="77777777" w:rsidR="00BD2E24" w:rsidRPr="00BD2E24" w:rsidRDefault="00BD2E24" w:rsidP="00BD2E24">
            <w:pPr>
              <w:pStyle w:val="RegistrationFieldName"/>
            </w:pPr>
            <w:r w:rsidRPr="00BD2E24">
              <w:t>Active constituent/s:</w:t>
            </w:r>
          </w:p>
        </w:tc>
        <w:tc>
          <w:tcPr>
            <w:tcW w:w="3897" w:type="pct"/>
            <w:tcBorders>
              <w:left w:val="single" w:sz="12" w:space="0" w:color="auto"/>
            </w:tcBorders>
          </w:tcPr>
          <w:p w14:paraId="7C9F2371" w14:textId="77777777" w:rsidR="00BD2E24" w:rsidRPr="00397B01" w:rsidRDefault="007B7CA0" w:rsidP="007B7CA0">
            <w:pPr>
              <w:pStyle w:val="RegistrationProductDetails"/>
              <w:rPr>
                <w:highlight w:val="yellow"/>
              </w:rPr>
            </w:pPr>
            <w:r>
              <w:t>250 </w:t>
            </w:r>
            <w:r w:rsidR="00BD2E24">
              <w:t>g/L MCPA presen</w:t>
            </w:r>
            <w:r>
              <w:t>t as the ethyl hexyl ester, 150 </w:t>
            </w:r>
            <w:r w:rsidR="00BD2E24">
              <w:t>g/L bromoxynil present as the octanoate, 25</w:t>
            </w:r>
            <w:r>
              <w:t> </w:t>
            </w:r>
            <w:r w:rsidR="00BD2E24">
              <w:t>g/L diflufenican</w:t>
            </w:r>
          </w:p>
        </w:tc>
      </w:tr>
      <w:tr w:rsidR="00BD2E24" w:rsidRPr="003B6B4E" w14:paraId="7327E4FB" w14:textId="77777777" w:rsidTr="00BD2E24">
        <w:trPr>
          <w:cantSplit/>
          <w:tblHeader/>
        </w:trPr>
        <w:tc>
          <w:tcPr>
            <w:tcW w:w="1103" w:type="pct"/>
            <w:tcBorders>
              <w:right w:val="single" w:sz="12" w:space="0" w:color="auto"/>
            </w:tcBorders>
            <w:shd w:val="clear" w:color="auto" w:fill="E6E6E6"/>
          </w:tcPr>
          <w:p w14:paraId="56909C16" w14:textId="77777777" w:rsidR="00BD2E24" w:rsidRPr="00BD2E24" w:rsidRDefault="00BD2E24" w:rsidP="00BD2E24">
            <w:pPr>
              <w:pStyle w:val="RegistrationFieldName"/>
            </w:pPr>
            <w:r w:rsidRPr="00BD2E24">
              <w:t>Applicant name:</w:t>
            </w:r>
          </w:p>
        </w:tc>
        <w:tc>
          <w:tcPr>
            <w:tcW w:w="3897" w:type="pct"/>
            <w:tcBorders>
              <w:left w:val="single" w:sz="12" w:space="0" w:color="auto"/>
            </w:tcBorders>
          </w:tcPr>
          <w:p w14:paraId="04C0CA92" w14:textId="77777777" w:rsidR="00BD2E24" w:rsidRPr="00397B01" w:rsidRDefault="00BD2E24" w:rsidP="00BD2E24">
            <w:pPr>
              <w:pStyle w:val="RegistrationProductDetails"/>
              <w:rPr>
                <w:highlight w:val="yellow"/>
              </w:rPr>
            </w:pPr>
            <w:r>
              <w:t>Titan Ag Pty Ltd</w:t>
            </w:r>
          </w:p>
        </w:tc>
      </w:tr>
      <w:tr w:rsidR="00BD2E24" w:rsidRPr="003B6B4E" w14:paraId="2996DCBC" w14:textId="77777777" w:rsidTr="00BD2E24">
        <w:trPr>
          <w:cantSplit/>
          <w:tblHeader/>
        </w:trPr>
        <w:tc>
          <w:tcPr>
            <w:tcW w:w="1103" w:type="pct"/>
            <w:tcBorders>
              <w:right w:val="single" w:sz="12" w:space="0" w:color="auto"/>
            </w:tcBorders>
            <w:shd w:val="clear" w:color="auto" w:fill="E6E6E6"/>
          </w:tcPr>
          <w:p w14:paraId="5C8855E3" w14:textId="77777777" w:rsidR="00BD2E24" w:rsidRPr="00BD2E24" w:rsidRDefault="00BD2E24" w:rsidP="00BD2E24">
            <w:pPr>
              <w:pStyle w:val="RegistrationFieldName"/>
            </w:pPr>
            <w:r w:rsidRPr="00BD2E24">
              <w:t>Applicant ACN:</w:t>
            </w:r>
          </w:p>
        </w:tc>
        <w:tc>
          <w:tcPr>
            <w:tcW w:w="3897" w:type="pct"/>
            <w:tcBorders>
              <w:left w:val="single" w:sz="12" w:space="0" w:color="auto"/>
            </w:tcBorders>
          </w:tcPr>
          <w:p w14:paraId="7553C419" w14:textId="77777777" w:rsidR="00BD2E24" w:rsidRPr="00397B01" w:rsidRDefault="00BD2E24" w:rsidP="00BD2E24">
            <w:pPr>
              <w:pStyle w:val="RegistrationProductDetails"/>
              <w:rPr>
                <w:highlight w:val="yellow"/>
              </w:rPr>
            </w:pPr>
            <w:r>
              <w:t>122 081 574</w:t>
            </w:r>
          </w:p>
        </w:tc>
      </w:tr>
      <w:tr w:rsidR="00BD2E24" w:rsidRPr="003B6B4E" w14:paraId="012E8AC7" w14:textId="77777777" w:rsidTr="00BD2E24">
        <w:trPr>
          <w:cantSplit/>
          <w:tblHeader/>
        </w:trPr>
        <w:tc>
          <w:tcPr>
            <w:tcW w:w="1103" w:type="pct"/>
            <w:tcBorders>
              <w:right w:val="single" w:sz="12" w:space="0" w:color="auto"/>
            </w:tcBorders>
            <w:shd w:val="clear" w:color="auto" w:fill="E6E6E6"/>
          </w:tcPr>
          <w:p w14:paraId="1B9ED045" w14:textId="77777777" w:rsidR="00BD2E24" w:rsidRPr="00BD2E24" w:rsidRDefault="00BD2E24" w:rsidP="00BD2E24">
            <w:pPr>
              <w:pStyle w:val="RegistrationFieldName"/>
            </w:pPr>
            <w:r w:rsidRPr="00BD2E24">
              <w:t>Summary of use:</w:t>
            </w:r>
          </w:p>
        </w:tc>
        <w:tc>
          <w:tcPr>
            <w:tcW w:w="3897" w:type="pct"/>
            <w:tcBorders>
              <w:left w:val="single" w:sz="12" w:space="0" w:color="auto"/>
            </w:tcBorders>
          </w:tcPr>
          <w:p w14:paraId="36A8B4D8" w14:textId="77777777" w:rsidR="00BD2E24" w:rsidRPr="00397B01" w:rsidRDefault="00BD2E24" w:rsidP="00BD2E24">
            <w:pPr>
              <w:pStyle w:val="RegistrationProductDetails"/>
              <w:rPr>
                <w:highlight w:val="yellow"/>
              </w:rPr>
            </w:pPr>
            <w:r>
              <w:t xml:space="preserve">For </w:t>
            </w:r>
            <w:r w:rsidR="007D24C6">
              <w:t xml:space="preserve">the </w:t>
            </w:r>
            <w:r>
              <w:t>control of certain broadleaf weeds in winter cereals</w:t>
            </w:r>
          </w:p>
        </w:tc>
      </w:tr>
      <w:tr w:rsidR="00BD2E24" w:rsidRPr="003B6B4E" w14:paraId="4B8FBD4F" w14:textId="77777777" w:rsidTr="00BD2E24">
        <w:trPr>
          <w:cantSplit/>
          <w:tblHeader/>
        </w:trPr>
        <w:tc>
          <w:tcPr>
            <w:tcW w:w="1103" w:type="pct"/>
            <w:tcBorders>
              <w:right w:val="single" w:sz="12" w:space="0" w:color="auto"/>
            </w:tcBorders>
            <w:shd w:val="clear" w:color="auto" w:fill="E6E6E6"/>
          </w:tcPr>
          <w:p w14:paraId="718EB2A1" w14:textId="77777777" w:rsidR="00BD2E24" w:rsidRPr="00BD2E24" w:rsidRDefault="00BD2E24" w:rsidP="00BD2E24">
            <w:pPr>
              <w:pStyle w:val="RegistrationFieldName"/>
            </w:pPr>
            <w:r w:rsidRPr="00BD2E24">
              <w:t>Date of registration:</w:t>
            </w:r>
          </w:p>
        </w:tc>
        <w:tc>
          <w:tcPr>
            <w:tcW w:w="3897" w:type="pct"/>
            <w:tcBorders>
              <w:left w:val="single" w:sz="12" w:space="0" w:color="auto"/>
            </w:tcBorders>
          </w:tcPr>
          <w:p w14:paraId="0A67CF7E" w14:textId="77777777" w:rsidR="00BD2E24" w:rsidRPr="00397B01" w:rsidRDefault="00BD2E24" w:rsidP="00BD2E24">
            <w:pPr>
              <w:pStyle w:val="RegistrationProductDetails"/>
              <w:rPr>
                <w:highlight w:val="yellow"/>
              </w:rPr>
            </w:pPr>
            <w:r>
              <w:t>15 April 2021</w:t>
            </w:r>
          </w:p>
        </w:tc>
      </w:tr>
      <w:tr w:rsidR="00BD2E24" w:rsidRPr="003B6B4E" w14:paraId="4FA8673F" w14:textId="77777777" w:rsidTr="00BD2E24">
        <w:trPr>
          <w:cantSplit/>
          <w:tblHeader/>
        </w:trPr>
        <w:tc>
          <w:tcPr>
            <w:tcW w:w="1103" w:type="pct"/>
            <w:tcBorders>
              <w:right w:val="single" w:sz="12" w:space="0" w:color="auto"/>
            </w:tcBorders>
            <w:shd w:val="clear" w:color="auto" w:fill="E6E6E6"/>
          </w:tcPr>
          <w:p w14:paraId="645E63CD" w14:textId="77777777" w:rsidR="00BD2E24" w:rsidRPr="00BD2E24" w:rsidRDefault="00BD2E24" w:rsidP="00BD2E24">
            <w:pPr>
              <w:pStyle w:val="RegistrationFieldName"/>
            </w:pPr>
            <w:r w:rsidRPr="00BD2E24">
              <w:t>Product registration no.:</w:t>
            </w:r>
          </w:p>
        </w:tc>
        <w:tc>
          <w:tcPr>
            <w:tcW w:w="3897" w:type="pct"/>
            <w:tcBorders>
              <w:left w:val="single" w:sz="12" w:space="0" w:color="auto"/>
            </w:tcBorders>
          </w:tcPr>
          <w:p w14:paraId="1427A317" w14:textId="77777777" w:rsidR="00BD2E24" w:rsidRPr="00397B01" w:rsidRDefault="00BD2E24" w:rsidP="00BD2E24">
            <w:pPr>
              <w:pStyle w:val="RegistrationProductDetails"/>
              <w:rPr>
                <w:highlight w:val="yellow"/>
              </w:rPr>
            </w:pPr>
            <w:r>
              <w:t>90054</w:t>
            </w:r>
          </w:p>
        </w:tc>
      </w:tr>
      <w:tr w:rsidR="00BD2E24" w:rsidRPr="003B6B4E" w14:paraId="36FBFFF2" w14:textId="77777777" w:rsidTr="00BD2E24">
        <w:trPr>
          <w:cantSplit/>
          <w:tblHeader/>
        </w:trPr>
        <w:tc>
          <w:tcPr>
            <w:tcW w:w="1103" w:type="pct"/>
            <w:tcBorders>
              <w:right w:val="single" w:sz="12" w:space="0" w:color="auto"/>
            </w:tcBorders>
            <w:shd w:val="clear" w:color="auto" w:fill="E6E6E6"/>
          </w:tcPr>
          <w:p w14:paraId="0A8DB714" w14:textId="77777777" w:rsidR="00BD2E24" w:rsidRPr="00BD2E24" w:rsidRDefault="00BD2E24" w:rsidP="00BD2E24">
            <w:pPr>
              <w:pStyle w:val="RegistrationFieldName"/>
            </w:pPr>
            <w:r w:rsidRPr="00BD2E24">
              <w:t>Label approval no.:</w:t>
            </w:r>
          </w:p>
        </w:tc>
        <w:tc>
          <w:tcPr>
            <w:tcW w:w="3897" w:type="pct"/>
            <w:tcBorders>
              <w:left w:val="single" w:sz="12" w:space="0" w:color="auto"/>
            </w:tcBorders>
          </w:tcPr>
          <w:p w14:paraId="79B52FE9" w14:textId="77777777" w:rsidR="00BD2E24" w:rsidRPr="00397B01" w:rsidRDefault="00BD2E24" w:rsidP="00BD2E24">
            <w:pPr>
              <w:pStyle w:val="RegistrationProductDetails"/>
              <w:rPr>
                <w:highlight w:val="yellow"/>
              </w:rPr>
            </w:pPr>
            <w:r>
              <w:t>90054</w:t>
            </w:r>
            <w:r w:rsidRPr="00397B01">
              <w:t>/</w:t>
            </w:r>
            <w:r>
              <w:t>127234</w:t>
            </w:r>
          </w:p>
        </w:tc>
      </w:tr>
    </w:tbl>
    <w:p w14:paraId="7C96BBF4"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23BA7A23" w14:textId="77777777" w:rsidTr="00BD2E24">
        <w:trPr>
          <w:cantSplit/>
          <w:tblHeader/>
        </w:trPr>
        <w:tc>
          <w:tcPr>
            <w:tcW w:w="1103" w:type="pct"/>
            <w:tcBorders>
              <w:right w:val="single" w:sz="12" w:space="0" w:color="auto"/>
            </w:tcBorders>
            <w:shd w:val="clear" w:color="auto" w:fill="E6E6E6"/>
          </w:tcPr>
          <w:p w14:paraId="3DB58610"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77E4E88E" w14:textId="77777777" w:rsidR="00BD2E24" w:rsidRPr="00397B01" w:rsidRDefault="00BD2E24" w:rsidP="00BD2E24">
            <w:pPr>
              <w:pStyle w:val="RegistrationProductDetails"/>
              <w:rPr>
                <w:noProof/>
                <w:highlight w:val="yellow"/>
              </w:rPr>
            </w:pPr>
            <w:r>
              <w:t>129936</w:t>
            </w:r>
          </w:p>
        </w:tc>
      </w:tr>
      <w:tr w:rsidR="00BD2E24" w:rsidRPr="003B6B4E" w14:paraId="680C23BA" w14:textId="77777777" w:rsidTr="00BD2E24">
        <w:trPr>
          <w:cantSplit/>
          <w:tblHeader/>
        </w:trPr>
        <w:tc>
          <w:tcPr>
            <w:tcW w:w="1103" w:type="pct"/>
            <w:tcBorders>
              <w:right w:val="single" w:sz="12" w:space="0" w:color="auto"/>
            </w:tcBorders>
            <w:shd w:val="clear" w:color="auto" w:fill="E6E6E6"/>
          </w:tcPr>
          <w:p w14:paraId="43EC4F94"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5BB5C9D0" w14:textId="77777777" w:rsidR="00BD2E24" w:rsidRPr="00397B01" w:rsidRDefault="00BD2E24" w:rsidP="00BD2E24">
            <w:pPr>
              <w:pStyle w:val="RegistrationProductDetails"/>
              <w:rPr>
                <w:highlight w:val="yellow"/>
              </w:rPr>
            </w:pPr>
            <w:r>
              <w:t>BroadForce MA Selective Herbicide</w:t>
            </w:r>
          </w:p>
        </w:tc>
      </w:tr>
      <w:tr w:rsidR="00BD2E24" w:rsidRPr="003B6B4E" w14:paraId="0830CC27" w14:textId="77777777" w:rsidTr="00BD2E24">
        <w:trPr>
          <w:cantSplit/>
          <w:tblHeader/>
        </w:trPr>
        <w:tc>
          <w:tcPr>
            <w:tcW w:w="1103" w:type="pct"/>
            <w:tcBorders>
              <w:right w:val="single" w:sz="12" w:space="0" w:color="auto"/>
            </w:tcBorders>
            <w:shd w:val="clear" w:color="auto" w:fill="E6E6E6"/>
          </w:tcPr>
          <w:p w14:paraId="34C37761"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49C791CA" w14:textId="77777777" w:rsidR="00BD2E24" w:rsidRPr="00397B01" w:rsidRDefault="00BD2E24" w:rsidP="007B7CA0">
            <w:pPr>
              <w:pStyle w:val="RegistrationProductDetails"/>
              <w:rPr>
                <w:highlight w:val="yellow"/>
              </w:rPr>
            </w:pPr>
            <w:r>
              <w:t>200</w:t>
            </w:r>
            <w:r w:rsidR="007B7CA0">
              <w:t> </w:t>
            </w:r>
            <w:r>
              <w:t xml:space="preserve">g/L bromoxynil present as </w:t>
            </w:r>
            <w:r w:rsidR="007B7CA0">
              <w:t>the octanoate, 200 </w:t>
            </w:r>
            <w:r>
              <w:t>g/L MCPA present as the ethyl hexyl ester</w:t>
            </w:r>
          </w:p>
        </w:tc>
      </w:tr>
      <w:tr w:rsidR="00BD2E24" w:rsidRPr="003B6B4E" w14:paraId="1A5C7083" w14:textId="77777777" w:rsidTr="00BD2E24">
        <w:trPr>
          <w:cantSplit/>
          <w:tblHeader/>
        </w:trPr>
        <w:tc>
          <w:tcPr>
            <w:tcW w:w="1103" w:type="pct"/>
            <w:tcBorders>
              <w:right w:val="single" w:sz="12" w:space="0" w:color="auto"/>
            </w:tcBorders>
            <w:shd w:val="clear" w:color="auto" w:fill="E6E6E6"/>
          </w:tcPr>
          <w:p w14:paraId="53149882"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582B90BC" w14:textId="77777777" w:rsidR="00BD2E24" w:rsidRPr="00397B01" w:rsidRDefault="00BD2E24" w:rsidP="00BD2E24">
            <w:pPr>
              <w:pStyle w:val="RegistrationProductDetails"/>
              <w:rPr>
                <w:highlight w:val="yellow"/>
              </w:rPr>
            </w:pPr>
            <w:r>
              <w:t>EnviroMint Ltd</w:t>
            </w:r>
          </w:p>
        </w:tc>
      </w:tr>
      <w:tr w:rsidR="00BD2E24" w:rsidRPr="003B6B4E" w14:paraId="290D89A9" w14:textId="77777777" w:rsidTr="00BD2E24">
        <w:trPr>
          <w:cantSplit/>
          <w:tblHeader/>
        </w:trPr>
        <w:tc>
          <w:tcPr>
            <w:tcW w:w="1103" w:type="pct"/>
            <w:tcBorders>
              <w:right w:val="single" w:sz="12" w:space="0" w:color="auto"/>
            </w:tcBorders>
            <w:shd w:val="clear" w:color="auto" w:fill="E6E6E6"/>
          </w:tcPr>
          <w:p w14:paraId="675520DD"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47DA9EDE" w14:textId="77777777" w:rsidR="00BD2E24" w:rsidRPr="00397B01" w:rsidRDefault="00BD2E24" w:rsidP="00BD2E24">
            <w:pPr>
              <w:pStyle w:val="RegistrationProductDetails"/>
              <w:rPr>
                <w:highlight w:val="yellow"/>
              </w:rPr>
            </w:pPr>
            <w:r>
              <w:t>N/A</w:t>
            </w:r>
          </w:p>
        </w:tc>
      </w:tr>
      <w:tr w:rsidR="00BD2E24" w:rsidRPr="003B6B4E" w14:paraId="258B1809" w14:textId="77777777" w:rsidTr="00BD2E24">
        <w:trPr>
          <w:cantSplit/>
          <w:tblHeader/>
        </w:trPr>
        <w:tc>
          <w:tcPr>
            <w:tcW w:w="1103" w:type="pct"/>
            <w:tcBorders>
              <w:right w:val="single" w:sz="12" w:space="0" w:color="auto"/>
            </w:tcBorders>
            <w:shd w:val="clear" w:color="auto" w:fill="E6E6E6"/>
          </w:tcPr>
          <w:p w14:paraId="0766D82A"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F7F667A" w14:textId="77777777" w:rsidR="00BD2E24" w:rsidRPr="00397B01" w:rsidRDefault="00BD2E24" w:rsidP="00BD2E24">
            <w:pPr>
              <w:pStyle w:val="RegistrationProductDetails"/>
              <w:rPr>
                <w:highlight w:val="yellow"/>
              </w:rPr>
            </w:pPr>
            <w:r>
              <w:t>For the control of weeds in commercial and home garden situations</w:t>
            </w:r>
          </w:p>
        </w:tc>
      </w:tr>
      <w:tr w:rsidR="00BD2E24" w:rsidRPr="003B6B4E" w14:paraId="4753531C" w14:textId="77777777" w:rsidTr="00BD2E24">
        <w:trPr>
          <w:cantSplit/>
          <w:tblHeader/>
        </w:trPr>
        <w:tc>
          <w:tcPr>
            <w:tcW w:w="1103" w:type="pct"/>
            <w:tcBorders>
              <w:right w:val="single" w:sz="12" w:space="0" w:color="auto"/>
            </w:tcBorders>
            <w:shd w:val="clear" w:color="auto" w:fill="E6E6E6"/>
          </w:tcPr>
          <w:p w14:paraId="6425D035"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19B17146" w14:textId="77777777" w:rsidR="00BD2E24" w:rsidRPr="00397B01" w:rsidRDefault="00BD2E24" w:rsidP="00BD2E24">
            <w:pPr>
              <w:pStyle w:val="RegistrationProductDetails"/>
              <w:rPr>
                <w:highlight w:val="yellow"/>
              </w:rPr>
            </w:pPr>
            <w:r>
              <w:t>16 April 2021</w:t>
            </w:r>
          </w:p>
        </w:tc>
      </w:tr>
      <w:tr w:rsidR="00BD2E24" w:rsidRPr="003B6B4E" w14:paraId="4EBF5A84" w14:textId="77777777" w:rsidTr="00BD2E24">
        <w:trPr>
          <w:cantSplit/>
          <w:tblHeader/>
        </w:trPr>
        <w:tc>
          <w:tcPr>
            <w:tcW w:w="1103" w:type="pct"/>
            <w:tcBorders>
              <w:right w:val="single" w:sz="12" w:space="0" w:color="auto"/>
            </w:tcBorders>
            <w:shd w:val="clear" w:color="auto" w:fill="E6E6E6"/>
          </w:tcPr>
          <w:p w14:paraId="62A83A5A"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6AD37F16" w14:textId="77777777" w:rsidR="00BD2E24" w:rsidRPr="00397B01" w:rsidRDefault="00BD2E24" w:rsidP="00BD2E24">
            <w:pPr>
              <w:pStyle w:val="RegistrationProductDetails"/>
              <w:rPr>
                <w:highlight w:val="yellow"/>
              </w:rPr>
            </w:pPr>
            <w:r>
              <w:t>90749</w:t>
            </w:r>
          </w:p>
        </w:tc>
      </w:tr>
      <w:tr w:rsidR="00BD2E24" w:rsidRPr="003B6B4E" w14:paraId="4CFF6981" w14:textId="77777777" w:rsidTr="00BD2E24">
        <w:trPr>
          <w:cantSplit/>
          <w:tblHeader/>
        </w:trPr>
        <w:tc>
          <w:tcPr>
            <w:tcW w:w="1103" w:type="pct"/>
            <w:tcBorders>
              <w:right w:val="single" w:sz="12" w:space="0" w:color="auto"/>
            </w:tcBorders>
            <w:shd w:val="clear" w:color="auto" w:fill="E6E6E6"/>
          </w:tcPr>
          <w:p w14:paraId="1E00469B"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0BA17B2F" w14:textId="77777777" w:rsidR="00BD2E24" w:rsidRPr="00397B01" w:rsidRDefault="00BD2E24" w:rsidP="00BD2E24">
            <w:pPr>
              <w:pStyle w:val="RegistrationProductDetails"/>
              <w:rPr>
                <w:highlight w:val="yellow"/>
              </w:rPr>
            </w:pPr>
            <w:r>
              <w:t>90749</w:t>
            </w:r>
            <w:r w:rsidRPr="00397B01">
              <w:t>/</w:t>
            </w:r>
            <w:r>
              <w:t>129936</w:t>
            </w:r>
          </w:p>
        </w:tc>
      </w:tr>
    </w:tbl>
    <w:p w14:paraId="7D7F52E0"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0C25EBC2" w14:textId="77777777" w:rsidTr="00BD2E24">
        <w:trPr>
          <w:cantSplit/>
          <w:tblHeader/>
        </w:trPr>
        <w:tc>
          <w:tcPr>
            <w:tcW w:w="1103" w:type="pct"/>
            <w:tcBorders>
              <w:right w:val="single" w:sz="12" w:space="0" w:color="auto"/>
            </w:tcBorders>
            <w:shd w:val="clear" w:color="auto" w:fill="E6E6E6"/>
          </w:tcPr>
          <w:p w14:paraId="189B537D"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19DE9C7B" w14:textId="77777777" w:rsidR="00BD2E24" w:rsidRPr="00397B01" w:rsidRDefault="00BD2E24" w:rsidP="00BD2E24">
            <w:pPr>
              <w:pStyle w:val="RegistrationProductDetails"/>
              <w:rPr>
                <w:noProof/>
                <w:highlight w:val="yellow"/>
              </w:rPr>
            </w:pPr>
            <w:r>
              <w:t>124858</w:t>
            </w:r>
          </w:p>
        </w:tc>
      </w:tr>
      <w:tr w:rsidR="00BD2E24" w:rsidRPr="003B6B4E" w14:paraId="0A850A7F" w14:textId="77777777" w:rsidTr="00BD2E24">
        <w:trPr>
          <w:cantSplit/>
          <w:tblHeader/>
        </w:trPr>
        <w:tc>
          <w:tcPr>
            <w:tcW w:w="1103" w:type="pct"/>
            <w:tcBorders>
              <w:right w:val="single" w:sz="12" w:space="0" w:color="auto"/>
            </w:tcBorders>
            <w:shd w:val="clear" w:color="auto" w:fill="E6E6E6"/>
          </w:tcPr>
          <w:p w14:paraId="25D2397C"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0CF412E1" w14:textId="77777777" w:rsidR="00BD2E24" w:rsidRPr="00397B01" w:rsidRDefault="00BD2E24" w:rsidP="00BD2E24">
            <w:pPr>
              <w:pStyle w:val="RegistrationProductDetails"/>
              <w:rPr>
                <w:highlight w:val="yellow"/>
              </w:rPr>
            </w:pPr>
            <w:r>
              <w:t>RAMIK Bars Rodenticide</w:t>
            </w:r>
          </w:p>
        </w:tc>
      </w:tr>
      <w:tr w:rsidR="00BD2E24" w:rsidRPr="003B6B4E" w14:paraId="4356F743" w14:textId="77777777" w:rsidTr="00BD2E24">
        <w:trPr>
          <w:cantSplit/>
          <w:tblHeader/>
        </w:trPr>
        <w:tc>
          <w:tcPr>
            <w:tcW w:w="1103" w:type="pct"/>
            <w:tcBorders>
              <w:right w:val="single" w:sz="12" w:space="0" w:color="auto"/>
            </w:tcBorders>
            <w:shd w:val="clear" w:color="auto" w:fill="E6E6E6"/>
          </w:tcPr>
          <w:p w14:paraId="2CF06BED"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1E692902" w14:textId="77777777" w:rsidR="00BD2E24" w:rsidRPr="00397B01" w:rsidRDefault="007B7CA0" w:rsidP="00BD2E24">
            <w:pPr>
              <w:pStyle w:val="RegistrationProductDetails"/>
              <w:rPr>
                <w:highlight w:val="yellow"/>
              </w:rPr>
            </w:pPr>
            <w:r>
              <w:t>50 </w:t>
            </w:r>
            <w:r w:rsidR="00BD2E24">
              <w:t>mg/kg diphacinone</w:t>
            </w:r>
          </w:p>
        </w:tc>
      </w:tr>
      <w:tr w:rsidR="00BD2E24" w:rsidRPr="003B6B4E" w14:paraId="7EA3D6A1" w14:textId="77777777" w:rsidTr="00BD2E24">
        <w:trPr>
          <w:cantSplit/>
          <w:tblHeader/>
        </w:trPr>
        <w:tc>
          <w:tcPr>
            <w:tcW w:w="1103" w:type="pct"/>
            <w:tcBorders>
              <w:right w:val="single" w:sz="12" w:space="0" w:color="auto"/>
            </w:tcBorders>
            <w:shd w:val="clear" w:color="auto" w:fill="E6E6E6"/>
          </w:tcPr>
          <w:p w14:paraId="7A588E64"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325B965A" w14:textId="77777777" w:rsidR="00BD2E24" w:rsidRPr="00397B01" w:rsidRDefault="00BD2E24" w:rsidP="00BD2E24">
            <w:pPr>
              <w:pStyle w:val="RegistrationProductDetails"/>
              <w:rPr>
                <w:highlight w:val="yellow"/>
              </w:rPr>
            </w:pPr>
            <w:r>
              <w:t>Neogen Corporation</w:t>
            </w:r>
          </w:p>
        </w:tc>
      </w:tr>
      <w:tr w:rsidR="00BD2E24" w:rsidRPr="003B6B4E" w14:paraId="42B4EFC5" w14:textId="77777777" w:rsidTr="00BD2E24">
        <w:trPr>
          <w:cantSplit/>
          <w:tblHeader/>
        </w:trPr>
        <w:tc>
          <w:tcPr>
            <w:tcW w:w="1103" w:type="pct"/>
            <w:tcBorders>
              <w:right w:val="single" w:sz="12" w:space="0" w:color="auto"/>
            </w:tcBorders>
            <w:shd w:val="clear" w:color="auto" w:fill="E6E6E6"/>
          </w:tcPr>
          <w:p w14:paraId="6E6DD9D1"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074A2688" w14:textId="77777777" w:rsidR="00BD2E24" w:rsidRPr="00397B01" w:rsidRDefault="00BD2E24" w:rsidP="00BD2E24">
            <w:pPr>
              <w:pStyle w:val="RegistrationProductDetails"/>
              <w:rPr>
                <w:highlight w:val="yellow"/>
              </w:rPr>
            </w:pPr>
            <w:r>
              <w:t>N/A</w:t>
            </w:r>
          </w:p>
        </w:tc>
      </w:tr>
      <w:tr w:rsidR="00BD2E24" w:rsidRPr="003B6B4E" w14:paraId="44821CE4" w14:textId="77777777" w:rsidTr="00BD2E24">
        <w:trPr>
          <w:cantSplit/>
          <w:tblHeader/>
        </w:trPr>
        <w:tc>
          <w:tcPr>
            <w:tcW w:w="1103" w:type="pct"/>
            <w:tcBorders>
              <w:right w:val="single" w:sz="12" w:space="0" w:color="auto"/>
            </w:tcBorders>
            <w:shd w:val="clear" w:color="auto" w:fill="E6E6E6"/>
          </w:tcPr>
          <w:p w14:paraId="325F3388"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948AF84" w14:textId="1C618CB1" w:rsidR="00BD2E24" w:rsidRPr="00397B01" w:rsidRDefault="00BD2E24" w:rsidP="007D24C6">
            <w:pPr>
              <w:pStyle w:val="RegistrationProductDetails"/>
              <w:rPr>
                <w:highlight w:val="yellow"/>
              </w:rPr>
            </w:pPr>
            <w:r>
              <w:t>For the control of mice in and around industrial, commercial, agricultural and domestic buildings</w:t>
            </w:r>
          </w:p>
        </w:tc>
      </w:tr>
      <w:tr w:rsidR="00BD2E24" w:rsidRPr="003B6B4E" w14:paraId="512FEAE2" w14:textId="77777777" w:rsidTr="00BD2E24">
        <w:trPr>
          <w:cantSplit/>
          <w:tblHeader/>
        </w:trPr>
        <w:tc>
          <w:tcPr>
            <w:tcW w:w="1103" w:type="pct"/>
            <w:tcBorders>
              <w:right w:val="single" w:sz="12" w:space="0" w:color="auto"/>
            </w:tcBorders>
            <w:shd w:val="clear" w:color="auto" w:fill="E6E6E6"/>
          </w:tcPr>
          <w:p w14:paraId="4E9B2AAC"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31C0EC24" w14:textId="77777777" w:rsidR="00BD2E24" w:rsidRPr="00397B01" w:rsidRDefault="00BD2E24" w:rsidP="00BD2E24">
            <w:pPr>
              <w:pStyle w:val="RegistrationProductDetails"/>
              <w:rPr>
                <w:highlight w:val="yellow"/>
              </w:rPr>
            </w:pPr>
            <w:r>
              <w:t>16 April 2021</w:t>
            </w:r>
          </w:p>
        </w:tc>
      </w:tr>
      <w:tr w:rsidR="00BD2E24" w:rsidRPr="003B6B4E" w14:paraId="7A0AAECB" w14:textId="77777777" w:rsidTr="00BD2E24">
        <w:trPr>
          <w:cantSplit/>
          <w:tblHeader/>
        </w:trPr>
        <w:tc>
          <w:tcPr>
            <w:tcW w:w="1103" w:type="pct"/>
            <w:tcBorders>
              <w:right w:val="single" w:sz="12" w:space="0" w:color="auto"/>
            </w:tcBorders>
            <w:shd w:val="clear" w:color="auto" w:fill="E6E6E6"/>
          </w:tcPr>
          <w:p w14:paraId="3652B6B8"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1E3889C9" w14:textId="77777777" w:rsidR="00BD2E24" w:rsidRPr="00397B01" w:rsidRDefault="00BD2E24" w:rsidP="00BD2E24">
            <w:pPr>
              <w:pStyle w:val="RegistrationProductDetails"/>
              <w:rPr>
                <w:highlight w:val="yellow"/>
              </w:rPr>
            </w:pPr>
            <w:r>
              <w:t>89433</w:t>
            </w:r>
          </w:p>
        </w:tc>
      </w:tr>
      <w:tr w:rsidR="00BD2E24" w:rsidRPr="003B6B4E" w14:paraId="5222B803" w14:textId="77777777" w:rsidTr="00BD2E24">
        <w:trPr>
          <w:cantSplit/>
          <w:tblHeader/>
        </w:trPr>
        <w:tc>
          <w:tcPr>
            <w:tcW w:w="1103" w:type="pct"/>
            <w:tcBorders>
              <w:right w:val="single" w:sz="12" w:space="0" w:color="auto"/>
            </w:tcBorders>
            <w:shd w:val="clear" w:color="auto" w:fill="E6E6E6"/>
          </w:tcPr>
          <w:p w14:paraId="06E0AC98"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7449E6A8" w14:textId="77777777" w:rsidR="00BD2E24" w:rsidRPr="00397B01" w:rsidRDefault="00BD2E24" w:rsidP="00BD2E24">
            <w:pPr>
              <w:pStyle w:val="RegistrationProductDetails"/>
              <w:rPr>
                <w:highlight w:val="yellow"/>
              </w:rPr>
            </w:pPr>
            <w:r>
              <w:t>89433</w:t>
            </w:r>
            <w:r w:rsidRPr="00397B01">
              <w:t>/</w:t>
            </w:r>
            <w:r>
              <w:t>124858</w:t>
            </w:r>
          </w:p>
        </w:tc>
      </w:tr>
    </w:tbl>
    <w:p w14:paraId="18FA2408"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308021D1" w14:textId="77777777" w:rsidTr="00BD2E24">
        <w:trPr>
          <w:cantSplit/>
          <w:tblHeader/>
        </w:trPr>
        <w:tc>
          <w:tcPr>
            <w:tcW w:w="1103" w:type="pct"/>
            <w:tcBorders>
              <w:right w:val="single" w:sz="12" w:space="0" w:color="auto"/>
            </w:tcBorders>
            <w:shd w:val="clear" w:color="auto" w:fill="E6E6E6"/>
          </w:tcPr>
          <w:p w14:paraId="4F4511AF"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27C44B0E" w14:textId="77777777" w:rsidR="00BD2E24" w:rsidRPr="00397B01" w:rsidRDefault="00BD2E24" w:rsidP="00BD2E24">
            <w:pPr>
              <w:pStyle w:val="RegistrationProductDetails"/>
              <w:rPr>
                <w:noProof/>
                <w:highlight w:val="yellow"/>
              </w:rPr>
            </w:pPr>
            <w:r>
              <w:t>129680</w:t>
            </w:r>
          </w:p>
        </w:tc>
      </w:tr>
      <w:tr w:rsidR="00BD2E24" w:rsidRPr="003B6B4E" w14:paraId="6CEF01A2" w14:textId="77777777" w:rsidTr="00BD2E24">
        <w:trPr>
          <w:cantSplit/>
          <w:tblHeader/>
        </w:trPr>
        <w:tc>
          <w:tcPr>
            <w:tcW w:w="1103" w:type="pct"/>
            <w:tcBorders>
              <w:right w:val="single" w:sz="12" w:space="0" w:color="auto"/>
            </w:tcBorders>
            <w:shd w:val="clear" w:color="auto" w:fill="E6E6E6"/>
          </w:tcPr>
          <w:p w14:paraId="3E9E1E93"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5307CA76" w14:textId="77777777" w:rsidR="00BD2E24" w:rsidRPr="00397B01" w:rsidRDefault="00BD2E24" w:rsidP="00BD2E24">
            <w:pPr>
              <w:pStyle w:val="RegistrationProductDetails"/>
              <w:rPr>
                <w:highlight w:val="yellow"/>
              </w:rPr>
            </w:pPr>
            <w:r>
              <w:t>Apparent Imazing Herbicide</w:t>
            </w:r>
          </w:p>
        </w:tc>
      </w:tr>
      <w:tr w:rsidR="00BD2E24" w:rsidRPr="003B6B4E" w14:paraId="7E9C172E" w14:textId="77777777" w:rsidTr="00BD2E24">
        <w:trPr>
          <w:cantSplit/>
          <w:tblHeader/>
        </w:trPr>
        <w:tc>
          <w:tcPr>
            <w:tcW w:w="1103" w:type="pct"/>
            <w:tcBorders>
              <w:right w:val="single" w:sz="12" w:space="0" w:color="auto"/>
            </w:tcBorders>
            <w:shd w:val="clear" w:color="auto" w:fill="E6E6E6"/>
          </w:tcPr>
          <w:p w14:paraId="281E8BDB"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36E80888" w14:textId="77777777" w:rsidR="00BD2E24" w:rsidRPr="00397B01" w:rsidRDefault="00BD2E24" w:rsidP="007B7CA0">
            <w:pPr>
              <w:pStyle w:val="RegistrationProductDetails"/>
              <w:rPr>
                <w:highlight w:val="yellow"/>
              </w:rPr>
            </w:pPr>
            <w:r>
              <w:t>33</w:t>
            </w:r>
            <w:r w:rsidR="007B7CA0">
              <w:t> </w:t>
            </w:r>
            <w:r>
              <w:t>g/L imazamox present as the ammonium salt, 15</w:t>
            </w:r>
            <w:r w:rsidR="007B7CA0">
              <w:t> </w:t>
            </w:r>
            <w:r>
              <w:t>g/L imazapyr present as the ammonium salt</w:t>
            </w:r>
          </w:p>
        </w:tc>
      </w:tr>
      <w:tr w:rsidR="00BD2E24" w:rsidRPr="003B6B4E" w14:paraId="38B4930F" w14:textId="77777777" w:rsidTr="00BD2E24">
        <w:trPr>
          <w:cantSplit/>
          <w:tblHeader/>
        </w:trPr>
        <w:tc>
          <w:tcPr>
            <w:tcW w:w="1103" w:type="pct"/>
            <w:tcBorders>
              <w:right w:val="single" w:sz="12" w:space="0" w:color="auto"/>
            </w:tcBorders>
            <w:shd w:val="clear" w:color="auto" w:fill="E6E6E6"/>
          </w:tcPr>
          <w:p w14:paraId="45322E61"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312A2405" w14:textId="77777777" w:rsidR="00BD2E24" w:rsidRPr="00397B01" w:rsidRDefault="00BD2E24" w:rsidP="00BD2E24">
            <w:pPr>
              <w:pStyle w:val="RegistrationProductDetails"/>
              <w:rPr>
                <w:highlight w:val="yellow"/>
              </w:rPr>
            </w:pPr>
            <w:r>
              <w:t>Titan Ag Pty Ltd</w:t>
            </w:r>
          </w:p>
        </w:tc>
      </w:tr>
      <w:tr w:rsidR="00BD2E24" w:rsidRPr="003B6B4E" w14:paraId="0804A7E8" w14:textId="77777777" w:rsidTr="00BD2E24">
        <w:trPr>
          <w:cantSplit/>
          <w:tblHeader/>
        </w:trPr>
        <w:tc>
          <w:tcPr>
            <w:tcW w:w="1103" w:type="pct"/>
            <w:tcBorders>
              <w:right w:val="single" w:sz="12" w:space="0" w:color="auto"/>
            </w:tcBorders>
            <w:shd w:val="clear" w:color="auto" w:fill="E6E6E6"/>
          </w:tcPr>
          <w:p w14:paraId="027A659E"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2C991699" w14:textId="77777777" w:rsidR="00BD2E24" w:rsidRPr="00397B01" w:rsidRDefault="00BD2E24" w:rsidP="00BD2E24">
            <w:pPr>
              <w:pStyle w:val="RegistrationProductDetails"/>
              <w:rPr>
                <w:highlight w:val="yellow"/>
              </w:rPr>
            </w:pPr>
            <w:r>
              <w:t>122 081 574</w:t>
            </w:r>
          </w:p>
        </w:tc>
      </w:tr>
      <w:tr w:rsidR="00BD2E24" w:rsidRPr="003B6B4E" w14:paraId="2B830341" w14:textId="77777777" w:rsidTr="00BD2E24">
        <w:trPr>
          <w:cantSplit/>
          <w:tblHeader/>
        </w:trPr>
        <w:tc>
          <w:tcPr>
            <w:tcW w:w="1103" w:type="pct"/>
            <w:tcBorders>
              <w:right w:val="single" w:sz="12" w:space="0" w:color="auto"/>
            </w:tcBorders>
            <w:shd w:val="clear" w:color="auto" w:fill="E6E6E6"/>
          </w:tcPr>
          <w:p w14:paraId="35AA1BDD"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59FBCA0C" w14:textId="77777777" w:rsidR="00BD2E24" w:rsidRPr="00397B01" w:rsidRDefault="00BD2E24" w:rsidP="00BD2E24">
            <w:pPr>
              <w:pStyle w:val="RegistrationProductDetails"/>
              <w:rPr>
                <w:highlight w:val="yellow"/>
              </w:rPr>
            </w:pPr>
            <w:r>
              <w:t>For the early post-emergence control of certain annual grass and broadleaf weeds in imidazolinone-tolerant wheat, imidazolinone-tolerant barley and imidazolinone-tolerant canola</w:t>
            </w:r>
          </w:p>
        </w:tc>
      </w:tr>
      <w:tr w:rsidR="00BD2E24" w:rsidRPr="003B6B4E" w14:paraId="5A808F36" w14:textId="77777777" w:rsidTr="00BD2E24">
        <w:trPr>
          <w:cantSplit/>
          <w:tblHeader/>
        </w:trPr>
        <w:tc>
          <w:tcPr>
            <w:tcW w:w="1103" w:type="pct"/>
            <w:tcBorders>
              <w:right w:val="single" w:sz="12" w:space="0" w:color="auto"/>
            </w:tcBorders>
            <w:shd w:val="clear" w:color="auto" w:fill="E6E6E6"/>
          </w:tcPr>
          <w:p w14:paraId="5C20A6BC"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6BA95721" w14:textId="77777777" w:rsidR="00BD2E24" w:rsidRPr="00397B01" w:rsidRDefault="00BD2E24" w:rsidP="00BD2E24">
            <w:pPr>
              <w:pStyle w:val="RegistrationProductDetails"/>
              <w:rPr>
                <w:highlight w:val="yellow"/>
              </w:rPr>
            </w:pPr>
            <w:r w:rsidRPr="00FE7B04">
              <w:t>16 Apr</w:t>
            </w:r>
            <w:r>
              <w:t>i</w:t>
            </w:r>
            <w:r w:rsidRPr="00FE7B04">
              <w:t>l 2021</w:t>
            </w:r>
          </w:p>
        </w:tc>
      </w:tr>
      <w:tr w:rsidR="00BD2E24" w:rsidRPr="003B6B4E" w14:paraId="69FA8ED0" w14:textId="77777777" w:rsidTr="00BD2E24">
        <w:trPr>
          <w:cantSplit/>
          <w:tblHeader/>
        </w:trPr>
        <w:tc>
          <w:tcPr>
            <w:tcW w:w="1103" w:type="pct"/>
            <w:tcBorders>
              <w:right w:val="single" w:sz="12" w:space="0" w:color="auto"/>
            </w:tcBorders>
            <w:shd w:val="clear" w:color="auto" w:fill="E6E6E6"/>
          </w:tcPr>
          <w:p w14:paraId="1102FF22"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3B028023" w14:textId="77777777" w:rsidR="00BD2E24" w:rsidRPr="00397B01" w:rsidRDefault="00BD2E24" w:rsidP="00BD2E24">
            <w:pPr>
              <w:pStyle w:val="RegistrationProductDetails"/>
              <w:rPr>
                <w:highlight w:val="yellow"/>
              </w:rPr>
            </w:pPr>
            <w:r>
              <w:t>90651</w:t>
            </w:r>
          </w:p>
        </w:tc>
      </w:tr>
      <w:tr w:rsidR="00BD2E24" w:rsidRPr="003B6B4E" w14:paraId="678A6C03" w14:textId="77777777" w:rsidTr="00BD2E24">
        <w:trPr>
          <w:cantSplit/>
          <w:tblHeader/>
        </w:trPr>
        <w:tc>
          <w:tcPr>
            <w:tcW w:w="1103" w:type="pct"/>
            <w:tcBorders>
              <w:right w:val="single" w:sz="12" w:space="0" w:color="auto"/>
            </w:tcBorders>
            <w:shd w:val="clear" w:color="auto" w:fill="E6E6E6"/>
          </w:tcPr>
          <w:p w14:paraId="4C45A212"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26676495" w14:textId="77777777" w:rsidR="00BD2E24" w:rsidRPr="00397B01" w:rsidRDefault="00BD2E24" w:rsidP="00BD2E24">
            <w:pPr>
              <w:pStyle w:val="RegistrationProductDetails"/>
              <w:rPr>
                <w:highlight w:val="yellow"/>
              </w:rPr>
            </w:pPr>
            <w:r>
              <w:t>90651</w:t>
            </w:r>
            <w:r w:rsidRPr="00397B01">
              <w:t>/</w:t>
            </w:r>
            <w:r>
              <w:t>129680</w:t>
            </w:r>
          </w:p>
        </w:tc>
      </w:tr>
    </w:tbl>
    <w:p w14:paraId="445E9EA8"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479CB320" w14:textId="77777777" w:rsidTr="00BD2E24">
        <w:trPr>
          <w:cantSplit/>
          <w:tblHeader/>
        </w:trPr>
        <w:tc>
          <w:tcPr>
            <w:tcW w:w="1103" w:type="pct"/>
            <w:tcBorders>
              <w:right w:val="single" w:sz="12" w:space="0" w:color="auto"/>
            </w:tcBorders>
            <w:shd w:val="clear" w:color="auto" w:fill="E6E6E6"/>
          </w:tcPr>
          <w:p w14:paraId="7CF97EA0"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0A7BBA09" w14:textId="77777777" w:rsidR="00BD2E24" w:rsidRPr="00397B01" w:rsidRDefault="00BD2E24" w:rsidP="00BD2E24">
            <w:pPr>
              <w:pStyle w:val="RegistrationProductDetails"/>
              <w:rPr>
                <w:noProof/>
                <w:highlight w:val="yellow"/>
              </w:rPr>
            </w:pPr>
            <w:r>
              <w:t>129637</w:t>
            </w:r>
          </w:p>
        </w:tc>
      </w:tr>
      <w:tr w:rsidR="00BD2E24" w:rsidRPr="003B6B4E" w14:paraId="64C3C47B" w14:textId="77777777" w:rsidTr="00BD2E24">
        <w:trPr>
          <w:cantSplit/>
          <w:tblHeader/>
        </w:trPr>
        <w:tc>
          <w:tcPr>
            <w:tcW w:w="1103" w:type="pct"/>
            <w:tcBorders>
              <w:right w:val="single" w:sz="12" w:space="0" w:color="auto"/>
            </w:tcBorders>
            <w:shd w:val="clear" w:color="auto" w:fill="E6E6E6"/>
          </w:tcPr>
          <w:p w14:paraId="6190B3E1"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0751B61A" w14:textId="77777777" w:rsidR="00BD2E24" w:rsidRPr="00397B01" w:rsidRDefault="00BD2E24" w:rsidP="00BD2E24">
            <w:pPr>
              <w:pStyle w:val="RegistrationProductDetails"/>
              <w:rPr>
                <w:highlight w:val="yellow"/>
              </w:rPr>
            </w:pPr>
            <w:r>
              <w:t>Trio Bromoxynil MCPA 200 EC Herbicide</w:t>
            </w:r>
          </w:p>
        </w:tc>
      </w:tr>
      <w:tr w:rsidR="00BD2E24" w:rsidRPr="003B6B4E" w14:paraId="5E60E2E9" w14:textId="77777777" w:rsidTr="00BD2E24">
        <w:trPr>
          <w:cantSplit/>
          <w:tblHeader/>
        </w:trPr>
        <w:tc>
          <w:tcPr>
            <w:tcW w:w="1103" w:type="pct"/>
            <w:tcBorders>
              <w:right w:val="single" w:sz="12" w:space="0" w:color="auto"/>
            </w:tcBorders>
            <w:shd w:val="clear" w:color="auto" w:fill="E6E6E6"/>
          </w:tcPr>
          <w:p w14:paraId="45559600"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7F684661" w14:textId="77777777" w:rsidR="00BD2E24" w:rsidRPr="00397B01" w:rsidRDefault="00BD2E24" w:rsidP="00C01A6E">
            <w:pPr>
              <w:pStyle w:val="RegistrationProductDetails"/>
              <w:rPr>
                <w:highlight w:val="yellow"/>
              </w:rPr>
            </w:pPr>
            <w:r>
              <w:t>200</w:t>
            </w:r>
            <w:r w:rsidR="007B7CA0">
              <w:t> </w:t>
            </w:r>
            <w:r>
              <w:t>g/L bromoxyni</w:t>
            </w:r>
            <w:r w:rsidR="007B7CA0">
              <w:t>l present as the octanoate, 200 </w:t>
            </w:r>
            <w:r>
              <w:t>g/L MCPA present as the ethyl hexyl ester</w:t>
            </w:r>
          </w:p>
        </w:tc>
      </w:tr>
      <w:tr w:rsidR="00BD2E24" w:rsidRPr="003B6B4E" w14:paraId="141DEB25" w14:textId="77777777" w:rsidTr="00BD2E24">
        <w:trPr>
          <w:cantSplit/>
          <w:tblHeader/>
        </w:trPr>
        <w:tc>
          <w:tcPr>
            <w:tcW w:w="1103" w:type="pct"/>
            <w:tcBorders>
              <w:right w:val="single" w:sz="12" w:space="0" w:color="auto"/>
            </w:tcBorders>
            <w:shd w:val="clear" w:color="auto" w:fill="E6E6E6"/>
          </w:tcPr>
          <w:p w14:paraId="45EDDF3C"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5199CB6D" w14:textId="77777777" w:rsidR="00BD2E24" w:rsidRPr="00397B01" w:rsidRDefault="00BD2E24" w:rsidP="00BD2E24">
            <w:pPr>
              <w:pStyle w:val="RegistrationProductDetails"/>
              <w:rPr>
                <w:highlight w:val="yellow"/>
              </w:rPr>
            </w:pPr>
            <w:r>
              <w:t>CTS Chemicals Pty Ltd</w:t>
            </w:r>
          </w:p>
        </w:tc>
      </w:tr>
      <w:tr w:rsidR="00BD2E24" w:rsidRPr="003B6B4E" w14:paraId="523C9ADD" w14:textId="77777777" w:rsidTr="00BD2E24">
        <w:trPr>
          <w:cantSplit/>
          <w:tblHeader/>
        </w:trPr>
        <w:tc>
          <w:tcPr>
            <w:tcW w:w="1103" w:type="pct"/>
            <w:tcBorders>
              <w:right w:val="single" w:sz="12" w:space="0" w:color="auto"/>
            </w:tcBorders>
            <w:shd w:val="clear" w:color="auto" w:fill="E6E6E6"/>
          </w:tcPr>
          <w:p w14:paraId="5AD2960C"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5BD33F9F" w14:textId="77777777" w:rsidR="00BD2E24" w:rsidRPr="00397B01" w:rsidRDefault="00BD2E24" w:rsidP="00BD2E24">
            <w:pPr>
              <w:pStyle w:val="RegistrationProductDetails"/>
              <w:rPr>
                <w:highlight w:val="yellow"/>
              </w:rPr>
            </w:pPr>
            <w:r>
              <w:t>505 759 644</w:t>
            </w:r>
          </w:p>
        </w:tc>
      </w:tr>
      <w:tr w:rsidR="00BD2E24" w:rsidRPr="003B6B4E" w14:paraId="6D194A89" w14:textId="77777777" w:rsidTr="00BD2E24">
        <w:trPr>
          <w:cantSplit/>
          <w:tblHeader/>
        </w:trPr>
        <w:tc>
          <w:tcPr>
            <w:tcW w:w="1103" w:type="pct"/>
            <w:tcBorders>
              <w:right w:val="single" w:sz="12" w:space="0" w:color="auto"/>
            </w:tcBorders>
            <w:shd w:val="clear" w:color="auto" w:fill="E6E6E6"/>
          </w:tcPr>
          <w:p w14:paraId="7A0E03E5"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6B872D0" w14:textId="77777777" w:rsidR="00BD2E24" w:rsidRPr="00397B01" w:rsidRDefault="00BD2E24" w:rsidP="00BD2E24">
            <w:pPr>
              <w:pStyle w:val="RegistrationProductDetails"/>
              <w:rPr>
                <w:highlight w:val="yellow"/>
              </w:rPr>
            </w:pPr>
            <w:r>
              <w:t>For the control of weeds in wheat, barley, cereal rye, triticale, linseed, grass pastures and turf</w:t>
            </w:r>
          </w:p>
        </w:tc>
      </w:tr>
      <w:tr w:rsidR="00BD2E24" w:rsidRPr="003B6B4E" w14:paraId="25F57CAB" w14:textId="77777777" w:rsidTr="00BD2E24">
        <w:trPr>
          <w:cantSplit/>
          <w:tblHeader/>
        </w:trPr>
        <w:tc>
          <w:tcPr>
            <w:tcW w:w="1103" w:type="pct"/>
            <w:tcBorders>
              <w:right w:val="single" w:sz="12" w:space="0" w:color="auto"/>
            </w:tcBorders>
            <w:shd w:val="clear" w:color="auto" w:fill="E6E6E6"/>
          </w:tcPr>
          <w:p w14:paraId="7E4D53B7"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77918DAF" w14:textId="77777777" w:rsidR="00BD2E24" w:rsidRPr="00397B01" w:rsidRDefault="00BD2E24" w:rsidP="00BD2E24">
            <w:pPr>
              <w:pStyle w:val="RegistrationProductDetails"/>
              <w:rPr>
                <w:highlight w:val="yellow"/>
              </w:rPr>
            </w:pPr>
            <w:r w:rsidRPr="0078362E">
              <w:t>17 April 2021</w:t>
            </w:r>
          </w:p>
        </w:tc>
      </w:tr>
      <w:tr w:rsidR="00BD2E24" w:rsidRPr="003B6B4E" w14:paraId="6548B624" w14:textId="77777777" w:rsidTr="00BD2E24">
        <w:trPr>
          <w:cantSplit/>
          <w:tblHeader/>
        </w:trPr>
        <w:tc>
          <w:tcPr>
            <w:tcW w:w="1103" w:type="pct"/>
            <w:tcBorders>
              <w:right w:val="single" w:sz="12" w:space="0" w:color="auto"/>
            </w:tcBorders>
            <w:shd w:val="clear" w:color="auto" w:fill="E6E6E6"/>
          </w:tcPr>
          <w:p w14:paraId="55BC7CF8"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3B130F8F" w14:textId="77777777" w:rsidR="00BD2E24" w:rsidRPr="00397B01" w:rsidRDefault="00BD2E24" w:rsidP="00BD2E24">
            <w:pPr>
              <w:pStyle w:val="RegistrationProductDetails"/>
              <w:rPr>
                <w:highlight w:val="yellow"/>
              </w:rPr>
            </w:pPr>
            <w:r>
              <w:t>90631</w:t>
            </w:r>
          </w:p>
        </w:tc>
      </w:tr>
      <w:tr w:rsidR="00BD2E24" w:rsidRPr="003B6B4E" w14:paraId="428944F9" w14:textId="77777777" w:rsidTr="00BD2E24">
        <w:trPr>
          <w:cantSplit/>
          <w:tblHeader/>
        </w:trPr>
        <w:tc>
          <w:tcPr>
            <w:tcW w:w="1103" w:type="pct"/>
            <w:tcBorders>
              <w:right w:val="single" w:sz="12" w:space="0" w:color="auto"/>
            </w:tcBorders>
            <w:shd w:val="clear" w:color="auto" w:fill="E6E6E6"/>
          </w:tcPr>
          <w:p w14:paraId="31807113"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277EB242" w14:textId="77777777" w:rsidR="00BD2E24" w:rsidRPr="00397B01" w:rsidRDefault="00BD2E24" w:rsidP="00BD2E24">
            <w:pPr>
              <w:pStyle w:val="RegistrationProductDetails"/>
              <w:rPr>
                <w:highlight w:val="yellow"/>
              </w:rPr>
            </w:pPr>
            <w:r>
              <w:t>90631</w:t>
            </w:r>
            <w:r w:rsidRPr="00397B01">
              <w:t>/</w:t>
            </w:r>
            <w:r>
              <w:t>129637</w:t>
            </w:r>
          </w:p>
        </w:tc>
      </w:tr>
    </w:tbl>
    <w:p w14:paraId="2727EABC"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2BBFF4BF" w14:textId="77777777" w:rsidTr="00BD2E24">
        <w:trPr>
          <w:cantSplit/>
          <w:tblHeader/>
        </w:trPr>
        <w:tc>
          <w:tcPr>
            <w:tcW w:w="1103" w:type="pct"/>
            <w:tcBorders>
              <w:right w:val="single" w:sz="12" w:space="0" w:color="auto"/>
            </w:tcBorders>
            <w:shd w:val="clear" w:color="auto" w:fill="E6E6E6"/>
          </w:tcPr>
          <w:p w14:paraId="416505D0" w14:textId="77777777" w:rsidR="00BD2E24" w:rsidRPr="00397B01" w:rsidRDefault="00BD2E24" w:rsidP="00BD2E24">
            <w:pPr>
              <w:pStyle w:val="RegistrationFieldName"/>
            </w:pPr>
            <w:r w:rsidRPr="00397B01">
              <w:lastRenderedPageBreak/>
              <w:t>Application no</w:t>
            </w:r>
            <w:r w:rsidR="008F0717">
              <w:t>.</w:t>
            </w:r>
            <w:r w:rsidRPr="00397B01">
              <w:t>:</w:t>
            </w:r>
          </w:p>
        </w:tc>
        <w:tc>
          <w:tcPr>
            <w:tcW w:w="3897" w:type="pct"/>
            <w:tcBorders>
              <w:left w:val="single" w:sz="12" w:space="0" w:color="auto"/>
            </w:tcBorders>
          </w:tcPr>
          <w:p w14:paraId="5B9CDC65" w14:textId="77777777" w:rsidR="00BD2E24" w:rsidRPr="00397B01" w:rsidRDefault="00BD2E24" w:rsidP="00BD2E24">
            <w:pPr>
              <w:pStyle w:val="RegistrationProductDetails"/>
              <w:rPr>
                <w:noProof/>
                <w:highlight w:val="yellow"/>
              </w:rPr>
            </w:pPr>
            <w:r>
              <w:t>125677</w:t>
            </w:r>
          </w:p>
        </w:tc>
      </w:tr>
      <w:tr w:rsidR="00BD2E24" w:rsidRPr="003B6B4E" w14:paraId="4046174F" w14:textId="77777777" w:rsidTr="00BD2E24">
        <w:trPr>
          <w:cantSplit/>
          <w:tblHeader/>
        </w:trPr>
        <w:tc>
          <w:tcPr>
            <w:tcW w:w="1103" w:type="pct"/>
            <w:tcBorders>
              <w:right w:val="single" w:sz="12" w:space="0" w:color="auto"/>
            </w:tcBorders>
            <w:shd w:val="clear" w:color="auto" w:fill="E6E6E6"/>
          </w:tcPr>
          <w:p w14:paraId="7E1D05FF"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3A7BF3D5" w14:textId="77777777" w:rsidR="00BD2E24" w:rsidRPr="00397B01" w:rsidRDefault="00BD2E24" w:rsidP="00BD2E24">
            <w:pPr>
              <w:pStyle w:val="RegistrationProductDetails"/>
              <w:rPr>
                <w:highlight w:val="yellow"/>
              </w:rPr>
            </w:pPr>
            <w:r>
              <w:t>Shin Etsu MD C Flex Pheromone Mating Disruption Agent</w:t>
            </w:r>
          </w:p>
        </w:tc>
      </w:tr>
      <w:tr w:rsidR="00BD2E24" w:rsidRPr="003B6B4E" w14:paraId="6B5D96B3" w14:textId="77777777" w:rsidTr="00BD2E24">
        <w:trPr>
          <w:cantSplit/>
          <w:tblHeader/>
        </w:trPr>
        <w:tc>
          <w:tcPr>
            <w:tcW w:w="1103" w:type="pct"/>
            <w:tcBorders>
              <w:right w:val="single" w:sz="12" w:space="0" w:color="auto"/>
            </w:tcBorders>
            <w:shd w:val="clear" w:color="auto" w:fill="E6E6E6"/>
          </w:tcPr>
          <w:p w14:paraId="5BF8FEE0"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7A56B4A8" w14:textId="77777777" w:rsidR="00BD2E24" w:rsidRPr="00471660" w:rsidRDefault="00BD2E24" w:rsidP="007B7CA0">
            <w:pPr>
              <w:pStyle w:val="RegistrationProductDetails"/>
            </w:pPr>
            <w:r>
              <w:t>41.7</w:t>
            </w:r>
            <w:r w:rsidR="007B7CA0">
              <w:t> </w:t>
            </w:r>
            <w:r>
              <w:t>g/400 dispensers (E,E) 8,10 dodecadien-1-ol, 21.7</w:t>
            </w:r>
            <w:r w:rsidR="007B7CA0">
              <w:t> </w:t>
            </w:r>
            <w:r>
              <w:t>g/400 dispensers dodecanol, 5.1</w:t>
            </w:r>
            <w:r w:rsidR="007B7CA0">
              <w:t> g</w:t>
            </w:r>
            <w:r>
              <w:t>/400 dispensers tetradecanol</w:t>
            </w:r>
          </w:p>
        </w:tc>
      </w:tr>
      <w:tr w:rsidR="00BD2E24" w:rsidRPr="003B6B4E" w14:paraId="7DB1B071" w14:textId="77777777" w:rsidTr="00BD2E24">
        <w:trPr>
          <w:cantSplit/>
          <w:tblHeader/>
        </w:trPr>
        <w:tc>
          <w:tcPr>
            <w:tcW w:w="1103" w:type="pct"/>
            <w:tcBorders>
              <w:right w:val="single" w:sz="12" w:space="0" w:color="auto"/>
            </w:tcBorders>
            <w:shd w:val="clear" w:color="auto" w:fill="E6E6E6"/>
          </w:tcPr>
          <w:p w14:paraId="006B5308"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305D1314" w14:textId="77777777" w:rsidR="00BD2E24" w:rsidRPr="00397B01" w:rsidRDefault="00BD2E24" w:rsidP="00BD2E24">
            <w:pPr>
              <w:pStyle w:val="RegistrationProductDetails"/>
              <w:rPr>
                <w:highlight w:val="yellow"/>
              </w:rPr>
            </w:pPr>
            <w:r>
              <w:t xml:space="preserve">Shin Etsu Chemical </w:t>
            </w:r>
            <w:r w:rsidRPr="00471660">
              <w:t>Co</w:t>
            </w:r>
            <w:r>
              <w:t xml:space="preserve"> Ltd</w:t>
            </w:r>
          </w:p>
        </w:tc>
      </w:tr>
      <w:tr w:rsidR="00BD2E24" w:rsidRPr="003B6B4E" w14:paraId="30EB67C6" w14:textId="77777777" w:rsidTr="00BD2E24">
        <w:trPr>
          <w:cantSplit/>
          <w:tblHeader/>
        </w:trPr>
        <w:tc>
          <w:tcPr>
            <w:tcW w:w="1103" w:type="pct"/>
            <w:tcBorders>
              <w:right w:val="single" w:sz="12" w:space="0" w:color="auto"/>
            </w:tcBorders>
            <w:shd w:val="clear" w:color="auto" w:fill="E6E6E6"/>
          </w:tcPr>
          <w:p w14:paraId="24CAE403"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169A1A30" w14:textId="77777777" w:rsidR="00BD2E24" w:rsidRPr="00397B01" w:rsidRDefault="00BD2E24" w:rsidP="00BD2E24">
            <w:pPr>
              <w:pStyle w:val="RegistrationProductDetails"/>
              <w:rPr>
                <w:highlight w:val="yellow"/>
              </w:rPr>
            </w:pPr>
            <w:r>
              <w:t>N/A</w:t>
            </w:r>
          </w:p>
        </w:tc>
      </w:tr>
      <w:tr w:rsidR="00BD2E24" w:rsidRPr="003B6B4E" w14:paraId="279D3BCB" w14:textId="77777777" w:rsidTr="00BD2E24">
        <w:trPr>
          <w:cantSplit/>
          <w:tblHeader/>
        </w:trPr>
        <w:tc>
          <w:tcPr>
            <w:tcW w:w="1103" w:type="pct"/>
            <w:tcBorders>
              <w:right w:val="single" w:sz="12" w:space="0" w:color="auto"/>
            </w:tcBorders>
            <w:shd w:val="clear" w:color="auto" w:fill="E6E6E6"/>
          </w:tcPr>
          <w:p w14:paraId="51F8E395"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543F9E00" w14:textId="77777777" w:rsidR="00BD2E24" w:rsidRPr="00397B01" w:rsidRDefault="00BD2E24" w:rsidP="00BD2E24">
            <w:pPr>
              <w:pStyle w:val="RegistrationProductDetails"/>
              <w:rPr>
                <w:highlight w:val="yellow"/>
              </w:rPr>
            </w:pPr>
            <w:r>
              <w:t>For management of codling moth (</w:t>
            </w:r>
            <w:r w:rsidRPr="00CD0B71">
              <w:rPr>
                <w:i/>
              </w:rPr>
              <w:t>Cydia pomonella</w:t>
            </w:r>
            <w:r>
              <w:t>) in apples and pears</w:t>
            </w:r>
          </w:p>
        </w:tc>
      </w:tr>
      <w:tr w:rsidR="00BD2E24" w:rsidRPr="003B6B4E" w14:paraId="763B87D9" w14:textId="77777777" w:rsidTr="00BD2E24">
        <w:trPr>
          <w:cantSplit/>
          <w:tblHeader/>
        </w:trPr>
        <w:tc>
          <w:tcPr>
            <w:tcW w:w="1103" w:type="pct"/>
            <w:tcBorders>
              <w:right w:val="single" w:sz="12" w:space="0" w:color="auto"/>
            </w:tcBorders>
            <w:shd w:val="clear" w:color="auto" w:fill="E6E6E6"/>
          </w:tcPr>
          <w:p w14:paraId="560BB3C3"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19FC1197" w14:textId="77777777" w:rsidR="00BD2E24" w:rsidRPr="00397B01" w:rsidRDefault="00BD2E24" w:rsidP="00BD2E24">
            <w:pPr>
              <w:pStyle w:val="RegistrationProductDetails"/>
              <w:rPr>
                <w:highlight w:val="yellow"/>
              </w:rPr>
            </w:pPr>
            <w:r>
              <w:t>19 April 2021</w:t>
            </w:r>
          </w:p>
        </w:tc>
      </w:tr>
      <w:tr w:rsidR="00BD2E24" w:rsidRPr="003B6B4E" w14:paraId="56624BC5" w14:textId="77777777" w:rsidTr="00BD2E24">
        <w:trPr>
          <w:cantSplit/>
          <w:tblHeader/>
        </w:trPr>
        <w:tc>
          <w:tcPr>
            <w:tcW w:w="1103" w:type="pct"/>
            <w:tcBorders>
              <w:right w:val="single" w:sz="12" w:space="0" w:color="auto"/>
            </w:tcBorders>
            <w:shd w:val="clear" w:color="auto" w:fill="E6E6E6"/>
          </w:tcPr>
          <w:p w14:paraId="64D7804C"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3A61D62D" w14:textId="77777777" w:rsidR="00BD2E24" w:rsidRPr="00397B01" w:rsidRDefault="00BD2E24" w:rsidP="00BD2E24">
            <w:pPr>
              <w:pStyle w:val="RegistrationProductDetails"/>
              <w:rPr>
                <w:highlight w:val="yellow"/>
              </w:rPr>
            </w:pPr>
            <w:r>
              <w:t>89649</w:t>
            </w:r>
          </w:p>
        </w:tc>
      </w:tr>
      <w:tr w:rsidR="00BD2E24" w:rsidRPr="003B6B4E" w14:paraId="588EDE5A" w14:textId="77777777" w:rsidTr="00BD2E24">
        <w:trPr>
          <w:cantSplit/>
          <w:tblHeader/>
        </w:trPr>
        <w:tc>
          <w:tcPr>
            <w:tcW w:w="1103" w:type="pct"/>
            <w:tcBorders>
              <w:right w:val="single" w:sz="12" w:space="0" w:color="auto"/>
            </w:tcBorders>
            <w:shd w:val="clear" w:color="auto" w:fill="E6E6E6"/>
          </w:tcPr>
          <w:p w14:paraId="1401B317"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204029C3" w14:textId="77777777" w:rsidR="00BD2E24" w:rsidRPr="00397B01" w:rsidRDefault="00BD2E24" w:rsidP="00BD2E24">
            <w:pPr>
              <w:pStyle w:val="RegistrationProductDetails"/>
              <w:rPr>
                <w:highlight w:val="yellow"/>
              </w:rPr>
            </w:pPr>
            <w:r>
              <w:t>89649</w:t>
            </w:r>
            <w:r w:rsidRPr="00397B01">
              <w:t>/</w:t>
            </w:r>
            <w:r>
              <w:t>125677</w:t>
            </w:r>
          </w:p>
        </w:tc>
      </w:tr>
    </w:tbl>
    <w:p w14:paraId="7BF50B97"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4F1A0AE8" w14:textId="77777777" w:rsidTr="00BD2E24">
        <w:trPr>
          <w:cantSplit/>
          <w:tblHeader/>
        </w:trPr>
        <w:tc>
          <w:tcPr>
            <w:tcW w:w="1103" w:type="pct"/>
            <w:tcBorders>
              <w:right w:val="single" w:sz="12" w:space="0" w:color="auto"/>
            </w:tcBorders>
            <w:shd w:val="clear" w:color="auto" w:fill="E6E6E6"/>
          </w:tcPr>
          <w:p w14:paraId="02CAAB73"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34201D8A" w14:textId="77777777" w:rsidR="00BD2E24" w:rsidRPr="00397B01" w:rsidRDefault="00BD2E24" w:rsidP="00BD2E24">
            <w:pPr>
              <w:pStyle w:val="RegistrationProductDetails"/>
              <w:rPr>
                <w:noProof/>
                <w:highlight w:val="yellow"/>
              </w:rPr>
            </w:pPr>
            <w:r>
              <w:t>126640</w:t>
            </w:r>
          </w:p>
        </w:tc>
      </w:tr>
      <w:tr w:rsidR="00BD2E24" w:rsidRPr="003B6B4E" w14:paraId="1B78B47A" w14:textId="77777777" w:rsidTr="00BD2E24">
        <w:trPr>
          <w:cantSplit/>
          <w:tblHeader/>
        </w:trPr>
        <w:tc>
          <w:tcPr>
            <w:tcW w:w="1103" w:type="pct"/>
            <w:tcBorders>
              <w:right w:val="single" w:sz="12" w:space="0" w:color="auto"/>
            </w:tcBorders>
            <w:shd w:val="clear" w:color="auto" w:fill="E6E6E6"/>
          </w:tcPr>
          <w:p w14:paraId="3521339C"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55C5AC88" w14:textId="77777777" w:rsidR="00BD2E24" w:rsidRPr="00397B01" w:rsidRDefault="00BD2E24" w:rsidP="00BD2E24">
            <w:pPr>
              <w:pStyle w:val="RegistrationProductDetails"/>
              <w:rPr>
                <w:highlight w:val="yellow"/>
              </w:rPr>
            </w:pPr>
            <w:r>
              <w:t>International Micron One Ablative Antifouling</w:t>
            </w:r>
          </w:p>
        </w:tc>
      </w:tr>
      <w:tr w:rsidR="00BD2E24" w:rsidRPr="003B6B4E" w14:paraId="31977055" w14:textId="77777777" w:rsidTr="00BD2E24">
        <w:trPr>
          <w:cantSplit/>
          <w:tblHeader/>
        </w:trPr>
        <w:tc>
          <w:tcPr>
            <w:tcW w:w="1103" w:type="pct"/>
            <w:tcBorders>
              <w:right w:val="single" w:sz="12" w:space="0" w:color="auto"/>
            </w:tcBorders>
            <w:shd w:val="clear" w:color="auto" w:fill="E6E6E6"/>
          </w:tcPr>
          <w:p w14:paraId="00B06259"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09B9A263" w14:textId="77777777" w:rsidR="00BD2E24" w:rsidRPr="00471660" w:rsidRDefault="00BD2E24" w:rsidP="001801EA">
            <w:pPr>
              <w:pStyle w:val="RegistrationProductDetails"/>
              <w:rPr>
                <w:highlight w:val="cyan"/>
              </w:rPr>
            </w:pPr>
            <w:r w:rsidRPr="008D2D89">
              <w:t>Red</w:t>
            </w:r>
            <w:r w:rsidR="001801EA">
              <w:t>:</w:t>
            </w:r>
            <w:r w:rsidRPr="008D2D89">
              <w:t xml:space="preserve"> 516</w:t>
            </w:r>
            <w:r w:rsidR="007B7CA0">
              <w:t> </w:t>
            </w:r>
            <w:r w:rsidRPr="008D2D89">
              <w:t>g/L copper present as cuprous oxide, 46</w:t>
            </w:r>
            <w:r w:rsidR="007B7CA0">
              <w:t> </w:t>
            </w:r>
            <w:r w:rsidR="001801EA">
              <w:t>g/L zineb.</w:t>
            </w:r>
            <w:r w:rsidRPr="008D2D89">
              <w:t xml:space="preserve"> Blue</w:t>
            </w:r>
            <w:r w:rsidR="001801EA">
              <w:t>:</w:t>
            </w:r>
            <w:r w:rsidRPr="008D2D89">
              <w:t xml:space="preserve"> 514</w:t>
            </w:r>
            <w:r w:rsidR="007B7CA0">
              <w:t> </w:t>
            </w:r>
            <w:r w:rsidRPr="008D2D89">
              <w:t>g/L copper present as cuprous oxide, 46</w:t>
            </w:r>
            <w:r w:rsidR="007B7CA0">
              <w:t> </w:t>
            </w:r>
            <w:r w:rsidR="001801EA">
              <w:t>g/L zineb. Black:</w:t>
            </w:r>
            <w:r w:rsidRPr="008D2D89">
              <w:t xml:space="preserve"> 514</w:t>
            </w:r>
            <w:r w:rsidR="007B7CA0">
              <w:t> </w:t>
            </w:r>
            <w:r w:rsidRPr="008D2D89">
              <w:t>g/L copp</w:t>
            </w:r>
            <w:r w:rsidR="007B7CA0">
              <w:t>er present as cuprous oxide, 46 g/L zineb</w:t>
            </w:r>
            <w:r w:rsidR="001801EA">
              <w:t>.</w:t>
            </w:r>
            <w:r w:rsidR="007B7CA0">
              <w:t xml:space="preserve"> Dover </w:t>
            </w:r>
            <w:r w:rsidR="001801EA">
              <w:t>w</w:t>
            </w:r>
            <w:r w:rsidR="007B7CA0">
              <w:t>hite</w:t>
            </w:r>
            <w:r w:rsidR="001801EA">
              <w:t>:</w:t>
            </w:r>
            <w:r w:rsidR="007B7CA0">
              <w:t xml:space="preserve"> 489 </w:t>
            </w:r>
            <w:r w:rsidRPr="008D2D89">
              <w:t>g/L copper present as cuprous oxide, 44</w:t>
            </w:r>
            <w:r w:rsidR="007B7CA0">
              <w:t> </w:t>
            </w:r>
            <w:r w:rsidRPr="008D2D89">
              <w:t>g/L zineb</w:t>
            </w:r>
          </w:p>
        </w:tc>
      </w:tr>
      <w:tr w:rsidR="00BD2E24" w:rsidRPr="003B6B4E" w14:paraId="2C73D5E7" w14:textId="77777777" w:rsidTr="00BD2E24">
        <w:trPr>
          <w:cantSplit/>
          <w:tblHeader/>
        </w:trPr>
        <w:tc>
          <w:tcPr>
            <w:tcW w:w="1103" w:type="pct"/>
            <w:tcBorders>
              <w:right w:val="single" w:sz="12" w:space="0" w:color="auto"/>
            </w:tcBorders>
            <w:shd w:val="clear" w:color="auto" w:fill="E6E6E6"/>
          </w:tcPr>
          <w:p w14:paraId="19BD2CFC"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09736EF1" w14:textId="77777777" w:rsidR="00BD2E24" w:rsidRPr="00397B01" w:rsidRDefault="00BD2E24" w:rsidP="007B7CA0">
            <w:pPr>
              <w:pStyle w:val="RegistrationProductDetails"/>
              <w:rPr>
                <w:highlight w:val="yellow"/>
              </w:rPr>
            </w:pPr>
            <w:r>
              <w:t>Akzo Nobel Pty L</w:t>
            </w:r>
            <w:r w:rsidR="007B7CA0">
              <w:t>t</w:t>
            </w:r>
            <w:r>
              <w:t>d</w:t>
            </w:r>
          </w:p>
        </w:tc>
      </w:tr>
      <w:tr w:rsidR="00BD2E24" w:rsidRPr="003B6B4E" w14:paraId="555EC706" w14:textId="77777777" w:rsidTr="00BD2E24">
        <w:trPr>
          <w:cantSplit/>
          <w:tblHeader/>
        </w:trPr>
        <w:tc>
          <w:tcPr>
            <w:tcW w:w="1103" w:type="pct"/>
            <w:tcBorders>
              <w:right w:val="single" w:sz="12" w:space="0" w:color="auto"/>
            </w:tcBorders>
            <w:shd w:val="clear" w:color="auto" w:fill="E6E6E6"/>
          </w:tcPr>
          <w:p w14:paraId="72E1BF8A"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597E17AA" w14:textId="77777777" w:rsidR="00BD2E24" w:rsidRPr="00397B01" w:rsidRDefault="00BD2E24" w:rsidP="00BD2E24">
            <w:pPr>
              <w:pStyle w:val="RegistrationProductDetails"/>
              <w:rPr>
                <w:highlight w:val="yellow"/>
              </w:rPr>
            </w:pPr>
            <w:r>
              <w:t>000 119 424</w:t>
            </w:r>
          </w:p>
        </w:tc>
      </w:tr>
      <w:tr w:rsidR="00BD2E24" w:rsidRPr="003B6B4E" w14:paraId="40B74EB1" w14:textId="77777777" w:rsidTr="00BD2E24">
        <w:trPr>
          <w:cantSplit/>
          <w:tblHeader/>
        </w:trPr>
        <w:tc>
          <w:tcPr>
            <w:tcW w:w="1103" w:type="pct"/>
            <w:tcBorders>
              <w:right w:val="single" w:sz="12" w:space="0" w:color="auto"/>
            </w:tcBorders>
            <w:shd w:val="clear" w:color="auto" w:fill="E6E6E6"/>
          </w:tcPr>
          <w:p w14:paraId="30060B18"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72E4705B" w14:textId="77777777" w:rsidR="00BD2E24" w:rsidRPr="00397B01" w:rsidRDefault="00BD2E24" w:rsidP="00BD2E24">
            <w:pPr>
              <w:pStyle w:val="RegistrationProductDetails"/>
              <w:rPr>
                <w:highlight w:val="yellow"/>
              </w:rPr>
            </w:pPr>
            <w:r>
              <w:t>For use below the waterline on vessels to prevent marine growth</w:t>
            </w:r>
          </w:p>
        </w:tc>
      </w:tr>
      <w:tr w:rsidR="00BD2E24" w:rsidRPr="003B6B4E" w14:paraId="2A64EB53" w14:textId="77777777" w:rsidTr="00BD2E24">
        <w:trPr>
          <w:cantSplit/>
          <w:tblHeader/>
        </w:trPr>
        <w:tc>
          <w:tcPr>
            <w:tcW w:w="1103" w:type="pct"/>
            <w:tcBorders>
              <w:right w:val="single" w:sz="12" w:space="0" w:color="auto"/>
            </w:tcBorders>
            <w:shd w:val="clear" w:color="auto" w:fill="E6E6E6"/>
          </w:tcPr>
          <w:p w14:paraId="5352AB0D"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2578E7E4" w14:textId="77777777" w:rsidR="00BD2E24" w:rsidRPr="00397B01" w:rsidRDefault="00BD2E24" w:rsidP="00BD2E24">
            <w:pPr>
              <w:pStyle w:val="RegistrationProductDetails"/>
              <w:rPr>
                <w:highlight w:val="yellow"/>
              </w:rPr>
            </w:pPr>
            <w:r>
              <w:t>19 April 2021</w:t>
            </w:r>
          </w:p>
        </w:tc>
      </w:tr>
      <w:tr w:rsidR="00BD2E24" w:rsidRPr="003B6B4E" w14:paraId="540A5641" w14:textId="77777777" w:rsidTr="00BD2E24">
        <w:trPr>
          <w:cantSplit/>
          <w:tblHeader/>
        </w:trPr>
        <w:tc>
          <w:tcPr>
            <w:tcW w:w="1103" w:type="pct"/>
            <w:tcBorders>
              <w:right w:val="single" w:sz="12" w:space="0" w:color="auto"/>
            </w:tcBorders>
            <w:shd w:val="clear" w:color="auto" w:fill="E6E6E6"/>
          </w:tcPr>
          <w:p w14:paraId="7CA48C4A"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4FA6FB7A" w14:textId="77777777" w:rsidR="00BD2E24" w:rsidRPr="00397B01" w:rsidRDefault="00BD2E24" w:rsidP="00BD2E24">
            <w:pPr>
              <w:pStyle w:val="RegistrationProductDetails"/>
              <w:rPr>
                <w:highlight w:val="yellow"/>
              </w:rPr>
            </w:pPr>
            <w:r>
              <w:t>89985</w:t>
            </w:r>
          </w:p>
        </w:tc>
      </w:tr>
      <w:tr w:rsidR="00BD2E24" w:rsidRPr="003B6B4E" w14:paraId="3AD92731" w14:textId="77777777" w:rsidTr="00BD2E24">
        <w:trPr>
          <w:cantSplit/>
          <w:tblHeader/>
        </w:trPr>
        <w:tc>
          <w:tcPr>
            <w:tcW w:w="1103" w:type="pct"/>
            <w:tcBorders>
              <w:right w:val="single" w:sz="12" w:space="0" w:color="auto"/>
            </w:tcBorders>
            <w:shd w:val="clear" w:color="auto" w:fill="E6E6E6"/>
          </w:tcPr>
          <w:p w14:paraId="2B9BDAC6"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1524ABA2" w14:textId="77777777" w:rsidR="00BD2E24" w:rsidRPr="00397B01" w:rsidRDefault="00BD2E24" w:rsidP="00BD2E24">
            <w:pPr>
              <w:pStyle w:val="RegistrationProductDetails"/>
              <w:rPr>
                <w:highlight w:val="yellow"/>
              </w:rPr>
            </w:pPr>
            <w:r>
              <w:t>89985</w:t>
            </w:r>
            <w:r w:rsidRPr="00397B01">
              <w:t>/</w:t>
            </w:r>
            <w:r>
              <w:t>126640</w:t>
            </w:r>
          </w:p>
        </w:tc>
      </w:tr>
    </w:tbl>
    <w:p w14:paraId="37C14543"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037E6B8B" w14:textId="77777777" w:rsidTr="00BD2E24">
        <w:trPr>
          <w:cantSplit/>
          <w:tblHeader/>
        </w:trPr>
        <w:tc>
          <w:tcPr>
            <w:tcW w:w="1103" w:type="pct"/>
            <w:tcBorders>
              <w:right w:val="single" w:sz="12" w:space="0" w:color="auto"/>
            </w:tcBorders>
            <w:shd w:val="clear" w:color="auto" w:fill="E6E6E6"/>
          </w:tcPr>
          <w:p w14:paraId="0C8AF99A"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4A964FC1" w14:textId="77777777" w:rsidR="00BD2E24" w:rsidRPr="00397B01" w:rsidRDefault="00BD2E24" w:rsidP="00BD2E24">
            <w:pPr>
              <w:pStyle w:val="RegistrationProductDetails"/>
              <w:rPr>
                <w:noProof/>
                <w:highlight w:val="yellow"/>
              </w:rPr>
            </w:pPr>
            <w:r>
              <w:t>129639</w:t>
            </w:r>
          </w:p>
        </w:tc>
      </w:tr>
      <w:tr w:rsidR="00BD2E24" w:rsidRPr="003B6B4E" w14:paraId="08E42413" w14:textId="77777777" w:rsidTr="00BD2E24">
        <w:trPr>
          <w:cantSplit/>
          <w:tblHeader/>
        </w:trPr>
        <w:tc>
          <w:tcPr>
            <w:tcW w:w="1103" w:type="pct"/>
            <w:tcBorders>
              <w:right w:val="single" w:sz="12" w:space="0" w:color="auto"/>
            </w:tcBorders>
            <w:shd w:val="clear" w:color="auto" w:fill="E6E6E6"/>
          </w:tcPr>
          <w:p w14:paraId="23F07177"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5A3D9E06" w14:textId="77777777" w:rsidR="00BD2E24" w:rsidRPr="00397B01" w:rsidRDefault="00BD2E24" w:rsidP="00BD2E24">
            <w:pPr>
              <w:pStyle w:val="RegistrationProductDetails"/>
              <w:rPr>
                <w:highlight w:val="yellow"/>
              </w:rPr>
            </w:pPr>
            <w:r>
              <w:t>MLChem Spray Grade Ammonium Sulphate 980 Herbicide Adjuvant</w:t>
            </w:r>
          </w:p>
        </w:tc>
      </w:tr>
      <w:tr w:rsidR="00BD2E24" w:rsidRPr="003B6B4E" w14:paraId="7CB4BC6C" w14:textId="77777777" w:rsidTr="00BD2E24">
        <w:trPr>
          <w:cantSplit/>
          <w:tblHeader/>
        </w:trPr>
        <w:tc>
          <w:tcPr>
            <w:tcW w:w="1103" w:type="pct"/>
            <w:tcBorders>
              <w:right w:val="single" w:sz="12" w:space="0" w:color="auto"/>
            </w:tcBorders>
            <w:shd w:val="clear" w:color="auto" w:fill="E6E6E6"/>
          </w:tcPr>
          <w:p w14:paraId="3348A2DA"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049C56A5" w14:textId="77777777" w:rsidR="00BD2E24" w:rsidRPr="00397B01" w:rsidRDefault="007B7CA0" w:rsidP="00BD2E24">
            <w:pPr>
              <w:pStyle w:val="RegistrationProductDetails"/>
              <w:rPr>
                <w:highlight w:val="yellow"/>
              </w:rPr>
            </w:pPr>
            <w:r>
              <w:t>980 </w:t>
            </w:r>
            <w:r w:rsidR="00BD2E24">
              <w:t>g/kg ammonium sulphate</w:t>
            </w:r>
          </w:p>
        </w:tc>
      </w:tr>
      <w:tr w:rsidR="00BD2E24" w:rsidRPr="003B6B4E" w14:paraId="257F2A97" w14:textId="77777777" w:rsidTr="00BD2E24">
        <w:trPr>
          <w:cantSplit/>
          <w:tblHeader/>
        </w:trPr>
        <w:tc>
          <w:tcPr>
            <w:tcW w:w="1103" w:type="pct"/>
            <w:tcBorders>
              <w:right w:val="single" w:sz="12" w:space="0" w:color="auto"/>
            </w:tcBorders>
            <w:shd w:val="clear" w:color="auto" w:fill="E6E6E6"/>
          </w:tcPr>
          <w:p w14:paraId="3CAD7C30"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66820824" w14:textId="77777777" w:rsidR="00BD2E24" w:rsidRPr="00397B01" w:rsidRDefault="00BD2E24" w:rsidP="00BD2E24">
            <w:pPr>
              <w:pStyle w:val="RegistrationProductDetails"/>
              <w:rPr>
                <w:highlight w:val="yellow"/>
              </w:rPr>
            </w:pPr>
            <w:r>
              <w:t>AgMerch Pty Ltd</w:t>
            </w:r>
          </w:p>
        </w:tc>
      </w:tr>
      <w:tr w:rsidR="00BD2E24" w:rsidRPr="003B6B4E" w14:paraId="215CF021" w14:textId="77777777" w:rsidTr="00BD2E24">
        <w:trPr>
          <w:cantSplit/>
          <w:tblHeader/>
        </w:trPr>
        <w:tc>
          <w:tcPr>
            <w:tcW w:w="1103" w:type="pct"/>
            <w:tcBorders>
              <w:right w:val="single" w:sz="12" w:space="0" w:color="auto"/>
            </w:tcBorders>
            <w:shd w:val="clear" w:color="auto" w:fill="E6E6E6"/>
          </w:tcPr>
          <w:p w14:paraId="1A91B0B5"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6234DF07" w14:textId="77777777" w:rsidR="00BD2E24" w:rsidRPr="00397B01" w:rsidRDefault="00BD2E24" w:rsidP="00BD2E24">
            <w:pPr>
              <w:pStyle w:val="RegistrationProductDetails"/>
              <w:rPr>
                <w:highlight w:val="yellow"/>
              </w:rPr>
            </w:pPr>
            <w:r>
              <w:t>645 371 017</w:t>
            </w:r>
          </w:p>
        </w:tc>
      </w:tr>
      <w:tr w:rsidR="00BD2E24" w:rsidRPr="003B6B4E" w14:paraId="2FEC8CC4" w14:textId="77777777" w:rsidTr="00BD2E24">
        <w:trPr>
          <w:cantSplit/>
          <w:tblHeader/>
        </w:trPr>
        <w:tc>
          <w:tcPr>
            <w:tcW w:w="1103" w:type="pct"/>
            <w:tcBorders>
              <w:right w:val="single" w:sz="12" w:space="0" w:color="auto"/>
            </w:tcBorders>
            <w:shd w:val="clear" w:color="auto" w:fill="E6E6E6"/>
          </w:tcPr>
          <w:p w14:paraId="0574DAA3"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6EF45EFA" w14:textId="77777777" w:rsidR="00BD2E24" w:rsidRPr="00397B01" w:rsidRDefault="00BD2E24" w:rsidP="00BD2E24">
            <w:pPr>
              <w:pStyle w:val="RegistrationProductDetails"/>
              <w:rPr>
                <w:highlight w:val="yellow"/>
              </w:rPr>
            </w:pPr>
            <w:r>
              <w:t>For use with glyphosate based herbicides to minimise antagonism when tank mixing with flowable herbicides, and to improve performance under adverse environmental conditions</w:t>
            </w:r>
          </w:p>
        </w:tc>
      </w:tr>
      <w:tr w:rsidR="00BD2E24" w:rsidRPr="003B6B4E" w14:paraId="6547D47F" w14:textId="77777777" w:rsidTr="00BD2E24">
        <w:trPr>
          <w:cantSplit/>
          <w:tblHeader/>
        </w:trPr>
        <w:tc>
          <w:tcPr>
            <w:tcW w:w="1103" w:type="pct"/>
            <w:tcBorders>
              <w:right w:val="single" w:sz="12" w:space="0" w:color="auto"/>
            </w:tcBorders>
            <w:shd w:val="clear" w:color="auto" w:fill="E6E6E6"/>
          </w:tcPr>
          <w:p w14:paraId="20E0FD11"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7259420D" w14:textId="77777777" w:rsidR="00BD2E24" w:rsidRPr="00397B01" w:rsidRDefault="00BD2E24" w:rsidP="00BD2E24">
            <w:pPr>
              <w:pStyle w:val="RegistrationProductDetails"/>
              <w:rPr>
                <w:highlight w:val="yellow"/>
              </w:rPr>
            </w:pPr>
            <w:r>
              <w:t>19 April 2021</w:t>
            </w:r>
          </w:p>
        </w:tc>
      </w:tr>
      <w:tr w:rsidR="00BD2E24" w:rsidRPr="003B6B4E" w14:paraId="201D4C05" w14:textId="77777777" w:rsidTr="00BD2E24">
        <w:trPr>
          <w:cantSplit/>
          <w:tblHeader/>
        </w:trPr>
        <w:tc>
          <w:tcPr>
            <w:tcW w:w="1103" w:type="pct"/>
            <w:tcBorders>
              <w:right w:val="single" w:sz="12" w:space="0" w:color="auto"/>
            </w:tcBorders>
            <w:shd w:val="clear" w:color="auto" w:fill="E6E6E6"/>
          </w:tcPr>
          <w:p w14:paraId="0FAFFC02"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6D639378" w14:textId="77777777" w:rsidR="00BD2E24" w:rsidRPr="00397B01" w:rsidRDefault="00BD2E24" w:rsidP="00BD2E24">
            <w:pPr>
              <w:pStyle w:val="RegistrationProductDetails"/>
              <w:rPr>
                <w:highlight w:val="yellow"/>
              </w:rPr>
            </w:pPr>
            <w:r>
              <w:t>90633</w:t>
            </w:r>
          </w:p>
        </w:tc>
      </w:tr>
      <w:tr w:rsidR="00BD2E24" w:rsidRPr="003B6B4E" w14:paraId="6DBAB5D5" w14:textId="77777777" w:rsidTr="00BD2E24">
        <w:trPr>
          <w:cantSplit/>
          <w:tblHeader/>
        </w:trPr>
        <w:tc>
          <w:tcPr>
            <w:tcW w:w="1103" w:type="pct"/>
            <w:tcBorders>
              <w:right w:val="single" w:sz="12" w:space="0" w:color="auto"/>
            </w:tcBorders>
            <w:shd w:val="clear" w:color="auto" w:fill="E6E6E6"/>
          </w:tcPr>
          <w:p w14:paraId="1EFA252C"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7D70DC27" w14:textId="77777777" w:rsidR="00BD2E24" w:rsidRPr="00397B01" w:rsidRDefault="00BD2E24" w:rsidP="00BD2E24">
            <w:pPr>
              <w:pStyle w:val="RegistrationProductDetails"/>
              <w:rPr>
                <w:highlight w:val="yellow"/>
              </w:rPr>
            </w:pPr>
            <w:r>
              <w:t>90633</w:t>
            </w:r>
            <w:r w:rsidRPr="00397B01">
              <w:t>/</w:t>
            </w:r>
            <w:r>
              <w:t>129639</w:t>
            </w:r>
          </w:p>
        </w:tc>
      </w:tr>
    </w:tbl>
    <w:p w14:paraId="2EDE9B59"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69E05DC3" w14:textId="77777777" w:rsidTr="00BD2E24">
        <w:trPr>
          <w:cantSplit/>
          <w:tblHeader/>
        </w:trPr>
        <w:tc>
          <w:tcPr>
            <w:tcW w:w="1103" w:type="pct"/>
            <w:tcBorders>
              <w:right w:val="single" w:sz="12" w:space="0" w:color="auto"/>
            </w:tcBorders>
            <w:shd w:val="clear" w:color="auto" w:fill="E6E6E6"/>
          </w:tcPr>
          <w:p w14:paraId="2CFA7F9F"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20FECBE2" w14:textId="77777777" w:rsidR="00BD2E24" w:rsidRPr="00397B01" w:rsidRDefault="00BD2E24" w:rsidP="00BD2E24">
            <w:pPr>
              <w:pStyle w:val="RegistrationProductDetails"/>
              <w:rPr>
                <w:noProof/>
                <w:highlight w:val="yellow"/>
              </w:rPr>
            </w:pPr>
            <w:r>
              <w:t>129642</w:t>
            </w:r>
          </w:p>
        </w:tc>
      </w:tr>
      <w:tr w:rsidR="00BD2E24" w:rsidRPr="003B6B4E" w14:paraId="44F5922D" w14:textId="77777777" w:rsidTr="00BD2E24">
        <w:trPr>
          <w:cantSplit/>
          <w:tblHeader/>
        </w:trPr>
        <w:tc>
          <w:tcPr>
            <w:tcW w:w="1103" w:type="pct"/>
            <w:tcBorders>
              <w:right w:val="single" w:sz="12" w:space="0" w:color="auto"/>
            </w:tcBorders>
            <w:shd w:val="clear" w:color="auto" w:fill="E6E6E6"/>
          </w:tcPr>
          <w:p w14:paraId="5F79F8AD"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6545E1D5" w14:textId="77777777" w:rsidR="00BD2E24" w:rsidRPr="00397B01" w:rsidRDefault="00BD2E24" w:rsidP="00BD2E24">
            <w:pPr>
              <w:pStyle w:val="RegistrationProductDetails"/>
              <w:rPr>
                <w:highlight w:val="yellow"/>
              </w:rPr>
            </w:pPr>
            <w:r>
              <w:t>Submarino Glyphosate 540 K Herbicide</w:t>
            </w:r>
          </w:p>
        </w:tc>
      </w:tr>
      <w:tr w:rsidR="00BD2E24" w:rsidRPr="003B6B4E" w14:paraId="2F5B41E2" w14:textId="77777777" w:rsidTr="00BD2E24">
        <w:trPr>
          <w:cantSplit/>
          <w:tblHeader/>
        </w:trPr>
        <w:tc>
          <w:tcPr>
            <w:tcW w:w="1103" w:type="pct"/>
            <w:tcBorders>
              <w:right w:val="single" w:sz="12" w:space="0" w:color="auto"/>
            </w:tcBorders>
            <w:shd w:val="clear" w:color="auto" w:fill="E6E6E6"/>
          </w:tcPr>
          <w:p w14:paraId="1BF5B479"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3C193D8E" w14:textId="77777777" w:rsidR="00BD2E24" w:rsidRPr="00397B01" w:rsidRDefault="007B7CA0" w:rsidP="00BD2E24">
            <w:pPr>
              <w:pStyle w:val="RegistrationProductDetails"/>
              <w:rPr>
                <w:highlight w:val="yellow"/>
              </w:rPr>
            </w:pPr>
            <w:r>
              <w:t>540 </w:t>
            </w:r>
            <w:r w:rsidR="00BD2E24">
              <w:t>g/L glyphosate present as the potassium salt</w:t>
            </w:r>
          </w:p>
        </w:tc>
      </w:tr>
      <w:tr w:rsidR="00BD2E24" w:rsidRPr="003B6B4E" w14:paraId="10F6209E" w14:textId="77777777" w:rsidTr="00BD2E24">
        <w:trPr>
          <w:cantSplit/>
          <w:tblHeader/>
        </w:trPr>
        <w:tc>
          <w:tcPr>
            <w:tcW w:w="1103" w:type="pct"/>
            <w:tcBorders>
              <w:right w:val="single" w:sz="12" w:space="0" w:color="auto"/>
            </w:tcBorders>
            <w:shd w:val="clear" w:color="auto" w:fill="E6E6E6"/>
          </w:tcPr>
          <w:p w14:paraId="5AFB5803"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776C4DEB" w14:textId="77777777" w:rsidR="00BD2E24" w:rsidRPr="00397B01" w:rsidRDefault="00BD2E24" w:rsidP="00BD2E24">
            <w:pPr>
              <w:pStyle w:val="RegistrationProductDetails"/>
              <w:rPr>
                <w:highlight w:val="yellow"/>
              </w:rPr>
            </w:pPr>
            <w:r>
              <w:t>Submarino Pty Ltd</w:t>
            </w:r>
          </w:p>
        </w:tc>
      </w:tr>
      <w:tr w:rsidR="00BD2E24" w:rsidRPr="003B6B4E" w14:paraId="0C261F11" w14:textId="77777777" w:rsidTr="00BD2E24">
        <w:trPr>
          <w:cantSplit/>
          <w:tblHeader/>
        </w:trPr>
        <w:tc>
          <w:tcPr>
            <w:tcW w:w="1103" w:type="pct"/>
            <w:tcBorders>
              <w:right w:val="single" w:sz="12" w:space="0" w:color="auto"/>
            </w:tcBorders>
            <w:shd w:val="clear" w:color="auto" w:fill="E6E6E6"/>
          </w:tcPr>
          <w:p w14:paraId="4D4E04C5"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4519DC52" w14:textId="77777777" w:rsidR="00BD2E24" w:rsidRPr="00397B01" w:rsidRDefault="00BD2E24" w:rsidP="00BD2E24">
            <w:pPr>
              <w:pStyle w:val="RegistrationProductDetails"/>
              <w:rPr>
                <w:highlight w:val="yellow"/>
              </w:rPr>
            </w:pPr>
            <w:r>
              <w:t>616 055 559</w:t>
            </w:r>
          </w:p>
        </w:tc>
      </w:tr>
      <w:tr w:rsidR="00BD2E24" w:rsidRPr="003B6B4E" w14:paraId="643CDB83" w14:textId="77777777" w:rsidTr="00BD2E24">
        <w:trPr>
          <w:cantSplit/>
          <w:tblHeader/>
        </w:trPr>
        <w:tc>
          <w:tcPr>
            <w:tcW w:w="1103" w:type="pct"/>
            <w:tcBorders>
              <w:right w:val="single" w:sz="12" w:space="0" w:color="auto"/>
            </w:tcBorders>
            <w:shd w:val="clear" w:color="auto" w:fill="E6E6E6"/>
          </w:tcPr>
          <w:p w14:paraId="2D828A85"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408E4C4" w14:textId="77777777" w:rsidR="00BD2E24" w:rsidRPr="00397B01" w:rsidRDefault="00BD2E24" w:rsidP="00BD2E24">
            <w:pPr>
              <w:pStyle w:val="RegistrationProductDetails"/>
              <w:rPr>
                <w:highlight w:val="yellow"/>
              </w:rPr>
            </w:pPr>
            <w:r>
              <w:t>For the control of many annual and perennial weeds</w:t>
            </w:r>
          </w:p>
        </w:tc>
      </w:tr>
      <w:tr w:rsidR="00BD2E24" w:rsidRPr="003B6B4E" w14:paraId="3D94FEC9" w14:textId="77777777" w:rsidTr="00BD2E24">
        <w:trPr>
          <w:cantSplit/>
          <w:tblHeader/>
        </w:trPr>
        <w:tc>
          <w:tcPr>
            <w:tcW w:w="1103" w:type="pct"/>
            <w:tcBorders>
              <w:right w:val="single" w:sz="12" w:space="0" w:color="auto"/>
            </w:tcBorders>
            <w:shd w:val="clear" w:color="auto" w:fill="E6E6E6"/>
          </w:tcPr>
          <w:p w14:paraId="0DBE2628"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52CA7FC8" w14:textId="77777777" w:rsidR="00BD2E24" w:rsidRPr="00397B01" w:rsidRDefault="00BD2E24" w:rsidP="00BD2E24">
            <w:pPr>
              <w:pStyle w:val="RegistrationProductDetails"/>
              <w:rPr>
                <w:highlight w:val="yellow"/>
              </w:rPr>
            </w:pPr>
            <w:r>
              <w:t>19 April 2021</w:t>
            </w:r>
          </w:p>
        </w:tc>
      </w:tr>
      <w:tr w:rsidR="00BD2E24" w:rsidRPr="003B6B4E" w14:paraId="4E851839" w14:textId="77777777" w:rsidTr="00BD2E24">
        <w:trPr>
          <w:cantSplit/>
          <w:tblHeader/>
        </w:trPr>
        <w:tc>
          <w:tcPr>
            <w:tcW w:w="1103" w:type="pct"/>
            <w:tcBorders>
              <w:right w:val="single" w:sz="12" w:space="0" w:color="auto"/>
            </w:tcBorders>
            <w:shd w:val="clear" w:color="auto" w:fill="E6E6E6"/>
          </w:tcPr>
          <w:p w14:paraId="17FF4AC6"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37E45B08" w14:textId="77777777" w:rsidR="00BD2E24" w:rsidRPr="00397B01" w:rsidRDefault="00BD2E24" w:rsidP="00BD2E24">
            <w:pPr>
              <w:pStyle w:val="RegistrationProductDetails"/>
              <w:rPr>
                <w:highlight w:val="yellow"/>
              </w:rPr>
            </w:pPr>
            <w:r>
              <w:t>90634</w:t>
            </w:r>
          </w:p>
        </w:tc>
      </w:tr>
      <w:tr w:rsidR="00BD2E24" w:rsidRPr="003B6B4E" w14:paraId="13DE44CE" w14:textId="77777777" w:rsidTr="00BD2E24">
        <w:trPr>
          <w:cantSplit/>
          <w:tblHeader/>
        </w:trPr>
        <w:tc>
          <w:tcPr>
            <w:tcW w:w="1103" w:type="pct"/>
            <w:tcBorders>
              <w:right w:val="single" w:sz="12" w:space="0" w:color="auto"/>
            </w:tcBorders>
            <w:shd w:val="clear" w:color="auto" w:fill="E6E6E6"/>
          </w:tcPr>
          <w:p w14:paraId="62FF2623"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7166E7FA" w14:textId="77777777" w:rsidR="00BD2E24" w:rsidRPr="00397B01" w:rsidRDefault="00BD2E24" w:rsidP="00BD2E24">
            <w:pPr>
              <w:pStyle w:val="RegistrationProductDetails"/>
              <w:rPr>
                <w:highlight w:val="yellow"/>
              </w:rPr>
            </w:pPr>
            <w:r>
              <w:t>90634</w:t>
            </w:r>
            <w:r w:rsidRPr="00397B01">
              <w:t>/</w:t>
            </w:r>
            <w:r>
              <w:t>129642</w:t>
            </w:r>
          </w:p>
        </w:tc>
      </w:tr>
    </w:tbl>
    <w:p w14:paraId="5102445D"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1056F5E5" w14:textId="77777777" w:rsidTr="00BD2E24">
        <w:trPr>
          <w:cantSplit/>
          <w:tblHeader/>
        </w:trPr>
        <w:tc>
          <w:tcPr>
            <w:tcW w:w="1103" w:type="pct"/>
            <w:tcBorders>
              <w:right w:val="single" w:sz="12" w:space="0" w:color="auto"/>
            </w:tcBorders>
            <w:shd w:val="clear" w:color="auto" w:fill="E6E6E6"/>
          </w:tcPr>
          <w:p w14:paraId="5F058018"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71101087" w14:textId="77777777" w:rsidR="00BD2E24" w:rsidRPr="00397B01" w:rsidRDefault="00BD2E24" w:rsidP="00BD2E24">
            <w:pPr>
              <w:pStyle w:val="RegistrationProductDetails"/>
              <w:rPr>
                <w:noProof/>
                <w:highlight w:val="yellow"/>
              </w:rPr>
            </w:pPr>
            <w:r>
              <w:t>129652</w:t>
            </w:r>
          </w:p>
        </w:tc>
      </w:tr>
      <w:tr w:rsidR="00BD2E24" w:rsidRPr="003B6B4E" w14:paraId="122E35FA" w14:textId="77777777" w:rsidTr="00BD2E24">
        <w:trPr>
          <w:cantSplit/>
          <w:tblHeader/>
        </w:trPr>
        <w:tc>
          <w:tcPr>
            <w:tcW w:w="1103" w:type="pct"/>
            <w:tcBorders>
              <w:right w:val="single" w:sz="12" w:space="0" w:color="auto"/>
            </w:tcBorders>
            <w:shd w:val="clear" w:color="auto" w:fill="E6E6E6"/>
          </w:tcPr>
          <w:p w14:paraId="73240690"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481CC13E" w14:textId="77777777" w:rsidR="00BD2E24" w:rsidRPr="00397B01" w:rsidRDefault="00BD2E24" w:rsidP="00BD2E24">
            <w:pPr>
              <w:pStyle w:val="RegistrationProductDetails"/>
              <w:rPr>
                <w:highlight w:val="yellow"/>
              </w:rPr>
            </w:pPr>
            <w:r>
              <w:t>CropSure Putback 250SC Plant Growth Regulator</w:t>
            </w:r>
          </w:p>
        </w:tc>
      </w:tr>
      <w:tr w:rsidR="00BD2E24" w:rsidRPr="003B6B4E" w14:paraId="1A7C8B99" w14:textId="77777777" w:rsidTr="00BD2E24">
        <w:trPr>
          <w:cantSplit/>
          <w:tblHeader/>
        </w:trPr>
        <w:tc>
          <w:tcPr>
            <w:tcW w:w="1103" w:type="pct"/>
            <w:tcBorders>
              <w:right w:val="single" w:sz="12" w:space="0" w:color="auto"/>
            </w:tcBorders>
            <w:shd w:val="clear" w:color="auto" w:fill="E6E6E6"/>
          </w:tcPr>
          <w:p w14:paraId="11D9721E"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5DFBA883" w14:textId="77777777" w:rsidR="00BD2E24" w:rsidRPr="00397B01" w:rsidRDefault="007B7CA0" w:rsidP="00BD2E24">
            <w:pPr>
              <w:pStyle w:val="RegistrationProductDetails"/>
              <w:rPr>
                <w:highlight w:val="yellow"/>
              </w:rPr>
            </w:pPr>
            <w:r>
              <w:t>250 </w:t>
            </w:r>
            <w:r w:rsidR="00BD2E24">
              <w:t>g/L paclobutrazol</w:t>
            </w:r>
          </w:p>
        </w:tc>
      </w:tr>
      <w:tr w:rsidR="00BD2E24" w:rsidRPr="003B6B4E" w14:paraId="0471E2DB" w14:textId="77777777" w:rsidTr="00BD2E24">
        <w:trPr>
          <w:cantSplit/>
          <w:tblHeader/>
        </w:trPr>
        <w:tc>
          <w:tcPr>
            <w:tcW w:w="1103" w:type="pct"/>
            <w:tcBorders>
              <w:right w:val="single" w:sz="12" w:space="0" w:color="auto"/>
            </w:tcBorders>
            <w:shd w:val="clear" w:color="auto" w:fill="E6E6E6"/>
          </w:tcPr>
          <w:p w14:paraId="3704368A"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37AD0A53" w14:textId="77777777" w:rsidR="00BD2E24" w:rsidRPr="00397B01" w:rsidRDefault="00BD2E24" w:rsidP="00BD2E24">
            <w:pPr>
              <w:pStyle w:val="RegistrationProductDetails"/>
              <w:rPr>
                <w:highlight w:val="yellow"/>
              </w:rPr>
            </w:pPr>
            <w:r>
              <w:t>CropSure Pty Ltd</w:t>
            </w:r>
          </w:p>
        </w:tc>
      </w:tr>
      <w:tr w:rsidR="00BD2E24" w:rsidRPr="003B6B4E" w14:paraId="44C10ED3" w14:textId="77777777" w:rsidTr="00BD2E24">
        <w:trPr>
          <w:cantSplit/>
          <w:tblHeader/>
        </w:trPr>
        <w:tc>
          <w:tcPr>
            <w:tcW w:w="1103" w:type="pct"/>
            <w:tcBorders>
              <w:right w:val="single" w:sz="12" w:space="0" w:color="auto"/>
            </w:tcBorders>
            <w:shd w:val="clear" w:color="auto" w:fill="E6E6E6"/>
          </w:tcPr>
          <w:p w14:paraId="201890BA"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6974E6A4" w14:textId="77777777" w:rsidR="00BD2E24" w:rsidRPr="00397B01" w:rsidRDefault="00BD2E24" w:rsidP="00BD2E24">
            <w:pPr>
              <w:pStyle w:val="RegistrationProductDetails"/>
              <w:rPr>
                <w:highlight w:val="yellow"/>
              </w:rPr>
            </w:pPr>
            <w:r>
              <w:t>643 829 190</w:t>
            </w:r>
          </w:p>
        </w:tc>
      </w:tr>
      <w:tr w:rsidR="00BD2E24" w:rsidRPr="003B6B4E" w14:paraId="05C3E136" w14:textId="77777777" w:rsidTr="00BD2E24">
        <w:trPr>
          <w:cantSplit/>
          <w:tblHeader/>
        </w:trPr>
        <w:tc>
          <w:tcPr>
            <w:tcW w:w="1103" w:type="pct"/>
            <w:tcBorders>
              <w:right w:val="single" w:sz="12" w:space="0" w:color="auto"/>
            </w:tcBorders>
            <w:shd w:val="clear" w:color="auto" w:fill="E6E6E6"/>
          </w:tcPr>
          <w:p w14:paraId="3D62880C"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80A1492" w14:textId="77777777" w:rsidR="00BD2E24" w:rsidRPr="00397B01" w:rsidRDefault="00BD2E24" w:rsidP="00BD2E24">
            <w:pPr>
              <w:pStyle w:val="RegistrationProductDetails"/>
              <w:rPr>
                <w:highlight w:val="yellow"/>
              </w:rPr>
            </w:pPr>
            <w:r>
              <w:t>To reduce vegetative growth in mango, stone fruit and apple trees</w:t>
            </w:r>
          </w:p>
        </w:tc>
      </w:tr>
      <w:tr w:rsidR="00BD2E24" w:rsidRPr="003B6B4E" w14:paraId="1787EDB4" w14:textId="77777777" w:rsidTr="00BD2E24">
        <w:trPr>
          <w:cantSplit/>
          <w:tblHeader/>
        </w:trPr>
        <w:tc>
          <w:tcPr>
            <w:tcW w:w="1103" w:type="pct"/>
            <w:tcBorders>
              <w:right w:val="single" w:sz="12" w:space="0" w:color="auto"/>
            </w:tcBorders>
            <w:shd w:val="clear" w:color="auto" w:fill="E6E6E6"/>
          </w:tcPr>
          <w:p w14:paraId="46A382A0"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09D6FBD6" w14:textId="77777777" w:rsidR="00BD2E24" w:rsidRPr="00397B01" w:rsidRDefault="00BD2E24" w:rsidP="00BD2E24">
            <w:pPr>
              <w:pStyle w:val="RegistrationProductDetails"/>
              <w:rPr>
                <w:highlight w:val="yellow"/>
              </w:rPr>
            </w:pPr>
            <w:r>
              <w:t>20 April 2021</w:t>
            </w:r>
          </w:p>
        </w:tc>
      </w:tr>
      <w:tr w:rsidR="00BD2E24" w:rsidRPr="003B6B4E" w14:paraId="4DD97F0D" w14:textId="77777777" w:rsidTr="00BD2E24">
        <w:trPr>
          <w:cantSplit/>
          <w:tblHeader/>
        </w:trPr>
        <w:tc>
          <w:tcPr>
            <w:tcW w:w="1103" w:type="pct"/>
            <w:tcBorders>
              <w:right w:val="single" w:sz="12" w:space="0" w:color="auto"/>
            </w:tcBorders>
            <w:shd w:val="clear" w:color="auto" w:fill="E6E6E6"/>
          </w:tcPr>
          <w:p w14:paraId="54B6C544"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02BAA85C" w14:textId="77777777" w:rsidR="00BD2E24" w:rsidRPr="00397B01" w:rsidRDefault="00BD2E24" w:rsidP="00BD2E24">
            <w:pPr>
              <w:pStyle w:val="RegistrationProductDetails"/>
              <w:rPr>
                <w:highlight w:val="yellow"/>
              </w:rPr>
            </w:pPr>
            <w:r>
              <w:t>90638</w:t>
            </w:r>
          </w:p>
        </w:tc>
      </w:tr>
      <w:tr w:rsidR="00BD2E24" w:rsidRPr="003B6B4E" w14:paraId="1F048C93" w14:textId="77777777" w:rsidTr="00BD2E24">
        <w:trPr>
          <w:cantSplit/>
          <w:tblHeader/>
        </w:trPr>
        <w:tc>
          <w:tcPr>
            <w:tcW w:w="1103" w:type="pct"/>
            <w:tcBorders>
              <w:right w:val="single" w:sz="12" w:space="0" w:color="auto"/>
            </w:tcBorders>
            <w:shd w:val="clear" w:color="auto" w:fill="E6E6E6"/>
          </w:tcPr>
          <w:p w14:paraId="2BEC0751"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18E186FE" w14:textId="77777777" w:rsidR="00BD2E24" w:rsidRPr="00397B01" w:rsidRDefault="00BD2E24" w:rsidP="00BD2E24">
            <w:pPr>
              <w:pStyle w:val="RegistrationProductDetails"/>
              <w:rPr>
                <w:highlight w:val="yellow"/>
              </w:rPr>
            </w:pPr>
            <w:r>
              <w:t>90638</w:t>
            </w:r>
            <w:r w:rsidRPr="00397B01">
              <w:t>/</w:t>
            </w:r>
            <w:r>
              <w:t>129652</w:t>
            </w:r>
          </w:p>
        </w:tc>
      </w:tr>
    </w:tbl>
    <w:p w14:paraId="0C91B620" w14:textId="77777777" w:rsidR="00BD2E24" w:rsidRDefault="00BD2E24"/>
    <w:tbl>
      <w:tblPr>
        <w:tblW w:w="5000" w:type="pct"/>
        <w:tblLook w:val="01E0" w:firstRow="1" w:lastRow="1" w:firstColumn="1" w:lastColumn="1" w:noHBand="0" w:noVBand="0"/>
      </w:tblPr>
      <w:tblGrid>
        <w:gridCol w:w="2126"/>
        <w:gridCol w:w="7513"/>
      </w:tblGrid>
      <w:tr w:rsidR="00BD2E24" w:rsidRPr="003B6B4E" w14:paraId="19A69A8D" w14:textId="77777777" w:rsidTr="00BD2E24">
        <w:trPr>
          <w:cantSplit/>
          <w:tblHeader/>
        </w:trPr>
        <w:tc>
          <w:tcPr>
            <w:tcW w:w="1103" w:type="pct"/>
            <w:tcBorders>
              <w:right w:val="single" w:sz="12" w:space="0" w:color="auto"/>
            </w:tcBorders>
            <w:shd w:val="clear" w:color="auto" w:fill="E6E6E6"/>
          </w:tcPr>
          <w:p w14:paraId="4D04B17B" w14:textId="77777777" w:rsidR="00BD2E24" w:rsidRPr="00397B01" w:rsidRDefault="00BD2E24" w:rsidP="00BD2E24">
            <w:pPr>
              <w:pStyle w:val="RegistrationFieldName"/>
            </w:pPr>
            <w:r w:rsidRPr="00397B01">
              <w:lastRenderedPageBreak/>
              <w:t>Application no</w:t>
            </w:r>
            <w:r w:rsidR="008F0717">
              <w:t>.</w:t>
            </w:r>
            <w:r w:rsidRPr="00397B01">
              <w:t>:</w:t>
            </w:r>
          </w:p>
        </w:tc>
        <w:tc>
          <w:tcPr>
            <w:tcW w:w="3897" w:type="pct"/>
            <w:tcBorders>
              <w:left w:val="single" w:sz="12" w:space="0" w:color="auto"/>
            </w:tcBorders>
          </w:tcPr>
          <w:p w14:paraId="48199CF1" w14:textId="77777777" w:rsidR="00BD2E24" w:rsidRPr="00397B01" w:rsidRDefault="00BD2E24" w:rsidP="00BD2E24">
            <w:pPr>
              <w:pStyle w:val="RegistrationProductDetails"/>
              <w:rPr>
                <w:noProof/>
                <w:highlight w:val="yellow"/>
              </w:rPr>
            </w:pPr>
            <w:r>
              <w:t>127100</w:t>
            </w:r>
          </w:p>
        </w:tc>
      </w:tr>
      <w:tr w:rsidR="00BD2E24" w:rsidRPr="003B6B4E" w14:paraId="5C5394A0" w14:textId="77777777" w:rsidTr="00BD2E24">
        <w:trPr>
          <w:cantSplit/>
          <w:tblHeader/>
        </w:trPr>
        <w:tc>
          <w:tcPr>
            <w:tcW w:w="1103" w:type="pct"/>
            <w:tcBorders>
              <w:right w:val="single" w:sz="12" w:space="0" w:color="auto"/>
            </w:tcBorders>
            <w:shd w:val="clear" w:color="auto" w:fill="E6E6E6"/>
          </w:tcPr>
          <w:p w14:paraId="2783D443"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0772DB4C" w14:textId="77777777" w:rsidR="00BD2E24" w:rsidRPr="00397B01" w:rsidRDefault="00BD2E24" w:rsidP="00BD2E24">
            <w:pPr>
              <w:pStyle w:val="RegistrationProductDetails"/>
              <w:rPr>
                <w:highlight w:val="yellow"/>
              </w:rPr>
            </w:pPr>
            <w:r>
              <w:t>Quali-Pro Nutmeg Herbicide</w:t>
            </w:r>
          </w:p>
        </w:tc>
      </w:tr>
      <w:tr w:rsidR="00BD2E24" w:rsidRPr="003B6B4E" w14:paraId="693DAAC8" w14:textId="77777777" w:rsidTr="00BD2E24">
        <w:trPr>
          <w:cantSplit/>
          <w:tblHeader/>
        </w:trPr>
        <w:tc>
          <w:tcPr>
            <w:tcW w:w="1103" w:type="pct"/>
            <w:tcBorders>
              <w:right w:val="single" w:sz="12" w:space="0" w:color="auto"/>
            </w:tcBorders>
            <w:shd w:val="clear" w:color="auto" w:fill="E6E6E6"/>
          </w:tcPr>
          <w:p w14:paraId="0D79A9CD"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0F73D1A0" w14:textId="77777777" w:rsidR="00BD2E24" w:rsidRPr="00397B01" w:rsidRDefault="00BD2E24" w:rsidP="007B7CA0">
            <w:pPr>
              <w:pStyle w:val="RegistrationProductDetails"/>
              <w:rPr>
                <w:highlight w:val="yellow"/>
              </w:rPr>
            </w:pPr>
            <w:r>
              <w:t>480</w:t>
            </w:r>
            <w:r w:rsidR="007B7CA0">
              <w:t> </w:t>
            </w:r>
            <w:r>
              <w:t>g/L bentazone present as sodium salt</w:t>
            </w:r>
          </w:p>
        </w:tc>
      </w:tr>
      <w:tr w:rsidR="00BD2E24" w:rsidRPr="003B6B4E" w14:paraId="727B3C7A" w14:textId="77777777" w:rsidTr="00BD2E24">
        <w:trPr>
          <w:cantSplit/>
          <w:tblHeader/>
        </w:trPr>
        <w:tc>
          <w:tcPr>
            <w:tcW w:w="1103" w:type="pct"/>
            <w:tcBorders>
              <w:right w:val="single" w:sz="12" w:space="0" w:color="auto"/>
            </w:tcBorders>
            <w:shd w:val="clear" w:color="auto" w:fill="E6E6E6"/>
          </w:tcPr>
          <w:p w14:paraId="7DCDBBAE"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58A5FA2C" w14:textId="77777777" w:rsidR="00BD2E24" w:rsidRPr="00397B01" w:rsidRDefault="007B7CA0" w:rsidP="00BD2E24">
            <w:pPr>
              <w:pStyle w:val="RegistrationProductDetails"/>
              <w:rPr>
                <w:highlight w:val="yellow"/>
              </w:rPr>
            </w:pPr>
            <w:r>
              <w:t>ADAMA Australia Pty Lt</w:t>
            </w:r>
            <w:r w:rsidR="00BD2E24">
              <w:t>d</w:t>
            </w:r>
          </w:p>
        </w:tc>
      </w:tr>
      <w:tr w:rsidR="00BD2E24" w:rsidRPr="003B6B4E" w14:paraId="6744B2EC" w14:textId="77777777" w:rsidTr="00BD2E24">
        <w:trPr>
          <w:cantSplit/>
          <w:tblHeader/>
        </w:trPr>
        <w:tc>
          <w:tcPr>
            <w:tcW w:w="1103" w:type="pct"/>
            <w:tcBorders>
              <w:right w:val="single" w:sz="12" w:space="0" w:color="auto"/>
            </w:tcBorders>
            <w:shd w:val="clear" w:color="auto" w:fill="E6E6E6"/>
          </w:tcPr>
          <w:p w14:paraId="7CCC13FF"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3C280B42" w14:textId="77777777" w:rsidR="00BD2E24" w:rsidRPr="00397B01" w:rsidRDefault="00BD2E24" w:rsidP="00BD2E24">
            <w:pPr>
              <w:pStyle w:val="RegistrationProductDetails"/>
              <w:rPr>
                <w:highlight w:val="yellow"/>
              </w:rPr>
            </w:pPr>
            <w:r>
              <w:t>050 328 973</w:t>
            </w:r>
          </w:p>
        </w:tc>
      </w:tr>
      <w:tr w:rsidR="00BD2E24" w:rsidRPr="003B6B4E" w14:paraId="46F1D8EB" w14:textId="77777777" w:rsidTr="00BD2E24">
        <w:trPr>
          <w:cantSplit/>
          <w:tblHeader/>
        </w:trPr>
        <w:tc>
          <w:tcPr>
            <w:tcW w:w="1103" w:type="pct"/>
            <w:tcBorders>
              <w:right w:val="single" w:sz="12" w:space="0" w:color="auto"/>
            </w:tcBorders>
            <w:shd w:val="clear" w:color="auto" w:fill="E6E6E6"/>
          </w:tcPr>
          <w:p w14:paraId="519100AB"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42D38067" w14:textId="655F128E" w:rsidR="00BD2E24" w:rsidRPr="00397B01" w:rsidRDefault="00BD2E24" w:rsidP="00BD2E24">
            <w:pPr>
              <w:pStyle w:val="RegistrationProductDetails"/>
              <w:rPr>
                <w:highlight w:val="yellow"/>
              </w:rPr>
            </w:pPr>
            <w:r>
              <w:t xml:space="preserve">For control of nutgrass, </w:t>
            </w:r>
            <w:r w:rsidR="00C01A6E">
              <w:t>Mullumbimby</w:t>
            </w:r>
            <w:r>
              <w:t xml:space="preserve"> couch and certain broadleaf weeds in turf</w:t>
            </w:r>
          </w:p>
        </w:tc>
      </w:tr>
      <w:tr w:rsidR="00BD2E24" w:rsidRPr="003B6B4E" w14:paraId="48D53444" w14:textId="77777777" w:rsidTr="00BD2E24">
        <w:trPr>
          <w:cantSplit/>
          <w:tblHeader/>
        </w:trPr>
        <w:tc>
          <w:tcPr>
            <w:tcW w:w="1103" w:type="pct"/>
            <w:tcBorders>
              <w:right w:val="single" w:sz="12" w:space="0" w:color="auto"/>
            </w:tcBorders>
            <w:shd w:val="clear" w:color="auto" w:fill="E6E6E6"/>
          </w:tcPr>
          <w:p w14:paraId="471B7F9F"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04FBBED9" w14:textId="77777777" w:rsidR="00BD2E24" w:rsidRPr="00397B01" w:rsidRDefault="00BD2E24" w:rsidP="00BD2E24">
            <w:pPr>
              <w:pStyle w:val="RegistrationProductDetails"/>
              <w:rPr>
                <w:highlight w:val="yellow"/>
              </w:rPr>
            </w:pPr>
            <w:r>
              <w:t>20 April 2021</w:t>
            </w:r>
          </w:p>
        </w:tc>
      </w:tr>
      <w:tr w:rsidR="00BD2E24" w:rsidRPr="003B6B4E" w14:paraId="30302FF9" w14:textId="77777777" w:rsidTr="00BD2E24">
        <w:trPr>
          <w:cantSplit/>
          <w:tblHeader/>
        </w:trPr>
        <w:tc>
          <w:tcPr>
            <w:tcW w:w="1103" w:type="pct"/>
            <w:tcBorders>
              <w:right w:val="single" w:sz="12" w:space="0" w:color="auto"/>
            </w:tcBorders>
            <w:shd w:val="clear" w:color="auto" w:fill="E6E6E6"/>
          </w:tcPr>
          <w:p w14:paraId="3642FFB4"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43585E8D" w14:textId="77777777" w:rsidR="00BD2E24" w:rsidRPr="00397B01" w:rsidRDefault="00BD2E24" w:rsidP="00BD2E24">
            <w:pPr>
              <w:pStyle w:val="RegistrationProductDetails"/>
              <w:rPr>
                <w:highlight w:val="yellow"/>
              </w:rPr>
            </w:pPr>
            <w:r>
              <w:t>90028</w:t>
            </w:r>
          </w:p>
        </w:tc>
      </w:tr>
      <w:tr w:rsidR="00BD2E24" w:rsidRPr="003B6B4E" w14:paraId="7174B943" w14:textId="77777777" w:rsidTr="00BD2E24">
        <w:trPr>
          <w:cantSplit/>
          <w:tblHeader/>
        </w:trPr>
        <w:tc>
          <w:tcPr>
            <w:tcW w:w="1103" w:type="pct"/>
            <w:tcBorders>
              <w:right w:val="single" w:sz="12" w:space="0" w:color="auto"/>
            </w:tcBorders>
            <w:shd w:val="clear" w:color="auto" w:fill="E6E6E6"/>
          </w:tcPr>
          <w:p w14:paraId="43AD3AC0"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67B3A2AD" w14:textId="77777777" w:rsidR="00BD2E24" w:rsidRPr="00397B01" w:rsidRDefault="00BD2E24" w:rsidP="00BD2E24">
            <w:pPr>
              <w:pStyle w:val="RegistrationProductDetails"/>
              <w:rPr>
                <w:highlight w:val="yellow"/>
              </w:rPr>
            </w:pPr>
            <w:r>
              <w:t>90028</w:t>
            </w:r>
            <w:r w:rsidRPr="00397B01">
              <w:t>/</w:t>
            </w:r>
            <w:r>
              <w:t>127100</w:t>
            </w:r>
          </w:p>
        </w:tc>
      </w:tr>
    </w:tbl>
    <w:p w14:paraId="25F42731"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75D31332" w14:textId="77777777" w:rsidTr="00BD2E24">
        <w:trPr>
          <w:cantSplit/>
          <w:tblHeader/>
        </w:trPr>
        <w:tc>
          <w:tcPr>
            <w:tcW w:w="1103" w:type="pct"/>
            <w:tcBorders>
              <w:right w:val="single" w:sz="12" w:space="0" w:color="auto"/>
            </w:tcBorders>
            <w:shd w:val="clear" w:color="auto" w:fill="E6E6E6"/>
          </w:tcPr>
          <w:p w14:paraId="2290535A"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15DA614A" w14:textId="77777777" w:rsidR="00BD2E24" w:rsidRPr="00397B01" w:rsidRDefault="00BD2E24" w:rsidP="00BD2E24">
            <w:pPr>
              <w:pStyle w:val="RegistrationProductDetails"/>
              <w:rPr>
                <w:noProof/>
                <w:highlight w:val="yellow"/>
              </w:rPr>
            </w:pPr>
            <w:r>
              <w:t>129669</w:t>
            </w:r>
          </w:p>
        </w:tc>
      </w:tr>
      <w:tr w:rsidR="00BD2E24" w:rsidRPr="003B6B4E" w14:paraId="6AF9C06F" w14:textId="77777777" w:rsidTr="00BD2E24">
        <w:trPr>
          <w:cantSplit/>
          <w:tblHeader/>
        </w:trPr>
        <w:tc>
          <w:tcPr>
            <w:tcW w:w="1103" w:type="pct"/>
            <w:tcBorders>
              <w:right w:val="single" w:sz="12" w:space="0" w:color="auto"/>
            </w:tcBorders>
            <w:shd w:val="clear" w:color="auto" w:fill="E6E6E6"/>
          </w:tcPr>
          <w:p w14:paraId="3D9451A9"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7E0D9AD4" w14:textId="77777777" w:rsidR="00BD2E24" w:rsidRPr="00397B01" w:rsidRDefault="00BD2E24" w:rsidP="00BD2E24">
            <w:pPr>
              <w:pStyle w:val="RegistrationProductDetails"/>
              <w:rPr>
                <w:highlight w:val="yellow"/>
              </w:rPr>
            </w:pPr>
            <w:r>
              <w:t>Deadant Fire Ant &amp; Nuisance Ants Killer Granules</w:t>
            </w:r>
          </w:p>
        </w:tc>
      </w:tr>
      <w:tr w:rsidR="00BD2E24" w:rsidRPr="003B6B4E" w14:paraId="1993CC4A" w14:textId="77777777" w:rsidTr="00BD2E24">
        <w:trPr>
          <w:cantSplit/>
          <w:tblHeader/>
        </w:trPr>
        <w:tc>
          <w:tcPr>
            <w:tcW w:w="1103" w:type="pct"/>
            <w:tcBorders>
              <w:right w:val="single" w:sz="12" w:space="0" w:color="auto"/>
            </w:tcBorders>
            <w:shd w:val="clear" w:color="auto" w:fill="E6E6E6"/>
          </w:tcPr>
          <w:p w14:paraId="0A584143"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76CC6035" w14:textId="77777777" w:rsidR="00BD2E24" w:rsidRPr="00397B01" w:rsidRDefault="00BD2E24" w:rsidP="007B7CA0">
            <w:pPr>
              <w:pStyle w:val="RegistrationProductDetails"/>
              <w:rPr>
                <w:highlight w:val="yellow"/>
              </w:rPr>
            </w:pPr>
            <w:r>
              <w:t>0.25</w:t>
            </w:r>
            <w:r w:rsidR="007B7CA0">
              <w:t> </w:t>
            </w:r>
            <w:r>
              <w:t>g/kg fipronil</w:t>
            </w:r>
          </w:p>
        </w:tc>
      </w:tr>
      <w:tr w:rsidR="00BD2E24" w:rsidRPr="003B6B4E" w14:paraId="6A1DF0AC" w14:textId="77777777" w:rsidTr="00BD2E24">
        <w:trPr>
          <w:cantSplit/>
          <w:tblHeader/>
        </w:trPr>
        <w:tc>
          <w:tcPr>
            <w:tcW w:w="1103" w:type="pct"/>
            <w:tcBorders>
              <w:right w:val="single" w:sz="12" w:space="0" w:color="auto"/>
            </w:tcBorders>
            <w:shd w:val="clear" w:color="auto" w:fill="E6E6E6"/>
          </w:tcPr>
          <w:p w14:paraId="5610F040"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62DD9805" w14:textId="77777777" w:rsidR="00BD2E24" w:rsidRPr="00397B01" w:rsidRDefault="00BD2E24" w:rsidP="00BD2E24">
            <w:pPr>
              <w:pStyle w:val="RegistrationProductDetails"/>
              <w:rPr>
                <w:highlight w:val="yellow"/>
              </w:rPr>
            </w:pPr>
            <w:r>
              <w:t>Sundew Solutions Pty Ltd</w:t>
            </w:r>
          </w:p>
        </w:tc>
      </w:tr>
      <w:tr w:rsidR="00BD2E24" w:rsidRPr="003B6B4E" w14:paraId="376F47D4" w14:textId="77777777" w:rsidTr="00BD2E24">
        <w:trPr>
          <w:cantSplit/>
          <w:tblHeader/>
        </w:trPr>
        <w:tc>
          <w:tcPr>
            <w:tcW w:w="1103" w:type="pct"/>
            <w:tcBorders>
              <w:right w:val="single" w:sz="12" w:space="0" w:color="auto"/>
            </w:tcBorders>
            <w:shd w:val="clear" w:color="auto" w:fill="E6E6E6"/>
          </w:tcPr>
          <w:p w14:paraId="19A6F62A"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353E7084" w14:textId="77777777" w:rsidR="00BD2E24" w:rsidRPr="00397B01" w:rsidRDefault="00BD2E24" w:rsidP="00BD2E24">
            <w:pPr>
              <w:pStyle w:val="RegistrationProductDetails"/>
              <w:rPr>
                <w:highlight w:val="yellow"/>
              </w:rPr>
            </w:pPr>
            <w:r>
              <w:t>135 400 261</w:t>
            </w:r>
          </w:p>
        </w:tc>
      </w:tr>
      <w:tr w:rsidR="00BD2E24" w:rsidRPr="003B6B4E" w14:paraId="1AEBC19A" w14:textId="77777777" w:rsidTr="00BD2E24">
        <w:trPr>
          <w:cantSplit/>
          <w:tblHeader/>
        </w:trPr>
        <w:tc>
          <w:tcPr>
            <w:tcW w:w="1103" w:type="pct"/>
            <w:tcBorders>
              <w:right w:val="single" w:sz="12" w:space="0" w:color="auto"/>
            </w:tcBorders>
            <w:shd w:val="clear" w:color="auto" w:fill="E6E6E6"/>
          </w:tcPr>
          <w:p w14:paraId="43235B9E"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3E7EA0CE" w14:textId="77777777" w:rsidR="00BD2E24" w:rsidRPr="00397B01" w:rsidRDefault="00BD2E24" w:rsidP="00BD2E24">
            <w:pPr>
              <w:pStyle w:val="RegistrationProductDetails"/>
              <w:rPr>
                <w:highlight w:val="yellow"/>
              </w:rPr>
            </w:pPr>
            <w:r>
              <w:t>For control of argentine stem weevil and ants (including fire ants) in lawns, external surrounds of buildings and structures in the home garden</w:t>
            </w:r>
          </w:p>
        </w:tc>
      </w:tr>
      <w:tr w:rsidR="00BD2E24" w:rsidRPr="003B6B4E" w14:paraId="58D62087" w14:textId="77777777" w:rsidTr="00BD2E24">
        <w:trPr>
          <w:cantSplit/>
          <w:tblHeader/>
        </w:trPr>
        <w:tc>
          <w:tcPr>
            <w:tcW w:w="1103" w:type="pct"/>
            <w:tcBorders>
              <w:right w:val="single" w:sz="12" w:space="0" w:color="auto"/>
            </w:tcBorders>
            <w:shd w:val="clear" w:color="auto" w:fill="E6E6E6"/>
          </w:tcPr>
          <w:p w14:paraId="616EDE5A"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7554FF61" w14:textId="77777777" w:rsidR="00BD2E24" w:rsidRPr="00397B01" w:rsidRDefault="00BD2E24" w:rsidP="00BD2E24">
            <w:pPr>
              <w:pStyle w:val="RegistrationProductDetails"/>
              <w:rPr>
                <w:highlight w:val="yellow"/>
              </w:rPr>
            </w:pPr>
            <w:r>
              <w:t>20 April 2021</w:t>
            </w:r>
          </w:p>
        </w:tc>
      </w:tr>
      <w:tr w:rsidR="00BD2E24" w:rsidRPr="003B6B4E" w14:paraId="45D19191" w14:textId="77777777" w:rsidTr="00BD2E24">
        <w:trPr>
          <w:cantSplit/>
          <w:tblHeader/>
        </w:trPr>
        <w:tc>
          <w:tcPr>
            <w:tcW w:w="1103" w:type="pct"/>
            <w:tcBorders>
              <w:right w:val="single" w:sz="12" w:space="0" w:color="auto"/>
            </w:tcBorders>
            <w:shd w:val="clear" w:color="auto" w:fill="E6E6E6"/>
          </w:tcPr>
          <w:p w14:paraId="29AAB14A"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146019FC" w14:textId="77777777" w:rsidR="00BD2E24" w:rsidRPr="00397B01" w:rsidRDefault="00BD2E24" w:rsidP="00BD2E24">
            <w:pPr>
              <w:pStyle w:val="RegistrationProductDetails"/>
              <w:rPr>
                <w:highlight w:val="yellow"/>
              </w:rPr>
            </w:pPr>
            <w:r>
              <w:t>90647</w:t>
            </w:r>
          </w:p>
        </w:tc>
      </w:tr>
      <w:tr w:rsidR="00BD2E24" w:rsidRPr="003B6B4E" w14:paraId="0DAAD6BA" w14:textId="77777777" w:rsidTr="00BD2E24">
        <w:trPr>
          <w:cantSplit/>
          <w:tblHeader/>
        </w:trPr>
        <w:tc>
          <w:tcPr>
            <w:tcW w:w="1103" w:type="pct"/>
            <w:tcBorders>
              <w:right w:val="single" w:sz="12" w:space="0" w:color="auto"/>
            </w:tcBorders>
            <w:shd w:val="clear" w:color="auto" w:fill="E6E6E6"/>
          </w:tcPr>
          <w:p w14:paraId="13CA4A49"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5290877E" w14:textId="77777777" w:rsidR="00BD2E24" w:rsidRPr="00397B01" w:rsidRDefault="00BD2E24" w:rsidP="00BD2E24">
            <w:pPr>
              <w:pStyle w:val="RegistrationProductDetails"/>
              <w:rPr>
                <w:highlight w:val="yellow"/>
              </w:rPr>
            </w:pPr>
            <w:r>
              <w:t>90647</w:t>
            </w:r>
            <w:r w:rsidRPr="00397B01">
              <w:t>/</w:t>
            </w:r>
            <w:r>
              <w:t>129669</w:t>
            </w:r>
          </w:p>
        </w:tc>
      </w:tr>
    </w:tbl>
    <w:p w14:paraId="6DFC4AE6"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69DE8035" w14:textId="77777777" w:rsidTr="00BD2E24">
        <w:trPr>
          <w:cantSplit/>
          <w:tblHeader/>
        </w:trPr>
        <w:tc>
          <w:tcPr>
            <w:tcW w:w="1103" w:type="pct"/>
            <w:tcBorders>
              <w:right w:val="single" w:sz="12" w:space="0" w:color="auto"/>
            </w:tcBorders>
            <w:shd w:val="clear" w:color="auto" w:fill="E6E6E6"/>
          </w:tcPr>
          <w:p w14:paraId="02D255A4"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5A2C2043" w14:textId="77777777" w:rsidR="00BD2E24" w:rsidRPr="00397B01" w:rsidRDefault="00BD2E24" w:rsidP="00BD2E24">
            <w:pPr>
              <w:pStyle w:val="RegistrationProductDetails"/>
              <w:rPr>
                <w:noProof/>
                <w:highlight w:val="yellow"/>
              </w:rPr>
            </w:pPr>
            <w:r>
              <w:t>124752</w:t>
            </w:r>
          </w:p>
        </w:tc>
      </w:tr>
      <w:tr w:rsidR="00BD2E24" w:rsidRPr="003B6B4E" w14:paraId="6858222F" w14:textId="77777777" w:rsidTr="00BD2E24">
        <w:trPr>
          <w:cantSplit/>
          <w:tblHeader/>
        </w:trPr>
        <w:tc>
          <w:tcPr>
            <w:tcW w:w="1103" w:type="pct"/>
            <w:tcBorders>
              <w:right w:val="single" w:sz="12" w:space="0" w:color="auto"/>
            </w:tcBorders>
            <w:shd w:val="clear" w:color="auto" w:fill="E6E6E6"/>
          </w:tcPr>
          <w:p w14:paraId="17E9683E"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7050D715" w14:textId="77777777" w:rsidR="00BD2E24" w:rsidRPr="00397B01" w:rsidRDefault="00BD2E24" w:rsidP="00BD2E24">
            <w:pPr>
              <w:pStyle w:val="RegistrationProductDetails"/>
              <w:rPr>
                <w:highlight w:val="yellow"/>
              </w:rPr>
            </w:pPr>
            <w:r>
              <w:t>Termicoat</w:t>
            </w:r>
          </w:p>
        </w:tc>
      </w:tr>
      <w:tr w:rsidR="00BD2E24" w:rsidRPr="003B6B4E" w14:paraId="55BC989C" w14:textId="77777777" w:rsidTr="00BD2E24">
        <w:trPr>
          <w:cantSplit/>
          <w:tblHeader/>
        </w:trPr>
        <w:tc>
          <w:tcPr>
            <w:tcW w:w="1103" w:type="pct"/>
            <w:tcBorders>
              <w:right w:val="single" w:sz="12" w:space="0" w:color="auto"/>
            </w:tcBorders>
            <w:shd w:val="clear" w:color="auto" w:fill="E6E6E6"/>
          </w:tcPr>
          <w:p w14:paraId="18245219"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446E4793" w14:textId="77777777" w:rsidR="00BD2E24" w:rsidRPr="00397B01" w:rsidRDefault="007B7CA0" w:rsidP="007B7CA0">
            <w:pPr>
              <w:pStyle w:val="RegistrationProductDetails"/>
              <w:rPr>
                <w:highlight w:val="yellow"/>
              </w:rPr>
            </w:pPr>
            <w:r>
              <w:t>108 </w:t>
            </w:r>
            <w:r w:rsidR="00BD2E24">
              <w:t>g/L of boron present as 350</w:t>
            </w:r>
            <w:r>
              <w:t> </w:t>
            </w:r>
            <w:r w:rsidR="00BD2E24">
              <w:t>g/L disodium octoborate tetrahydrate, 200</w:t>
            </w:r>
            <w:r>
              <w:t> </w:t>
            </w:r>
            <w:r w:rsidR="00BD2E24">
              <w:t>g/L orthoboric acid, 20</w:t>
            </w:r>
            <w:r>
              <w:t> </w:t>
            </w:r>
            <w:r w:rsidR="00BD2E24">
              <w:t>g/L benzalkonium chloride</w:t>
            </w:r>
          </w:p>
        </w:tc>
      </w:tr>
      <w:tr w:rsidR="00BD2E24" w:rsidRPr="003B6B4E" w14:paraId="686CF3AF" w14:textId="77777777" w:rsidTr="00BD2E24">
        <w:trPr>
          <w:cantSplit/>
          <w:tblHeader/>
        </w:trPr>
        <w:tc>
          <w:tcPr>
            <w:tcW w:w="1103" w:type="pct"/>
            <w:tcBorders>
              <w:right w:val="single" w:sz="12" w:space="0" w:color="auto"/>
            </w:tcBorders>
            <w:shd w:val="clear" w:color="auto" w:fill="E6E6E6"/>
          </w:tcPr>
          <w:p w14:paraId="3F377A14"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4E533033" w14:textId="77777777" w:rsidR="00BD2E24" w:rsidRPr="00397B01" w:rsidRDefault="00BD2E24" w:rsidP="00BD2E24">
            <w:pPr>
              <w:pStyle w:val="RegistrationProductDetails"/>
              <w:rPr>
                <w:highlight w:val="yellow"/>
              </w:rPr>
            </w:pPr>
            <w:r>
              <w:t>Ian Marchesi</w:t>
            </w:r>
          </w:p>
        </w:tc>
      </w:tr>
      <w:tr w:rsidR="00BD2E24" w:rsidRPr="003B6B4E" w14:paraId="442B91D5" w14:textId="77777777" w:rsidTr="00BD2E24">
        <w:trPr>
          <w:cantSplit/>
          <w:tblHeader/>
        </w:trPr>
        <w:tc>
          <w:tcPr>
            <w:tcW w:w="1103" w:type="pct"/>
            <w:tcBorders>
              <w:right w:val="single" w:sz="12" w:space="0" w:color="auto"/>
            </w:tcBorders>
            <w:shd w:val="clear" w:color="auto" w:fill="E6E6E6"/>
          </w:tcPr>
          <w:p w14:paraId="36CD74A4"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030078EB" w14:textId="77777777" w:rsidR="00BD2E24" w:rsidRPr="00397B01" w:rsidRDefault="00BD2E24" w:rsidP="00BD2E24">
            <w:pPr>
              <w:pStyle w:val="RegistrationProductDetails"/>
              <w:rPr>
                <w:highlight w:val="yellow"/>
              </w:rPr>
            </w:pPr>
            <w:r>
              <w:t>N/A</w:t>
            </w:r>
          </w:p>
        </w:tc>
      </w:tr>
      <w:tr w:rsidR="00BD2E24" w:rsidRPr="003B6B4E" w14:paraId="452C72B0" w14:textId="77777777" w:rsidTr="00BD2E24">
        <w:trPr>
          <w:cantSplit/>
          <w:tblHeader/>
        </w:trPr>
        <w:tc>
          <w:tcPr>
            <w:tcW w:w="1103" w:type="pct"/>
            <w:tcBorders>
              <w:right w:val="single" w:sz="12" w:space="0" w:color="auto"/>
            </w:tcBorders>
            <w:shd w:val="clear" w:color="auto" w:fill="E6E6E6"/>
          </w:tcPr>
          <w:p w14:paraId="568676A4"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7F824F63" w14:textId="0B57B608" w:rsidR="00BD2E24" w:rsidRPr="00397B01" w:rsidRDefault="00BD2E24" w:rsidP="007D24C6">
            <w:pPr>
              <w:pStyle w:val="RegistrationProductDetails"/>
              <w:rPr>
                <w:highlight w:val="yellow"/>
              </w:rPr>
            </w:pPr>
            <w:r>
              <w:t>For control of termites, borers and insects in timber and masonry</w:t>
            </w:r>
          </w:p>
        </w:tc>
      </w:tr>
      <w:tr w:rsidR="00BD2E24" w:rsidRPr="003B6B4E" w14:paraId="1E7EEE81" w14:textId="77777777" w:rsidTr="00BD2E24">
        <w:trPr>
          <w:cantSplit/>
          <w:tblHeader/>
        </w:trPr>
        <w:tc>
          <w:tcPr>
            <w:tcW w:w="1103" w:type="pct"/>
            <w:tcBorders>
              <w:right w:val="single" w:sz="12" w:space="0" w:color="auto"/>
            </w:tcBorders>
            <w:shd w:val="clear" w:color="auto" w:fill="E6E6E6"/>
          </w:tcPr>
          <w:p w14:paraId="5538AF2A"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7AA4C74E" w14:textId="77777777" w:rsidR="00BD2E24" w:rsidRPr="00397B01" w:rsidRDefault="00BD2E24" w:rsidP="00BD2E24">
            <w:pPr>
              <w:pStyle w:val="RegistrationProductDetails"/>
              <w:rPr>
                <w:highlight w:val="yellow"/>
              </w:rPr>
            </w:pPr>
            <w:r>
              <w:t>21 April 2021</w:t>
            </w:r>
          </w:p>
        </w:tc>
      </w:tr>
      <w:tr w:rsidR="00BD2E24" w:rsidRPr="003B6B4E" w14:paraId="1E51DBE8" w14:textId="77777777" w:rsidTr="00BD2E24">
        <w:trPr>
          <w:cantSplit/>
          <w:tblHeader/>
        </w:trPr>
        <w:tc>
          <w:tcPr>
            <w:tcW w:w="1103" w:type="pct"/>
            <w:tcBorders>
              <w:right w:val="single" w:sz="12" w:space="0" w:color="auto"/>
            </w:tcBorders>
            <w:shd w:val="clear" w:color="auto" w:fill="E6E6E6"/>
          </w:tcPr>
          <w:p w14:paraId="06908563"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7159D51E" w14:textId="77777777" w:rsidR="00BD2E24" w:rsidRPr="00397B01" w:rsidRDefault="00BD2E24" w:rsidP="00BD2E24">
            <w:pPr>
              <w:pStyle w:val="RegistrationProductDetails"/>
              <w:rPr>
                <w:highlight w:val="yellow"/>
              </w:rPr>
            </w:pPr>
            <w:r>
              <w:t>89414</w:t>
            </w:r>
          </w:p>
        </w:tc>
      </w:tr>
      <w:tr w:rsidR="00BD2E24" w:rsidRPr="003B6B4E" w14:paraId="07DDCAA6" w14:textId="77777777" w:rsidTr="00BD2E24">
        <w:trPr>
          <w:cantSplit/>
          <w:tblHeader/>
        </w:trPr>
        <w:tc>
          <w:tcPr>
            <w:tcW w:w="1103" w:type="pct"/>
            <w:tcBorders>
              <w:right w:val="single" w:sz="12" w:space="0" w:color="auto"/>
            </w:tcBorders>
            <w:shd w:val="clear" w:color="auto" w:fill="E6E6E6"/>
          </w:tcPr>
          <w:p w14:paraId="456E1E6F"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2C926948" w14:textId="77777777" w:rsidR="00BD2E24" w:rsidRPr="00397B01" w:rsidRDefault="00BD2E24" w:rsidP="00BD2E24">
            <w:pPr>
              <w:pStyle w:val="RegistrationProductDetails"/>
              <w:rPr>
                <w:highlight w:val="yellow"/>
              </w:rPr>
            </w:pPr>
            <w:r>
              <w:t>89414</w:t>
            </w:r>
            <w:r w:rsidRPr="00397B01">
              <w:t>/</w:t>
            </w:r>
            <w:r>
              <w:t>124752</w:t>
            </w:r>
          </w:p>
        </w:tc>
      </w:tr>
    </w:tbl>
    <w:p w14:paraId="62B3ED76"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617681FF" w14:textId="77777777" w:rsidTr="00BD2E24">
        <w:trPr>
          <w:cantSplit/>
          <w:tblHeader/>
        </w:trPr>
        <w:tc>
          <w:tcPr>
            <w:tcW w:w="1103" w:type="pct"/>
            <w:tcBorders>
              <w:right w:val="single" w:sz="12" w:space="0" w:color="auto"/>
            </w:tcBorders>
            <w:shd w:val="clear" w:color="auto" w:fill="E6E6E6"/>
          </w:tcPr>
          <w:p w14:paraId="2BA9B9AF"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2945450B" w14:textId="77777777" w:rsidR="00BD2E24" w:rsidRPr="00397B01" w:rsidRDefault="00BD2E24" w:rsidP="00BD2E24">
            <w:pPr>
              <w:pStyle w:val="RegistrationProductDetails"/>
              <w:rPr>
                <w:noProof/>
                <w:highlight w:val="yellow"/>
              </w:rPr>
            </w:pPr>
            <w:r>
              <w:t>129692</w:t>
            </w:r>
          </w:p>
        </w:tc>
      </w:tr>
      <w:tr w:rsidR="00BD2E24" w:rsidRPr="003B6B4E" w14:paraId="3A0137A2" w14:textId="77777777" w:rsidTr="00BD2E24">
        <w:trPr>
          <w:cantSplit/>
          <w:tblHeader/>
        </w:trPr>
        <w:tc>
          <w:tcPr>
            <w:tcW w:w="1103" w:type="pct"/>
            <w:tcBorders>
              <w:right w:val="single" w:sz="12" w:space="0" w:color="auto"/>
            </w:tcBorders>
            <w:shd w:val="clear" w:color="auto" w:fill="E6E6E6"/>
          </w:tcPr>
          <w:p w14:paraId="1A660D06"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580E5C8B" w14:textId="77777777" w:rsidR="00BD2E24" w:rsidRPr="00397B01" w:rsidRDefault="00BD2E24" w:rsidP="00BD2E24">
            <w:pPr>
              <w:pStyle w:val="RegistrationProductDetails"/>
              <w:rPr>
                <w:highlight w:val="yellow"/>
              </w:rPr>
            </w:pPr>
            <w:r>
              <w:t>Sanonda Fluroxypyr 400 Herbicide</w:t>
            </w:r>
          </w:p>
        </w:tc>
      </w:tr>
      <w:tr w:rsidR="00BD2E24" w:rsidRPr="003B6B4E" w14:paraId="1B366E90" w14:textId="77777777" w:rsidTr="00BD2E24">
        <w:trPr>
          <w:cantSplit/>
          <w:tblHeader/>
        </w:trPr>
        <w:tc>
          <w:tcPr>
            <w:tcW w:w="1103" w:type="pct"/>
            <w:tcBorders>
              <w:right w:val="single" w:sz="12" w:space="0" w:color="auto"/>
            </w:tcBorders>
            <w:shd w:val="clear" w:color="auto" w:fill="E6E6E6"/>
          </w:tcPr>
          <w:p w14:paraId="5BC01459"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72D973A5" w14:textId="77777777" w:rsidR="00BD2E24" w:rsidRPr="00397B01" w:rsidRDefault="00BD2E24" w:rsidP="007B7CA0">
            <w:pPr>
              <w:pStyle w:val="RegistrationProductDetails"/>
              <w:rPr>
                <w:highlight w:val="yellow"/>
              </w:rPr>
            </w:pPr>
            <w:r>
              <w:t>400</w:t>
            </w:r>
            <w:r w:rsidR="007B7CA0">
              <w:t> </w:t>
            </w:r>
            <w:r>
              <w:t>g/L fluroxypyr present as the methyl heptyl ester</w:t>
            </w:r>
          </w:p>
        </w:tc>
      </w:tr>
      <w:tr w:rsidR="00BD2E24" w:rsidRPr="003B6B4E" w14:paraId="5CFA60ED" w14:textId="77777777" w:rsidTr="00BD2E24">
        <w:trPr>
          <w:cantSplit/>
          <w:tblHeader/>
        </w:trPr>
        <w:tc>
          <w:tcPr>
            <w:tcW w:w="1103" w:type="pct"/>
            <w:tcBorders>
              <w:right w:val="single" w:sz="12" w:space="0" w:color="auto"/>
            </w:tcBorders>
            <w:shd w:val="clear" w:color="auto" w:fill="E6E6E6"/>
          </w:tcPr>
          <w:p w14:paraId="123C5A44"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305F8EE9" w14:textId="77777777" w:rsidR="00BD2E24" w:rsidRPr="00397B01" w:rsidRDefault="00BD2E24" w:rsidP="00BD2E24">
            <w:pPr>
              <w:pStyle w:val="RegistrationProductDetails"/>
              <w:rPr>
                <w:highlight w:val="yellow"/>
              </w:rPr>
            </w:pPr>
            <w:r>
              <w:t>Sanonda (Australia) Pty Ltd</w:t>
            </w:r>
          </w:p>
        </w:tc>
      </w:tr>
      <w:tr w:rsidR="00BD2E24" w:rsidRPr="003B6B4E" w14:paraId="3D98D176" w14:textId="77777777" w:rsidTr="00BD2E24">
        <w:trPr>
          <w:cantSplit/>
          <w:tblHeader/>
        </w:trPr>
        <w:tc>
          <w:tcPr>
            <w:tcW w:w="1103" w:type="pct"/>
            <w:tcBorders>
              <w:right w:val="single" w:sz="12" w:space="0" w:color="auto"/>
            </w:tcBorders>
            <w:shd w:val="clear" w:color="auto" w:fill="E6E6E6"/>
          </w:tcPr>
          <w:p w14:paraId="0C654D9A"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255EB6D5" w14:textId="77777777" w:rsidR="00BD2E24" w:rsidRPr="00397B01" w:rsidRDefault="00BD2E24" w:rsidP="00BD2E24">
            <w:pPr>
              <w:pStyle w:val="RegistrationProductDetails"/>
              <w:rPr>
                <w:highlight w:val="yellow"/>
              </w:rPr>
            </w:pPr>
            <w:r>
              <w:t>059 813 973</w:t>
            </w:r>
          </w:p>
        </w:tc>
      </w:tr>
      <w:tr w:rsidR="00BD2E24" w:rsidRPr="003B6B4E" w14:paraId="552F2BA3" w14:textId="77777777" w:rsidTr="00BD2E24">
        <w:trPr>
          <w:cantSplit/>
          <w:tblHeader/>
        </w:trPr>
        <w:tc>
          <w:tcPr>
            <w:tcW w:w="1103" w:type="pct"/>
            <w:tcBorders>
              <w:right w:val="single" w:sz="12" w:space="0" w:color="auto"/>
            </w:tcBorders>
            <w:shd w:val="clear" w:color="auto" w:fill="E6E6E6"/>
          </w:tcPr>
          <w:p w14:paraId="2AA86BAB"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1A3743C2" w14:textId="77777777" w:rsidR="00BD2E24" w:rsidRPr="00397B01" w:rsidRDefault="00BD2E24" w:rsidP="00BD2E24">
            <w:pPr>
              <w:pStyle w:val="RegistrationProductDetails"/>
              <w:rPr>
                <w:highlight w:val="yellow"/>
              </w:rPr>
            </w:pPr>
            <w:r>
              <w:t>For the control of a wide range of broadleaf weeds</w:t>
            </w:r>
          </w:p>
        </w:tc>
      </w:tr>
      <w:tr w:rsidR="00BD2E24" w:rsidRPr="003B6B4E" w14:paraId="2240D41C" w14:textId="77777777" w:rsidTr="00BD2E24">
        <w:trPr>
          <w:cantSplit/>
          <w:tblHeader/>
        </w:trPr>
        <w:tc>
          <w:tcPr>
            <w:tcW w:w="1103" w:type="pct"/>
            <w:tcBorders>
              <w:right w:val="single" w:sz="12" w:space="0" w:color="auto"/>
            </w:tcBorders>
            <w:shd w:val="clear" w:color="auto" w:fill="E6E6E6"/>
          </w:tcPr>
          <w:p w14:paraId="0DA9F4F8"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4C277F06" w14:textId="77777777" w:rsidR="00BD2E24" w:rsidRPr="00397B01" w:rsidRDefault="00BD2E24" w:rsidP="00BD2E24">
            <w:pPr>
              <w:pStyle w:val="RegistrationProductDetails"/>
              <w:rPr>
                <w:highlight w:val="yellow"/>
              </w:rPr>
            </w:pPr>
            <w:r>
              <w:t>21 April 2021</w:t>
            </w:r>
          </w:p>
        </w:tc>
      </w:tr>
      <w:tr w:rsidR="00BD2E24" w:rsidRPr="003B6B4E" w14:paraId="7B9A3A58" w14:textId="77777777" w:rsidTr="00BD2E24">
        <w:trPr>
          <w:cantSplit/>
          <w:tblHeader/>
        </w:trPr>
        <w:tc>
          <w:tcPr>
            <w:tcW w:w="1103" w:type="pct"/>
            <w:tcBorders>
              <w:right w:val="single" w:sz="12" w:space="0" w:color="auto"/>
            </w:tcBorders>
            <w:shd w:val="clear" w:color="auto" w:fill="E6E6E6"/>
          </w:tcPr>
          <w:p w14:paraId="2C16023A"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63602C8E" w14:textId="77777777" w:rsidR="00BD2E24" w:rsidRPr="00397B01" w:rsidRDefault="00BD2E24" w:rsidP="00BD2E24">
            <w:pPr>
              <w:pStyle w:val="RegistrationProductDetails"/>
              <w:rPr>
                <w:highlight w:val="yellow"/>
              </w:rPr>
            </w:pPr>
            <w:r>
              <w:t>90653</w:t>
            </w:r>
          </w:p>
        </w:tc>
      </w:tr>
      <w:tr w:rsidR="00BD2E24" w:rsidRPr="003B6B4E" w14:paraId="7D14E4FE" w14:textId="77777777" w:rsidTr="00BD2E24">
        <w:trPr>
          <w:cantSplit/>
          <w:tblHeader/>
        </w:trPr>
        <w:tc>
          <w:tcPr>
            <w:tcW w:w="1103" w:type="pct"/>
            <w:tcBorders>
              <w:right w:val="single" w:sz="12" w:space="0" w:color="auto"/>
            </w:tcBorders>
            <w:shd w:val="clear" w:color="auto" w:fill="E6E6E6"/>
          </w:tcPr>
          <w:p w14:paraId="66BD3E59"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050DCA41" w14:textId="77777777" w:rsidR="00BD2E24" w:rsidRPr="00397B01" w:rsidRDefault="00BD2E24" w:rsidP="00BD2E24">
            <w:pPr>
              <w:pStyle w:val="RegistrationProductDetails"/>
              <w:rPr>
                <w:highlight w:val="yellow"/>
              </w:rPr>
            </w:pPr>
            <w:r>
              <w:t>90653</w:t>
            </w:r>
            <w:r w:rsidRPr="00397B01">
              <w:t>/</w:t>
            </w:r>
            <w:r>
              <w:t>129692</w:t>
            </w:r>
          </w:p>
        </w:tc>
      </w:tr>
    </w:tbl>
    <w:p w14:paraId="25A1EC1F"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5412608E" w14:textId="77777777" w:rsidTr="00BD2E24">
        <w:trPr>
          <w:cantSplit/>
          <w:tblHeader/>
        </w:trPr>
        <w:tc>
          <w:tcPr>
            <w:tcW w:w="1103" w:type="pct"/>
            <w:tcBorders>
              <w:right w:val="single" w:sz="12" w:space="0" w:color="auto"/>
            </w:tcBorders>
            <w:shd w:val="clear" w:color="auto" w:fill="E6E6E6"/>
          </w:tcPr>
          <w:p w14:paraId="4FEC20E0"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30B61362" w14:textId="77777777" w:rsidR="00BD2E24" w:rsidRPr="00397B01" w:rsidRDefault="00BD2E24" w:rsidP="00BD2E24">
            <w:pPr>
              <w:pStyle w:val="RegistrationProductDetails"/>
              <w:rPr>
                <w:noProof/>
                <w:highlight w:val="yellow"/>
              </w:rPr>
            </w:pPr>
            <w:r>
              <w:t>124978</w:t>
            </w:r>
          </w:p>
        </w:tc>
      </w:tr>
      <w:tr w:rsidR="00BD2E24" w:rsidRPr="003B6B4E" w14:paraId="20524AD3" w14:textId="77777777" w:rsidTr="00BD2E24">
        <w:trPr>
          <w:cantSplit/>
          <w:tblHeader/>
        </w:trPr>
        <w:tc>
          <w:tcPr>
            <w:tcW w:w="1103" w:type="pct"/>
            <w:tcBorders>
              <w:right w:val="single" w:sz="12" w:space="0" w:color="auto"/>
            </w:tcBorders>
            <w:shd w:val="clear" w:color="auto" w:fill="E6E6E6"/>
          </w:tcPr>
          <w:p w14:paraId="600F0C23"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3C5191C7" w14:textId="77777777" w:rsidR="00BD2E24" w:rsidRPr="00397B01" w:rsidRDefault="00BD2E24" w:rsidP="00BD2E24">
            <w:pPr>
              <w:pStyle w:val="RegistrationProductDetails"/>
              <w:rPr>
                <w:highlight w:val="yellow"/>
              </w:rPr>
            </w:pPr>
            <w:r>
              <w:t>Worthide Xtra Insecticide</w:t>
            </w:r>
          </w:p>
        </w:tc>
      </w:tr>
      <w:tr w:rsidR="00BD2E24" w:rsidRPr="003B6B4E" w14:paraId="6681B289" w14:textId="77777777" w:rsidTr="00BD2E24">
        <w:trPr>
          <w:cantSplit/>
          <w:tblHeader/>
        </w:trPr>
        <w:tc>
          <w:tcPr>
            <w:tcW w:w="1103" w:type="pct"/>
            <w:tcBorders>
              <w:right w:val="single" w:sz="12" w:space="0" w:color="auto"/>
            </w:tcBorders>
            <w:shd w:val="clear" w:color="auto" w:fill="E6E6E6"/>
          </w:tcPr>
          <w:p w14:paraId="100D37BA"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661FA173" w14:textId="77777777" w:rsidR="00BD2E24" w:rsidRPr="00397B01" w:rsidRDefault="00BD2E24" w:rsidP="00BD2E24">
            <w:pPr>
              <w:pStyle w:val="RegistrationProductDetails"/>
              <w:rPr>
                <w:highlight w:val="yellow"/>
              </w:rPr>
            </w:pPr>
            <w:r>
              <w:t>500</w:t>
            </w:r>
            <w:r w:rsidR="007B7CA0">
              <w:t> </w:t>
            </w:r>
            <w:r>
              <w:t>g/kg pymetrozine</w:t>
            </w:r>
          </w:p>
        </w:tc>
      </w:tr>
      <w:tr w:rsidR="00BD2E24" w:rsidRPr="003B6B4E" w14:paraId="4E77FF10" w14:textId="77777777" w:rsidTr="00BD2E24">
        <w:trPr>
          <w:cantSplit/>
          <w:tblHeader/>
        </w:trPr>
        <w:tc>
          <w:tcPr>
            <w:tcW w:w="1103" w:type="pct"/>
            <w:tcBorders>
              <w:right w:val="single" w:sz="12" w:space="0" w:color="auto"/>
            </w:tcBorders>
            <w:shd w:val="clear" w:color="auto" w:fill="E6E6E6"/>
          </w:tcPr>
          <w:p w14:paraId="18AB11FB"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75DD8659" w14:textId="77777777" w:rsidR="00BD2E24" w:rsidRPr="00397B01" w:rsidRDefault="00BD2E24" w:rsidP="00BD2E24">
            <w:pPr>
              <w:pStyle w:val="RegistrationProductDetails"/>
              <w:rPr>
                <w:highlight w:val="yellow"/>
              </w:rPr>
            </w:pPr>
            <w:r>
              <w:t>Shandong Rainbow International Co Ltd</w:t>
            </w:r>
          </w:p>
        </w:tc>
      </w:tr>
      <w:tr w:rsidR="00BD2E24" w:rsidRPr="003B6B4E" w14:paraId="36C54F68" w14:textId="77777777" w:rsidTr="00BD2E24">
        <w:trPr>
          <w:cantSplit/>
          <w:tblHeader/>
        </w:trPr>
        <w:tc>
          <w:tcPr>
            <w:tcW w:w="1103" w:type="pct"/>
            <w:tcBorders>
              <w:right w:val="single" w:sz="12" w:space="0" w:color="auto"/>
            </w:tcBorders>
            <w:shd w:val="clear" w:color="auto" w:fill="E6E6E6"/>
          </w:tcPr>
          <w:p w14:paraId="6C80F708"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2A91CF2A" w14:textId="77777777" w:rsidR="00BD2E24" w:rsidRPr="00397B01" w:rsidRDefault="00BD2E24" w:rsidP="00BD2E24">
            <w:pPr>
              <w:pStyle w:val="RegistrationProductDetails"/>
              <w:rPr>
                <w:highlight w:val="yellow"/>
              </w:rPr>
            </w:pPr>
            <w:r>
              <w:t>N/A</w:t>
            </w:r>
          </w:p>
        </w:tc>
      </w:tr>
      <w:tr w:rsidR="00BD2E24" w:rsidRPr="003B6B4E" w14:paraId="5EE22491" w14:textId="77777777" w:rsidTr="00BD2E24">
        <w:trPr>
          <w:cantSplit/>
          <w:tblHeader/>
        </w:trPr>
        <w:tc>
          <w:tcPr>
            <w:tcW w:w="1103" w:type="pct"/>
            <w:tcBorders>
              <w:right w:val="single" w:sz="12" w:space="0" w:color="auto"/>
            </w:tcBorders>
            <w:shd w:val="clear" w:color="auto" w:fill="E6E6E6"/>
          </w:tcPr>
          <w:p w14:paraId="4A8417C1"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48903230" w14:textId="3EEF0402" w:rsidR="00BD2E24" w:rsidRPr="00397B01" w:rsidRDefault="00BD2E24" w:rsidP="00BD2E24">
            <w:pPr>
              <w:pStyle w:val="RegistrationProductDetails"/>
              <w:rPr>
                <w:highlight w:val="yellow"/>
              </w:rPr>
            </w:pPr>
            <w:r>
              <w:t>For the control of aphids in cotton, brassica vegetables, potatoes and stone fruit</w:t>
            </w:r>
          </w:p>
        </w:tc>
      </w:tr>
      <w:tr w:rsidR="00BD2E24" w:rsidRPr="003B6B4E" w14:paraId="4842E0C5" w14:textId="77777777" w:rsidTr="00BD2E24">
        <w:trPr>
          <w:cantSplit/>
          <w:tblHeader/>
        </w:trPr>
        <w:tc>
          <w:tcPr>
            <w:tcW w:w="1103" w:type="pct"/>
            <w:tcBorders>
              <w:right w:val="single" w:sz="12" w:space="0" w:color="auto"/>
            </w:tcBorders>
            <w:shd w:val="clear" w:color="auto" w:fill="E6E6E6"/>
          </w:tcPr>
          <w:p w14:paraId="24A1B34E"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6A688F00" w14:textId="77777777" w:rsidR="00BD2E24" w:rsidRPr="00397B01" w:rsidRDefault="00BD2E24" w:rsidP="00BD2E24">
            <w:pPr>
              <w:pStyle w:val="RegistrationProductDetails"/>
              <w:rPr>
                <w:highlight w:val="yellow"/>
              </w:rPr>
            </w:pPr>
            <w:r>
              <w:t>21 April 2021</w:t>
            </w:r>
          </w:p>
        </w:tc>
      </w:tr>
      <w:tr w:rsidR="00BD2E24" w:rsidRPr="003B6B4E" w14:paraId="460389BC" w14:textId="77777777" w:rsidTr="00BD2E24">
        <w:trPr>
          <w:cantSplit/>
          <w:tblHeader/>
        </w:trPr>
        <w:tc>
          <w:tcPr>
            <w:tcW w:w="1103" w:type="pct"/>
            <w:tcBorders>
              <w:right w:val="single" w:sz="12" w:space="0" w:color="auto"/>
            </w:tcBorders>
            <w:shd w:val="clear" w:color="auto" w:fill="E6E6E6"/>
          </w:tcPr>
          <w:p w14:paraId="48B5C360"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0015239A" w14:textId="77777777" w:rsidR="00BD2E24" w:rsidRPr="00397B01" w:rsidRDefault="00BD2E24" w:rsidP="00BD2E24">
            <w:pPr>
              <w:pStyle w:val="RegistrationProductDetails"/>
              <w:rPr>
                <w:highlight w:val="yellow"/>
              </w:rPr>
            </w:pPr>
            <w:r>
              <w:t>89471</w:t>
            </w:r>
          </w:p>
        </w:tc>
      </w:tr>
      <w:tr w:rsidR="00BD2E24" w:rsidRPr="003B6B4E" w14:paraId="26158ACB" w14:textId="77777777" w:rsidTr="00BD2E24">
        <w:trPr>
          <w:cantSplit/>
          <w:tblHeader/>
        </w:trPr>
        <w:tc>
          <w:tcPr>
            <w:tcW w:w="1103" w:type="pct"/>
            <w:tcBorders>
              <w:right w:val="single" w:sz="12" w:space="0" w:color="auto"/>
            </w:tcBorders>
            <w:shd w:val="clear" w:color="auto" w:fill="E6E6E6"/>
          </w:tcPr>
          <w:p w14:paraId="10C7D362"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5D050ECC" w14:textId="77777777" w:rsidR="00BD2E24" w:rsidRPr="00397B01" w:rsidRDefault="00BD2E24" w:rsidP="00BD2E24">
            <w:pPr>
              <w:pStyle w:val="RegistrationProductDetails"/>
              <w:rPr>
                <w:highlight w:val="yellow"/>
              </w:rPr>
            </w:pPr>
            <w:r>
              <w:t>89471</w:t>
            </w:r>
            <w:r w:rsidRPr="00397B01">
              <w:t>/</w:t>
            </w:r>
            <w:r>
              <w:t>124978</w:t>
            </w:r>
          </w:p>
        </w:tc>
      </w:tr>
    </w:tbl>
    <w:p w14:paraId="237A49B1"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6D2F70A0" w14:textId="77777777" w:rsidTr="00BD2E24">
        <w:trPr>
          <w:cantSplit/>
          <w:tblHeader/>
        </w:trPr>
        <w:tc>
          <w:tcPr>
            <w:tcW w:w="1103" w:type="pct"/>
            <w:tcBorders>
              <w:right w:val="single" w:sz="12" w:space="0" w:color="auto"/>
            </w:tcBorders>
            <w:shd w:val="clear" w:color="auto" w:fill="E6E6E6"/>
          </w:tcPr>
          <w:p w14:paraId="2569CAC4" w14:textId="77777777" w:rsidR="00BD2E24" w:rsidRPr="00397B01" w:rsidRDefault="00BD2E24" w:rsidP="00BD2E24">
            <w:pPr>
              <w:pStyle w:val="RegistrationFieldName"/>
            </w:pPr>
            <w:r w:rsidRPr="00397B01">
              <w:lastRenderedPageBreak/>
              <w:t>Application no</w:t>
            </w:r>
            <w:r w:rsidR="008F0717">
              <w:t>.</w:t>
            </w:r>
            <w:r w:rsidRPr="00397B01">
              <w:t>:</w:t>
            </w:r>
          </w:p>
        </w:tc>
        <w:tc>
          <w:tcPr>
            <w:tcW w:w="3897" w:type="pct"/>
            <w:tcBorders>
              <w:left w:val="single" w:sz="12" w:space="0" w:color="auto"/>
            </w:tcBorders>
          </w:tcPr>
          <w:p w14:paraId="66949545" w14:textId="77777777" w:rsidR="00BD2E24" w:rsidRPr="00397B01" w:rsidRDefault="00BD2E24" w:rsidP="00BD2E24">
            <w:pPr>
              <w:pStyle w:val="RegistrationProductDetails"/>
              <w:rPr>
                <w:noProof/>
                <w:highlight w:val="yellow"/>
              </w:rPr>
            </w:pPr>
            <w:r>
              <w:t>129638</w:t>
            </w:r>
          </w:p>
        </w:tc>
      </w:tr>
      <w:tr w:rsidR="00BD2E24" w:rsidRPr="003B6B4E" w14:paraId="1A878845" w14:textId="77777777" w:rsidTr="00BD2E24">
        <w:trPr>
          <w:cantSplit/>
          <w:tblHeader/>
        </w:trPr>
        <w:tc>
          <w:tcPr>
            <w:tcW w:w="1103" w:type="pct"/>
            <w:tcBorders>
              <w:right w:val="single" w:sz="12" w:space="0" w:color="auto"/>
            </w:tcBorders>
            <w:shd w:val="clear" w:color="auto" w:fill="E6E6E6"/>
          </w:tcPr>
          <w:p w14:paraId="50008DEE"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4051BB34" w14:textId="77777777" w:rsidR="00BD2E24" w:rsidRPr="00397B01" w:rsidRDefault="00BD2E24" w:rsidP="00BD2E24">
            <w:pPr>
              <w:pStyle w:val="RegistrationProductDetails"/>
              <w:rPr>
                <w:highlight w:val="yellow"/>
              </w:rPr>
            </w:pPr>
            <w:r>
              <w:t>Earthcare Organic Weedkiller Ready To Use</w:t>
            </w:r>
          </w:p>
        </w:tc>
      </w:tr>
      <w:tr w:rsidR="00BD2E24" w:rsidRPr="003B6B4E" w14:paraId="54C2473A" w14:textId="77777777" w:rsidTr="00BD2E24">
        <w:trPr>
          <w:cantSplit/>
          <w:tblHeader/>
        </w:trPr>
        <w:tc>
          <w:tcPr>
            <w:tcW w:w="1103" w:type="pct"/>
            <w:tcBorders>
              <w:right w:val="single" w:sz="12" w:space="0" w:color="auto"/>
            </w:tcBorders>
            <w:shd w:val="clear" w:color="auto" w:fill="E6E6E6"/>
          </w:tcPr>
          <w:p w14:paraId="5C837264"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39C8506D" w14:textId="77777777" w:rsidR="00BD2E24" w:rsidRPr="00397B01" w:rsidRDefault="00BD2E24" w:rsidP="007B7CA0">
            <w:pPr>
              <w:pStyle w:val="RegistrationProductDetails"/>
              <w:rPr>
                <w:highlight w:val="yellow"/>
              </w:rPr>
            </w:pPr>
            <w:r>
              <w:t>36.8</w:t>
            </w:r>
            <w:r w:rsidR="007B7CA0">
              <w:t> </w:t>
            </w:r>
            <w:r>
              <w:t>g/L nonanoic acid</w:t>
            </w:r>
          </w:p>
        </w:tc>
      </w:tr>
      <w:tr w:rsidR="00BD2E24" w:rsidRPr="003B6B4E" w14:paraId="1FD88DE1" w14:textId="77777777" w:rsidTr="00BD2E24">
        <w:trPr>
          <w:cantSplit/>
          <w:tblHeader/>
        </w:trPr>
        <w:tc>
          <w:tcPr>
            <w:tcW w:w="1103" w:type="pct"/>
            <w:tcBorders>
              <w:right w:val="single" w:sz="12" w:space="0" w:color="auto"/>
            </w:tcBorders>
            <w:shd w:val="clear" w:color="auto" w:fill="E6E6E6"/>
          </w:tcPr>
          <w:p w14:paraId="3C336FE9"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1C591071" w14:textId="77777777" w:rsidR="00BD2E24" w:rsidRPr="00397B01" w:rsidRDefault="00BD2E24" w:rsidP="00BD2E24">
            <w:pPr>
              <w:pStyle w:val="RegistrationProductDetails"/>
              <w:rPr>
                <w:highlight w:val="yellow"/>
              </w:rPr>
            </w:pPr>
            <w:r>
              <w:t>Seasol International Pty Ltd</w:t>
            </w:r>
          </w:p>
        </w:tc>
      </w:tr>
      <w:tr w:rsidR="00BD2E24" w:rsidRPr="003B6B4E" w14:paraId="7BF44A3E" w14:textId="77777777" w:rsidTr="00BD2E24">
        <w:trPr>
          <w:cantSplit/>
          <w:tblHeader/>
        </w:trPr>
        <w:tc>
          <w:tcPr>
            <w:tcW w:w="1103" w:type="pct"/>
            <w:tcBorders>
              <w:right w:val="single" w:sz="12" w:space="0" w:color="auto"/>
            </w:tcBorders>
            <w:shd w:val="clear" w:color="auto" w:fill="E6E6E6"/>
          </w:tcPr>
          <w:p w14:paraId="51C7A783"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73721DF6" w14:textId="77777777" w:rsidR="00BD2E24" w:rsidRPr="00397B01" w:rsidRDefault="00BD2E24" w:rsidP="00BD2E24">
            <w:pPr>
              <w:pStyle w:val="RegistrationProductDetails"/>
              <w:rPr>
                <w:highlight w:val="yellow"/>
              </w:rPr>
            </w:pPr>
            <w:r>
              <w:t>006 490 240</w:t>
            </w:r>
          </w:p>
        </w:tc>
      </w:tr>
      <w:tr w:rsidR="00BD2E24" w:rsidRPr="003B6B4E" w14:paraId="24062992" w14:textId="77777777" w:rsidTr="00BD2E24">
        <w:trPr>
          <w:cantSplit/>
          <w:tblHeader/>
        </w:trPr>
        <w:tc>
          <w:tcPr>
            <w:tcW w:w="1103" w:type="pct"/>
            <w:tcBorders>
              <w:right w:val="single" w:sz="12" w:space="0" w:color="auto"/>
            </w:tcBorders>
            <w:shd w:val="clear" w:color="auto" w:fill="E6E6E6"/>
          </w:tcPr>
          <w:p w14:paraId="65D131AB"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256B64C9" w14:textId="77777777" w:rsidR="00BD2E24" w:rsidRPr="00397B01" w:rsidRDefault="00BD2E24" w:rsidP="00BD2E24">
            <w:pPr>
              <w:pStyle w:val="RegistrationProductDetails"/>
              <w:rPr>
                <w:highlight w:val="yellow"/>
              </w:rPr>
            </w:pPr>
            <w:r>
              <w:t>For the control of weeds, moss and algae in gardens, paths and driveways</w:t>
            </w:r>
          </w:p>
        </w:tc>
      </w:tr>
      <w:tr w:rsidR="00BD2E24" w:rsidRPr="003B6B4E" w14:paraId="0E450C66" w14:textId="77777777" w:rsidTr="00BD2E24">
        <w:trPr>
          <w:cantSplit/>
          <w:tblHeader/>
        </w:trPr>
        <w:tc>
          <w:tcPr>
            <w:tcW w:w="1103" w:type="pct"/>
            <w:tcBorders>
              <w:right w:val="single" w:sz="12" w:space="0" w:color="auto"/>
            </w:tcBorders>
            <w:shd w:val="clear" w:color="auto" w:fill="E6E6E6"/>
          </w:tcPr>
          <w:p w14:paraId="1B758282"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061C7F1C" w14:textId="77777777" w:rsidR="00BD2E24" w:rsidRPr="00397B01" w:rsidRDefault="00BD2E24" w:rsidP="00BD2E24">
            <w:pPr>
              <w:pStyle w:val="RegistrationProductDetails"/>
              <w:rPr>
                <w:highlight w:val="yellow"/>
              </w:rPr>
            </w:pPr>
            <w:r>
              <w:t>22 April 2021</w:t>
            </w:r>
          </w:p>
        </w:tc>
      </w:tr>
      <w:tr w:rsidR="00BD2E24" w:rsidRPr="003B6B4E" w14:paraId="1A01C0FC" w14:textId="77777777" w:rsidTr="00BD2E24">
        <w:trPr>
          <w:cantSplit/>
          <w:tblHeader/>
        </w:trPr>
        <w:tc>
          <w:tcPr>
            <w:tcW w:w="1103" w:type="pct"/>
            <w:tcBorders>
              <w:right w:val="single" w:sz="12" w:space="0" w:color="auto"/>
            </w:tcBorders>
            <w:shd w:val="clear" w:color="auto" w:fill="E6E6E6"/>
          </w:tcPr>
          <w:p w14:paraId="09F95384"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3D0593BE" w14:textId="77777777" w:rsidR="00BD2E24" w:rsidRPr="00397B01" w:rsidRDefault="00BD2E24" w:rsidP="00BD2E24">
            <w:pPr>
              <w:pStyle w:val="RegistrationProductDetails"/>
              <w:rPr>
                <w:highlight w:val="yellow"/>
              </w:rPr>
            </w:pPr>
            <w:r>
              <w:t>90632</w:t>
            </w:r>
          </w:p>
        </w:tc>
      </w:tr>
      <w:tr w:rsidR="00BD2E24" w:rsidRPr="003B6B4E" w14:paraId="77E3482D" w14:textId="77777777" w:rsidTr="00BD2E24">
        <w:trPr>
          <w:cantSplit/>
          <w:tblHeader/>
        </w:trPr>
        <w:tc>
          <w:tcPr>
            <w:tcW w:w="1103" w:type="pct"/>
            <w:tcBorders>
              <w:right w:val="single" w:sz="12" w:space="0" w:color="auto"/>
            </w:tcBorders>
            <w:shd w:val="clear" w:color="auto" w:fill="E6E6E6"/>
          </w:tcPr>
          <w:p w14:paraId="505538AC"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706BF001" w14:textId="77777777" w:rsidR="00BD2E24" w:rsidRPr="00397B01" w:rsidRDefault="00BD2E24" w:rsidP="00BD2E24">
            <w:pPr>
              <w:pStyle w:val="RegistrationProductDetails"/>
              <w:rPr>
                <w:highlight w:val="yellow"/>
              </w:rPr>
            </w:pPr>
            <w:r>
              <w:t>90632</w:t>
            </w:r>
            <w:r w:rsidRPr="00397B01">
              <w:t>/</w:t>
            </w:r>
            <w:r>
              <w:t>129638</w:t>
            </w:r>
          </w:p>
        </w:tc>
      </w:tr>
    </w:tbl>
    <w:p w14:paraId="6554E340"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24538553" w14:textId="77777777" w:rsidTr="00BD2E24">
        <w:trPr>
          <w:cantSplit/>
          <w:tblHeader/>
        </w:trPr>
        <w:tc>
          <w:tcPr>
            <w:tcW w:w="1103" w:type="pct"/>
            <w:tcBorders>
              <w:right w:val="single" w:sz="12" w:space="0" w:color="auto"/>
            </w:tcBorders>
            <w:shd w:val="clear" w:color="auto" w:fill="E6E6E6"/>
          </w:tcPr>
          <w:p w14:paraId="049F06AA"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63CF5743" w14:textId="77777777" w:rsidR="00BD2E24" w:rsidRPr="00397B01" w:rsidRDefault="00BD2E24" w:rsidP="00BD2E24">
            <w:pPr>
              <w:pStyle w:val="RegistrationProductDetails"/>
              <w:rPr>
                <w:noProof/>
                <w:highlight w:val="yellow"/>
              </w:rPr>
            </w:pPr>
            <w:r>
              <w:t>129799</w:t>
            </w:r>
          </w:p>
        </w:tc>
      </w:tr>
      <w:tr w:rsidR="00BD2E24" w:rsidRPr="003B6B4E" w14:paraId="50865820" w14:textId="77777777" w:rsidTr="00BD2E24">
        <w:trPr>
          <w:cantSplit/>
          <w:tblHeader/>
        </w:trPr>
        <w:tc>
          <w:tcPr>
            <w:tcW w:w="1103" w:type="pct"/>
            <w:tcBorders>
              <w:right w:val="single" w:sz="12" w:space="0" w:color="auto"/>
            </w:tcBorders>
            <w:shd w:val="clear" w:color="auto" w:fill="E6E6E6"/>
          </w:tcPr>
          <w:p w14:paraId="332E8EC7"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1C284907" w14:textId="77777777" w:rsidR="00BD2E24" w:rsidRPr="00397B01" w:rsidRDefault="00BD2E24" w:rsidP="00BD2E24">
            <w:pPr>
              <w:pStyle w:val="RegistrationProductDetails"/>
              <w:rPr>
                <w:highlight w:val="yellow"/>
              </w:rPr>
            </w:pPr>
            <w:r>
              <w:t>Gro-Sure Fluroxypyr 200 Herbicide</w:t>
            </w:r>
          </w:p>
        </w:tc>
      </w:tr>
      <w:tr w:rsidR="00BD2E24" w:rsidRPr="003B6B4E" w14:paraId="36DB6067" w14:textId="77777777" w:rsidTr="00BD2E24">
        <w:trPr>
          <w:cantSplit/>
          <w:tblHeader/>
        </w:trPr>
        <w:tc>
          <w:tcPr>
            <w:tcW w:w="1103" w:type="pct"/>
            <w:tcBorders>
              <w:right w:val="single" w:sz="12" w:space="0" w:color="auto"/>
            </w:tcBorders>
            <w:shd w:val="clear" w:color="auto" w:fill="E6E6E6"/>
          </w:tcPr>
          <w:p w14:paraId="4CEFA182"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2013E8EC" w14:textId="77777777" w:rsidR="00BD2E24" w:rsidRPr="00397B01" w:rsidRDefault="00BD2E24" w:rsidP="007B7CA0">
            <w:pPr>
              <w:pStyle w:val="RegistrationProductDetails"/>
              <w:rPr>
                <w:highlight w:val="yellow"/>
              </w:rPr>
            </w:pPr>
            <w:r>
              <w:t>200</w:t>
            </w:r>
            <w:r w:rsidR="007B7CA0">
              <w:t> </w:t>
            </w:r>
            <w:r>
              <w:t>g/L fluroxypyr present as the methyl heptyl ester</w:t>
            </w:r>
          </w:p>
        </w:tc>
      </w:tr>
      <w:tr w:rsidR="00BD2E24" w:rsidRPr="003B6B4E" w14:paraId="12483D20" w14:textId="77777777" w:rsidTr="00BD2E24">
        <w:trPr>
          <w:cantSplit/>
          <w:tblHeader/>
        </w:trPr>
        <w:tc>
          <w:tcPr>
            <w:tcW w:w="1103" w:type="pct"/>
            <w:tcBorders>
              <w:right w:val="single" w:sz="12" w:space="0" w:color="auto"/>
            </w:tcBorders>
            <w:shd w:val="clear" w:color="auto" w:fill="E6E6E6"/>
          </w:tcPr>
          <w:p w14:paraId="190E31E0"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509C2BC6" w14:textId="77777777" w:rsidR="00BD2E24" w:rsidRPr="00397B01" w:rsidRDefault="00BD2E24" w:rsidP="007B7CA0">
            <w:pPr>
              <w:pStyle w:val="RegistrationProductDetails"/>
              <w:rPr>
                <w:highlight w:val="yellow"/>
              </w:rPr>
            </w:pPr>
            <w:r>
              <w:t>Agritrading Pty L</w:t>
            </w:r>
            <w:r w:rsidR="007B7CA0">
              <w:t>t</w:t>
            </w:r>
            <w:r>
              <w:t>d</w:t>
            </w:r>
          </w:p>
        </w:tc>
      </w:tr>
      <w:tr w:rsidR="00BD2E24" w:rsidRPr="003B6B4E" w14:paraId="4890AD7F" w14:textId="77777777" w:rsidTr="00BD2E24">
        <w:trPr>
          <w:cantSplit/>
          <w:tblHeader/>
        </w:trPr>
        <w:tc>
          <w:tcPr>
            <w:tcW w:w="1103" w:type="pct"/>
            <w:tcBorders>
              <w:right w:val="single" w:sz="12" w:space="0" w:color="auto"/>
            </w:tcBorders>
            <w:shd w:val="clear" w:color="auto" w:fill="E6E6E6"/>
          </w:tcPr>
          <w:p w14:paraId="785DA134"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3AFE4B04" w14:textId="77777777" w:rsidR="00BD2E24" w:rsidRPr="00397B01" w:rsidRDefault="00BD2E24" w:rsidP="00BD2E24">
            <w:pPr>
              <w:pStyle w:val="RegistrationProductDetails"/>
              <w:rPr>
                <w:highlight w:val="yellow"/>
              </w:rPr>
            </w:pPr>
            <w:r>
              <w:t>134 291 295</w:t>
            </w:r>
          </w:p>
        </w:tc>
      </w:tr>
      <w:tr w:rsidR="00BD2E24" w:rsidRPr="003B6B4E" w14:paraId="71084229" w14:textId="77777777" w:rsidTr="00BD2E24">
        <w:trPr>
          <w:cantSplit/>
          <w:tblHeader/>
        </w:trPr>
        <w:tc>
          <w:tcPr>
            <w:tcW w:w="1103" w:type="pct"/>
            <w:tcBorders>
              <w:right w:val="single" w:sz="12" w:space="0" w:color="auto"/>
            </w:tcBorders>
            <w:shd w:val="clear" w:color="auto" w:fill="E6E6E6"/>
          </w:tcPr>
          <w:p w14:paraId="715CC131"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E6C6FC3" w14:textId="77777777" w:rsidR="00BD2E24" w:rsidRPr="00397B01" w:rsidRDefault="00BD2E24" w:rsidP="00BD2E24">
            <w:pPr>
              <w:pStyle w:val="RegistrationProductDetails"/>
              <w:rPr>
                <w:highlight w:val="yellow"/>
              </w:rPr>
            </w:pPr>
            <w:r>
              <w:t>For the control of a wide range of broadleaf weeds in fallow, lucerne, maize, millets, pastures, sorghum, sugar cane, sweet corn and winter cereals. Also for the control of woody weeds in agricultural non-crop areas, commercial and industrial areas, pastures and right-of-ways</w:t>
            </w:r>
          </w:p>
        </w:tc>
      </w:tr>
      <w:tr w:rsidR="00BD2E24" w:rsidRPr="003B6B4E" w14:paraId="75E4A7E2" w14:textId="77777777" w:rsidTr="00BD2E24">
        <w:trPr>
          <w:cantSplit/>
          <w:tblHeader/>
        </w:trPr>
        <w:tc>
          <w:tcPr>
            <w:tcW w:w="1103" w:type="pct"/>
            <w:tcBorders>
              <w:right w:val="single" w:sz="12" w:space="0" w:color="auto"/>
            </w:tcBorders>
            <w:shd w:val="clear" w:color="auto" w:fill="E6E6E6"/>
          </w:tcPr>
          <w:p w14:paraId="64DF132E"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5CEFC851" w14:textId="77777777" w:rsidR="00BD2E24" w:rsidRPr="00397B01" w:rsidRDefault="00BD2E24" w:rsidP="00BD2E24">
            <w:pPr>
              <w:pStyle w:val="RegistrationProductDetails"/>
              <w:rPr>
                <w:highlight w:val="yellow"/>
              </w:rPr>
            </w:pPr>
            <w:r>
              <w:t>22 April 2021</w:t>
            </w:r>
          </w:p>
        </w:tc>
      </w:tr>
      <w:tr w:rsidR="00BD2E24" w:rsidRPr="003B6B4E" w14:paraId="1F3F6CE6" w14:textId="77777777" w:rsidTr="00BD2E24">
        <w:trPr>
          <w:cantSplit/>
          <w:tblHeader/>
        </w:trPr>
        <w:tc>
          <w:tcPr>
            <w:tcW w:w="1103" w:type="pct"/>
            <w:tcBorders>
              <w:right w:val="single" w:sz="12" w:space="0" w:color="auto"/>
            </w:tcBorders>
            <w:shd w:val="clear" w:color="auto" w:fill="E6E6E6"/>
          </w:tcPr>
          <w:p w14:paraId="60098ED9"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69B9FD83" w14:textId="77777777" w:rsidR="00BD2E24" w:rsidRPr="00397B01" w:rsidRDefault="00BD2E24" w:rsidP="00BD2E24">
            <w:pPr>
              <w:pStyle w:val="RegistrationProductDetails"/>
              <w:rPr>
                <w:highlight w:val="yellow"/>
              </w:rPr>
            </w:pPr>
            <w:r>
              <w:t>90693</w:t>
            </w:r>
          </w:p>
        </w:tc>
      </w:tr>
      <w:tr w:rsidR="00BD2E24" w:rsidRPr="003B6B4E" w14:paraId="5C3988A9" w14:textId="77777777" w:rsidTr="00BD2E24">
        <w:trPr>
          <w:cantSplit/>
          <w:tblHeader/>
        </w:trPr>
        <w:tc>
          <w:tcPr>
            <w:tcW w:w="1103" w:type="pct"/>
            <w:tcBorders>
              <w:right w:val="single" w:sz="12" w:space="0" w:color="auto"/>
            </w:tcBorders>
            <w:shd w:val="clear" w:color="auto" w:fill="E6E6E6"/>
          </w:tcPr>
          <w:p w14:paraId="5F417304"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6CE65AE2" w14:textId="77777777" w:rsidR="00BD2E24" w:rsidRPr="00397B01" w:rsidRDefault="00BD2E24" w:rsidP="00BD2E24">
            <w:pPr>
              <w:pStyle w:val="RegistrationProductDetails"/>
              <w:rPr>
                <w:highlight w:val="yellow"/>
              </w:rPr>
            </w:pPr>
            <w:r>
              <w:t>90693</w:t>
            </w:r>
            <w:r w:rsidRPr="00397B01">
              <w:t>/</w:t>
            </w:r>
            <w:r>
              <w:t>129799</w:t>
            </w:r>
          </w:p>
        </w:tc>
      </w:tr>
    </w:tbl>
    <w:p w14:paraId="263C9F47"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74590104" w14:textId="77777777" w:rsidTr="00BD2E24">
        <w:trPr>
          <w:cantSplit/>
          <w:tblHeader/>
        </w:trPr>
        <w:tc>
          <w:tcPr>
            <w:tcW w:w="1103" w:type="pct"/>
            <w:tcBorders>
              <w:right w:val="single" w:sz="12" w:space="0" w:color="auto"/>
            </w:tcBorders>
            <w:shd w:val="clear" w:color="auto" w:fill="E6E6E6"/>
          </w:tcPr>
          <w:p w14:paraId="7EB71F23"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52327255" w14:textId="77777777" w:rsidR="00BD2E24" w:rsidRPr="00397B01" w:rsidRDefault="00BD2E24" w:rsidP="00BD2E24">
            <w:pPr>
              <w:pStyle w:val="RegistrationProductDetails"/>
              <w:rPr>
                <w:noProof/>
                <w:highlight w:val="yellow"/>
              </w:rPr>
            </w:pPr>
            <w:r>
              <w:t>129699</w:t>
            </w:r>
          </w:p>
        </w:tc>
      </w:tr>
      <w:tr w:rsidR="00BD2E24" w:rsidRPr="003B6B4E" w14:paraId="6958FFBE" w14:textId="77777777" w:rsidTr="00BD2E24">
        <w:trPr>
          <w:cantSplit/>
          <w:tblHeader/>
        </w:trPr>
        <w:tc>
          <w:tcPr>
            <w:tcW w:w="1103" w:type="pct"/>
            <w:tcBorders>
              <w:right w:val="single" w:sz="12" w:space="0" w:color="auto"/>
            </w:tcBorders>
            <w:shd w:val="clear" w:color="auto" w:fill="E6E6E6"/>
          </w:tcPr>
          <w:p w14:paraId="1588E400"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3F9F9D0E" w14:textId="727995EB" w:rsidR="00BD2E24" w:rsidRPr="00397B01" w:rsidRDefault="00BD2E24" w:rsidP="007D24C6">
            <w:pPr>
              <w:pStyle w:val="RegistrationProductDetails"/>
              <w:rPr>
                <w:highlight w:val="yellow"/>
              </w:rPr>
            </w:pPr>
            <w:r>
              <w:t>Crop</w:t>
            </w:r>
            <w:r w:rsidR="007D24C6">
              <w:t>S</w:t>
            </w:r>
            <w:r>
              <w:t>ure Garnisha 600EC Herbicide</w:t>
            </w:r>
          </w:p>
        </w:tc>
      </w:tr>
      <w:tr w:rsidR="00BD2E24" w:rsidRPr="003B6B4E" w14:paraId="52464992" w14:textId="77777777" w:rsidTr="00BD2E24">
        <w:trPr>
          <w:cantSplit/>
          <w:tblHeader/>
        </w:trPr>
        <w:tc>
          <w:tcPr>
            <w:tcW w:w="1103" w:type="pct"/>
            <w:tcBorders>
              <w:right w:val="single" w:sz="12" w:space="0" w:color="auto"/>
            </w:tcBorders>
            <w:shd w:val="clear" w:color="auto" w:fill="E6E6E6"/>
          </w:tcPr>
          <w:p w14:paraId="16581E2D"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4D8A6B61" w14:textId="77777777" w:rsidR="00BD2E24" w:rsidRPr="00397B01" w:rsidRDefault="00BD2E24" w:rsidP="007B7CA0">
            <w:pPr>
              <w:pStyle w:val="RegistrationProductDetails"/>
              <w:rPr>
                <w:highlight w:val="yellow"/>
              </w:rPr>
            </w:pPr>
            <w:r>
              <w:t>600</w:t>
            </w:r>
            <w:r w:rsidR="007B7CA0">
              <w:t> </w:t>
            </w:r>
            <w:r>
              <w:t>g/L triclopyr present as the butoxyethyl ester</w:t>
            </w:r>
          </w:p>
        </w:tc>
      </w:tr>
      <w:tr w:rsidR="00BD2E24" w:rsidRPr="003B6B4E" w14:paraId="05777A59" w14:textId="77777777" w:rsidTr="00BD2E24">
        <w:trPr>
          <w:cantSplit/>
          <w:tblHeader/>
        </w:trPr>
        <w:tc>
          <w:tcPr>
            <w:tcW w:w="1103" w:type="pct"/>
            <w:tcBorders>
              <w:right w:val="single" w:sz="12" w:space="0" w:color="auto"/>
            </w:tcBorders>
            <w:shd w:val="clear" w:color="auto" w:fill="E6E6E6"/>
          </w:tcPr>
          <w:p w14:paraId="6D813E01"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12348FA5" w14:textId="3D79465E" w:rsidR="00BD2E24" w:rsidRPr="00397B01" w:rsidRDefault="00BD2E24" w:rsidP="007D24C6">
            <w:pPr>
              <w:pStyle w:val="RegistrationProductDetails"/>
              <w:rPr>
                <w:highlight w:val="yellow"/>
              </w:rPr>
            </w:pPr>
            <w:r>
              <w:t>Crop</w:t>
            </w:r>
            <w:r w:rsidR="007D24C6">
              <w:t>S</w:t>
            </w:r>
            <w:r>
              <w:t>ure Pty Ltd</w:t>
            </w:r>
          </w:p>
        </w:tc>
      </w:tr>
      <w:tr w:rsidR="00BD2E24" w:rsidRPr="003B6B4E" w14:paraId="262B1BD9" w14:textId="77777777" w:rsidTr="00BD2E24">
        <w:trPr>
          <w:cantSplit/>
          <w:tblHeader/>
        </w:trPr>
        <w:tc>
          <w:tcPr>
            <w:tcW w:w="1103" w:type="pct"/>
            <w:tcBorders>
              <w:right w:val="single" w:sz="12" w:space="0" w:color="auto"/>
            </w:tcBorders>
            <w:shd w:val="clear" w:color="auto" w:fill="E6E6E6"/>
          </w:tcPr>
          <w:p w14:paraId="539D4DCC"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54BE5E0E" w14:textId="77777777" w:rsidR="00BD2E24" w:rsidRPr="00397B01" w:rsidRDefault="00BD2E24" w:rsidP="00BD2E24">
            <w:pPr>
              <w:pStyle w:val="RegistrationProductDetails"/>
              <w:rPr>
                <w:highlight w:val="yellow"/>
              </w:rPr>
            </w:pPr>
            <w:r>
              <w:t>643 829 190</w:t>
            </w:r>
          </w:p>
        </w:tc>
      </w:tr>
      <w:tr w:rsidR="00BD2E24" w:rsidRPr="003B6B4E" w14:paraId="68751823" w14:textId="77777777" w:rsidTr="00BD2E24">
        <w:trPr>
          <w:cantSplit/>
          <w:tblHeader/>
        </w:trPr>
        <w:tc>
          <w:tcPr>
            <w:tcW w:w="1103" w:type="pct"/>
            <w:tcBorders>
              <w:right w:val="single" w:sz="12" w:space="0" w:color="auto"/>
            </w:tcBorders>
            <w:shd w:val="clear" w:color="auto" w:fill="E6E6E6"/>
          </w:tcPr>
          <w:p w14:paraId="5ED828B9"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259F39B2" w14:textId="77777777" w:rsidR="00BD2E24" w:rsidRPr="00397B01" w:rsidRDefault="00BD2E24" w:rsidP="00BD2E24">
            <w:pPr>
              <w:pStyle w:val="RegistrationProductDetails"/>
              <w:rPr>
                <w:highlight w:val="yellow"/>
              </w:rPr>
            </w:pPr>
            <w:r>
              <w:t>For the control of various woody and broadleaf weeds</w:t>
            </w:r>
          </w:p>
        </w:tc>
      </w:tr>
      <w:tr w:rsidR="00BD2E24" w:rsidRPr="003B6B4E" w14:paraId="79934D7C" w14:textId="77777777" w:rsidTr="00BD2E24">
        <w:trPr>
          <w:cantSplit/>
          <w:tblHeader/>
        </w:trPr>
        <w:tc>
          <w:tcPr>
            <w:tcW w:w="1103" w:type="pct"/>
            <w:tcBorders>
              <w:right w:val="single" w:sz="12" w:space="0" w:color="auto"/>
            </w:tcBorders>
            <w:shd w:val="clear" w:color="auto" w:fill="E6E6E6"/>
          </w:tcPr>
          <w:p w14:paraId="6F2BD293"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7F3A45C3" w14:textId="77777777" w:rsidR="00BD2E24" w:rsidRPr="00397B01" w:rsidRDefault="00BD2E24" w:rsidP="00BD2E24">
            <w:pPr>
              <w:pStyle w:val="RegistrationProductDetails"/>
              <w:rPr>
                <w:highlight w:val="yellow"/>
              </w:rPr>
            </w:pPr>
            <w:r>
              <w:t>22 April 2021</w:t>
            </w:r>
          </w:p>
        </w:tc>
      </w:tr>
      <w:tr w:rsidR="00BD2E24" w:rsidRPr="003B6B4E" w14:paraId="58F6F8E7" w14:textId="77777777" w:rsidTr="00BD2E24">
        <w:trPr>
          <w:cantSplit/>
          <w:tblHeader/>
        </w:trPr>
        <w:tc>
          <w:tcPr>
            <w:tcW w:w="1103" w:type="pct"/>
            <w:tcBorders>
              <w:right w:val="single" w:sz="12" w:space="0" w:color="auto"/>
            </w:tcBorders>
            <w:shd w:val="clear" w:color="auto" w:fill="E6E6E6"/>
          </w:tcPr>
          <w:p w14:paraId="231093CC"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4E02B56D" w14:textId="77777777" w:rsidR="00BD2E24" w:rsidRPr="00397B01" w:rsidRDefault="00BD2E24" w:rsidP="00BD2E24">
            <w:pPr>
              <w:pStyle w:val="RegistrationProductDetails"/>
              <w:rPr>
                <w:highlight w:val="yellow"/>
              </w:rPr>
            </w:pPr>
            <w:r>
              <w:t>90658</w:t>
            </w:r>
          </w:p>
        </w:tc>
      </w:tr>
      <w:tr w:rsidR="00BD2E24" w:rsidRPr="003B6B4E" w14:paraId="5FD6D4B3" w14:textId="77777777" w:rsidTr="00BD2E24">
        <w:trPr>
          <w:cantSplit/>
          <w:tblHeader/>
        </w:trPr>
        <w:tc>
          <w:tcPr>
            <w:tcW w:w="1103" w:type="pct"/>
            <w:tcBorders>
              <w:right w:val="single" w:sz="12" w:space="0" w:color="auto"/>
            </w:tcBorders>
            <w:shd w:val="clear" w:color="auto" w:fill="E6E6E6"/>
          </w:tcPr>
          <w:p w14:paraId="15B79BC0"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3FDEC275" w14:textId="77777777" w:rsidR="00BD2E24" w:rsidRPr="00397B01" w:rsidRDefault="00BD2E24" w:rsidP="00BD2E24">
            <w:pPr>
              <w:pStyle w:val="RegistrationProductDetails"/>
              <w:rPr>
                <w:highlight w:val="yellow"/>
              </w:rPr>
            </w:pPr>
            <w:r>
              <w:t>90658</w:t>
            </w:r>
            <w:r w:rsidRPr="00397B01">
              <w:t>/</w:t>
            </w:r>
            <w:r>
              <w:t>129699</w:t>
            </w:r>
          </w:p>
        </w:tc>
      </w:tr>
    </w:tbl>
    <w:p w14:paraId="4FAABAD5"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244FCAE8" w14:textId="77777777" w:rsidTr="00BD2E24">
        <w:trPr>
          <w:cantSplit/>
          <w:tblHeader/>
        </w:trPr>
        <w:tc>
          <w:tcPr>
            <w:tcW w:w="1103" w:type="pct"/>
            <w:tcBorders>
              <w:right w:val="single" w:sz="12" w:space="0" w:color="auto"/>
            </w:tcBorders>
            <w:shd w:val="clear" w:color="auto" w:fill="E6E6E6"/>
          </w:tcPr>
          <w:p w14:paraId="63CE551E"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7DA454A2" w14:textId="77777777" w:rsidR="00BD2E24" w:rsidRPr="00397B01" w:rsidRDefault="00BD2E24" w:rsidP="00BD2E24">
            <w:pPr>
              <w:pStyle w:val="RegistrationProductDetails"/>
              <w:rPr>
                <w:noProof/>
                <w:highlight w:val="yellow"/>
              </w:rPr>
            </w:pPr>
            <w:r>
              <w:t>125875</w:t>
            </w:r>
          </w:p>
        </w:tc>
      </w:tr>
      <w:tr w:rsidR="00BD2E24" w:rsidRPr="003B6B4E" w14:paraId="4E96EC5C" w14:textId="77777777" w:rsidTr="00BD2E24">
        <w:trPr>
          <w:cantSplit/>
          <w:tblHeader/>
        </w:trPr>
        <w:tc>
          <w:tcPr>
            <w:tcW w:w="1103" w:type="pct"/>
            <w:tcBorders>
              <w:right w:val="single" w:sz="12" w:space="0" w:color="auto"/>
            </w:tcBorders>
            <w:shd w:val="clear" w:color="auto" w:fill="E6E6E6"/>
          </w:tcPr>
          <w:p w14:paraId="2427EA18"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2A4C5CF5" w14:textId="77777777" w:rsidR="00BD2E24" w:rsidRPr="00397B01" w:rsidRDefault="00BD2E24" w:rsidP="00BD2E24">
            <w:pPr>
              <w:pStyle w:val="RegistrationProductDetails"/>
              <w:rPr>
                <w:highlight w:val="yellow"/>
              </w:rPr>
            </w:pPr>
            <w:r>
              <w:t>Prolink Liquid Larvicide Concentrate</w:t>
            </w:r>
          </w:p>
        </w:tc>
      </w:tr>
      <w:tr w:rsidR="00BD2E24" w:rsidRPr="003B6B4E" w14:paraId="051BFF37" w14:textId="77777777" w:rsidTr="00BD2E24">
        <w:trPr>
          <w:cantSplit/>
          <w:tblHeader/>
        </w:trPr>
        <w:tc>
          <w:tcPr>
            <w:tcW w:w="1103" w:type="pct"/>
            <w:tcBorders>
              <w:right w:val="single" w:sz="12" w:space="0" w:color="auto"/>
            </w:tcBorders>
            <w:shd w:val="clear" w:color="auto" w:fill="E6E6E6"/>
          </w:tcPr>
          <w:p w14:paraId="0EF65898"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1BB18A86" w14:textId="77777777" w:rsidR="00BD2E24" w:rsidRPr="00397B01" w:rsidRDefault="007B7CA0" w:rsidP="00BD2E24">
            <w:pPr>
              <w:pStyle w:val="RegistrationProductDetails"/>
              <w:rPr>
                <w:highlight w:val="yellow"/>
              </w:rPr>
            </w:pPr>
            <w:r>
              <w:t>205.2 </w:t>
            </w:r>
            <w:r w:rsidR="00BD2E24">
              <w:t>g/L (S)-methoprene</w:t>
            </w:r>
          </w:p>
        </w:tc>
      </w:tr>
      <w:tr w:rsidR="00BD2E24" w:rsidRPr="003B6B4E" w14:paraId="3C64175C" w14:textId="77777777" w:rsidTr="00BD2E24">
        <w:trPr>
          <w:cantSplit/>
          <w:tblHeader/>
        </w:trPr>
        <w:tc>
          <w:tcPr>
            <w:tcW w:w="1103" w:type="pct"/>
            <w:tcBorders>
              <w:right w:val="single" w:sz="12" w:space="0" w:color="auto"/>
            </w:tcBorders>
            <w:shd w:val="clear" w:color="auto" w:fill="E6E6E6"/>
          </w:tcPr>
          <w:p w14:paraId="1E1A8DDD"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7BC1298E" w14:textId="77777777" w:rsidR="00BD2E24" w:rsidRPr="00397B01" w:rsidRDefault="00BD2E24" w:rsidP="00BD2E24">
            <w:pPr>
              <w:pStyle w:val="RegistrationProductDetails"/>
              <w:rPr>
                <w:highlight w:val="yellow"/>
              </w:rPr>
            </w:pPr>
            <w:r>
              <w:t>Wellmark International (Australia) Pty Ltd</w:t>
            </w:r>
          </w:p>
        </w:tc>
      </w:tr>
      <w:tr w:rsidR="00BD2E24" w:rsidRPr="003B6B4E" w14:paraId="68A2BB71" w14:textId="77777777" w:rsidTr="00BD2E24">
        <w:trPr>
          <w:cantSplit/>
          <w:tblHeader/>
        </w:trPr>
        <w:tc>
          <w:tcPr>
            <w:tcW w:w="1103" w:type="pct"/>
            <w:tcBorders>
              <w:right w:val="single" w:sz="12" w:space="0" w:color="auto"/>
            </w:tcBorders>
            <w:shd w:val="clear" w:color="auto" w:fill="E6E6E6"/>
          </w:tcPr>
          <w:p w14:paraId="66E0F81D"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5F9B6C9D" w14:textId="77777777" w:rsidR="00BD2E24" w:rsidRPr="00397B01" w:rsidRDefault="00BD2E24" w:rsidP="00BD2E24">
            <w:pPr>
              <w:pStyle w:val="RegistrationProductDetails"/>
              <w:rPr>
                <w:highlight w:val="yellow"/>
              </w:rPr>
            </w:pPr>
            <w:r>
              <w:t>099 307 007</w:t>
            </w:r>
          </w:p>
        </w:tc>
      </w:tr>
      <w:tr w:rsidR="00BD2E24" w:rsidRPr="003B6B4E" w14:paraId="7A291EB3" w14:textId="77777777" w:rsidTr="00BD2E24">
        <w:trPr>
          <w:cantSplit/>
          <w:tblHeader/>
        </w:trPr>
        <w:tc>
          <w:tcPr>
            <w:tcW w:w="1103" w:type="pct"/>
            <w:tcBorders>
              <w:right w:val="single" w:sz="12" w:space="0" w:color="auto"/>
            </w:tcBorders>
            <w:shd w:val="clear" w:color="auto" w:fill="E6E6E6"/>
          </w:tcPr>
          <w:p w14:paraId="45FDDA48"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36ABDC24" w14:textId="77777777" w:rsidR="00BD2E24" w:rsidRPr="00397B01" w:rsidRDefault="00BD2E24" w:rsidP="00BD2E24">
            <w:pPr>
              <w:pStyle w:val="RegistrationProductDetails"/>
              <w:rPr>
                <w:highlight w:val="yellow"/>
              </w:rPr>
            </w:pPr>
            <w:r>
              <w:t>For the prevention of adult mosquito emergence in a range of natural water harbourages</w:t>
            </w:r>
          </w:p>
        </w:tc>
      </w:tr>
      <w:tr w:rsidR="00BD2E24" w:rsidRPr="003B6B4E" w14:paraId="2C9F7903" w14:textId="77777777" w:rsidTr="00BD2E24">
        <w:trPr>
          <w:cantSplit/>
          <w:tblHeader/>
        </w:trPr>
        <w:tc>
          <w:tcPr>
            <w:tcW w:w="1103" w:type="pct"/>
            <w:tcBorders>
              <w:right w:val="single" w:sz="12" w:space="0" w:color="auto"/>
            </w:tcBorders>
            <w:shd w:val="clear" w:color="auto" w:fill="E6E6E6"/>
          </w:tcPr>
          <w:p w14:paraId="168BC020"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0A565249" w14:textId="77777777" w:rsidR="00BD2E24" w:rsidRPr="00397B01" w:rsidRDefault="00BD2E24" w:rsidP="00BD2E24">
            <w:pPr>
              <w:pStyle w:val="RegistrationProductDetails"/>
              <w:rPr>
                <w:highlight w:val="yellow"/>
              </w:rPr>
            </w:pPr>
            <w:r>
              <w:t>22 April 2021</w:t>
            </w:r>
          </w:p>
        </w:tc>
      </w:tr>
      <w:tr w:rsidR="00BD2E24" w:rsidRPr="003B6B4E" w14:paraId="4538A763" w14:textId="77777777" w:rsidTr="00BD2E24">
        <w:trPr>
          <w:cantSplit/>
          <w:tblHeader/>
        </w:trPr>
        <w:tc>
          <w:tcPr>
            <w:tcW w:w="1103" w:type="pct"/>
            <w:tcBorders>
              <w:right w:val="single" w:sz="12" w:space="0" w:color="auto"/>
            </w:tcBorders>
            <w:shd w:val="clear" w:color="auto" w:fill="E6E6E6"/>
          </w:tcPr>
          <w:p w14:paraId="7CF22E4B"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71E6FB03" w14:textId="77777777" w:rsidR="00BD2E24" w:rsidRPr="00397B01" w:rsidRDefault="00BD2E24" w:rsidP="00BD2E24">
            <w:pPr>
              <w:pStyle w:val="RegistrationProductDetails"/>
              <w:rPr>
                <w:highlight w:val="yellow"/>
              </w:rPr>
            </w:pPr>
            <w:r>
              <w:t>89714</w:t>
            </w:r>
          </w:p>
        </w:tc>
      </w:tr>
      <w:tr w:rsidR="00BD2E24" w:rsidRPr="003B6B4E" w14:paraId="056FB6BF" w14:textId="77777777" w:rsidTr="00BD2E24">
        <w:trPr>
          <w:cantSplit/>
          <w:tblHeader/>
        </w:trPr>
        <w:tc>
          <w:tcPr>
            <w:tcW w:w="1103" w:type="pct"/>
            <w:tcBorders>
              <w:right w:val="single" w:sz="12" w:space="0" w:color="auto"/>
            </w:tcBorders>
            <w:shd w:val="clear" w:color="auto" w:fill="E6E6E6"/>
          </w:tcPr>
          <w:p w14:paraId="297A6033"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56C95932" w14:textId="77777777" w:rsidR="00BD2E24" w:rsidRPr="00397B01" w:rsidRDefault="00BD2E24" w:rsidP="00BD2E24">
            <w:pPr>
              <w:pStyle w:val="RegistrationProductDetails"/>
              <w:rPr>
                <w:highlight w:val="yellow"/>
              </w:rPr>
            </w:pPr>
            <w:r>
              <w:t>89714</w:t>
            </w:r>
            <w:r w:rsidRPr="00397B01">
              <w:t>/</w:t>
            </w:r>
            <w:r>
              <w:t>125875</w:t>
            </w:r>
          </w:p>
        </w:tc>
      </w:tr>
    </w:tbl>
    <w:p w14:paraId="29C28039"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1569517D" w14:textId="77777777" w:rsidTr="00BD2E24">
        <w:trPr>
          <w:cantSplit/>
          <w:tblHeader/>
        </w:trPr>
        <w:tc>
          <w:tcPr>
            <w:tcW w:w="1103" w:type="pct"/>
            <w:tcBorders>
              <w:right w:val="single" w:sz="12" w:space="0" w:color="auto"/>
            </w:tcBorders>
            <w:shd w:val="clear" w:color="auto" w:fill="E6E6E6"/>
          </w:tcPr>
          <w:p w14:paraId="25BDE572"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01181EFC" w14:textId="77777777" w:rsidR="00BD2E24" w:rsidRPr="00397B01" w:rsidRDefault="00BD2E24" w:rsidP="00BD2E24">
            <w:pPr>
              <w:pStyle w:val="RegistrationProductDetails"/>
              <w:rPr>
                <w:noProof/>
                <w:highlight w:val="yellow"/>
              </w:rPr>
            </w:pPr>
            <w:r>
              <w:t>129747</w:t>
            </w:r>
          </w:p>
        </w:tc>
      </w:tr>
      <w:tr w:rsidR="00BD2E24" w:rsidRPr="003B6B4E" w14:paraId="0BABB9A5" w14:textId="77777777" w:rsidTr="00BD2E24">
        <w:trPr>
          <w:cantSplit/>
          <w:tblHeader/>
        </w:trPr>
        <w:tc>
          <w:tcPr>
            <w:tcW w:w="1103" w:type="pct"/>
            <w:tcBorders>
              <w:right w:val="single" w:sz="12" w:space="0" w:color="auto"/>
            </w:tcBorders>
            <w:shd w:val="clear" w:color="auto" w:fill="E6E6E6"/>
          </w:tcPr>
          <w:p w14:paraId="0467D4C6"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1E5A5CED" w14:textId="77777777" w:rsidR="00BD2E24" w:rsidRPr="00397B01" w:rsidRDefault="00BD2E24" w:rsidP="00BD2E24">
            <w:pPr>
              <w:pStyle w:val="RegistrationProductDetails"/>
              <w:rPr>
                <w:highlight w:val="yellow"/>
              </w:rPr>
            </w:pPr>
            <w:r>
              <w:t>Agro-Essence Clethodim 360 EC Herbicide</w:t>
            </w:r>
          </w:p>
        </w:tc>
      </w:tr>
      <w:tr w:rsidR="00BD2E24" w:rsidRPr="003B6B4E" w14:paraId="69C58925" w14:textId="77777777" w:rsidTr="00BD2E24">
        <w:trPr>
          <w:cantSplit/>
          <w:tblHeader/>
        </w:trPr>
        <w:tc>
          <w:tcPr>
            <w:tcW w:w="1103" w:type="pct"/>
            <w:tcBorders>
              <w:right w:val="single" w:sz="12" w:space="0" w:color="auto"/>
            </w:tcBorders>
            <w:shd w:val="clear" w:color="auto" w:fill="E6E6E6"/>
          </w:tcPr>
          <w:p w14:paraId="55FD99FD"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7D095317" w14:textId="77777777" w:rsidR="00BD2E24" w:rsidRPr="00397B01" w:rsidRDefault="00BD2E24" w:rsidP="007B7CA0">
            <w:pPr>
              <w:pStyle w:val="RegistrationProductDetails"/>
              <w:rPr>
                <w:highlight w:val="yellow"/>
              </w:rPr>
            </w:pPr>
            <w:r>
              <w:t>360</w:t>
            </w:r>
            <w:r w:rsidR="007B7CA0">
              <w:t> </w:t>
            </w:r>
            <w:r>
              <w:t>g/L clethodim</w:t>
            </w:r>
          </w:p>
        </w:tc>
      </w:tr>
      <w:tr w:rsidR="00BD2E24" w:rsidRPr="003B6B4E" w14:paraId="399556FD" w14:textId="77777777" w:rsidTr="00BD2E24">
        <w:trPr>
          <w:cantSplit/>
          <w:tblHeader/>
        </w:trPr>
        <w:tc>
          <w:tcPr>
            <w:tcW w:w="1103" w:type="pct"/>
            <w:tcBorders>
              <w:right w:val="single" w:sz="12" w:space="0" w:color="auto"/>
            </w:tcBorders>
            <w:shd w:val="clear" w:color="auto" w:fill="E6E6E6"/>
          </w:tcPr>
          <w:p w14:paraId="5A2B50F1"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4ACD1B18" w14:textId="77777777" w:rsidR="00BD2E24" w:rsidRPr="00397B01" w:rsidRDefault="00BD2E24" w:rsidP="00BD2E24">
            <w:pPr>
              <w:pStyle w:val="RegistrationProductDetails"/>
              <w:rPr>
                <w:highlight w:val="yellow"/>
              </w:rPr>
            </w:pPr>
            <w:r>
              <w:t>Agro-Alliance (Australia) Pty Ltd</w:t>
            </w:r>
          </w:p>
        </w:tc>
      </w:tr>
      <w:tr w:rsidR="00BD2E24" w:rsidRPr="003B6B4E" w14:paraId="7D6DD562" w14:textId="77777777" w:rsidTr="00BD2E24">
        <w:trPr>
          <w:cantSplit/>
          <w:tblHeader/>
        </w:trPr>
        <w:tc>
          <w:tcPr>
            <w:tcW w:w="1103" w:type="pct"/>
            <w:tcBorders>
              <w:right w:val="single" w:sz="12" w:space="0" w:color="auto"/>
            </w:tcBorders>
            <w:shd w:val="clear" w:color="auto" w:fill="E6E6E6"/>
          </w:tcPr>
          <w:p w14:paraId="3136F7A3"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24C6E5E2" w14:textId="77777777" w:rsidR="00BD2E24" w:rsidRPr="00397B01" w:rsidRDefault="00BD2E24" w:rsidP="00BD2E24">
            <w:pPr>
              <w:pStyle w:val="RegistrationProductDetails"/>
              <w:rPr>
                <w:highlight w:val="yellow"/>
              </w:rPr>
            </w:pPr>
            <w:r>
              <w:t>130 864 603</w:t>
            </w:r>
          </w:p>
        </w:tc>
      </w:tr>
      <w:tr w:rsidR="00BD2E24" w:rsidRPr="003B6B4E" w14:paraId="15272B55" w14:textId="77777777" w:rsidTr="00BD2E24">
        <w:trPr>
          <w:cantSplit/>
          <w:tblHeader/>
        </w:trPr>
        <w:tc>
          <w:tcPr>
            <w:tcW w:w="1103" w:type="pct"/>
            <w:tcBorders>
              <w:right w:val="single" w:sz="12" w:space="0" w:color="auto"/>
            </w:tcBorders>
            <w:shd w:val="clear" w:color="auto" w:fill="E6E6E6"/>
          </w:tcPr>
          <w:p w14:paraId="799FF8F9"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91F69B6" w14:textId="77777777" w:rsidR="00BD2E24" w:rsidRPr="00397B01" w:rsidRDefault="00BD2E24" w:rsidP="00BD2E24">
            <w:pPr>
              <w:pStyle w:val="RegistrationProductDetails"/>
              <w:rPr>
                <w:highlight w:val="yellow"/>
              </w:rPr>
            </w:pPr>
            <w:r>
              <w:t>For the control of certain grass weeds in beetroot, cabbage, canola, celery, chickpeas, cotton, faba beans, field peas, forestry, lentils, lettuce, lupins, mung beans, non-bearing fruit trees, onions, ornamentals, peanuts, potatoes and soybeans</w:t>
            </w:r>
          </w:p>
        </w:tc>
      </w:tr>
      <w:tr w:rsidR="00BD2E24" w:rsidRPr="003B6B4E" w14:paraId="57CCD70A" w14:textId="77777777" w:rsidTr="00BD2E24">
        <w:trPr>
          <w:cantSplit/>
          <w:tblHeader/>
        </w:trPr>
        <w:tc>
          <w:tcPr>
            <w:tcW w:w="1103" w:type="pct"/>
            <w:tcBorders>
              <w:right w:val="single" w:sz="12" w:space="0" w:color="auto"/>
            </w:tcBorders>
            <w:shd w:val="clear" w:color="auto" w:fill="E6E6E6"/>
          </w:tcPr>
          <w:p w14:paraId="1AB628E8"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594C1BA1" w14:textId="77777777" w:rsidR="00BD2E24" w:rsidRPr="00397B01" w:rsidRDefault="00BD2E24" w:rsidP="00BD2E24">
            <w:pPr>
              <w:pStyle w:val="RegistrationProductDetails"/>
              <w:rPr>
                <w:highlight w:val="yellow"/>
              </w:rPr>
            </w:pPr>
            <w:r>
              <w:t>22 April 2021</w:t>
            </w:r>
          </w:p>
        </w:tc>
      </w:tr>
      <w:tr w:rsidR="00BD2E24" w:rsidRPr="003B6B4E" w14:paraId="46401F59" w14:textId="77777777" w:rsidTr="00BD2E24">
        <w:trPr>
          <w:cantSplit/>
          <w:tblHeader/>
        </w:trPr>
        <w:tc>
          <w:tcPr>
            <w:tcW w:w="1103" w:type="pct"/>
            <w:tcBorders>
              <w:right w:val="single" w:sz="12" w:space="0" w:color="auto"/>
            </w:tcBorders>
            <w:shd w:val="clear" w:color="auto" w:fill="E6E6E6"/>
          </w:tcPr>
          <w:p w14:paraId="68627585"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244355D2" w14:textId="77777777" w:rsidR="00BD2E24" w:rsidRPr="00397B01" w:rsidRDefault="00BD2E24" w:rsidP="00BD2E24">
            <w:pPr>
              <w:pStyle w:val="RegistrationProductDetails"/>
              <w:rPr>
                <w:highlight w:val="yellow"/>
              </w:rPr>
            </w:pPr>
            <w:r>
              <w:t>90675</w:t>
            </w:r>
          </w:p>
        </w:tc>
      </w:tr>
      <w:tr w:rsidR="00BD2E24" w:rsidRPr="003B6B4E" w14:paraId="26E04DB7" w14:textId="77777777" w:rsidTr="00BD2E24">
        <w:trPr>
          <w:cantSplit/>
          <w:tblHeader/>
        </w:trPr>
        <w:tc>
          <w:tcPr>
            <w:tcW w:w="1103" w:type="pct"/>
            <w:tcBorders>
              <w:right w:val="single" w:sz="12" w:space="0" w:color="auto"/>
            </w:tcBorders>
            <w:shd w:val="clear" w:color="auto" w:fill="E6E6E6"/>
          </w:tcPr>
          <w:p w14:paraId="24FF6CCE"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75FDDBA5" w14:textId="77777777" w:rsidR="00BD2E24" w:rsidRPr="00397B01" w:rsidRDefault="00BD2E24" w:rsidP="00BD2E24">
            <w:pPr>
              <w:pStyle w:val="RegistrationProductDetails"/>
              <w:rPr>
                <w:highlight w:val="yellow"/>
              </w:rPr>
            </w:pPr>
            <w:r>
              <w:t>90675</w:t>
            </w:r>
            <w:r w:rsidRPr="00397B01">
              <w:t>/</w:t>
            </w:r>
            <w:r>
              <w:t>129747</w:t>
            </w:r>
          </w:p>
        </w:tc>
      </w:tr>
    </w:tbl>
    <w:p w14:paraId="06123A3A" w14:textId="77777777" w:rsidR="00BD2E24" w:rsidRDefault="00BD2E24"/>
    <w:tbl>
      <w:tblPr>
        <w:tblW w:w="5000" w:type="pct"/>
        <w:tblLook w:val="01E0" w:firstRow="1" w:lastRow="1" w:firstColumn="1" w:lastColumn="1" w:noHBand="0" w:noVBand="0"/>
      </w:tblPr>
      <w:tblGrid>
        <w:gridCol w:w="2126"/>
        <w:gridCol w:w="7513"/>
      </w:tblGrid>
      <w:tr w:rsidR="00BD2E24" w:rsidRPr="00784349" w14:paraId="5E513A69" w14:textId="77777777" w:rsidTr="00BD2E24">
        <w:trPr>
          <w:cantSplit/>
          <w:tblHeader/>
        </w:trPr>
        <w:tc>
          <w:tcPr>
            <w:tcW w:w="1103" w:type="pct"/>
            <w:tcBorders>
              <w:right w:val="single" w:sz="12" w:space="0" w:color="auto"/>
            </w:tcBorders>
            <w:shd w:val="clear" w:color="auto" w:fill="E6E6E6"/>
          </w:tcPr>
          <w:p w14:paraId="04508742" w14:textId="77777777" w:rsidR="00BD2E24" w:rsidRPr="00784349" w:rsidRDefault="00BD2E24" w:rsidP="00BD2E24">
            <w:pPr>
              <w:pStyle w:val="RegistrationFieldName"/>
            </w:pPr>
            <w:r w:rsidRPr="00784349">
              <w:lastRenderedPageBreak/>
              <w:t>Application no</w:t>
            </w:r>
            <w:r w:rsidR="008F0717">
              <w:t>.</w:t>
            </w:r>
            <w:r w:rsidRPr="00784349">
              <w:t>:</w:t>
            </w:r>
          </w:p>
        </w:tc>
        <w:tc>
          <w:tcPr>
            <w:tcW w:w="3897" w:type="pct"/>
            <w:tcBorders>
              <w:left w:val="single" w:sz="12" w:space="0" w:color="auto"/>
            </w:tcBorders>
          </w:tcPr>
          <w:p w14:paraId="2061ADB2" w14:textId="77777777" w:rsidR="00BD2E24" w:rsidRPr="00784349" w:rsidRDefault="00BD2E24" w:rsidP="00BD2E24">
            <w:pPr>
              <w:pStyle w:val="RegistrationProductDetails"/>
              <w:rPr>
                <w:noProof/>
              </w:rPr>
            </w:pPr>
            <w:r w:rsidRPr="00784349">
              <w:t>126351</w:t>
            </w:r>
          </w:p>
        </w:tc>
      </w:tr>
      <w:tr w:rsidR="00BD2E24" w:rsidRPr="00784349" w14:paraId="2324CCE7" w14:textId="77777777" w:rsidTr="00BD2E24">
        <w:trPr>
          <w:cantSplit/>
          <w:tblHeader/>
        </w:trPr>
        <w:tc>
          <w:tcPr>
            <w:tcW w:w="1103" w:type="pct"/>
            <w:tcBorders>
              <w:right w:val="single" w:sz="12" w:space="0" w:color="auto"/>
            </w:tcBorders>
            <w:shd w:val="clear" w:color="auto" w:fill="E6E6E6"/>
          </w:tcPr>
          <w:p w14:paraId="6D3AC98D" w14:textId="77777777" w:rsidR="00BD2E24" w:rsidRPr="00784349" w:rsidRDefault="00BD2E24" w:rsidP="00BD2E24">
            <w:pPr>
              <w:pStyle w:val="RegistrationFieldName"/>
            </w:pPr>
            <w:r w:rsidRPr="00784349">
              <w:t>Product name:</w:t>
            </w:r>
          </w:p>
        </w:tc>
        <w:tc>
          <w:tcPr>
            <w:tcW w:w="3897" w:type="pct"/>
            <w:tcBorders>
              <w:left w:val="single" w:sz="12" w:space="0" w:color="auto"/>
            </w:tcBorders>
          </w:tcPr>
          <w:p w14:paraId="03530649" w14:textId="77777777" w:rsidR="00BD2E24" w:rsidRPr="00784349" w:rsidRDefault="00BD2E24" w:rsidP="00BD2E24">
            <w:pPr>
              <w:pStyle w:val="RegistrationProductDetails"/>
            </w:pPr>
            <w:r w:rsidRPr="00784349">
              <w:t>Clama 50SC Insecticide</w:t>
            </w:r>
          </w:p>
        </w:tc>
      </w:tr>
      <w:tr w:rsidR="00BD2E24" w:rsidRPr="00784349" w14:paraId="764EB816" w14:textId="77777777" w:rsidTr="00BD2E24">
        <w:trPr>
          <w:cantSplit/>
          <w:tblHeader/>
        </w:trPr>
        <w:tc>
          <w:tcPr>
            <w:tcW w:w="1103" w:type="pct"/>
            <w:tcBorders>
              <w:right w:val="single" w:sz="12" w:space="0" w:color="auto"/>
            </w:tcBorders>
            <w:shd w:val="clear" w:color="auto" w:fill="E6E6E6"/>
          </w:tcPr>
          <w:p w14:paraId="55D57E1B" w14:textId="77777777" w:rsidR="00BD2E24" w:rsidRPr="00784349" w:rsidRDefault="00BD2E24" w:rsidP="00BD2E24">
            <w:pPr>
              <w:pStyle w:val="RegistrationFieldName"/>
            </w:pPr>
            <w:r w:rsidRPr="00784349">
              <w:t>Active constituent/s:</w:t>
            </w:r>
          </w:p>
        </w:tc>
        <w:tc>
          <w:tcPr>
            <w:tcW w:w="3897" w:type="pct"/>
            <w:tcBorders>
              <w:left w:val="single" w:sz="12" w:space="0" w:color="auto"/>
            </w:tcBorders>
          </w:tcPr>
          <w:p w14:paraId="7A53A786" w14:textId="77777777" w:rsidR="00BD2E24" w:rsidRPr="00784349" w:rsidRDefault="007B7CA0" w:rsidP="00BD2E24">
            <w:pPr>
              <w:pStyle w:val="RegistrationProductDetails"/>
            </w:pPr>
            <w:r>
              <w:t>50 </w:t>
            </w:r>
            <w:r w:rsidR="00BD2E24" w:rsidRPr="00784349">
              <w:t>g/L emamectin present as emamectin benzoate</w:t>
            </w:r>
          </w:p>
        </w:tc>
      </w:tr>
      <w:tr w:rsidR="00BD2E24" w:rsidRPr="00784349" w14:paraId="022E3FB1" w14:textId="77777777" w:rsidTr="00BD2E24">
        <w:trPr>
          <w:cantSplit/>
          <w:tblHeader/>
        </w:trPr>
        <w:tc>
          <w:tcPr>
            <w:tcW w:w="1103" w:type="pct"/>
            <w:tcBorders>
              <w:right w:val="single" w:sz="12" w:space="0" w:color="auto"/>
            </w:tcBorders>
            <w:shd w:val="clear" w:color="auto" w:fill="E6E6E6"/>
          </w:tcPr>
          <w:p w14:paraId="44F9204C" w14:textId="77777777" w:rsidR="00BD2E24" w:rsidRPr="00784349" w:rsidRDefault="00BD2E24" w:rsidP="00BD2E24">
            <w:pPr>
              <w:pStyle w:val="RegistrationFieldName"/>
            </w:pPr>
            <w:r w:rsidRPr="00784349">
              <w:t>Applicant name:</w:t>
            </w:r>
          </w:p>
        </w:tc>
        <w:tc>
          <w:tcPr>
            <w:tcW w:w="3897" w:type="pct"/>
            <w:tcBorders>
              <w:left w:val="single" w:sz="12" w:space="0" w:color="auto"/>
            </w:tcBorders>
          </w:tcPr>
          <w:p w14:paraId="2458EAA3" w14:textId="77777777" w:rsidR="00BD2E24" w:rsidRPr="00784349" w:rsidRDefault="00BD2E24" w:rsidP="00BD2E24">
            <w:pPr>
              <w:pStyle w:val="RegistrationProductDetails"/>
            </w:pPr>
            <w:r w:rsidRPr="00784349">
              <w:t>AgriNova New Zealand Limited</w:t>
            </w:r>
          </w:p>
        </w:tc>
      </w:tr>
      <w:tr w:rsidR="00BD2E24" w:rsidRPr="00784349" w14:paraId="4C6E8688" w14:textId="77777777" w:rsidTr="00BD2E24">
        <w:trPr>
          <w:cantSplit/>
          <w:tblHeader/>
        </w:trPr>
        <w:tc>
          <w:tcPr>
            <w:tcW w:w="1103" w:type="pct"/>
            <w:tcBorders>
              <w:right w:val="single" w:sz="12" w:space="0" w:color="auto"/>
            </w:tcBorders>
            <w:shd w:val="clear" w:color="auto" w:fill="E6E6E6"/>
          </w:tcPr>
          <w:p w14:paraId="434E1FEC" w14:textId="77777777" w:rsidR="00BD2E24" w:rsidRPr="00784349" w:rsidRDefault="00BD2E24" w:rsidP="00BD2E24">
            <w:pPr>
              <w:pStyle w:val="RegistrationFieldName"/>
            </w:pPr>
            <w:r w:rsidRPr="00784349">
              <w:t>Applicant ACN:</w:t>
            </w:r>
          </w:p>
        </w:tc>
        <w:tc>
          <w:tcPr>
            <w:tcW w:w="3897" w:type="pct"/>
            <w:tcBorders>
              <w:left w:val="single" w:sz="12" w:space="0" w:color="auto"/>
            </w:tcBorders>
          </w:tcPr>
          <w:p w14:paraId="272B8A8A" w14:textId="77777777" w:rsidR="00BD2E24" w:rsidRPr="00784349" w:rsidRDefault="00BD2E24" w:rsidP="00BD2E24">
            <w:pPr>
              <w:pStyle w:val="RegistrationProductDetails"/>
            </w:pPr>
            <w:r w:rsidRPr="00784349">
              <w:t>N/A</w:t>
            </w:r>
          </w:p>
        </w:tc>
      </w:tr>
      <w:tr w:rsidR="00BD2E24" w:rsidRPr="00784349" w14:paraId="755BE58D" w14:textId="77777777" w:rsidTr="00BD2E24">
        <w:trPr>
          <w:cantSplit/>
          <w:tblHeader/>
        </w:trPr>
        <w:tc>
          <w:tcPr>
            <w:tcW w:w="1103" w:type="pct"/>
            <w:tcBorders>
              <w:right w:val="single" w:sz="12" w:space="0" w:color="auto"/>
            </w:tcBorders>
            <w:shd w:val="clear" w:color="auto" w:fill="E6E6E6"/>
          </w:tcPr>
          <w:p w14:paraId="472BE44D" w14:textId="77777777" w:rsidR="00BD2E24" w:rsidRPr="00784349" w:rsidRDefault="00BD2E24" w:rsidP="00BD2E24">
            <w:pPr>
              <w:pStyle w:val="RegistrationFieldName"/>
            </w:pPr>
            <w:r w:rsidRPr="00784349">
              <w:t>Summary of use:</w:t>
            </w:r>
          </w:p>
        </w:tc>
        <w:tc>
          <w:tcPr>
            <w:tcW w:w="3897" w:type="pct"/>
            <w:tcBorders>
              <w:left w:val="single" w:sz="12" w:space="0" w:color="auto"/>
            </w:tcBorders>
          </w:tcPr>
          <w:p w14:paraId="79E23017" w14:textId="708D507F" w:rsidR="00BD2E24" w:rsidRPr="00784349" w:rsidRDefault="00BD2E24" w:rsidP="007D24C6">
            <w:pPr>
              <w:pStyle w:val="RegistrationProductDetails"/>
            </w:pPr>
            <w:r w:rsidRPr="00784349">
              <w:t>For the control of certain insect pests in brassica vegetables, grapes, capsicum, lettuce, sweet corn and tomatoes</w:t>
            </w:r>
          </w:p>
        </w:tc>
      </w:tr>
      <w:tr w:rsidR="00BD2E24" w:rsidRPr="00784349" w14:paraId="4C0B3244" w14:textId="77777777" w:rsidTr="00BD2E24">
        <w:trPr>
          <w:cantSplit/>
          <w:tblHeader/>
        </w:trPr>
        <w:tc>
          <w:tcPr>
            <w:tcW w:w="1103" w:type="pct"/>
            <w:tcBorders>
              <w:right w:val="single" w:sz="12" w:space="0" w:color="auto"/>
            </w:tcBorders>
            <w:shd w:val="clear" w:color="auto" w:fill="E6E6E6"/>
          </w:tcPr>
          <w:p w14:paraId="61825485" w14:textId="77777777" w:rsidR="00BD2E24" w:rsidRPr="00784349" w:rsidRDefault="00BD2E24" w:rsidP="00BD2E24">
            <w:pPr>
              <w:pStyle w:val="RegistrationFieldName"/>
            </w:pPr>
            <w:r w:rsidRPr="00784349">
              <w:t>Date of registration:</w:t>
            </w:r>
          </w:p>
        </w:tc>
        <w:tc>
          <w:tcPr>
            <w:tcW w:w="3897" w:type="pct"/>
            <w:tcBorders>
              <w:left w:val="single" w:sz="12" w:space="0" w:color="auto"/>
            </w:tcBorders>
          </w:tcPr>
          <w:p w14:paraId="5FF16DB9" w14:textId="77777777" w:rsidR="00BD2E24" w:rsidRPr="00784349" w:rsidRDefault="00BD2E24" w:rsidP="00BD2E24">
            <w:pPr>
              <w:pStyle w:val="RegistrationProductDetails"/>
            </w:pPr>
            <w:r w:rsidRPr="00784349">
              <w:t>23 April 2021</w:t>
            </w:r>
          </w:p>
        </w:tc>
      </w:tr>
      <w:tr w:rsidR="00BD2E24" w:rsidRPr="00784349" w14:paraId="7C7078A9" w14:textId="77777777" w:rsidTr="00BD2E24">
        <w:trPr>
          <w:cantSplit/>
          <w:tblHeader/>
        </w:trPr>
        <w:tc>
          <w:tcPr>
            <w:tcW w:w="1103" w:type="pct"/>
            <w:tcBorders>
              <w:right w:val="single" w:sz="12" w:space="0" w:color="auto"/>
            </w:tcBorders>
            <w:shd w:val="clear" w:color="auto" w:fill="E6E6E6"/>
          </w:tcPr>
          <w:p w14:paraId="64942F4C" w14:textId="77777777" w:rsidR="00BD2E24" w:rsidRPr="00784349" w:rsidRDefault="00BD2E24" w:rsidP="00BD2E24">
            <w:pPr>
              <w:pStyle w:val="RegistrationFieldName"/>
            </w:pPr>
            <w:r w:rsidRPr="00784349">
              <w:t>Product registration no.:</w:t>
            </w:r>
          </w:p>
        </w:tc>
        <w:tc>
          <w:tcPr>
            <w:tcW w:w="3897" w:type="pct"/>
            <w:tcBorders>
              <w:left w:val="single" w:sz="12" w:space="0" w:color="auto"/>
            </w:tcBorders>
          </w:tcPr>
          <w:p w14:paraId="23E75339" w14:textId="77777777" w:rsidR="00BD2E24" w:rsidRPr="00784349" w:rsidRDefault="00BD2E24" w:rsidP="00BD2E24">
            <w:pPr>
              <w:pStyle w:val="RegistrationProductDetails"/>
            </w:pPr>
            <w:r w:rsidRPr="00784349">
              <w:t>89922</w:t>
            </w:r>
          </w:p>
        </w:tc>
      </w:tr>
      <w:tr w:rsidR="00BD2E24" w:rsidRPr="003B6B4E" w14:paraId="06B021FC" w14:textId="77777777" w:rsidTr="00BD2E24">
        <w:trPr>
          <w:cantSplit/>
          <w:tblHeader/>
        </w:trPr>
        <w:tc>
          <w:tcPr>
            <w:tcW w:w="1103" w:type="pct"/>
            <w:tcBorders>
              <w:right w:val="single" w:sz="12" w:space="0" w:color="auto"/>
            </w:tcBorders>
            <w:shd w:val="clear" w:color="auto" w:fill="E6E6E6"/>
          </w:tcPr>
          <w:p w14:paraId="01D1EC20" w14:textId="77777777" w:rsidR="00BD2E24" w:rsidRPr="00784349" w:rsidRDefault="00BD2E24" w:rsidP="00BD2E24">
            <w:pPr>
              <w:pStyle w:val="RegistrationFieldName"/>
            </w:pPr>
            <w:r w:rsidRPr="00784349">
              <w:t>Label approval no.:</w:t>
            </w:r>
          </w:p>
        </w:tc>
        <w:tc>
          <w:tcPr>
            <w:tcW w:w="3897" w:type="pct"/>
            <w:tcBorders>
              <w:left w:val="single" w:sz="12" w:space="0" w:color="auto"/>
            </w:tcBorders>
          </w:tcPr>
          <w:p w14:paraId="6D5C3D7F" w14:textId="77777777" w:rsidR="00BD2E24" w:rsidRPr="00784349" w:rsidRDefault="00BD2E24" w:rsidP="00BD2E24">
            <w:pPr>
              <w:pStyle w:val="RegistrationProductDetails"/>
            </w:pPr>
            <w:r w:rsidRPr="00784349">
              <w:t>89922/126351</w:t>
            </w:r>
          </w:p>
        </w:tc>
      </w:tr>
    </w:tbl>
    <w:p w14:paraId="2E1479DE" w14:textId="77777777" w:rsidR="00BD2E24" w:rsidRDefault="00BD2E24" w:rsidP="00BD2E24"/>
    <w:tbl>
      <w:tblPr>
        <w:tblW w:w="5000" w:type="pct"/>
        <w:tblLook w:val="01E0" w:firstRow="1" w:lastRow="1" w:firstColumn="1" w:lastColumn="1" w:noHBand="0" w:noVBand="0"/>
      </w:tblPr>
      <w:tblGrid>
        <w:gridCol w:w="2126"/>
        <w:gridCol w:w="7513"/>
      </w:tblGrid>
      <w:tr w:rsidR="00BD2E24" w:rsidRPr="003B6B4E" w14:paraId="216A9F89" w14:textId="77777777" w:rsidTr="00BD2E24">
        <w:trPr>
          <w:cantSplit/>
          <w:tblHeader/>
        </w:trPr>
        <w:tc>
          <w:tcPr>
            <w:tcW w:w="1103" w:type="pct"/>
            <w:tcBorders>
              <w:right w:val="single" w:sz="12" w:space="0" w:color="auto"/>
            </w:tcBorders>
            <w:shd w:val="clear" w:color="auto" w:fill="E6E6E6"/>
          </w:tcPr>
          <w:p w14:paraId="629411C3"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657A570E" w14:textId="77777777" w:rsidR="00BD2E24" w:rsidRPr="00397B01" w:rsidRDefault="00BD2E24" w:rsidP="00BD2E24">
            <w:pPr>
              <w:pStyle w:val="RegistrationProductDetails"/>
              <w:rPr>
                <w:noProof/>
                <w:highlight w:val="yellow"/>
              </w:rPr>
            </w:pPr>
            <w:r>
              <w:t>129854</w:t>
            </w:r>
          </w:p>
        </w:tc>
      </w:tr>
      <w:tr w:rsidR="00BD2E24" w:rsidRPr="003B6B4E" w14:paraId="5987C8E1" w14:textId="77777777" w:rsidTr="00BD2E24">
        <w:trPr>
          <w:cantSplit/>
          <w:tblHeader/>
        </w:trPr>
        <w:tc>
          <w:tcPr>
            <w:tcW w:w="1103" w:type="pct"/>
            <w:tcBorders>
              <w:right w:val="single" w:sz="12" w:space="0" w:color="auto"/>
            </w:tcBorders>
            <w:shd w:val="clear" w:color="auto" w:fill="E6E6E6"/>
          </w:tcPr>
          <w:p w14:paraId="12771062"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7CBC2942" w14:textId="77777777" w:rsidR="00BD2E24" w:rsidRPr="00397B01" w:rsidRDefault="00BD2E24" w:rsidP="00BD2E24">
            <w:pPr>
              <w:pStyle w:val="RegistrationProductDetails"/>
              <w:rPr>
                <w:highlight w:val="yellow"/>
              </w:rPr>
            </w:pPr>
            <w:r>
              <w:t>Trio Bromoxynil 250 Diflufenican 25 EC Herbicide</w:t>
            </w:r>
          </w:p>
        </w:tc>
      </w:tr>
      <w:tr w:rsidR="00BD2E24" w:rsidRPr="003B6B4E" w14:paraId="04FF4295" w14:textId="77777777" w:rsidTr="00BD2E24">
        <w:trPr>
          <w:cantSplit/>
          <w:tblHeader/>
        </w:trPr>
        <w:tc>
          <w:tcPr>
            <w:tcW w:w="1103" w:type="pct"/>
            <w:tcBorders>
              <w:right w:val="single" w:sz="12" w:space="0" w:color="auto"/>
            </w:tcBorders>
            <w:shd w:val="clear" w:color="auto" w:fill="E6E6E6"/>
          </w:tcPr>
          <w:p w14:paraId="49323BFA"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2733B04D" w14:textId="77777777" w:rsidR="00BD2E24" w:rsidRPr="00C01A6E" w:rsidRDefault="007B7CA0" w:rsidP="00C01A6E">
            <w:pPr>
              <w:pStyle w:val="RegistrationProductDetails"/>
              <w:rPr>
                <w:highlight w:val="yellow"/>
              </w:rPr>
            </w:pPr>
            <w:r w:rsidRPr="00C01A6E">
              <w:t>250 </w:t>
            </w:r>
            <w:r w:rsidR="00BD2E24" w:rsidRPr="00C01A6E">
              <w:t>g/L bromoxynil present as the octanoate ester, 25</w:t>
            </w:r>
            <w:r w:rsidRPr="00C01A6E">
              <w:t> </w:t>
            </w:r>
            <w:r w:rsidR="00BD2E24" w:rsidRPr="00C01A6E">
              <w:t>g/L diflufenican</w:t>
            </w:r>
          </w:p>
        </w:tc>
      </w:tr>
      <w:tr w:rsidR="00BD2E24" w:rsidRPr="003B6B4E" w14:paraId="46845007" w14:textId="77777777" w:rsidTr="00BD2E24">
        <w:trPr>
          <w:cantSplit/>
          <w:tblHeader/>
        </w:trPr>
        <w:tc>
          <w:tcPr>
            <w:tcW w:w="1103" w:type="pct"/>
            <w:tcBorders>
              <w:right w:val="single" w:sz="12" w:space="0" w:color="auto"/>
            </w:tcBorders>
            <w:shd w:val="clear" w:color="auto" w:fill="E6E6E6"/>
          </w:tcPr>
          <w:p w14:paraId="4FAA01FB"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481AC855" w14:textId="77777777" w:rsidR="00BD2E24" w:rsidRPr="00397B01" w:rsidRDefault="00BD2E24" w:rsidP="00BD2E24">
            <w:pPr>
              <w:pStyle w:val="RegistrationProductDetails"/>
              <w:rPr>
                <w:highlight w:val="yellow"/>
              </w:rPr>
            </w:pPr>
            <w:r>
              <w:t>CTS Chemicals Pty Ltd</w:t>
            </w:r>
          </w:p>
        </w:tc>
      </w:tr>
      <w:tr w:rsidR="00BD2E24" w:rsidRPr="003B6B4E" w14:paraId="53469408" w14:textId="77777777" w:rsidTr="00BD2E24">
        <w:trPr>
          <w:cantSplit/>
          <w:tblHeader/>
        </w:trPr>
        <w:tc>
          <w:tcPr>
            <w:tcW w:w="1103" w:type="pct"/>
            <w:tcBorders>
              <w:right w:val="single" w:sz="12" w:space="0" w:color="auto"/>
            </w:tcBorders>
            <w:shd w:val="clear" w:color="auto" w:fill="E6E6E6"/>
          </w:tcPr>
          <w:p w14:paraId="5CFEECA4"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3AC93016" w14:textId="77777777" w:rsidR="00BD2E24" w:rsidRPr="00397B01" w:rsidRDefault="00BD2E24" w:rsidP="00BD2E24">
            <w:pPr>
              <w:pStyle w:val="RegistrationProductDetails"/>
              <w:rPr>
                <w:highlight w:val="yellow"/>
              </w:rPr>
            </w:pPr>
            <w:r>
              <w:t>605 759 644</w:t>
            </w:r>
          </w:p>
        </w:tc>
      </w:tr>
      <w:tr w:rsidR="00BD2E24" w:rsidRPr="003B6B4E" w14:paraId="47040BE5" w14:textId="77777777" w:rsidTr="00BD2E24">
        <w:trPr>
          <w:cantSplit/>
          <w:tblHeader/>
        </w:trPr>
        <w:tc>
          <w:tcPr>
            <w:tcW w:w="1103" w:type="pct"/>
            <w:tcBorders>
              <w:right w:val="single" w:sz="12" w:space="0" w:color="auto"/>
            </w:tcBorders>
            <w:shd w:val="clear" w:color="auto" w:fill="E6E6E6"/>
          </w:tcPr>
          <w:p w14:paraId="55A9E127"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712F84BC" w14:textId="77777777" w:rsidR="00BD2E24" w:rsidRPr="00397B01" w:rsidRDefault="00BD2E24" w:rsidP="00BD2E24">
            <w:pPr>
              <w:pStyle w:val="RegistrationProductDetails"/>
              <w:rPr>
                <w:highlight w:val="yellow"/>
              </w:rPr>
            </w:pPr>
            <w:r>
              <w:t>For the control of certain broadleaf weeds in winter cereals and pastures</w:t>
            </w:r>
          </w:p>
        </w:tc>
      </w:tr>
      <w:tr w:rsidR="00BD2E24" w:rsidRPr="003B6B4E" w14:paraId="312BB657" w14:textId="77777777" w:rsidTr="00BD2E24">
        <w:trPr>
          <w:cantSplit/>
          <w:tblHeader/>
        </w:trPr>
        <w:tc>
          <w:tcPr>
            <w:tcW w:w="1103" w:type="pct"/>
            <w:tcBorders>
              <w:right w:val="single" w:sz="12" w:space="0" w:color="auto"/>
            </w:tcBorders>
            <w:shd w:val="clear" w:color="auto" w:fill="E6E6E6"/>
          </w:tcPr>
          <w:p w14:paraId="014923BE"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6DECD170" w14:textId="77777777" w:rsidR="00BD2E24" w:rsidRPr="00397B01" w:rsidRDefault="00BD2E24" w:rsidP="00BD2E24">
            <w:pPr>
              <w:pStyle w:val="RegistrationProductDetails"/>
              <w:rPr>
                <w:highlight w:val="yellow"/>
              </w:rPr>
            </w:pPr>
            <w:r w:rsidRPr="00351225">
              <w:t>23 April 2021</w:t>
            </w:r>
          </w:p>
        </w:tc>
      </w:tr>
      <w:tr w:rsidR="00BD2E24" w:rsidRPr="003B6B4E" w14:paraId="6579E778" w14:textId="77777777" w:rsidTr="00BD2E24">
        <w:trPr>
          <w:cantSplit/>
          <w:tblHeader/>
        </w:trPr>
        <w:tc>
          <w:tcPr>
            <w:tcW w:w="1103" w:type="pct"/>
            <w:tcBorders>
              <w:right w:val="single" w:sz="12" w:space="0" w:color="auto"/>
            </w:tcBorders>
            <w:shd w:val="clear" w:color="auto" w:fill="E6E6E6"/>
          </w:tcPr>
          <w:p w14:paraId="74FF0856"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76EFB82F" w14:textId="77777777" w:rsidR="00BD2E24" w:rsidRPr="00397B01" w:rsidRDefault="00BD2E24" w:rsidP="00BD2E24">
            <w:pPr>
              <w:pStyle w:val="RegistrationProductDetails"/>
              <w:rPr>
                <w:highlight w:val="yellow"/>
              </w:rPr>
            </w:pPr>
            <w:r>
              <w:t>90709</w:t>
            </w:r>
          </w:p>
        </w:tc>
      </w:tr>
      <w:tr w:rsidR="00BD2E24" w:rsidRPr="003B6B4E" w14:paraId="599B193B" w14:textId="77777777" w:rsidTr="00BD2E24">
        <w:trPr>
          <w:cantSplit/>
          <w:tblHeader/>
        </w:trPr>
        <w:tc>
          <w:tcPr>
            <w:tcW w:w="1103" w:type="pct"/>
            <w:tcBorders>
              <w:right w:val="single" w:sz="12" w:space="0" w:color="auto"/>
            </w:tcBorders>
            <w:shd w:val="clear" w:color="auto" w:fill="E6E6E6"/>
          </w:tcPr>
          <w:p w14:paraId="10B1E54D"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13B6745F" w14:textId="77777777" w:rsidR="00BD2E24" w:rsidRPr="00397B01" w:rsidRDefault="00BD2E24" w:rsidP="00BD2E24">
            <w:pPr>
              <w:pStyle w:val="RegistrationProductDetails"/>
              <w:rPr>
                <w:highlight w:val="yellow"/>
              </w:rPr>
            </w:pPr>
            <w:r>
              <w:t>90709</w:t>
            </w:r>
            <w:r w:rsidRPr="00397B01">
              <w:t>/</w:t>
            </w:r>
            <w:r>
              <w:t>129854</w:t>
            </w:r>
          </w:p>
        </w:tc>
      </w:tr>
    </w:tbl>
    <w:p w14:paraId="2E23D988" w14:textId="77777777" w:rsidR="00BD2E24" w:rsidRDefault="00BD2E24" w:rsidP="00BD2E24">
      <w:pPr>
        <w:pStyle w:val="RegistrationHeading2"/>
        <w:tabs>
          <w:tab w:val="clear" w:pos="360"/>
        </w:tabs>
      </w:pPr>
      <w:r>
        <w:t>Variations of registration</w:t>
      </w:r>
    </w:p>
    <w:tbl>
      <w:tblPr>
        <w:tblW w:w="5000" w:type="pct"/>
        <w:tblLook w:val="01E0" w:firstRow="1" w:lastRow="1" w:firstColumn="1" w:lastColumn="1" w:noHBand="0" w:noVBand="0"/>
      </w:tblPr>
      <w:tblGrid>
        <w:gridCol w:w="2126"/>
        <w:gridCol w:w="7513"/>
      </w:tblGrid>
      <w:tr w:rsidR="00BD2E24" w:rsidRPr="00BC4F64" w14:paraId="33154F14" w14:textId="77777777" w:rsidTr="00BD2E24">
        <w:trPr>
          <w:cantSplit/>
          <w:tblHeader/>
        </w:trPr>
        <w:tc>
          <w:tcPr>
            <w:tcW w:w="1103" w:type="pct"/>
            <w:tcBorders>
              <w:right w:val="single" w:sz="12" w:space="0" w:color="auto"/>
            </w:tcBorders>
            <w:shd w:val="clear" w:color="auto" w:fill="E6E6E6"/>
          </w:tcPr>
          <w:p w14:paraId="305CFBDE" w14:textId="77777777" w:rsidR="00BD2E24" w:rsidRPr="00BC4F64" w:rsidRDefault="00BD2E24" w:rsidP="00BD2E24">
            <w:pPr>
              <w:pStyle w:val="RegistrationFieldName"/>
            </w:pPr>
            <w:r w:rsidRPr="00BC4F64">
              <w:t>Application no</w:t>
            </w:r>
            <w:r w:rsidR="008F0717">
              <w:t>.</w:t>
            </w:r>
            <w:r w:rsidRPr="00BC4F64">
              <w:t>:</w:t>
            </w:r>
          </w:p>
        </w:tc>
        <w:tc>
          <w:tcPr>
            <w:tcW w:w="3897" w:type="pct"/>
            <w:tcBorders>
              <w:left w:val="single" w:sz="12" w:space="0" w:color="auto"/>
            </w:tcBorders>
          </w:tcPr>
          <w:p w14:paraId="7A3735BB" w14:textId="77777777" w:rsidR="00BD2E24" w:rsidRPr="00BC4F64" w:rsidRDefault="00BD2E24" w:rsidP="00BD2E24">
            <w:pPr>
              <w:pStyle w:val="RegistrationProductDetails"/>
            </w:pPr>
            <w:r>
              <w:t>130473</w:t>
            </w:r>
          </w:p>
        </w:tc>
      </w:tr>
      <w:tr w:rsidR="00BD2E24" w:rsidRPr="00BC4F64" w14:paraId="06E396AC" w14:textId="77777777" w:rsidTr="00BD2E24">
        <w:trPr>
          <w:cantSplit/>
          <w:tblHeader/>
        </w:trPr>
        <w:tc>
          <w:tcPr>
            <w:tcW w:w="1103" w:type="pct"/>
            <w:tcBorders>
              <w:right w:val="single" w:sz="12" w:space="0" w:color="auto"/>
            </w:tcBorders>
            <w:shd w:val="clear" w:color="auto" w:fill="E6E6E6"/>
          </w:tcPr>
          <w:p w14:paraId="53878DC1" w14:textId="77777777" w:rsidR="00BD2E24" w:rsidRPr="00BC4F64" w:rsidRDefault="00BD2E24" w:rsidP="00BD2E24">
            <w:pPr>
              <w:pStyle w:val="RegistrationFieldName"/>
            </w:pPr>
            <w:r w:rsidRPr="00BC4F64">
              <w:t>Product name:</w:t>
            </w:r>
          </w:p>
        </w:tc>
        <w:tc>
          <w:tcPr>
            <w:tcW w:w="3897" w:type="pct"/>
            <w:tcBorders>
              <w:left w:val="single" w:sz="12" w:space="0" w:color="auto"/>
            </w:tcBorders>
          </w:tcPr>
          <w:p w14:paraId="1255F6A3" w14:textId="77777777" w:rsidR="00BD2E24" w:rsidRPr="00BC4F64" w:rsidRDefault="00BD2E24" w:rsidP="00BD2E24">
            <w:pPr>
              <w:pStyle w:val="RegistrationProductDetails"/>
            </w:pPr>
            <w:r w:rsidRPr="00CE5D36">
              <w:t>Dreamstate Australian Bed Bug Killing Powder</w:t>
            </w:r>
          </w:p>
        </w:tc>
      </w:tr>
      <w:tr w:rsidR="00BD2E24" w:rsidRPr="00BC4F64" w14:paraId="0AE03DF2" w14:textId="77777777" w:rsidTr="00BD2E24">
        <w:trPr>
          <w:cantSplit/>
          <w:tblHeader/>
        </w:trPr>
        <w:tc>
          <w:tcPr>
            <w:tcW w:w="1103" w:type="pct"/>
            <w:tcBorders>
              <w:right w:val="single" w:sz="12" w:space="0" w:color="auto"/>
            </w:tcBorders>
            <w:shd w:val="clear" w:color="auto" w:fill="E6E6E6"/>
          </w:tcPr>
          <w:p w14:paraId="6417F496" w14:textId="77777777" w:rsidR="00BD2E24" w:rsidRPr="00BC4F64" w:rsidRDefault="00BD2E24" w:rsidP="00BD2E24">
            <w:pPr>
              <w:pStyle w:val="RegistrationFieldName"/>
            </w:pPr>
            <w:r w:rsidRPr="00BC4F64">
              <w:t>Active constituent/s:</w:t>
            </w:r>
          </w:p>
        </w:tc>
        <w:tc>
          <w:tcPr>
            <w:tcW w:w="3897" w:type="pct"/>
            <w:tcBorders>
              <w:left w:val="single" w:sz="12" w:space="0" w:color="auto"/>
            </w:tcBorders>
          </w:tcPr>
          <w:p w14:paraId="060F0FDD" w14:textId="77777777" w:rsidR="00BD2E24" w:rsidRPr="00BC4F64" w:rsidRDefault="00BD2E24" w:rsidP="007B7CA0">
            <w:pPr>
              <w:pStyle w:val="RegistrationProductDetails"/>
            </w:pPr>
            <w:r w:rsidRPr="0095342F">
              <w:t>900</w:t>
            </w:r>
            <w:r w:rsidR="007B7CA0">
              <w:t> </w:t>
            </w:r>
            <w:r w:rsidRPr="0095342F">
              <w:t>g/kg amorphous silica</w:t>
            </w:r>
          </w:p>
        </w:tc>
      </w:tr>
      <w:tr w:rsidR="00BD2E24" w:rsidRPr="00BC4F64" w14:paraId="66DF68F4" w14:textId="77777777" w:rsidTr="00BD2E24">
        <w:trPr>
          <w:cantSplit/>
          <w:tblHeader/>
        </w:trPr>
        <w:tc>
          <w:tcPr>
            <w:tcW w:w="1103" w:type="pct"/>
            <w:tcBorders>
              <w:right w:val="single" w:sz="12" w:space="0" w:color="auto"/>
            </w:tcBorders>
            <w:shd w:val="clear" w:color="auto" w:fill="E6E6E6"/>
          </w:tcPr>
          <w:p w14:paraId="57B52A47" w14:textId="77777777" w:rsidR="00BD2E24" w:rsidRPr="00BC4F64" w:rsidRDefault="00BD2E24" w:rsidP="00BD2E24">
            <w:pPr>
              <w:pStyle w:val="RegistrationFieldName"/>
            </w:pPr>
            <w:r w:rsidRPr="00BC4F64">
              <w:t>Applicant name:</w:t>
            </w:r>
          </w:p>
        </w:tc>
        <w:tc>
          <w:tcPr>
            <w:tcW w:w="3897" w:type="pct"/>
            <w:tcBorders>
              <w:left w:val="single" w:sz="12" w:space="0" w:color="auto"/>
            </w:tcBorders>
          </w:tcPr>
          <w:p w14:paraId="5C23DCED" w14:textId="77777777" w:rsidR="00BD2E24" w:rsidRPr="00BC4F64" w:rsidRDefault="00BD2E24" w:rsidP="00BD2E24">
            <w:pPr>
              <w:pStyle w:val="RegistrationProductDetails"/>
            </w:pPr>
            <w:r w:rsidRPr="00CE5D36">
              <w:t>Bed Bug Wholesale</w:t>
            </w:r>
          </w:p>
        </w:tc>
      </w:tr>
      <w:tr w:rsidR="00BD2E24" w:rsidRPr="00BC4F64" w14:paraId="5086E13B" w14:textId="77777777" w:rsidTr="00BD2E24">
        <w:trPr>
          <w:cantSplit/>
          <w:tblHeader/>
        </w:trPr>
        <w:tc>
          <w:tcPr>
            <w:tcW w:w="1103" w:type="pct"/>
            <w:tcBorders>
              <w:right w:val="single" w:sz="12" w:space="0" w:color="auto"/>
            </w:tcBorders>
            <w:shd w:val="clear" w:color="auto" w:fill="E6E6E6"/>
          </w:tcPr>
          <w:p w14:paraId="23CA5852" w14:textId="77777777" w:rsidR="00BD2E24" w:rsidRPr="00BC4F64" w:rsidRDefault="00BD2E24" w:rsidP="00BD2E24">
            <w:pPr>
              <w:pStyle w:val="RegistrationFieldName"/>
            </w:pPr>
            <w:r w:rsidRPr="00BC4F64">
              <w:t>Applicant ACN:</w:t>
            </w:r>
          </w:p>
        </w:tc>
        <w:tc>
          <w:tcPr>
            <w:tcW w:w="3897" w:type="pct"/>
            <w:tcBorders>
              <w:left w:val="single" w:sz="12" w:space="0" w:color="auto"/>
            </w:tcBorders>
          </w:tcPr>
          <w:p w14:paraId="24AB090C" w14:textId="77777777" w:rsidR="00BD2E24" w:rsidRPr="00FA2079" w:rsidRDefault="00BD2E24" w:rsidP="00BD2E24">
            <w:pPr>
              <w:pStyle w:val="RegistrationProductDetails"/>
              <w:rPr>
                <w:szCs w:val="16"/>
              </w:rPr>
            </w:pPr>
            <w:r>
              <w:rPr>
                <w:szCs w:val="16"/>
              </w:rPr>
              <w:t>N/A</w:t>
            </w:r>
          </w:p>
        </w:tc>
      </w:tr>
      <w:tr w:rsidR="00BD2E24" w:rsidRPr="00BC4F64" w14:paraId="58F300A1" w14:textId="77777777" w:rsidTr="00BD2E24">
        <w:trPr>
          <w:cantSplit/>
          <w:tblHeader/>
        </w:trPr>
        <w:tc>
          <w:tcPr>
            <w:tcW w:w="1103" w:type="pct"/>
            <w:tcBorders>
              <w:right w:val="single" w:sz="12" w:space="0" w:color="auto"/>
            </w:tcBorders>
            <w:shd w:val="clear" w:color="auto" w:fill="E6E6E6"/>
          </w:tcPr>
          <w:p w14:paraId="617B8666" w14:textId="77777777" w:rsidR="00BD2E24" w:rsidRPr="00BC4F64" w:rsidRDefault="00BD2E24" w:rsidP="00BD2E24">
            <w:pPr>
              <w:pStyle w:val="RegistrationFieldName"/>
            </w:pPr>
            <w:r w:rsidRPr="00BC4F64">
              <w:t>Summary of variation:</w:t>
            </w:r>
          </w:p>
        </w:tc>
        <w:tc>
          <w:tcPr>
            <w:tcW w:w="3897" w:type="pct"/>
            <w:tcBorders>
              <w:left w:val="single" w:sz="12" w:space="0" w:color="auto"/>
            </w:tcBorders>
          </w:tcPr>
          <w:p w14:paraId="5ADFDB75" w14:textId="77777777" w:rsidR="00BD2E24" w:rsidRPr="00BC4F64" w:rsidRDefault="00BD2E24" w:rsidP="00BD2E24">
            <w:pPr>
              <w:pStyle w:val="RegistrationProductDetails"/>
            </w:pPr>
            <w:r w:rsidRPr="00940220">
              <w:t xml:space="preserve">To </w:t>
            </w:r>
            <w:r>
              <w:t>vary</w:t>
            </w:r>
            <w:r w:rsidRPr="00940220">
              <w:t xml:space="preserve"> the distinguishing product name and the name </w:t>
            </w:r>
            <w:r>
              <w:t>that appears on the label from ‘</w:t>
            </w:r>
            <w:r w:rsidRPr="00CE5D36">
              <w:t>Trident Australian Bed Bug Killing Powder</w:t>
            </w:r>
            <w:r>
              <w:t>’ to ‘</w:t>
            </w:r>
            <w:r w:rsidRPr="00CE5D36">
              <w:t>Dreamstate Australian Bed Bug Killing Powder</w:t>
            </w:r>
            <w:r>
              <w:t>’</w:t>
            </w:r>
          </w:p>
        </w:tc>
      </w:tr>
      <w:tr w:rsidR="00BD2E24" w:rsidRPr="00BC4F64" w14:paraId="0BD09BC3" w14:textId="77777777" w:rsidTr="00BD2E24">
        <w:trPr>
          <w:cantSplit/>
          <w:tblHeader/>
        </w:trPr>
        <w:tc>
          <w:tcPr>
            <w:tcW w:w="1103" w:type="pct"/>
            <w:tcBorders>
              <w:right w:val="single" w:sz="12" w:space="0" w:color="auto"/>
            </w:tcBorders>
            <w:shd w:val="clear" w:color="auto" w:fill="E6E6E6"/>
          </w:tcPr>
          <w:p w14:paraId="7D6BF441" w14:textId="77777777" w:rsidR="00BD2E24" w:rsidRPr="00BC4F64" w:rsidRDefault="00BD2E24" w:rsidP="00BD2E24">
            <w:pPr>
              <w:pStyle w:val="RegistrationFieldName"/>
            </w:pPr>
            <w:r w:rsidRPr="00BC4F64">
              <w:t>Date of variation:</w:t>
            </w:r>
          </w:p>
        </w:tc>
        <w:tc>
          <w:tcPr>
            <w:tcW w:w="3897" w:type="pct"/>
            <w:tcBorders>
              <w:left w:val="single" w:sz="12" w:space="0" w:color="auto"/>
            </w:tcBorders>
          </w:tcPr>
          <w:p w14:paraId="318664AA" w14:textId="77777777" w:rsidR="00BD2E24" w:rsidRPr="00BC4F64" w:rsidRDefault="00BD2E24" w:rsidP="00BD2E24">
            <w:pPr>
              <w:pStyle w:val="RegistrationProductDetails"/>
            </w:pPr>
            <w:r>
              <w:t>7 April 2021</w:t>
            </w:r>
          </w:p>
        </w:tc>
      </w:tr>
      <w:tr w:rsidR="00BD2E24" w:rsidRPr="00BC4F64" w14:paraId="5A31898D" w14:textId="77777777" w:rsidTr="00BD2E24">
        <w:trPr>
          <w:cantSplit/>
          <w:tblHeader/>
        </w:trPr>
        <w:tc>
          <w:tcPr>
            <w:tcW w:w="1103" w:type="pct"/>
            <w:tcBorders>
              <w:right w:val="single" w:sz="12" w:space="0" w:color="auto"/>
            </w:tcBorders>
            <w:shd w:val="clear" w:color="auto" w:fill="E6E6E6"/>
          </w:tcPr>
          <w:p w14:paraId="5CF43EB0" w14:textId="77777777" w:rsidR="00BD2E24" w:rsidRPr="00BC4F64" w:rsidRDefault="00BD2E24" w:rsidP="00BD2E24">
            <w:pPr>
              <w:pStyle w:val="RegistrationFieldName"/>
            </w:pPr>
            <w:r w:rsidRPr="00BC4F64">
              <w:t>Product registration no.:</w:t>
            </w:r>
          </w:p>
        </w:tc>
        <w:tc>
          <w:tcPr>
            <w:tcW w:w="3897" w:type="pct"/>
            <w:tcBorders>
              <w:left w:val="single" w:sz="12" w:space="0" w:color="auto"/>
            </w:tcBorders>
          </w:tcPr>
          <w:p w14:paraId="2115BE48" w14:textId="77777777" w:rsidR="00BD2E24" w:rsidRPr="00BC4F64" w:rsidRDefault="00BD2E24" w:rsidP="00BD2E24">
            <w:pPr>
              <w:pStyle w:val="RegistrationProductDetails"/>
            </w:pPr>
            <w:r>
              <w:t>88325</w:t>
            </w:r>
          </w:p>
        </w:tc>
      </w:tr>
      <w:tr w:rsidR="00BD2E24" w:rsidRPr="00BC4F64" w14:paraId="630E1DC8" w14:textId="77777777" w:rsidTr="00BD2E24">
        <w:trPr>
          <w:cantSplit/>
          <w:tblHeader/>
        </w:trPr>
        <w:tc>
          <w:tcPr>
            <w:tcW w:w="1103" w:type="pct"/>
            <w:tcBorders>
              <w:right w:val="single" w:sz="12" w:space="0" w:color="auto"/>
            </w:tcBorders>
            <w:shd w:val="clear" w:color="auto" w:fill="E6E6E6"/>
          </w:tcPr>
          <w:p w14:paraId="3976C54F" w14:textId="77777777" w:rsidR="00BD2E24" w:rsidRPr="00BC4F64" w:rsidRDefault="00BD2E24" w:rsidP="00BD2E24">
            <w:pPr>
              <w:pStyle w:val="RegistrationFieldName"/>
            </w:pPr>
            <w:r w:rsidRPr="00BC4F64">
              <w:t>Label approval no.:</w:t>
            </w:r>
          </w:p>
        </w:tc>
        <w:tc>
          <w:tcPr>
            <w:tcW w:w="3897" w:type="pct"/>
            <w:tcBorders>
              <w:left w:val="single" w:sz="12" w:space="0" w:color="auto"/>
            </w:tcBorders>
          </w:tcPr>
          <w:p w14:paraId="1C7C2E6F" w14:textId="77777777" w:rsidR="00BD2E24" w:rsidRPr="00BC4F64" w:rsidRDefault="00BD2E24" w:rsidP="00BD2E24">
            <w:pPr>
              <w:pStyle w:val="RegistrationProductDetails"/>
            </w:pPr>
            <w:r>
              <w:t>88325/130473</w:t>
            </w:r>
          </w:p>
        </w:tc>
      </w:tr>
    </w:tbl>
    <w:p w14:paraId="2F996A1C" w14:textId="77777777" w:rsidR="00BD2E24" w:rsidRDefault="00BD2E24" w:rsidP="00BD2E24"/>
    <w:tbl>
      <w:tblPr>
        <w:tblW w:w="5000" w:type="pct"/>
        <w:tblLook w:val="01E0" w:firstRow="1" w:lastRow="1" w:firstColumn="1" w:lastColumn="1" w:noHBand="0" w:noVBand="0"/>
      </w:tblPr>
      <w:tblGrid>
        <w:gridCol w:w="2126"/>
        <w:gridCol w:w="7513"/>
      </w:tblGrid>
      <w:tr w:rsidR="00BD2E24" w:rsidRPr="00BC4F64" w14:paraId="7475549E" w14:textId="77777777" w:rsidTr="008F0717">
        <w:trPr>
          <w:cantSplit/>
          <w:tblHeader/>
        </w:trPr>
        <w:tc>
          <w:tcPr>
            <w:tcW w:w="1103" w:type="pct"/>
            <w:tcBorders>
              <w:right w:val="single" w:sz="12" w:space="0" w:color="auto"/>
            </w:tcBorders>
            <w:shd w:val="clear" w:color="auto" w:fill="E6E6E6"/>
          </w:tcPr>
          <w:p w14:paraId="2B886F97" w14:textId="77777777" w:rsidR="00BD2E24" w:rsidRPr="00BC4F64" w:rsidRDefault="00BD2E24" w:rsidP="00BD2E24">
            <w:pPr>
              <w:pStyle w:val="RegistrationFieldName"/>
            </w:pPr>
            <w:r w:rsidRPr="00BC4F64">
              <w:t>Application no</w:t>
            </w:r>
            <w:r w:rsidR="008F0717">
              <w:t>.</w:t>
            </w:r>
            <w:r w:rsidRPr="00BC4F64">
              <w:t>:</w:t>
            </w:r>
          </w:p>
        </w:tc>
        <w:tc>
          <w:tcPr>
            <w:tcW w:w="3897" w:type="pct"/>
            <w:tcBorders>
              <w:left w:val="single" w:sz="12" w:space="0" w:color="auto"/>
            </w:tcBorders>
          </w:tcPr>
          <w:p w14:paraId="2C2DCF45" w14:textId="77777777" w:rsidR="00BD2E24" w:rsidRPr="00BC4F64" w:rsidRDefault="00BD2E24" w:rsidP="007B7CA0">
            <w:pPr>
              <w:pStyle w:val="RegistrationProductDetails"/>
            </w:pPr>
            <w:r w:rsidRPr="00184B32">
              <w:t>130511</w:t>
            </w:r>
          </w:p>
        </w:tc>
      </w:tr>
      <w:tr w:rsidR="00BD2E24" w:rsidRPr="00BC4F64" w14:paraId="69F34582" w14:textId="77777777" w:rsidTr="008F0717">
        <w:trPr>
          <w:cantSplit/>
          <w:tblHeader/>
        </w:trPr>
        <w:tc>
          <w:tcPr>
            <w:tcW w:w="1103" w:type="pct"/>
            <w:tcBorders>
              <w:right w:val="single" w:sz="12" w:space="0" w:color="auto"/>
            </w:tcBorders>
            <w:shd w:val="clear" w:color="auto" w:fill="E6E6E6"/>
          </w:tcPr>
          <w:p w14:paraId="543C2756" w14:textId="77777777" w:rsidR="00BD2E24" w:rsidRPr="00BC4F64" w:rsidRDefault="00BD2E24" w:rsidP="00BD2E24">
            <w:pPr>
              <w:pStyle w:val="RegistrationFieldName"/>
            </w:pPr>
            <w:r w:rsidRPr="00BC4F64">
              <w:t>Product name:</w:t>
            </w:r>
          </w:p>
        </w:tc>
        <w:tc>
          <w:tcPr>
            <w:tcW w:w="3897" w:type="pct"/>
            <w:tcBorders>
              <w:left w:val="single" w:sz="12" w:space="0" w:color="auto"/>
            </w:tcBorders>
          </w:tcPr>
          <w:p w14:paraId="22BDE47D" w14:textId="77777777" w:rsidR="00BD2E24" w:rsidRPr="00BC4F64" w:rsidRDefault="00BD2E24" w:rsidP="007B7CA0">
            <w:pPr>
              <w:pStyle w:val="RegistrationProductDetails"/>
            </w:pPr>
            <w:r w:rsidRPr="00184B32">
              <w:t>Smart Scavenge Sterilised Grain Mouse Bait</w:t>
            </w:r>
          </w:p>
        </w:tc>
      </w:tr>
      <w:tr w:rsidR="00BD2E24" w:rsidRPr="00BC4F64" w14:paraId="2CB6D922" w14:textId="77777777" w:rsidTr="008F0717">
        <w:trPr>
          <w:cantSplit/>
          <w:tblHeader/>
        </w:trPr>
        <w:tc>
          <w:tcPr>
            <w:tcW w:w="1103" w:type="pct"/>
            <w:tcBorders>
              <w:right w:val="single" w:sz="12" w:space="0" w:color="auto"/>
            </w:tcBorders>
            <w:shd w:val="clear" w:color="auto" w:fill="E6E6E6"/>
          </w:tcPr>
          <w:p w14:paraId="34BE6B9C" w14:textId="77777777" w:rsidR="00BD2E24" w:rsidRPr="00BC4F64" w:rsidRDefault="00BD2E24" w:rsidP="00BD2E24">
            <w:pPr>
              <w:pStyle w:val="RegistrationFieldName"/>
            </w:pPr>
            <w:r w:rsidRPr="00BC4F64">
              <w:t>Active constituent/s:</w:t>
            </w:r>
          </w:p>
        </w:tc>
        <w:tc>
          <w:tcPr>
            <w:tcW w:w="3897" w:type="pct"/>
            <w:tcBorders>
              <w:left w:val="single" w:sz="12" w:space="0" w:color="auto"/>
            </w:tcBorders>
          </w:tcPr>
          <w:p w14:paraId="08332248" w14:textId="77777777" w:rsidR="00BD2E24" w:rsidRPr="00BC4F64" w:rsidRDefault="007B7CA0" w:rsidP="007B7CA0">
            <w:pPr>
              <w:pStyle w:val="RegistrationProductDetails"/>
            </w:pPr>
            <w:r>
              <w:t>25 </w:t>
            </w:r>
            <w:r w:rsidR="00BD2E24" w:rsidRPr="00184B32">
              <w:t>g/kg zinc phosphide</w:t>
            </w:r>
          </w:p>
        </w:tc>
      </w:tr>
      <w:tr w:rsidR="00BD2E24" w:rsidRPr="00BC4F64" w14:paraId="22B245E6" w14:textId="77777777" w:rsidTr="008F0717">
        <w:trPr>
          <w:cantSplit/>
          <w:tblHeader/>
        </w:trPr>
        <w:tc>
          <w:tcPr>
            <w:tcW w:w="1103" w:type="pct"/>
            <w:tcBorders>
              <w:right w:val="single" w:sz="12" w:space="0" w:color="auto"/>
            </w:tcBorders>
            <w:shd w:val="clear" w:color="auto" w:fill="E6E6E6"/>
          </w:tcPr>
          <w:p w14:paraId="7DB4B0EF" w14:textId="77777777" w:rsidR="00BD2E24" w:rsidRPr="00BC4F64" w:rsidRDefault="00BD2E24" w:rsidP="00BD2E24">
            <w:pPr>
              <w:pStyle w:val="RegistrationFieldName"/>
            </w:pPr>
            <w:r w:rsidRPr="00BC4F64">
              <w:t>Applicant name:</w:t>
            </w:r>
          </w:p>
        </w:tc>
        <w:tc>
          <w:tcPr>
            <w:tcW w:w="3897" w:type="pct"/>
            <w:tcBorders>
              <w:left w:val="single" w:sz="12" w:space="0" w:color="auto"/>
            </w:tcBorders>
          </w:tcPr>
          <w:p w14:paraId="17F4BAE3" w14:textId="77777777" w:rsidR="00BD2E24" w:rsidRPr="00BC4F64" w:rsidRDefault="00BD2E24" w:rsidP="007B7CA0">
            <w:pPr>
              <w:pStyle w:val="RegistrationProductDetails"/>
            </w:pPr>
            <w:r w:rsidRPr="00184B32">
              <w:t>Crop Smart Pty Ltd</w:t>
            </w:r>
          </w:p>
        </w:tc>
      </w:tr>
      <w:tr w:rsidR="00BD2E24" w:rsidRPr="00BC4F64" w14:paraId="58F70A5B" w14:textId="77777777" w:rsidTr="008F0717">
        <w:trPr>
          <w:cantSplit/>
          <w:tblHeader/>
        </w:trPr>
        <w:tc>
          <w:tcPr>
            <w:tcW w:w="1103" w:type="pct"/>
            <w:tcBorders>
              <w:right w:val="single" w:sz="12" w:space="0" w:color="auto"/>
            </w:tcBorders>
            <w:shd w:val="clear" w:color="auto" w:fill="E6E6E6"/>
          </w:tcPr>
          <w:p w14:paraId="2C303B35" w14:textId="77777777" w:rsidR="00BD2E24" w:rsidRPr="00BC4F64" w:rsidRDefault="00BD2E24" w:rsidP="00BD2E24">
            <w:pPr>
              <w:pStyle w:val="RegistrationFieldName"/>
            </w:pPr>
            <w:r w:rsidRPr="00BC4F64">
              <w:t>Applicant ACN:</w:t>
            </w:r>
          </w:p>
        </w:tc>
        <w:tc>
          <w:tcPr>
            <w:tcW w:w="3897" w:type="pct"/>
            <w:tcBorders>
              <w:left w:val="single" w:sz="12" w:space="0" w:color="auto"/>
            </w:tcBorders>
          </w:tcPr>
          <w:p w14:paraId="515C3200" w14:textId="77777777" w:rsidR="00BD2E24" w:rsidRPr="00FA2079" w:rsidRDefault="00BD2E24" w:rsidP="007B7CA0">
            <w:pPr>
              <w:pStyle w:val="RegistrationProductDetails"/>
              <w:rPr>
                <w:szCs w:val="16"/>
              </w:rPr>
            </w:pPr>
            <w:r w:rsidRPr="00184B32">
              <w:rPr>
                <w:szCs w:val="16"/>
              </w:rPr>
              <w:t>093 927 961</w:t>
            </w:r>
          </w:p>
        </w:tc>
      </w:tr>
      <w:tr w:rsidR="00BD2E24" w:rsidRPr="00BC4F64" w14:paraId="6B248870" w14:textId="77777777" w:rsidTr="008F0717">
        <w:trPr>
          <w:cantSplit/>
          <w:tblHeader/>
        </w:trPr>
        <w:tc>
          <w:tcPr>
            <w:tcW w:w="1103" w:type="pct"/>
            <w:tcBorders>
              <w:right w:val="single" w:sz="12" w:space="0" w:color="auto"/>
            </w:tcBorders>
            <w:shd w:val="clear" w:color="auto" w:fill="E6E6E6"/>
          </w:tcPr>
          <w:p w14:paraId="18553587" w14:textId="77777777" w:rsidR="00BD2E24" w:rsidRPr="00BC4F64" w:rsidRDefault="00BD2E24" w:rsidP="00BD2E24">
            <w:pPr>
              <w:pStyle w:val="RegistrationFieldName"/>
            </w:pPr>
            <w:r w:rsidRPr="00BC4F64">
              <w:t>Summary of variation:</w:t>
            </w:r>
          </w:p>
        </w:tc>
        <w:tc>
          <w:tcPr>
            <w:tcW w:w="3897" w:type="pct"/>
            <w:tcBorders>
              <w:left w:val="single" w:sz="12" w:space="0" w:color="auto"/>
            </w:tcBorders>
          </w:tcPr>
          <w:p w14:paraId="17F3482C" w14:textId="77777777" w:rsidR="00BD2E24" w:rsidRPr="00BC4F64" w:rsidRDefault="00BD2E24" w:rsidP="007B7CA0">
            <w:pPr>
              <w:pStyle w:val="RegistrationProductDetails"/>
            </w:pPr>
            <w:r w:rsidRPr="00184B32">
              <w:t>To vary the distinguishing product name and the name that appears on the label from ‘Smart Terminator Grain Mouse Bait’ to ‘Smart Scavenge Sterilised Grain Mouse Bait’</w:t>
            </w:r>
          </w:p>
        </w:tc>
      </w:tr>
      <w:tr w:rsidR="00BD2E24" w:rsidRPr="00BC4F64" w14:paraId="35D7257F" w14:textId="77777777" w:rsidTr="008F0717">
        <w:trPr>
          <w:cantSplit/>
          <w:tblHeader/>
        </w:trPr>
        <w:tc>
          <w:tcPr>
            <w:tcW w:w="1103" w:type="pct"/>
            <w:tcBorders>
              <w:right w:val="single" w:sz="12" w:space="0" w:color="auto"/>
            </w:tcBorders>
            <w:shd w:val="clear" w:color="auto" w:fill="E6E6E6"/>
          </w:tcPr>
          <w:p w14:paraId="73932353" w14:textId="77777777" w:rsidR="00BD2E24" w:rsidRPr="00BC4F64" w:rsidRDefault="00BD2E24" w:rsidP="00BD2E24">
            <w:pPr>
              <w:pStyle w:val="RegistrationFieldName"/>
            </w:pPr>
            <w:r w:rsidRPr="00BC4F64">
              <w:t>Date of variation:</w:t>
            </w:r>
          </w:p>
        </w:tc>
        <w:tc>
          <w:tcPr>
            <w:tcW w:w="3897" w:type="pct"/>
            <w:tcBorders>
              <w:left w:val="single" w:sz="12" w:space="0" w:color="auto"/>
            </w:tcBorders>
          </w:tcPr>
          <w:p w14:paraId="6EBF240E" w14:textId="77777777" w:rsidR="00BD2E24" w:rsidRPr="00BC4F64" w:rsidRDefault="00BD2E24" w:rsidP="007B7CA0">
            <w:pPr>
              <w:pStyle w:val="RegistrationProductDetails"/>
            </w:pPr>
            <w:r w:rsidRPr="00184B32">
              <w:t>8 April 2021</w:t>
            </w:r>
          </w:p>
        </w:tc>
      </w:tr>
      <w:tr w:rsidR="00BD2E24" w:rsidRPr="00BC4F64" w14:paraId="6206C2D9" w14:textId="77777777" w:rsidTr="008F0717">
        <w:trPr>
          <w:cantSplit/>
          <w:tblHeader/>
        </w:trPr>
        <w:tc>
          <w:tcPr>
            <w:tcW w:w="1103" w:type="pct"/>
            <w:tcBorders>
              <w:right w:val="single" w:sz="12" w:space="0" w:color="auto"/>
            </w:tcBorders>
            <w:shd w:val="clear" w:color="auto" w:fill="E6E6E6"/>
          </w:tcPr>
          <w:p w14:paraId="19C64F15" w14:textId="77777777" w:rsidR="00BD2E24" w:rsidRPr="00BC4F64" w:rsidRDefault="00BD2E24" w:rsidP="00BD2E24">
            <w:pPr>
              <w:pStyle w:val="RegistrationFieldName"/>
            </w:pPr>
            <w:r w:rsidRPr="00BC4F64">
              <w:t>Product registration no.:</w:t>
            </w:r>
          </w:p>
        </w:tc>
        <w:tc>
          <w:tcPr>
            <w:tcW w:w="3897" w:type="pct"/>
            <w:tcBorders>
              <w:left w:val="single" w:sz="12" w:space="0" w:color="auto"/>
            </w:tcBorders>
          </w:tcPr>
          <w:p w14:paraId="67D49937" w14:textId="77777777" w:rsidR="00BD2E24" w:rsidRPr="00BC4F64" w:rsidRDefault="00BD2E24" w:rsidP="007B7CA0">
            <w:pPr>
              <w:pStyle w:val="RegistrationProductDetails"/>
            </w:pPr>
            <w:r w:rsidRPr="00184B32">
              <w:t>90334</w:t>
            </w:r>
          </w:p>
        </w:tc>
      </w:tr>
      <w:tr w:rsidR="00BD2E24" w:rsidRPr="00BC4F64" w14:paraId="0A0CC752" w14:textId="77777777" w:rsidTr="008F0717">
        <w:trPr>
          <w:cantSplit/>
          <w:tblHeader/>
        </w:trPr>
        <w:tc>
          <w:tcPr>
            <w:tcW w:w="1103" w:type="pct"/>
            <w:tcBorders>
              <w:right w:val="single" w:sz="12" w:space="0" w:color="auto"/>
            </w:tcBorders>
            <w:shd w:val="clear" w:color="auto" w:fill="E6E6E6"/>
          </w:tcPr>
          <w:p w14:paraId="386DDFF1" w14:textId="77777777" w:rsidR="00BD2E24" w:rsidRPr="00BC4F64" w:rsidRDefault="00BD2E24" w:rsidP="00BD2E24">
            <w:pPr>
              <w:pStyle w:val="RegistrationFieldName"/>
            </w:pPr>
            <w:r w:rsidRPr="00BC4F64">
              <w:t>Label approval no.:</w:t>
            </w:r>
          </w:p>
        </w:tc>
        <w:tc>
          <w:tcPr>
            <w:tcW w:w="3897" w:type="pct"/>
            <w:tcBorders>
              <w:left w:val="single" w:sz="12" w:space="0" w:color="auto"/>
            </w:tcBorders>
          </w:tcPr>
          <w:p w14:paraId="6A34E39C" w14:textId="77777777" w:rsidR="00BD2E24" w:rsidRPr="00BC4F64" w:rsidRDefault="00BD2E24" w:rsidP="007B7CA0">
            <w:pPr>
              <w:pStyle w:val="RegistrationProductDetails"/>
            </w:pPr>
            <w:r w:rsidRPr="00184B32">
              <w:t>90334/130511</w:t>
            </w:r>
          </w:p>
        </w:tc>
      </w:tr>
    </w:tbl>
    <w:p w14:paraId="27473AA1" w14:textId="77777777" w:rsidR="00BD2E24" w:rsidRDefault="00BD2E24" w:rsidP="00BD2E24"/>
    <w:tbl>
      <w:tblPr>
        <w:tblW w:w="5000" w:type="pct"/>
        <w:tblLook w:val="01E0" w:firstRow="1" w:lastRow="1" w:firstColumn="1" w:lastColumn="1" w:noHBand="0" w:noVBand="0"/>
      </w:tblPr>
      <w:tblGrid>
        <w:gridCol w:w="2126"/>
        <w:gridCol w:w="7513"/>
      </w:tblGrid>
      <w:tr w:rsidR="00BD2E24" w:rsidRPr="006136D2" w14:paraId="32D1C01A" w14:textId="77777777" w:rsidTr="00BD2E24">
        <w:trPr>
          <w:cantSplit/>
          <w:tblHeader/>
        </w:trPr>
        <w:tc>
          <w:tcPr>
            <w:tcW w:w="1103" w:type="pct"/>
            <w:tcBorders>
              <w:right w:val="single" w:sz="12" w:space="0" w:color="auto"/>
            </w:tcBorders>
            <w:shd w:val="clear" w:color="auto" w:fill="E6E6E6"/>
          </w:tcPr>
          <w:p w14:paraId="72A101E9" w14:textId="77777777" w:rsidR="00BD2E24" w:rsidRPr="00CD7217" w:rsidRDefault="00BD2E24" w:rsidP="00BD2E24">
            <w:pPr>
              <w:pStyle w:val="RegistrationFieldName"/>
            </w:pPr>
            <w:r w:rsidRPr="00CD7217">
              <w:lastRenderedPageBreak/>
              <w:t>Application no</w:t>
            </w:r>
            <w:r>
              <w:t>.</w:t>
            </w:r>
            <w:r w:rsidRPr="00CD7217">
              <w:t>:</w:t>
            </w:r>
          </w:p>
        </w:tc>
        <w:tc>
          <w:tcPr>
            <w:tcW w:w="3897" w:type="pct"/>
            <w:tcBorders>
              <w:left w:val="single" w:sz="12" w:space="0" w:color="auto"/>
            </w:tcBorders>
          </w:tcPr>
          <w:p w14:paraId="25D3362A" w14:textId="77777777" w:rsidR="00BD2E24" w:rsidRPr="00613D08" w:rsidRDefault="00BD2E24" w:rsidP="00BD2E24">
            <w:pPr>
              <w:pStyle w:val="RegistrationProductDetails"/>
              <w:rPr>
                <w:noProof/>
                <w:highlight w:val="yellow"/>
              </w:rPr>
            </w:pPr>
            <w:r>
              <w:t>126333</w:t>
            </w:r>
          </w:p>
        </w:tc>
      </w:tr>
      <w:tr w:rsidR="00BD2E24" w:rsidRPr="006136D2" w14:paraId="2A600AFB" w14:textId="77777777" w:rsidTr="00BD2E24">
        <w:trPr>
          <w:cantSplit/>
          <w:tblHeader/>
        </w:trPr>
        <w:tc>
          <w:tcPr>
            <w:tcW w:w="1103" w:type="pct"/>
            <w:tcBorders>
              <w:right w:val="single" w:sz="12" w:space="0" w:color="auto"/>
            </w:tcBorders>
            <w:shd w:val="clear" w:color="auto" w:fill="E6E6E6"/>
          </w:tcPr>
          <w:p w14:paraId="33C36CEE" w14:textId="77777777" w:rsidR="00BD2E24" w:rsidRPr="00CD7217" w:rsidRDefault="00BD2E24" w:rsidP="00BD2E24">
            <w:pPr>
              <w:pStyle w:val="RegistrationFieldName"/>
            </w:pPr>
            <w:r w:rsidRPr="00CD7217">
              <w:t>Product name:</w:t>
            </w:r>
          </w:p>
        </w:tc>
        <w:tc>
          <w:tcPr>
            <w:tcW w:w="3897" w:type="pct"/>
            <w:tcBorders>
              <w:left w:val="single" w:sz="12" w:space="0" w:color="auto"/>
            </w:tcBorders>
          </w:tcPr>
          <w:p w14:paraId="6B36A4E0" w14:textId="77777777" w:rsidR="00BD2E24" w:rsidRPr="00F11E6E" w:rsidRDefault="00BD2E24" w:rsidP="00BD2E24">
            <w:pPr>
              <w:pStyle w:val="RegistrationProductDetails"/>
              <w:rPr>
                <w:highlight w:val="yellow"/>
              </w:rPr>
            </w:pPr>
            <w:r>
              <w:t>Cavalier 500 SC Herbicide</w:t>
            </w:r>
          </w:p>
        </w:tc>
      </w:tr>
      <w:tr w:rsidR="00BD2E24" w:rsidRPr="006136D2" w14:paraId="1D925F83" w14:textId="77777777" w:rsidTr="00BD2E24">
        <w:trPr>
          <w:cantSplit/>
          <w:tblHeader/>
        </w:trPr>
        <w:tc>
          <w:tcPr>
            <w:tcW w:w="1103" w:type="pct"/>
            <w:tcBorders>
              <w:right w:val="single" w:sz="12" w:space="0" w:color="auto"/>
            </w:tcBorders>
            <w:shd w:val="clear" w:color="auto" w:fill="E6E6E6"/>
          </w:tcPr>
          <w:p w14:paraId="4191FE59" w14:textId="77777777" w:rsidR="00BD2E24" w:rsidRPr="00CD7217" w:rsidRDefault="00BD2E24" w:rsidP="00BD2E24">
            <w:pPr>
              <w:pStyle w:val="RegistrationFieldName"/>
            </w:pPr>
            <w:r w:rsidRPr="00CD7217">
              <w:t>Active constituent/s:</w:t>
            </w:r>
          </w:p>
        </w:tc>
        <w:tc>
          <w:tcPr>
            <w:tcW w:w="3897" w:type="pct"/>
            <w:tcBorders>
              <w:left w:val="single" w:sz="12" w:space="0" w:color="auto"/>
            </w:tcBorders>
          </w:tcPr>
          <w:p w14:paraId="18D77AE5" w14:textId="77777777" w:rsidR="00BD2E24" w:rsidRPr="00F11E6E" w:rsidRDefault="007B7CA0" w:rsidP="00BD2E24">
            <w:pPr>
              <w:pStyle w:val="RegistrationProductDetails"/>
              <w:rPr>
                <w:highlight w:val="yellow"/>
              </w:rPr>
            </w:pPr>
            <w:r>
              <w:t>500 </w:t>
            </w:r>
            <w:r w:rsidR="00BD2E24">
              <w:t>g/L oxyfluorfen</w:t>
            </w:r>
          </w:p>
        </w:tc>
      </w:tr>
      <w:tr w:rsidR="00BD2E24" w:rsidRPr="006136D2" w14:paraId="35DC7CDE" w14:textId="77777777" w:rsidTr="00BD2E24">
        <w:trPr>
          <w:cantSplit/>
          <w:tblHeader/>
        </w:trPr>
        <w:tc>
          <w:tcPr>
            <w:tcW w:w="1103" w:type="pct"/>
            <w:tcBorders>
              <w:right w:val="single" w:sz="12" w:space="0" w:color="auto"/>
            </w:tcBorders>
            <w:shd w:val="clear" w:color="auto" w:fill="E6E6E6"/>
          </w:tcPr>
          <w:p w14:paraId="1366E089" w14:textId="77777777" w:rsidR="00BD2E24" w:rsidRPr="00CD7217" w:rsidRDefault="00BD2E24" w:rsidP="00BD2E24">
            <w:pPr>
              <w:pStyle w:val="RegistrationFieldName"/>
            </w:pPr>
            <w:r w:rsidRPr="00CD7217">
              <w:t>Applicant name:</w:t>
            </w:r>
          </w:p>
        </w:tc>
        <w:tc>
          <w:tcPr>
            <w:tcW w:w="3897" w:type="pct"/>
            <w:tcBorders>
              <w:left w:val="single" w:sz="12" w:space="0" w:color="auto"/>
            </w:tcBorders>
          </w:tcPr>
          <w:p w14:paraId="6CC0A73B" w14:textId="77777777" w:rsidR="00BD2E24" w:rsidRPr="00F11E6E" w:rsidRDefault="00BD2E24" w:rsidP="007B7CA0">
            <w:pPr>
              <w:pStyle w:val="RegistrationProductDetails"/>
              <w:rPr>
                <w:highlight w:val="yellow"/>
              </w:rPr>
            </w:pPr>
            <w:r>
              <w:t>ADAMA Australia Pty L</w:t>
            </w:r>
            <w:r w:rsidR="007B7CA0">
              <w:t>t</w:t>
            </w:r>
            <w:r>
              <w:t>d</w:t>
            </w:r>
          </w:p>
        </w:tc>
      </w:tr>
      <w:tr w:rsidR="00BD2E24" w:rsidRPr="006136D2" w14:paraId="587CD4F3" w14:textId="77777777" w:rsidTr="00BD2E24">
        <w:trPr>
          <w:cantSplit/>
          <w:tblHeader/>
        </w:trPr>
        <w:tc>
          <w:tcPr>
            <w:tcW w:w="1103" w:type="pct"/>
            <w:tcBorders>
              <w:right w:val="single" w:sz="12" w:space="0" w:color="auto"/>
            </w:tcBorders>
            <w:shd w:val="clear" w:color="auto" w:fill="E6E6E6"/>
          </w:tcPr>
          <w:p w14:paraId="66AF22FE" w14:textId="77777777" w:rsidR="00BD2E24" w:rsidRPr="00CD7217" w:rsidRDefault="00BD2E24" w:rsidP="00BD2E24">
            <w:pPr>
              <w:pStyle w:val="RegistrationFieldName"/>
            </w:pPr>
            <w:r w:rsidRPr="00CD7217">
              <w:t>Applicant ACN:</w:t>
            </w:r>
          </w:p>
        </w:tc>
        <w:tc>
          <w:tcPr>
            <w:tcW w:w="3897" w:type="pct"/>
            <w:tcBorders>
              <w:left w:val="single" w:sz="12" w:space="0" w:color="auto"/>
            </w:tcBorders>
          </w:tcPr>
          <w:p w14:paraId="67DE5C03" w14:textId="77777777" w:rsidR="00BD2E24" w:rsidRPr="00F11E6E" w:rsidRDefault="00BD2E24" w:rsidP="00BD2E24">
            <w:pPr>
              <w:pStyle w:val="RegistrationProductDetails"/>
              <w:rPr>
                <w:highlight w:val="yellow"/>
              </w:rPr>
            </w:pPr>
            <w:r>
              <w:t>050 328 973</w:t>
            </w:r>
          </w:p>
        </w:tc>
      </w:tr>
      <w:tr w:rsidR="00BD2E24" w:rsidRPr="006136D2" w14:paraId="66BDF415" w14:textId="77777777" w:rsidTr="00BD2E24">
        <w:trPr>
          <w:cantSplit/>
          <w:tblHeader/>
        </w:trPr>
        <w:tc>
          <w:tcPr>
            <w:tcW w:w="1103" w:type="pct"/>
            <w:tcBorders>
              <w:right w:val="single" w:sz="12" w:space="0" w:color="auto"/>
            </w:tcBorders>
            <w:shd w:val="clear" w:color="auto" w:fill="E6E6E6"/>
          </w:tcPr>
          <w:p w14:paraId="480263C4" w14:textId="77777777" w:rsidR="00BD2E24" w:rsidRPr="00CD7217" w:rsidRDefault="00BD2E24" w:rsidP="00BD2E24">
            <w:pPr>
              <w:pStyle w:val="RegistrationFieldName"/>
            </w:pPr>
            <w:r w:rsidRPr="00CD7217">
              <w:t>Summary of variation:</w:t>
            </w:r>
          </w:p>
        </w:tc>
        <w:tc>
          <w:tcPr>
            <w:tcW w:w="3897" w:type="pct"/>
            <w:tcBorders>
              <w:left w:val="single" w:sz="12" w:space="0" w:color="auto"/>
            </w:tcBorders>
          </w:tcPr>
          <w:p w14:paraId="1EBA28DA" w14:textId="77777777" w:rsidR="00BD2E24" w:rsidRPr="00F11E6E" w:rsidRDefault="00BD2E24" w:rsidP="00BD2E24">
            <w:pPr>
              <w:pStyle w:val="RegistrationProductDetails"/>
              <w:rPr>
                <w:highlight w:val="yellow"/>
              </w:rPr>
            </w:pPr>
            <w:r>
              <w:t>To add integrated vegetation management use in industrial areas, non-crop situations, roadside, rail and rights of way and in ornamental trees and to amend personal protective equipment for aerial and backpack applications</w:t>
            </w:r>
          </w:p>
        </w:tc>
      </w:tr>
      <w:tr w:rsidR="00BD2E24" w:rsidRPr="006136D2" w14:paraId="32393142" w14:textId="77777777" w:rsidTr="00BD2E24">
        <w:trPr>
          <w:cantSplit/>
          <w:tblHeader/>
        </w:trPr>
        <w:tc>
          <w:tcPr>
            <w:tcW w:w="1103" w:type="pct"/>
            <w:tcBorders>
              <w:right w:val="single" w:sz="12" w:space="0" w:color="auto"/>
            </w:tcBorders>
            <w:shd w:val="clear" w:color="auto" w:fill="E6E6E6"/>
          </w:tcPr>
          <w:p w14:paraId="2049AF02" w14:textId="77777777" w:rsidR="00BD2E24" w:rsidRPr="00CD7217" w:rsidRDefault="00BD2E24" w:rsidP="00BD2E24">
            <w:pPr>
              <w:pStyle w:val="RegistrationFieldName"/>
            </w:pPr>
            <w:r w:rsidRPr="00CD7217">
              <w:t>Date of variation:</w:t>
            </w:r>
          </w:p>
        </w:tc>
        <w:tc>
          <w:tcPr>
            <w:tcW w:w="3897" w:type="pct"/>
            <w:tcBorders>
              <w:left w:val="single" w:sz="12" w:space="0" w:color="auto"/>
            </w:tcBorders>
          </w:tcPr>
          <w:p w14:paraId="45CBB059" w14:textId="77777777" w:rsidR="00BD2E24" w:rsidRPr="00F11E6E" w:rsidRDefault="00BD2E24" w:rsidP="00BD2E24">
            <w:pPr>
              <w:pStyle w:val="RegistrationProductDetails"/>
              <w:rPr>
                <w:highlight w:val="yellow"/>
              </w:rPr>
            </w:pPr>
            <w:r>
              <w:t>12 April 2021</w:t>
            </w:r>
          </w:p>
        </w:tc>
      </w:tr>
      <w:tr w:rsidR="00BD2E24" w:rsidRPr="006136D2" w14:paraId="76A8AAB0" w14:textId="77777777" w:rsidTr="00BD2E24">
        <w:trPr>
          <w:cantSplit/>
          <w:tblHeader/>
        </w:trPr>
        <w:tc>
          <w:tcPr>
            <w:tcW w:w="1103" w:type="pct"/>
            <w:tcBorders>
              <w:right w:val="single" w:sz="12" w:space="0" w:color="auto"/>
            </w:tcBorders>
            <w:shd w:val="clear" w:color="auto" w:fill="E6E6E6"/>
          </w:tcPr>
          <w:p w14:paraId="57236C2B" w14:textId="77777777" w:rsidR="00BD2E24" w:rsidRPr="00CD7217" w:rsidRDefault="00BD2E24" w:rsidP="00BD2E24">
            <w:pPr>
              <w:pStyle w:val="RegistrationFieldName"/>
            </w:pPr>
            <w:r w:rsidRPr="00CD7217">
              <w:t>Product registration no.:</w:t>
            </w:r>
          </w:p>
        </w:tc>
        <w:tc>
          <w:tcPr>
            <w:tcW w:w="3897" w:type="pct"/>
            <w:tcBorders>
              <w:left w:val="single" w:sz="12" w:space="0" w:color="auto"/>
            </w:tcBorders>
          </w:tcPr>
          <w:p w14:paraId="04F99A7F" w14:textId="77777777" w:rsidR="00BD2E24" w:rsidRPr="00F11E6E" w:rsidRDefault="00BD2E24" w:rsidP="00BD2E24">
            <w:pPr>
              <w:pStyle w:val="RegistrationProductDetails"/>
              <w:rPr>
                <w:highlight w:val="yellow"/>
              </w:rPr>
            </w:pPr>
            <w:r>
              <w:t>81077</w:t>
            </w:r>
          </w:p>
        </w:tc>
      </w:tr>
      <w:tr w:rsidR="00BD2E24" w:rsidRPr="006136D2" w14:paraId="62E4EFA1" w14:textId="77777777" w:rsidTr="00BD2E24">
        <w:trPr>
          <w:cantSplit/>
          <w:tblHeader/>
        </w:trPr>
        <w:tc>
          <w:tcPr>
            <w:tcW w:w="1103" w:type="pct"/>
            <w:tcBorders>
              <w:right w:val="single" w:sz="12" w:space="0" w:color="auto"/>
            </w:tcBorders>
            <w:shd w:val="clear" w:color="auto" w:fill="E6E6E6"/>
          </w:tcPr>
          <w:p w14:paraId="3FA916C0" w14:textId="77777777" w:rsidR="00BD2E24" w:rsidRPr="00CD7217" w:rsidRDefault="00BD2E24" w:rsidP="00BD2E24">
            <w:pPr>
              <w:pStyle w:val="RegistrationFieldName"/>
            </w:pPr>
            <w:r w:rsidRPr="00CD7217">
              <w:t>Label approval no.:</w:t>
            </w:r>
          </w:p>
        </w:tc>
        <w:tc>
          <w:tcPr>
            <w:tcW w:w="3897" w:type="pct"/>
            <w:tcBorders>
              <w:left w:val="single" w:sz="12" w:space="0" w:color="auto"/>
            </w:tcBorders>
          </w:tcPr>
          <w:p w14:paraId="54DAA47B" w14:textId="77777777" w:rsidR="00BD2E24" w:rsidRPr="00F11E6E" w:rsidRDefault="00BD2E24" w:rsidP="00BD2E24">
            <w:pPr>
              <w:pStyle w:val="RegistrationProductDetails"/>
              <w:rPr>
                <w:highlight w:val="yellow"/>
              </w:rPr>
            </w:pPr>
            <w:r>
              <w:t>81077</w:t>
            </w:r>
            <w:r w:rsidRPr="008C76AB">
              <w:t>/</w:t>
            </w:r>
            <w:r>
              <w:t>126333</w:t>
            </w:r>
          </w:p>
        </w:tc>
      </w:tr>
    </w:tbl>
    <w:p w14:paraId="03C9D161" w14:textId="77777777" w:rsidR="00BD2E24" w:rsidRDefault="00BD2E24" w:rsidP="00BD2E24"/>
    <w:tbl>
      <w:tblPr>
        <w:tblW w:w="5000" w:type="pct"/>
        <w:tblLook w:val="01E0" w:firstRow="1" w:lastRow="1" w:firstColumn="1" w:lastColumn="1" w:noHBand="0" w:noVBand="0"/>
      </w:tblPr>
      <w:tblGrid>
        <w:gridCol w:w="2194"/>
        <w:gridCol w:w="7445"/>
      </w:tblGrid>
      <w:tr w:rsidR="00BD2E24" w:rsidRPr="006C5F13" w14:paraId="6FDCC943" w14:textId="77777777" w:rsidTr="00BD2E24">
        <w:trPr>
          <w:cantSplit/>
          <w:tblHeader/>
        </w:trPr>
        <w:tc>
          <w:tcPr>
            <w:tcW w:w="1138" w:type="pct"/>
            <w:tcBorders>
              <w:right w:val="single" w:sz="12" w:space="0" w:color="auto"/>
            </w:tcBorders>
            <w:shd w:val="clear" w:color="auto" w:fill="E6E6E6"/>
          </w:tcPr>
          <w:p w14:paraId="70721A34" w14:textId="77777777" w:rsidR="00BD2E24" w:rsidRPr="006C5F13" w:rsidRDefault="00BD2E24" w:rsidP="00BD2E24">
            <w:pPr>
              <w:pStyle w:val="RegistrationFieldName"/>
            </w:pPr>
            <w:r w:rsidRPr="006C5F13">
              <w:t>Application no</w:t>
            </w:r>
            <w:r w:rsidR="008F0717">
              <w:t>.</w:t>
            </w:r>
            <w:r w:rsidRPr="006C5F13">
              <w:t>:</w:t>
            </w:r>
          </w:p>
        </w:tc>
        <w:tc>
          <w:tcPr>
            <w:tcW w:w="3862" w:type="pct"/>
            <w:tcBorders>
              <w:left w:val="single" w:sz="12" w:space="0" w:color="auto"/>
            </w:tcBorders>
          </w:tcPr>
          <w:p w14:paraId="64641DEC" w14:textId="77777777" w:rsidR="00BD2E24" w:rsidRPr="006C5F13" w:rsidRDefault="00BD2E24" w:rsidP="00BD2E24">
            <w:pPr>
              <w:pStyle w:val="RegistrationProductDetails"/>
            </w:pPr>
            <w:r w:rsidRPr="006C5F13">
              <w:t>130541</w:t>
            </w:r>
          </w:p>
        </w:tc>
      </w:tr>
      <w:tr w:rsidR="00BD2E24" w:rsidRPr="006C5F13" w14:paraId="17B2EDBC" w14:textId="77777777" w:rsidTr="00BD2E24">
        <w:trPr>
          <w:cantSplit/>
          <w:tblHeader/>
        </w:trPr>
        <w:tc>
          <w:tcPr>
            <w:tcW w:w="1138" w:type="pct"/>
            <w:tcBorders>
              <w:right w:val="single" w:sz="12" w:space="0" w:color="auto"/>
            </w:tcBorders>
            <w:shd w:val="clear" w:color="auto" w:fill="E6E6E6"/>
          </w:tcPr>
          <w:p w14:paraId="04220A14" w14:textId="77777777" w:rsidR="00BD2E24" w:rsidRPr="006C5F13" w:rsidRDefault="00BD2E24" w:rsidP="00BD2E24">
            <w:pPr>
              <w:pStyle w:val="RegistrationFieldName"/>
            </w:pPr>
            <w:r w:rsidRPr="006C5F13">
              <w:t>Product name:</w:t>
            </w:r>
          </w:p>
        </w:tc>
        <w:tc>
          <w:tcPr>
            <w:tcW w:w="3862" w:type="pct"/>
            <w:tcBorders>
              <w:left w:val="single" w:sz="12" w:space="0" w:color="auto"/>
            </w:tcBorders>
          </w:tcPr>
          <w:p w14:paraId="28E942C3" w14:textId="77777777" w:rsidR="00BD2E24" w:rsidRPr="006C5F13" w:rsidRDefault="00BD2E24" w:rsidP="00BD2E24">
            <w:pPr>
              <w:pStyle w:val="RegistrationProductDetails"/>
            </w:pPr>
            <w:r w:rsidRPr="006C5F13">
              <w:t>Greenzone Termite Perimeter System</w:t>
            </w:r>
          </w:p>
        </w:tc>
      </w:tr>
      <w:tr w:rsidR="00BD2E24" w:rsidRPr="006C5F13" w14:paraId="77E10741" w14:textId="77777777" w:rsidTr="00BD2E24">
        <w:trPr>
          <w:cantSplit/>
          <w:tblHeader/>
        </w:trPr>
        <w:tc>
          <w:tcPr>
            <w:tcW w:w="1138" w:type="pct"/>
            <w:tcBorders>
              <w:right w:val="single" w:sz="12" w:space="0" w:color="auto"/>
            </w:tcBorders>
            <w:shd w:val="clear" w:color="auto" w:fill="E6E6E6"/>
          </w:tcPr>
          <w:p w14:paraId="4657164B" w14:textId="77777777" w:rsidR="00BD2E24" w:rsidRPr="006C5F13" w:rsidRDefault="00BD2E24" w:rsidP="00BD2E24">
            <w:pPr>
              <w:pStyle w:val="RegistrationFieldName"/>
            </w:pPr>
            <w:r w:rsidRPr="006C5F13">
              <w:t>Active constituent/s:</w:t>
            </w:r>
          </w:p>
        </w:tc>
        <w:tc>
          <w:tcPr>
            <w:tcW w:w="3862" w:type="pct"/>
            <w:tcBorders>
              <w:left w:val="single" w:sz="12" w:space="0" w:color="auto"/>
            </w:tcBorders>
          </w:tcPr>
          <w:p w14:paraId="15FF22A6" w14:textId="77777777" w:rsidR="00BD2E24" w:rsidRPr="006C5F13" w:rsidRDefault="007B7CA0" w:rsidP="00BD2E24">
            <w:pPr>
              <w:pStyle w:val="RegistrationProductDetails"/>
            </w:pPr>
            <w:r>
              <w:t>1.2 </w:t>
            </w:r>
            <w:r w:rsidR="00BD2E24" w:rsidRPr="006C5F13">
              <w:t>g/kg bifenthrin</w:t>
            </w:r>
          </w:p>
        </w:tc>
      </w:tr>
      <w:tr w:rsidR="00BD2E24" w:rsidRPr="006C5F13" w14:paraId="248E6531" w14:textId="77777777" w:rsidTr="00BD2E24">
        <w:trPr>
          <w:cantSplit/>
          <w:tblHeader/>
        </w:trPr>
        <w:tc>
          <w:tcPr>
            <w:tcW w:w="1138" w:type="pct"/>
            <w:tcBorders>
              <w:right w:val="single" w:sz="12" w:space="0" w:color="auto"/>
            </w:tcBorders>
            <w:shd w:val="clear" w:color="auto" w:fill="E6E6E6"/>
          </w:tcPr>
          <w:p w14:paraId="0EE0375C" w14:textId="77777777" w:rsidR="00BD2E24" w:rsidRPr="006C5F13" w:rsidRDefault="00BD2E24" w:rsidP="00BD2E24">
            <w:pPr>
              <w:pStyle w:val="RegistrationFieldName"/>
            </w:pPr>
            <w:r w:rsidRPr="006C5F13">
              <w:t>Applicant name:</w:t>
            </w:r>
          </w:p>
        </w:tc>
        <w:tc>
          <w:tcPr>
            <w:tcW w:w="3862" w:type="pct"/>
            <w:tcBorders>
              <w:left w:val="single" w:sz="12" w:space="0" w:color="auto"/>
            </w:tcBorders>
          </w:tcPr>
          <w:p w14:paraId="4AB889E1" w14:textId="77777777" w:rsidR="00BD2E24" w:rsidRPr="006C5F13" w:rsidRDefault="00BD2E24" w:rsidP="00BD2E24">
            <w:pPr>
              <w:pStyle w:val="RegistrationProductDetails"/>
            </w:pPr>
            <w:r w:rsidRPr="006C5F13">
              <w:t>Green Zone Pty Ltd</w:t>
            </w:r>
          </w:p>
        </w:tc>
      </w:tr>
      <w:tr w:rsidR="00BD2E24" w:rsidRPr="006C5F13" w14:paraId="0FB5A409" w14:textId="77777777" w:rsidTr="00BD2E24">
        <w:trPr>
          <w:cantSplit/>
          <w:tblHeader/>
        </w:trPr>
        <w:tc>
          <w:tcPr>
            <w:tcW w:w="1138" w:type="pct"/>
            <w:tcBorders>
              <w:right w:val="single" w:sz="12" w:space="0" w:color="auto"/>
            </w:tcBorders>
            <w:shd w:val="clear" w:color="auto" w:fill="E6E6E6"/>
          </w:tcPr>
          <w:p w14:paraId="05CCC439" w14:textId="77777777" w:rsidR="00BD2E24" w:rsidRPr="006C5F13" w:rsidRDefault="00BD2E24" w:rsidP="00BD2E24">
            <w:pPr>
              <w:pStyle w:val="RegistrationFieldName"/>
            </w:pPr>
            <w:r w:rsidRPr="006C5F13">
              <w:t>Applicant ACN:</w:t>
            </w:r>
          </w:p>
        </w:tc>
        <w:tc>
          <w:tcPr>
            <w:tcW w:w="3862" w:type="pct"/>
            <w:tcBorders>
              <w:left w:val="single" w:sz="12" w:space="0" w:color="auto"/>
            </w:tcBorders>
          </w:tcPr>
          <w:p w14:paraId="1B9073C2" w14:textId="77777777" w:rsidR="00BD2E24" w:rsidRPr="006C5F13" w:rsidRDefault="00BD2E24" w:rsidP="00BD2E24">
            <w:pPr>
              <w:pStyle w:val="RegistrationProductDetails"/>
              <w:rPr>
                <w:szCs w:val="16"/>
              </w:rPr>
            </w:pPr>
            <w:r w:rsidRPr="006C5F13">
              <w:rPr>
                <w:szCs w:val="16"/>
              </w:rPr>
              <w:t>146 150 316</w:t>
            </w:r>
          </w:p>
        </w:tc>
      </w:tr>
      <w:tr w:rsidR="00BD2E24" w:rsidRPr="006C5F13" w14:paraId="0FC41AD2" w14:textId="77777777" w:rsidTr="00BD2E24">
        <w:trPr>
          <w:cantSplit/>
          <w:tblHeader/>
        </w:trPr>
        <w:tc>
          <w:tcPr>
            <w:tcW w:w="1138" w:type="pct"/>
            <w:tcBorders>
              <w:right w:val="single" w:sz="12" w:space="0" w:color="auto"/>
            </w:tcBorders>
            <w:shd w:val="clear" w:color="auto" w:fill="E6E6E6"/>
          </w:tcPr>
          <w:p w14:paraId="4662967B" w14:textId="77777777" w:rsidR="00BD2E24" w:rsidRPr="006C5F13" w:rsidRDefault="00BD2E24" w:rsidP="00BD2E24">
            <w:pPr>
              <w:pStyle w:val="RegistrationFieldName"/>
            </w:pPr>
            <w:r w:rsidRPr="006C5F13">
              <w:t>Summary of variation:</w:t>
            </w:r>
          </w:p>
        </w:tc>
        <w:tc>
          <w:tcPr>
            <w:tcW w:w="3862" w:type="pct"/>
            <w:tcBorders>
              <w:left w:val="single" w:sz="12" w:space="0" w:color="auto"/>
            </w:tcBorders>
          </w:tcPr>
          <w:p w14:paraId="4F33C2C7" w14:textId="77777777" w:rsidR="00BD2E24" w:rsidRPr="006C5F13" w:rsidRDefault="00BD2E24" w:rsidP="00BD2E24">
            <w:pPr>
              <w:pStyle w:val="RegistrationProductDetails"/>
            </w:pPr>
            <w:r w:rsidRPr="006C5F13">
              <w:t>To vary the distinguishing product name and the name that appears on the label from ‘Greenzone Perimeter System’</w:t>
            </w:r>
            <w:r>
              <w:t xml:space="preserve"> </w:t>
            </w:r>
            <w:r w:rsidRPr="006C5F13">
              <w:t>to ‘Gre</w:t>
            </w:r>
            <w:r>
              <w:t>enzone Termite Perimeter System</w:t>
            </w:r>
            <w:r w:rsidR="007D24C6">
              <w:t>’</w:t>
            </w:r>
          </w:p>
        </w:tc>
      </w:tr>
      <w:tr w:rsidR="00BD2E24" w:rsidRPr="006C5F13" w14:paraId="76CF3BCB" w14:textId="77777777" w:rsidTr="00BD2E24">
        <w:trPr>
          <w:cantSplit/>
          <w:tblHeader/>
        </w:trPr>
        <w:tc>
          <w:tcPr>
            <w:tcW w:w="1138" w:type="pct"/>
            <w:tcBorders>
              <w:right w:val="single" w:sz="12" w:space="0" w:color="auto"/>
            </w:tcBorders>
            <w:shd w:val="clear" w:color="auto" w:fill="E6E6E6"/>
          </w:tcPr>
          <w:p w14:paraId="7145AB8D" w14:textId="77777777" w:rsidR="00BD2E24" w:rsidRPr="006C5F13" w:rsidRDefault="00BD2E24" w:rsidP="00BD2E24">
            <w:pPr>
              <w:pStyle w:val="RegistrationFieldName"/>
            </w:pPr>
            <w:r w:rsidRPr="006C5F13">
              <w:t>Date of variation:</w:t>
            </w:r>
          </w:p>
        </w:tc>
        <w:tc>
          <w:tcPr>
            <w:tcW w:w="3862" w:type="pct"/>
            <w:tcBorders>
              <w:left w:val="single" w:sz="12" w:space="0" w:color="auto"/>
            </w:tcBorders>
          </w:tcPr>
          <w:p w14:paraId="18D32215" w14:textId="77777777" w:rsidR="00BD2E24" w:rsidRPr="006C5F13" w:rsidRDefault="00BD2E24" w:rsidP="00BD2E24">
            <w:pPr>
              <w:pStyle w:val="RegistrationProductDetails"/>
            </w:pPr>
            <w:r w:rsidRPr="006C5F13">
              <w:t>12 April 2021</w:t>
            </w:r>
          </w:p>
        </w:tc>
      </w:tr>
      <w:tr w:rsidR="00BD2E24" w:rsidRPr="006C5F13" w14:paraId="6A016A63" w14:textId="77777777" w:rsidTr="00BD2E24">
        <w:trPr>
          <w:cantSplit/>
          <w:tblHeader/>
        </w:trPr>
        <w:tc>
          <w:tcPr>
            <w:tcW w:w="1138" w:type="pct"/>
            <w:tcBorders>
              <w:right w:val="single" w:sz="12" w:space="0" w:color="auto"/>
            </w:tcBorders>
            <w:shd w:val="clear" w:color="auto" w:fill="E6E6E6"/>
          </w:tcPr>
          <w:p w14:paraId="0735D57C" w14:textId="77777777" w:rsidR="00BD2E24" w:rsidRPr="006C5F13" w:rsidRDefault="00BD2E24" w:rsidP="00BD2E24">
            <w:pPr>
              <w:pStyle w:val="RegistrationFieldName"/>
            </w:pPr>
            <w:r w:rsidRPr="006C5F13">
              <w:t>Product registration no.:</w:t>
            </w:r>
          </w:p>
        </w:tc>
        <w:tc>
          <w:tcPr>
            <w:tcW w:w="3862" w:type="pct"/>
            <w:tcBorders>
              <w:left w:val="single" w:sz="12" w:space="0" w:color="auto"/>
            </w:tcBorders>
          </w:tcPr>
          <w:p w14:paraId="374B978A" w14:textId="77777777" w:rsidR="00BD2E24" w:rsidRPr="006C5F13" w:rsidRDefault="00BD2E24" w:rsidP="00BD2E24">
            <w:pPr>
              <w:pStyle w:val="RegistrationProductDetails"/>
            </w:pPr>
            <w:r w:rsidRPr="006C5F13">
              <w:t>89294</w:t>
            </w:r>
          </w:p>
        </w:tc>
      </w:tr>
      <w:tr w:rsidR="00BD2E24" w:rsidRPr="006C5F13" w14:paraId="0344B68B" w14:textId="77777777" w:rsidTr="00BD2E24">
        <w:trPr>
          <w:cantSplit/>
          <w:tblHeader/>
        </w:trPr>
        <w:tc>
          <w:tcPr>
            <w:tcW w:w="1138" w:type="pct"/>
            <w:tcBorders>
              <w:right w:val="single" w:sz="12" w:space="0" w:color="auto"/>
            </w:tcBorders>
            <w:shd w:val="clear" w:color="auto" w:fill="E6E6E6"/>
          </w:tcPr>
          <w:p w14:paraId="535B4F53" w14:textId="77777777" w:rsidR="00BD2E24" w:rsidRPr="006C5F13" w:rsidRDefault="00BD2E24" w:rsidP="00BD2E24">
            <w:pPr>
              <w:pStyle w:val="RegistrationFieldName"/>
            </w:pPr>
            <w:r w:rsidRPr="006C5F13">
              <w:t>Label approval no.:</w:t>
            </w:r>
          </w:p>
        </w:tc>
        <w:tc>
          <w:tcPr>
            <w:tcW w:w="3862" w:type="pct"/>
            <w:tcBorders>
              <w:left w:val="single" w:sz="12" w:space="0" w:color="auto"/>
            </w:tcBorders>
          </w:tcPr>
          <w:p w14:paraId="70FF0A8D" w14:textId="77777777" w:rsidR="00BD2E24" w:rsidRPr="006C5F13" w:rsidRDefault="00BD2E24" w:rsidP="00BD2E24">
            <w:pPr>
              <w:pStyle w:val="RegistrationProductDetails"/>
            </w:pPr>
            <w:r w:rsidRPr="006C5F13">
              <w:t>89254/130541</w:t>
            </w:r>
          </w:p>
        </w:tc>
      </w:tr>
    </w:tbl>
    <w:p w14:paraId="7E1B9496" w14:textId="77777777" w:rsidR="00BD2E24" w:rsidRDefault="00BD2E24" w:rsidP="00BD2E24"/>
    <w:tbl>
      <w:tblPr>
        <w:tblW w:w="4965" w:type="pct"/>
        <w:tblLook w:val="01E0" w:firstRow="1" w:lastRow="1" w:firstColumn="1" w:lastColumn="1" w:noHBand="0" w:noVBand="0"/>
      </w:tblPr>
      <w:tblGrid>
        <w:gridCol w:w="2194"/>
        <w:gridCol w:w="7378"/>
      </w:tblGrid>
      <w:tr w:rsidR="00BD2E24" w:rsidRPr="00BC4F64" w14:paraId="64E9AA97" w14:textId="77777777" w:rsidTr="00BD2E24">
        <w:trPr>
          <w:cantSplit/>
          <w:tblHeader/>
        </w:trPr>
        <w:tc>
          <w:tcPr>
            <w:tcW w:w="1146" w:type="pct"/>
            <w:tcBorders>
              <w:right w:val="single" w:sz="12" w:space="0" w:color="auto"/>
            </w:tcBorders>
            <w:shd w:val="clear" w:color="auto" w:fill="E6E6E6"/>
          </w:tcPr>
          <w:p w14:paraId="03203124" w14:textId="77777777" w:rsidR="00BD2E24" w:rsidRPr="00BC4F64" w:rsidRDefault="00BD2E24" w:rsidP="00BD2E24">
            <w:pPr>
              <w:pStyle w:val="RegistrationFieldName"/>
            </w:pPr>
            <w:r w:rsidRPr="00BC4F64">
              <w:t>Application no</w:t>
            </w:r>
            <w:r w:rsidR="008F0717">
              <w:t>.</w:t>
            </w:r>
            <w:r w:rsidRPr="00BC4F64">
              <w:t>:</w:t>
            </w:r>
          </w:p>
        </w:tc>
        <w:tc>
          <w:tcPr>
            <w:tcW w:w="3854" w:type="pct"/>
            <w:tcBorders>
              <w:left w:val="single" w:sz="12" w:space="0" w:color="auto"/>
            </w:tcBorders>
          </w:tcPr>
          <w:p w14:paraId="0509D2D3" w14:textId="77777777" w:rsidR="00BD2E24" w:rsidRPr="00BC4F64" w:rsidRDefault="00BD2E24" w:rsidP="00BD2E24">
            <w:pPr>
              <w:pStyle w:val="RegistrationProductDetails"/>
            </w:pPr>
            <w:r>
              <w:t>130527</w:t>
            </w:r>
          </w:p>
        </w:tc>
      </w:tr>
      <w:tr w:rsidR="00BD2E24" w:rsidRPr="00BC4F64" w14:paraId="3919A2B3" w14:textId="77777777" w:rsidTr="00BD2E24">
        <w:trPr>
          <w:cantSplit/>
          <w:tblHeader/>
        </w:trPr>
        <w:tc>
          <w:tcPr>
            <w:tcW w:w="1146" w:type="pct"/>
            <w:tcBorders>
              <w:right w:val="single" w:sz="12" w:space="0" w:color="auto"/>
            </w:tcBorders>
            <w:shd w:val="clear" w:color="auto" w:fill="E6E6E6"/>
          </w:tcPr>
          <w:p w14:paraId="73424DB1" w14:textId="77777777" w:rsidR="00BD2E24" w:rsidRPr="00BC4F64" w:rsidRDefault="00BD2E24" w:rsidP="00BD2E24">
            <w:pPr>
              <w:pStyle w:val="RegistrationFieldName"/>
            </w:pPr>
            <w:r w:rsidRPr="00BC4F64">
              <w:t>Product name:</w:t>
            </w:r>
          </w:p>
        </w:tc>
        <w:tc>
          <w:tcPr>
            <w:tcW w:w="3854" w:type="pct"/>
            <w:tcBorders>
              <w:left w:val="single" w:sz="12" w:space="0" w:color="auto"/>
            </w:tcBorders>
          </w:tcPr>
          <w:p w14:paraId="51AB70F7" w14:textId="77777777" w:rsidR="00BD2E24" w:rsidRPr="00BC4F64" w:rsidRDefault="00BD2E24" w:rsidP="00BD2E24">
            <w:pPr>
              <w:pStyle w:val="RegistrationProductDetails"/>
            </w:pPr>
            <w:r w:rsidRPr="004D2C58">
              <w:t>Hy-Clor Blackout</w:t>
            </w:r>
          </w:p>
        </w:tc>
      </w:tr>
      <w:tr w:rsidR="00BD2E24" w:rsidRPr="00BC4F64" w14:paraId="13AD68A3" w14:textId="77777777" w:rsidTr="00BD2E24">
        <w:trPr>
          <w:cantSplit/>
          <w:tblHeader/>
        </w:trPr>
        <w:tc>
          <w:tcPr>
            <w:tcW w:w="1146" w:type="pct"/>
            <w:tcBorders>
              <w:right w:val="single" w:sz="12" w:space="0" w:color="auto"/>
            </w:tcBorders>
            <w:shd w:val="clear" w:color="auto" w:fill="E6E6E6"/>
          </w:tcPr>
          <w:p w14:paraId="2783873E" w14:textId="77777777" w:rsidR="00BD2E24" w:rsidRPr="00BC4F64" w:rsidRDefault="00BD2E24" w:rsidP="00BD2E24">
            <w:pPr>
              <w:pStyle w:val="RegistrationFieldName"/>
            </w:pPr>
            <w:r w:rsidRPr="00BC4F64">
              <w:t>Active constituent/s:</w:t>
            </w:r>
          </w:p>
        </w:tc>
        <w:tc>
          <w:tcPr>
            <w:tcW w:w="3854" w:type="pct"/>
            <w:tcBorders>
              <w:left w:val="single" w:sz="12" w:space="0" w:color="auto"/>
            </w:tcBorders>
          </w:tcPr>
          <w:p w14:paraId="7BE823AC" w14:textId="77777777" w:rsidR="00BD2E24" w:rsidRPr="00BC4F64" w:rsidRDefault="007B7CA0" w:rsidP="00BD2E24">
            <w:pPr>
              <w:pStyle w:val="RegistrationProductDetails"/>
            </w:pPr>
            <w:r>
              <w:t>18.2 </w:t>
            </w:r>
            <w:r w:rsidR="00BD2E24" w:rsidRPr="004D2C58">
              <w:t>g/L copper (Cu) present as a comple</w:t>
            </w:r>
            <w:r>
              <w:t>x blend of copper salts, 96 </w:t>
            </w:r>
            <w:r w:rsidR="00BD2E24">
              <w:t xml:space="preserve">g/L </w:t>
            </w:r>
            <w:r w:rsidR="00BD2E24" w:rsidRPr="004D2C58">
              <w:t>benzalkonium chloride</w:t>
            </w:r>
          </w:p>
        </w:tc>
      </w:tr>
      <w:tr w:rsidR="00BD2E24" w:rsidRPr="00BC4F64" w14:paraId="589AFAFE" w14:textId="77777777" w:rsidTr="00BD2E24">
        <w:trPr>
          <w:cantSplit/>
          <w:tblHeader/>
        </w:trPr>
        <w:tc>
          <w:tcPr>
            <w:tcW w:w="1146" w:type="pct"/>
            <w:tcBorders>
              <w:right w:val="single" w:sz="12" w:space="0" w:color="auto"/>
            </w:tcBorders>
            <w:shd w:val="clear" w:color="auto" w:fill="E6E6E6"/>
          </w:tcPr>
          <w:p w14:paraId="7E93DF19" w14:textId="77777777" w:rsidR="00BD2E24" w:rsidRPr="00BC4F64" w:rsidRDefault="00BD2E24" w:rsidP="00BD2E24">
            <w:pPr>
              <w:pStyle w:val="RegistrationFieldName"/>
            </w:pPr>
            <w:r w:rsidRPr="00BC4F64">
              <w:t>Applicant name:</w:t>
            </w:r>
          </w:p>
        </w:tc>
        <w:tc>
          <w:tcPr>
            <w:tcW w:w="3854" w:type="pct"/>
            <w:tcBorders>
              <w:left w:val="single" w:sz="12" w:space="0" w:color="auto"/>
            </w:tcBorders>
          </w:tcPr>
          <w:p w14:paraId="09E2B088" w14:textId="77777777" w:rsidR="00BD2E24" w:rsidRPr="00BC4F64" w:rsidRDefault="00BD2E24" w:rsidP="00BD2E24">
            <w:pPr>
              <w:pStyle w:val="RegistrationProductDetails"/>
            </w:pPr>
            <w:r w:rsidRPr="004D2C58">
              <w:t>Hy-Clor (Australia) Pty Ltd</w:t>
            </w:r>
          </w:p>
        </w:tc>
      </w:tr>
      <w:tr w:rsidR="00BD2E24" w:rsidRPr="00BC4F64" w14:paraId="17F18940" w14:textId="77777777" w:rsidTr="00BD2E24">
        <w:trPr>
          <w:cantSplit/>
          <w:tblHeader/>
        </w:trPr>
        <w:tc>
          <w:tcPr>
            <w:tcW w:w="1146" w:type="pct"/>
            <w:tcBorders>
              <w:right w:val="single" w:sz="12" w:space="0" w:color="auto"/>
            </w:tcBorders>
            <w:shd w:val="clear" w:color="auto" w:fill="E6E6E6"/>
          </w:tcPr>
          <w:p w14:paraId="4C9BB4D8" w14:textId="77777777" w:rsidR="00BD2E24" w:rsidRPr="00BC4F64" w:rsidRDefault="00BD2E24" w:rsidP="00BD2E24">
            <w:pPr>
              <w:pStyle w:val="RegistrationFieldName"/>
            </w:pPr>
            <w:r w:rsidRPr="00BC4F64">
              <w:t>Applicant ACN:</w:t>
            </w:r>
          </w:p>
        </w:tc>
        <w:tc>
          <w:tcPr>
            <w:tcW w:w="3854" w:type="pct"/>
            <w:tcBorders>
              <w:left w:val="single" w:sz="12" w:space="0" w:color="auto"/>
            </w:tcBorders>
          </w:tcPr>
          <w:p w14:paraId="0C75A2C1" w14:textId="77777777" w:rsidR="00BD2E24" w:rsidRPr="00FA2079" w:rsidRDefault="00BD2E24" w:rsidP="00BD2E24">
            <w:pPr>
              <w:pStyle w:val="RegistrationProductDetails"/>
              <w:rPr>
                <w:szCs w:val="16"/>
              </w:rPr>
            </w:pPr>
            <w:r w:rsidRPr="004D2C58">
              <w:rPr>
                <w:szCs w:val="16"/>
              </w:rPr>
              <w:t>000 655 381</w:t>
            </w:r>
          </w:p>
        </w:tc>
      </w:tr>
      <w:tr w:rsidR="00BD2E24" w:rsidRPr="00BC4F64" w14:paraId="71A50DED" w14:textId="77777777" w:rsidTr="00BD2E24">
        <w:trPr>
          <w:cantSplit/>
          <w:tblHeader/>
        </w:trPr>
        <w:tc>
          <w:tcPr>
            <w:tcW w:w="1146" w:type="pct"/>
            <w:tcBorders>
              <w:right w:val="single" w:sz="12" w:space="0" w:color="auto"/>
            </w:tcBorders>
            <w:shd w:val="clear" w:color="auto" w:fill="E6E6E6"/>
          </w:tcPr>
          <w:p w14:paraId="282B2C80" w14:textId="77777777" w:rsidR="00BD2E24" w:rsidRPr="00BC4F64" w:rsidRDefault="00BD2E24" w:rsidP="00BD2E24">
            <w:pPr>
              <w:pStyle w:val="RegistrationFieldName"/>
            </w:pPr>
            <w:r w:rsidRPr="00BC4F64">
              <w:t>Summary of variation:</w:t>
            </w:r>
          </w:p>
        </w:tc>
        <w:tc>
          <w:tcPr>
            <w:tcW w:w="3854" w:type="pct"/>
            <w:tcBorders>
              <w:left w:val="single" w:sz="12" w:space="0" w:color="auto"/>
            </w:tcBorders>
          </w:tcPr>
          <w:p w14:paraId="1B56F295" w14:textId="77777777" w:rsidR="00BD2E24" w:rsidRPr="00BC4F64" w:rsidRDefault="00BD2E24" w:rsidP="00BD2E24">
            <w:pPr>
              <w:pStyle w:val="RegistrationProductDetails"/>
            </w:pPr>
            <w:r>
              <w:t xml:space="preserve">To vary the </w:t>
            </w:r>
            <w:r w:rsidRPr="004D2C58">
              <w:t xml:space="preserve">name </w:t>
            </w:r>
            <w:r>
              <w:t xml:space="preserve">that appears on the label from </w:t>
            </w:r>
            <w:r w:rsidRPr="004D2C58">
              <w:t>‘Hy-Clor SaltActive Salt Water Algaecide’ to ‘Hy-Clor SaltActiv Salt Water Algaecide’</w:t>
            </w:r>
          </w:p>
        </w:tc>
      </w:tr>
      <w:tr w:rsidR="00BD2E24" w:rsidRPr="00BC4F64" w14:paraId="30967846" w14:textId="77777777" w:rsidTr="00BD2E24">
        <w:trPr>
          <w:cantSplit/>
          <w:tblHeader/>
        </w:trPr>
        <w:tc>
          <w:tcPr>
            <w:tcW w:w="1146" w:type="pct"/>
            <w:tcBorders>
              <w:right w:val="single" w:sz="12" w:space="0" w:color="auto"/>
            </w:tcBorders>
            <w:shd w:val="clear" w:color="auto" w:fill="E6E6E6"/>
          </w:tcPr>
          <w:p w14:paraId="64142818" w14:textId="77777777" w:rsidR="00BD2E24" w:rsidRPr="00BC4F64" w:rsidRDefault="00BD2E24" w:rsidP="00BD2E24">
            <w:pPr>
              <w:pStyle w:val="RegistrationFieldName"/>
            </w:pPr>
            <w:r w:rsidRPr="00BC4F64">
              <w:t>Date of variation:</w:t>
            </w:r>
          </w:p>
        </w:tc>
        <w:tc>
          <w:tcPr>
            <w:tcW w:w="3854" w:type="pct"/>
            <w:tcBorders>
              <w:left w:val="single" w:sz="12" w:space="0" w:color="auto"/>
            </w:tcBorders>
          </w:tcPr>
          <w:p w14:paraId="7453093E" w14:textId="77777777" w:rsidR="00BD2E24" w:rsidRPr="00BC4F64" w:rsidRDefault="00BD2E24" w:rsidP="00BD2E24">
            <w:pPr>
              <w:pStyle w:val="RegistrationProductDetails"/>
            </w:pPr>
            <w:r>
              <w:t>12 April 2021</w:t>
            </w:r>
          </w:p>
        </w:tc>
      </w:tr>
      <w:tr w:rsidR="00BD2E24" w:rsidRPr="00BC4F64" w14:paraId="6BF41E8C" w14:textId="77777777" w:rsidTr="00BD2E24">
        <w:trPr>
          <w:cantSplit/>
          <w:tblHeader/>
        </w:trPr>
        <w:tc>
          <w:tcPr>
            <w:tcW w:w="1146" w:type="pct"/>
            <w:tcBorders>
              <w:right w:val="single" w:sz="12" w:space="0" w:color="auto"/>
            </w:tcBorders>
            <w:shd w:val="clear" w:color="auto" w:fill="E6E6E6"/>
          </w:tcPr>
          <w:p w14:paraId="1790ECE0" w14:textId="77777777" w:rsidR="00BD2E24" w:rsidRPr="00BC4F64" w:rsidRDefault="00BD2E24" w:rsidP="00BD2E24">
            <w:pPr>
              <w:pStyle w:val="RegistrationFieldName"/>
            </w:pPr>
            <w:r w:rsidRPr="00BC4F64">
              <w:t>Product registration no.:</w:t>
            </w:r>
          </w:p>
        </w:tc>
        <w:tc>
          <w:tcPr>
            <w:tcW w:w="3854" w:type="pct"/>
            <w:tcBorders>
              <w:left w:val="single" w:sz="12" w:space="0" w:color="auto"/>
            </w:tcBorders>
          </w:tcPr>
          <w:p w14:paraId="2DDBFFE1" w14:textId="77777777" w:rsidR="00BD2E24" w:rsidRPr="00BC4F64" w:rsidRDefault="00BD2E24" w:rsidP="00BD2E24">
            <w:pPr>
              <w:pStyle w:val="RegistrationProductDetails"/>
            </w:pPr>
            <w:r>
              <w:t>66999</w:t>
            </w:r>
          </w:p>
        </w:tc>
      </w:tr>
      <w:tr w:rsidR="00BD2E24" w:rsidRPr="00BC4F64" w14:paraId="375DC6E1" w14:textId="77777777" w:rsidTr="00BD2E24">
        <w:trPr>
          <w:cantSplit/>
          <w:tblHeader/>
        </w:trPr>
        <w:tc>
          <w:tcPr>
            <w:tcW w:w="1146" w:type="pct"/>
            <w:tcBorders>
              <w:right w:val="single" w:sz="12" w:space="0" w:color="auto"/>
            </w:tcBorders>
            <w:shd w:val="clear" w:color="auto" w:fill="E6E6E6"/>
          </w:tcPr>
          <w:p w14:paraId="0F44C976" w14:textId="77777777" w:rsidR="00BD2E24" w:rsidRPr="00BC4F64" w:rsidRDefault="00BD2E24" w:rsidP="00BD2E24">
            <w:pPr>
              <w:pStyle w:val="RegistrationFieldName"/>
            </w:pPr>
            <w:r w:rsidRPr="00BC4F64">
              <w:t>Label approval no.:</w:t>
            </w:r>
          </w:p>
        </w:tc>
        <w:tc>
          <w:tcPr>
            <w:tcW w:w="3854" w:type="pct"/>
            <w:tcBorders>
              <w:left w:val="single" w:sz="12" w:space="0" w:color="auto"/>
            </w:tcBorders>
          </w:tcPr>
          <w:p w14:paraId="5CF17D38" w14:textId="77777777" w:rsidR="00BD2E24" w:rsidRPr="00BC4F64" w:rsidRDefault="00BD2E24" w:rsidP="00BD2E24">
            <w:pPr>
              <w:pStyle w:val="RegistrationProductDetails"/>
            </w:pPr>
            <w:r>
              <w:t>66999/130527</w:t>
            </w:r>
          </w:p>
        </w:tc>
      </w:tr>
    </w:tbl>
    <w:p w14:paraId="23A3710B" w14:textId="77777777" w:rsidR="00BD2E24" w:rsidRDefault="00BD2E24" w:rsidP="00BD2E24"/>
    <w:tbl>
      <w:tblPr>
        <w:tblW w:w="5000" w:type="pct"/>
        <w:tblLook w:val="01E0" w:firstRow="1" w:lastRow="1" w:firstColumn="1" w:lastColumn="1" w:noHBand="0" w:noVBand="0"/>
      </w:tblPr>
      <w:tblGrid>
        <w:gridCol w:w="2194"/>
        <w:gridCol w:w="7445"/>
      </w:tblGrid>
      <w:tr w:rsidR="00BD2E24" w:rsidRPr="00BC4F64" w14:paraId="5B319227" w14:textId="77777777" w:rsidTr="00BD2E24">
        <w:trPr>
          <w:cantSplit/>
          <w:tblHeader/>
        </w:trPr>
        <w:tc>
          <w:tcPr>
            <w:tcW w:w="1138" w:type="pct"/>
            <w:tcBorders>
              <w:right w:val="single" w:sz="12" w:space="0" w:color="auto"/>
            </w:tcBorders>
            <w:shd w:val="clear" w:color="auto" w:fill="E6E6E6"/>
          </w:tcPr>
          <w:p w14:paraId="50347B87" w14:textId="77777777" w:rsidR="00BD2E24" w:rsidRPr="00BC4F64" w:rsidRDefault="00BD2E24" w:rsidP="00BD2E24">
            <w:pPr>
              <w:pStyle w:val="RegistrationFieldName"/>
            </w:pPr>
            <w:r w:rsidRPr="00BC4F64">
              <w:t>Application no</w:t>
            </w:r>
            <w:r w:rsidR="008F0717">
              <w:t>.</w:t>
            </w:r>
            <w:r w:rsidRPr="00BC4F64">
              <w:t>:</w:t>
            </w:r>
          </w:p>
        </w:tc>
        <w:tc>
          <w:tcPr>
            <w:tcW w:w="3862" w:type="pct"/>
            <w:tcBorders>
              <w:left w:val="single" w:sz="12" w:space="0" w:color="auto"/>
            </w:tcBorders>
          </w:tcPr>
          <w:p w14:paraId="0873BD4B" w14:textId="77777777" w:rsidR="00BD2E24" w:rsidRPr="00BC4F64" w:rsidRDefault="00BD2E24" w:rsidP="00BD2E24">
            <w:pPr>
              <w:pStyle w:val="RegistrationProductDetails"/>
            </w:pPr>
            <w:r>
              <w:t>130542</w:t>
            </w:r>
          </w:p>
        </w:tc>
      </w:tr>
      <w:tr w:rsidR="00BD2E24" w:rsidRPr="00BC4F64" w14:paraId="709D1FBB" w14:textId="77777777" w:rsidTr="00BD2E24">
        <w:trPr>
          <w:cantSplit/>
          <w:tblHeader/>
        </w:trPr>
        <w:tc>
          <w:tcPr>
            <w:tcW w:w="1138" w:type="pct"/>
            <w:tcBorders>
              <w:right w:val="single" w:sz="12" w:space="0" w:color="auto"/>
            </w:tcBorders>
            <w:shd w:val="clear" w:color="auto" w:fill="E6E6E6"/>
          </w:tcPr>
          <w:p w14:paraId="17C0CCF2" w14:textId="77777777" w:rsidR="00BD2E24" w:rsidRPr="00BC4F64" w:rsidRDefault="00BD2E24" w:rsidP="00BD2E24">
            <w:pPr>
              <w:pStyle w:val="RegistrationFieldName"/>
            </w:pPr>
            <w:r w:rsidRPr="00BC4F64">
              <w:t>Product name:</w:t>
            </w:r>
          </w:p>
        </w:tc>
        <w:tc>
          <w:tcPr>
            <w:tcW w:w="3862" w:type="pct"/>
            <w:tcBorders>
              <w:left w:val="single" w:sz="12" w:space="0" w:color="auto"/>
            </w:tcBorders>
          </w:tcPr>
          <w:p w14:paraId="5A830D2B" w14:textId="77777777" w:rsidR="00BD2E24" w:rsidRPr="00BC4F64" w:rsidRDefault="00BD2E24" w:rsidP="00BD2E24">
            <w:pPr>
              <w:pStyle w:val="RegistrationProductDetails"/>
            </w:pPr>
            <w:r w:rsidRPr="0052327B">
              <w:t xml:space="preserve">Bromakil Power Block For Rats </w:t>
            </w:r>
            <w:r>
              <w:t>A</w:t>
            </w:r>
            <w:r w:rsidRPr="0052327B">
              <w:t>nd Mice</w:t>
            </w:r>
          </w:p>
        </w:tc>
      </w:tr>
      <w:tr w:rsidR="00BD2E24" w:rsidRPr="00BC4F64" w14:paraId="1A844B75" w14:textId="77777777" w:rsidTr="00BD2E24">
        <w:trPr>
          <w:cantSplit/>
          <w:tblHeader/>
        </w:trPr>
        <w:tc>
          <w:tcPr>
            <w:tcW w:w="1138" w:type="pct"/>
            <w:tcBorders>
              <w:right w:val="single" w:sz="12" w:space="0" w:color="auto"/>
            </w:tcBorders>
            <w:shd w:val="clear" w:color="auto" w:fill="E6E6E6"/>
          </w:tcPr>
          <w:p w14:paraId="56D74577" w14:textId="77777777" w:rsidR="00BD2E24" w:rsidRPr="00BC4F64" w:rsidRDefault="00BD2E24" w:rsidP="00BD2E24">
            <w:pPr>
              <w:pStyle w:val="RegistrationFieldName"/>
            </w:pPr>
            <w:r w:rsidRPr="00BC4F64">
              <w:t>Active constituent/s:</w:t>
            </w:r>
          </w:p>
        </w:tc>
        <w:tc>
          <w:tcPr>
            <w:tcW w:w="3862" w:type="pct"/>
            <w:tcBorders>
              <w:left w:val="single" w:sz="12" w:space="0" w:color="auto"/>
            </w:tcBorders>
          </w:tcPr>
          <w:p w14:paraId="1B90BBE0" w14:textId="77777777" w:rsidR="00BD2E24" w:rsidRPr="00BC4F64" w:rsidRDefault="007B7CA0" w:rsidP="00BD2E24">
            <w:pPr>
              <w:pStyle w:val="RegistrationProductDetails"/>
            </w:pPr>
            <w:r>
              <w:t>0.05 </w:t>
            </w:r>
            <w:r w:rsidR="00BD2E24" w:rsidRPr="0052327B">
              <w:t>g/kg bromadiolone</w:t>
            </w:r>
          </w:p>
        </w:tc>
      </w:tr>
      <w:tr w:rsidR="00BD2E24" w:rsidRPr="00BC4F64" w14:paraId="26D93EBB" w14:textId="77777777" w:rsidTr="00BD2E24">
        <w:trPr>
          <w:cantSplit/>
          <w:tblHeader/>
        </w:trPr>
        <w:tc>
          <w:tcPr>
            <w:tcW w:w="1138" w:type="pct"/>
            <w:tcBorders>
              <w:right w:val="single" w:sz="12" w:space="0" w:color="auto"/>
            </w:tcBorders>
            <w:shd w:val="clear" w:color="auto" w:fill="E6E6E6"/>
          </w:tcPr>
          <w:p w14:paraId="604F7B21" w14:textId="77777777" w:rsidR="00BD2E24" w:rsidRPr="00BC4F64" w:rsidRDefault="00BD2E24" w:rsidP="00BD2E24">
            <w:pPr>
              <w:pStyle w:val="RegistrationFieldName"/>
            </w:pPr>
            <w:r w:rsidRPr="00BC4F64">
              <w:t>Applicant name:</w:t>
            </w:r>
          </w:p>
        </w:tc>
        <w:tc>
          <w:tcPr>
            <w:tcW w:w="3862" w:type="pct"/>
            <w:tcBorders>
              <w:left w:val="single" w:sz="12" w:space="0" w:color="auto"/>
            </w:tcBorders>
          </w:tcPr>
          <w:p w14:paraId="64338098" w14:textId="77777777" w:rsidR="00BD2E24" w:rsidRPr="00BC4F64" w:rsidRDefault="00BD2E24" w:rsidP="00BD2E24">
            <w:pPr>
              <w:pStyle w:val="RegistrationProductDetails"/>
            </w:pPr>
            <w:r w:rsidRPr="0052327B">
              <w:t>Liphatech S.A.S.</w:t>
            </w:r>
          </w:p>
        </w:tc>
      </w:tr>
      <w:tr w:rsidR="00BD2E24" w:rsidRPr="00BC4F64" w14:paraId="47A7A943" w14:textId="77777777" w:rsidTr="00BD2E24">
        <w:trPr>
          <w:cantSplit/>
          <w:tblHeader/>
        </w:trPr>
        <w:tc>
          <w:tcPr>
            <w:tcW w:w="1138" w:type="pct"/>
            <w:tcBorders>
              <w:right w:val="single" w:sz="12" w:space="0" w:color="auto"/>
            </w:tcBorders>
            <w:shd w:val="clear" w:color="auto" w:fill="E6E6E6"/>
          </w:tcPr>
          <w:p w14:paraId="77485AE8" w14:textId="77777777" w:rsidR="00BD2E24" w:rsidRPr="00BC4F64" w:rsidRDefault="00BD2E24" w:rsidP="00BD2E24">
            <w:pPr>
              <w:pStyle w:val="RegistrationFieldName"/>
            </w:pPr>
            <w:r w:rsidRPr="00BC4F64">
              <w:t>Applicant ACN:</w:t>
            </w:r>
          </w:p>
        </w:tc>
        <w:tc>
          <w:tcPr>
            <w:tcW w:w="3862" w:type="pct"/>
            <w:tcBorders>
              <w:left w:val="single" w:sz="12" w:space="0" w:color="auto"/>
            </w:tcBorders>
          </w:tcPr>
          <w:p w14:paraId="2DD4615B" w14:textId="77777777" w:rsidR="00BD2E24" w:rsidRPr="00FA2079" w:rsidRDefault="00BD2E24" w:rsidP="00BD2E24">
            <w:pPr>
              <w:pStyle w:val="RegistrationProductDetails"/>
              <w:rPr>
                <w:szCs w:val="16"/>
              </w:rPr>
            </w:pPr>
            <w:r>
              <w:rPr>
                <w:szCs w:val="16"/>
              </w:rPr>
              <w:t>N/A</w:t>
            </w:r>
          </w:p>
        </w:tc>
      </w:tr>
      <w:tr w:rsidR="00BD2E24" w:rsidRPr="00BC4F64" w14:paraId="6A140013" w14:textId="77777777" w:rsidTr="00BD2E24">
        <w:trPr>
          <w:cantSplit/>
          <w:tblHeader/>
        </w:trPr>
        <w:tc>
          <w:tcPr>
            <w:tcW w:w="1138" w:type="pct"/>
            <w:tcBorders>
              <w:right w:val="single" w:sz="12" w:space="0" w:color="auto"/>
            </w:tcBorders>
            <w:shd w:val="clear" w:color="auto" w:fill="E6E6E6"/>
          </w:tcPr>
          <w:p w14:paraId="06155AF1" w14:textId="77777777" w:rsidR="00BD2E24" w:rsidRPr="00BC4F64" w:rsidRDefault="00BD2E24" w:rsidP="00BD2E24">
            <w:pPr>
              <w:pStyle w:val="RegistrationFieldName"/>
            </w:pPr>
            <w:r w:rsidRPr="00BC4F64">
              <w:t>Summary of variation:</w:t>
            </w:r>
          </w:p>
        </w:tc>
        <w:tc>
          <w:tcPr>
            <w:tcW w:w="3862" w:type="pct"/>
            <w:tcBorders>
              <w:left w:val="single" w:sz="12" w:space="0" w:color="auto"/>
            </w:tcBorders>
          </w:tcPr>
          <w:p w14:paraId="7C4E7CBB" w14:textId="77777777" w:rsidR="00BD2E24" w:rsidRPr="00BC4F64" w:rsidRDefault="00BD2E24" w:rsidP="00BD2E24">
            <w:pPr>
              <w:pStyle w:val="RegistrationProductDetails"/>
            </w:pPr>
            <w:r w:rsidRPr="0052327B">
              <w:t>To vary the distinguishing product name and the name that appears on the label from ‘Generation Green Rodenticide Block’ to ‘Bromakil Power Block For Rats and Mice’</w:t>
            </w:r>
          </w:p>
        </w:tc>
      </w:tr>
      <w:tr w:rsidR="00BD2E24" w:rsidRPr="00BC4F64" w14:paraId="6F4B4132" w14:textId="77777777" w:rsidTr="00BD2E24">
        <w:trPr>
          <w:cantSplit/>
          <w:tblHeader/>
        </w:trPr>
        <w:tc>
          <w:tcPr>
            <w:tcW w:w="1138" w:type="pct"/>
            <w:tcBorders>
              <w:right w:val="single" w:sz="12" w:space="0" w:color="auto"/>
            </w:tcBorders>
            <w:shd w:val="clear" w:color="auto" w:fill="E6E6E6"/>
          </w:tcPr>
          <w:p w14:paraId="1C53D9B5" w14:textId="77777777" w:rsidR="00BD2E24" w:rsidRPr="00BC4F64" w:rsidRDefault="00BD2E24" w:rsidP="00BD2E24">
            <w:pPr>
              <w:pStyle w:val="RegistrationFieldName"/>
            </w:pPr>
            <w:r w:rsidRPr="00BC4F64">
              <w:t>Date of variation:</w:t>
            </w:r>
          </w:p>
        </w:tc>
        <w:tc>
          <w:tcPr>
            <w:tcW w:w="3862" w:type="pct"/>
            <w:tcBorders>
              <w:left w:val="single" w:sz="12" w:space="0" w:color="auto"/>
            </w:tcBorders>
          </w:tcPr>
          <w:p w14:paraId="57D3B172" w14:textId="77777777" w:rsidR="00BD2E24" w:rsidRPr="00BC4F64" w:rsidRDefault="00BD2E24" w:rsidP="00BD2E24">
            <w:pPr>
              <w:pStyle w:val="RegistrationProductDetails"/>
            </w:pPr>
            <w:r>
              <w:t>12 April 2021</w:t>
            </w:r>
          </w:p>
        </w:tc>
      </w:tr>
      <w:tr w:rsidR="00BD2E24" w:rsidRPr="00BC4F64" w14:paraId="58F7DE40" w14:textId="77777777" w:rsidTr="00BD2E24">
        <w:trPr>
          <w:cantSplit/>
          <w:tblHeader/>
        </w:trPr>
        <w:tc>
          <w:tcPr>
            <w:tcW w:w="1138" w:type="pct"/>
            <w:tcBorders>
              <w:right w:val="single" w:sz="12" w:space="0" w:color="auto"/>
            </w:tcBorders>
            <w:shd w:val="clear" w:color="auto" w:fill="E6E6E6"/>
          </w:tcPr>
          <w:p w14:paraId="351112C0" w14:textId="77777777" w:rsidR="00BD2E24" w:rsidRPr="00BC4F64" w:rsidRDefault="00BD2E24" w:rsidP="00BD2E24">
            <w:pPr>
              <w:pStyle w:val="RegistrationFieldName"/>
            </w:pPr>
            <w:r w:rsidRPr="00BC4F64">
              <w:t>Product registration no.:</w:t>
            </w:r>
          </w:p>
        </w:tc>
        <w:tc>
          <w:tcPr>
            <w:tcW w:w="3862" w:type="pct"/>
            <w:tcBorders>
              <w:left w:val="single" w:sz="12" w:space="0" w:color="auto"/>
            </w:tcBorders>
          </w:tcPr>
          <w:p w14:paraId="6B0925B1" w14:textId="77777777" w:rsidR="00BD2E24" w:rsidRPr="00BC4F64" w:rsidRDefault="00BD2E24" w:rsidP="00BD2E24">
            <w:pPr>
              <w:pStyle w:val="RegistrationProductDetails"/>
            </w:pPr>
            <w:r>
              <w:t>80388</w:t>
            </w:r>
          </w:p>
        </w:tc>
      </w:tr>
      <w:tr w:rsidR="00BD2E24" w:rsidRPr="00BC4F64" w14:paraId="5CCC1891" w14:textId="77777777" w:rsidTr="00BD2E24">
        <w:trPr>
          <w:cantSplit/>
          <w:tblHeader/>
        </w:trPr>
        <w:tc>
          <w:tcPr>
            <w:tcW w:w="1138" w:type="pct"/>
            <w:tcBorders>
              <w:right w:val="single" w:sz="12" w:space="0" w:color="auto"/>
            </w:tcBorders>
            <w:shd w:val="clear" w:color="auto" w:fill="E6E6E6"/>
          </w:tcPr>
          <w:p w14:paraId="38162D45" w14:textId="77777777" w:rsidR="00BD2E24" w:rsidRPr="00BC4F64" w:rsidRDefault="00BD2E24" w:rsidP="00BD2E24">
            <w:pPr>
              <w:pStyle w:val="RegistrationFieldName"/>
            </w:pPr>
            <w:r w:rsidRPr="00BC4F64">
              <w:t>Label approval no.:</w:t>
            </w:r>
          </w:p>
        </w:tc>
        <w:tc>
          <w:tcPr>
            <w:tcW w:w="3862" w:type="pct"/>
            <w:tcBorders>
              <w:left w:val="single" w:sz="12" w:space="0" w:color="auto"/>
            </w:tcBorders>
          </w:tcPr>
          <w:p w14:paraId="45D378BF" w14:textId="77777777" w:rsidR="00BD2E24" w:rsidRPr="00BC4F64" w:rsidRDefault="00BD2E24" w:rsidP="00BD2E24">
            <w:pPr>
              <w:pStyle w:val="RegistrationProductDetails"/>
            </w:pPr>
            <w:r>
              <w:t>80388/130542</w:t>
            </w:r>
          </w:p>
        </w:tc>
      </w:tr>
    </w:tbl>
    <w:p w14:paraId="1CD76312"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3BAF2736" w14:textId="77777777" w:rsidTr="00BD2E24">
        <w:trPr>
          <w:cantSplit/>
          <w:tblHeader/>
        </w:trPr>
        <w:tc>
          <w:tcPr>
            <w:tcW w:w="1138" w:type="pct"/>
            <w:tcBorders>
              <w:right w:val="single" w:sz="12" w:space="0" w:color="auto"/>
            </w:tcBorders>
            <w:shd w:val="clear" w:color="auto" w:fill="E6E6E6"/>
          </w:tcPr>
          <w:p w14:paraId="0E006EB4" w14:textId="77777777" w:rsidR="00BD2E24" w:rsidRPr="00CD7217" w:rsidRDefault="00BD2E24" w:rsidP="00BD2E24">
            <w:pPr>
              <w:pStyle w:val="RegistrationFieldName"/>
            </w:pPr>
            <w:r w:rsidRPr="00CD7217">
              <w:lastRenderedPageBreak/>
              <w:t>Application no</w:t>
            </w:r>
            <w:r>
              <w:t>.</w:t>
            </w:r>
            <w:r w:rsidRPr="00CD7217">
              <w:t>:</w:t>
            </w:r>
          </w:p>
        </w:tc>
        <w:tc>
          <w:tcPr>
            <w:tcW w:w="3862" w:type="pct"/>
            <w:tcBorders>
              <w:left w:val="single" w:sz="12" w:space="0" w:color="auto"/>
            </w:tcBorders>
          </w:tcPr>
          <w:p w14:paraId="41A3959B" w14:textId="77777777" w:rsidR="00BD2E24" w:rsidRPr="00613D08" w:rsidRDefault="00BD2E24" w:rsidP="00BD2E24">
            <w:pPr>
              <w:pStyle w:val="RegistrationProductDetails"/>
              <w:rPr>
                <w:noProof/>
                <w:highlight w:val="yellow"/>
              </w:rPr>
            </w:pPr>
            <w:r>
              <w:t>129488</w:t>
            </w:r>
          </w:p>
        </w:tc>
      </w:tr>
      <w:tr w:rsidR="00BD2E24" w:rsidRPr="006136D2" w14:paraId="12FEAFA1" w14:textId="77777777" w:rsidTr="00BD2E24">
        <w:trPr>
          <w:cantSplit/>
          <w:tblHeader/>
        </w:trPr>
        <w:tc>
          <w:tcPr>
            <w:tcW w:w="1138" w:type="pct"/>
            <w:tcBorders>
              <w:right w:val="single" w:sz="12" w:space="0" w:color="auto"/>
            </w:tcBorders>
            <w:shd w:val="clear" w:color="auto" w:fill="E6E6E6"/>
          </w:tcPr>
          <w:p w14:paraId="49801C88"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52D3660C" w14:textId="77777777" w:rsidR="00BD2E24" w:rsidRPr="00F11E6E" w:rsidRDefault="00BD2E24" w:rsidP="00BD2E24">
            <w:pPr>
              <w:pStyle w:val="RegistrationProductDetails"/>
              <w:rPr>
                <w:highlight w:val="yellow"/>
              </w:rPr>
            </w:pPr>
            <w:r>
              <w:t>Sabakem Imidacloprid 350SC Soil Insecticide</w:t>
            </w:r>
          </w:p>
        </w:tc>
      </w:tr>
      <w:tr w:rsidR="00BD2E24" w:rsidRPr="006136D2" w14:paraId="52C87C3A" w14:textId="77777777" w:rsidTr="00BD2E24">
        <w:trPr>
          <w:cantSplit/>
          <w:tblHeader/>
        </w:trPr>
        <w:tc>
          <w:tcPr>
            <w:tcW w:w="1138" w:type="pct"/>
            <w:tcBorders>
              <w:right w:val="single" w:sz="12" w:space="0" w:color="auto"/>
            </w:tcBorders>
            <w:shd w:val="clear" w:color="auto" w:fill="E6E6E6"/>
          </w:tcPr>
          <w:p w14:paraId="4FA48216"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751F7495" w14:textId="77777777" w:rsidR="00BD2E24" w:rsidRPr="00F11E6E" w:rsidRDefault="00BD2E24" w:rsidP="007B7CA0">
            <w:pPr>
              <w:pStyle w:val="RegistrationProductDetails"/>
              <w:rPr>
                <w:highlight w:val="yellow"/>
              </w:rPr>
            </w:pPr>
            <w:r>
              <w:t>350</w:t>
            </w:r>
            <w:r w:rsidR="007B7CA0">
              <w:t> </w:t>
            </w:r>
            <w:r>
              <w:t>g/L imidacloprid</w:t>
            </w:r>
          </w:p>
        </w:tc>
      </w:tr>
      <w:tr w:rsidR="00BD2E24" w:rsidRPr="006136D2" w14:paraId="55EFB1D8" w14:textId="77777777" w:rsidTr="00BD2E24">
        <w:trPr>
          <w:cantSplit/>
          <w:tblHeader/>
        </w:trPr>
        <w:tc>
          <w:tcPr>
            <w:tcW w:w="1138" w:type="pct"/>
            <w:tcBorders>
              <w:right w:val="single" w:sz="12" w:space="0" w:color="auto"/>
            </w:tcBorders>
            <w:shd w:val="clear" w:color="auto" w:fill="E6E6E6"/>
          </w:tcPr>
          <w:p w14:paraId="70529FE6"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2CCD2ACC" w14:textId="77777777" w:rsidR="00BD2E24" w:rsidRPr="00F11E6E" w:rsidRDefault="00BD2E24" w:rsidP="00BD2E24">
            <w:pPr>
              <w:pStyle w:val="RegistrationProductDetails"/>
              <w:rPr>
                <w:highlight w:val="yellow"/>
              </w:rPr>
            </w:pPr>
            <w:r>
              <w:t>Sabakem Pty Ltd</w:t>
            </w:r>
          </w:p>
        </w:tc>
      </w:tr>
      <w:tr w:rsidR="00BD2E24" w:rsidRPr="006136D2" w14:paraId="328AC3E4" w14:textId="77777777" w:rsidTr="00BD2E24">
        <w:trPr>
          <w:cantSplit/>
          <w:tblHeader/>
        </w:trPr>
        <w:tc>
          <w:tcPr>
            <w:tcW w:w="1138" w:type="pct"/>
            <w:tcBorders>
              <w:right w:val="single" w:sz="12" w:space="0" w:color="auto"/>
            </w:tcBorders>
            <w:shd w:val="clear" w:color="auto" w:fill="E6E6E6"/>
          </w:tcPr>
          <w:p w14:paraId="67868E39"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300B09FC" w14:textId="77777777" w:rsidR="00BD2E24" w:rsidRPr="00F11E6E" w:rsidRDefault="00BD2E24" w:rsidP="00BD2E24">
            <w:pPr>
              <w:pStyle w:val="RegistrationProductDetails"/>
              <w:rPr>
                <w:highlight w:val="yellow"/>
              </w:rPr>
            </w:pPr>
            <w:r>
              <w:t>151 682 138</w:t>
            </w:r>
          </w:p>
        </w:tc>
      </w:tr>
      <w:tr w:rsidR="00BD2E24" w:rsidRPr="006136D2" w14:paraId="51067D02" w14:textId="77777777" w:rsidTr="00BD2E24">
        <w:trPr>
          <w:cantSplit/>
          <w:tblHeader/>
        </w:trPr>
        <w:tc>
          <w:tcPr>
            <w:tcW w:w="1138" w:type="pct"/>
            <w:tcBorders>
              <w:right w:val="single" w:sz="12" w:space="0" w:color="auto"/>
            </w:tcBorders>
            <w:shd w:val="clear" w:color="auto" w:fill="E6E6E6"/>
          </w:tcPr>
          <w:p w14:paraId="1089D647"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12EE0A1C" w14:textId="77777777" w:rsidR="00BD2E24" w:rsidRPr="00F11E6E" w:rsidRDefault="00BD2E24" w:rsidP="00BD2E24">
            <w:pPr>
              <w:pStyle w:val="RegistrationProductDetails"/>
              <w:rPr>
                <w:highlight w:val="yellow"/>
              </w:rPr>
            </w:pPr>
            <w:r>
              <w:t>To add uses for banana weevil borer in bananas (lady finger) and banana rust and weevil borer in banana (cavendish)</w:t>
            </w:r>
          </w:p>
        </w:tc>
      </w:tr>
      <w:tr w:rsidR="00BD2E24" w:rsidRPr="006136D2" w14:paraId="46C5150D" w14:textId="77777777" w:rsidTr="00BD2E24">
        <w:trPr>
          <w:cantSplit/>
          <w:tblHeader/>
        </w:trPr>
        <w:tc>
          <w:tcPr>
            <w:tcW w:w="1138" w:type="pct"/>
            <w:tcBorders>
              <w:right w:val="single" w:sz="12" w:space="0" w:color="auto"/>
            </w:tcBorders>
            <w:shd w:val="clear" w:color="auto" w:fill="E6E6E6"/>
          </w:tcPr>
          <w:p w14:paraId="00F68F58"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0DE5DFBD" w14:textId="77777777" w:rsidR="00BD2E24" w:rsidRPr="00F11E6E" w:rsidRDefault="00BD2E24" w:rsidP="00BD2E24">
            <w:pPr>
              <w:pStyle w:val="RegistrationProductDetails"/>
              <w:rPr>
                <w:highlight w:val="yellow"/>
              </w:rPr>
            </w:pPr>
            <w:r w:rsidRPr="00607835">
              <w:t>13 April 2021</w:t>
            </w:r>
          </w:p>
        </w:tc>
      </w:tr>
      <w:tr w:rsidR="00BD2E24" w:rsidRPr="006136D2" w14:paraId="7EA27FAC" w14:textId="77777777" w:rsidTr="00BD2E24">
        <w:trPr>
          <w:cantSplit/>
          <w:tblHeader/>
        </w:trPr>
        <w:tc>
          <w:tcPr>
            <w:tcW w:w="1138" w:type="pct"/>
            <w:tcBorders>
              <w:right w:val="single" w:sz="12" w:space="0" w:color="auto"/>
            </w:tcBorders>
            <w:shd w:val="clear" w:color="auto" w:fill="E6E6E6"/>
          </w:tcPr>
          <w:p w14:paraId="11C56C54"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5DD99127" w14:textId="77777777" w:rsidR="00BD2E24" w:rsidRPr="00F11E6E" w:rsidRDefault="00BD2E24" w:rsidP="00BD2E24">
            <w:pPr>
              <w:pStyle w:val="RegistrationProductDetails"/>
              <w:rPr>
                <w:highlight w:val="yellow"/>
              </w:rPr>
            </w:pPr>
            <w:r>
              <w:t>69122</w:t>
            </w:r>
          </w:p>
        </w:tc>
      </w:tr>
      <w:tr w:rsidR="00BD2E24" w:rsidRPr="006136D2" w14:paraId="2E36FECA" w14:textId="77777777" w:rsidTr="00BD2E24">
        <w:trPr>
          <w:cantSplit/>
          <w:tblHeader/>
        </w:trPr>
        <w:tc>
          <w:tcPr>
            <w:tcW w:w="1138" w:type="pct"/>
            <w:tcBorders>
              <w:right w:val="single" w:sz="12" w:space="0" w:color="auto"/>
            </w:tcBorders>
            <w:shd w:val="clear" w:color="auto" w:fill="E6E6E6"/>
          </w:tcPr>
          <w:p w14:paraId="3B08E903"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5FDFF7EC" w14:textId="77777777" w:rsidR="00BD2E24" w:rsidRPr="00F11E6E" w:rsidRDefault="00BD2E24" w:rsidP="00BD2E24">
            <w:pPr>
              <w:pStyle w:val="RegistrationProductDetails"/>
              <w:rPr>
                <w:highlight w:val="yellow"/>
              </w:rPr>
            </w:pPr>
            <w:r>
              <w:t>69122</w:t>
            </w:r>
            <w:r w:rsidRPr="008C76AB">
              <w:t>/</w:t>
            </w:r>
            <w:r>
              <w:t>129488</w:t>
            </w:r>
          </w:p>
        </w:tc>
      </w:tr>
    </w:tbl>
    <w:p w14:paraId="0ED94DFF"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13129EDC" w14:textId="77777777" w:rsidTr="00BD2E24">
        <w:trPr>
          <w:cantSplit/>
          <w:tblHeader/>
        </w:trPr>
        <w:tc>
          <w:tcPr>
            <w:tcW w:w="1138" w:type="pct"/>
            <w:tcBorders>
              <w:right w:val="single" w:sz="12" w:space="0" w:color="auto"/>
            </w:tcBorders>
            <w:shd w:val="clear" w:color="auto" w:fill="E6E6E6"/>
          </w:tcPr>
          <w:p w14:paraId="4191F578"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1782E186" w14:textId="77777777" w:rsidR="00BD2E24" w:rsidRPr="00613D08" w:rsidRDefault="00BD2E24" w:rsidP="00BD2E24">
            <w:pPr>
              <w:pStyle w:val="RegistrationProductDetails"/>
              <w:rPr>
                <w:noProof/>
                <w:highlight w:val="yellow"/>
              </w:rPr>
            </w:pPr>
            <w:r>
              <w:t>129054</w:t>
            </w:r>
          </w:p>
        </w:tc>
      </w:tr>
      <w:tr w:rsidR="00BD2E24" w:rsidRPr="006136D2" w14:paraId="38C88AEE" w14:textId="77777777" w:rsidTr="00BD2E24">
        <w:trPr>
          <w:cantSplit/>
          <w:tblHeader/>
        </w:trPr>
        <w:tc>
          <w:tcPr>
            <w:tcW w:w="1138" w:type="pct"/>
            <w:tcBorders>
              <w:right w:val="single" w:sz="12" w:space="0" w:color="auto"/>
            </w:tcBorders>
            <w:shd w:val="clear" w:color="auto" w:fill="E6E6E6"/>
          </w:tcPr>
          <w:p w14:paraId="4C6514D8"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5CDD81C7" w14:textId="77777777" w:rsidR="00BD2E24" w:rsidRPr="00F11E6E" w:rsidRDefault="00BD2E24" w:rsidP="00BD2E24">
            <w:pPr>
              <w:pStyle w:val="RegistrationProductDetails"/>
              <w:rPr>
                <w:highlight w:val="yellow"/>
              </w:rPr>
            </w:pPr>
            <w:r>
              <w:t>Salve Herbicide</w:t>
            </w:r>
          </w:p>
        </w:tc>
      </w:tr>
      <w:tr w:rsidR="00BD2E24" w:rsidRPr="006136D2" w14:paraId="0B67FE23" w14:textId="77777777" w:rsidTr="00BD2E24">
        <w:trPr>
          <w:cantSplit/>
          <w:tblHeader/>
        </w:trPr>
        <w:tc>
          <w:tcPr>
            <w:tcW w:w="1138" w:type="pct"/>
            <w:tcBorders>
              <w:right w:val="single" w:sz="12" w:space="0" w:color="auto"/>
            </w:tcBorders>
            <w:shd w:val="clear" w:color="auto" w:fill="E6E6E6"/>
          </w:tcPr>
          <w:p w14:paraId="0086ABEC"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497E3FF2" w14:textId="77777777" w:rsidR="00BD2E24" w:rsidRPr="00F11E6E" w:rsidRDefault="007B7CA0" w:rsidP="007B7CA0">
            <w:pPr>
              <w:pStyle w:val="RegistrationProductDetails"/>
              <w:rPr>
                <w:highlight w:val="yellow"/>
              </w:rPr>
            </w:pPr>
            <w:r>
              <w:t>375 </w:t>
            </w:r>
            <w:r w:rsidR="00BD2E24">
              <w:t>g/kg aminopyralid, 300</w:t>
            </w:r>
            <w:r>
              <w:t> </w:t>
            </w:r>
            <w:r w:rsidR="00BD2E24">
              <w:t>g/kg metsulfuron-methyl</w:t>
            </w:r>
          </w:p>
        </w:tc>
      </w:tr>
      <w:tr w:rsidR="00BD2E24" w:rsidRPr="006136D2" w14:paraId="6F85598B" w14:textId="77777777" w:rsidTr="00BD2E24">
        <w:trPr>
          <w:cantSplit/>
          <w:tblHeader/>
        </w:trPr>
        <w:tc>
          <w:tcPr>
            <w:tcW w:w="1138" w:type="pct"/>
            <w:tcBorders>
              <w:right w:val="single" w:sz="12" w:space="0" w:color="auto"/>
            </w:tcBorders>
            <w:shd w:val="clear" w:color="auto" w:fill="E6E6E6"/>
          </w:tcPr>
          <w:p w14:paraId="2F8D2DC7"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5621F373" w14:textId="77777777" w:rsidR="00BD2E24" w:rsidRPr="00F11E6E" w:rsidRDefault="00BD2E24" w:rsidP="007B7CA0">
            <w:pPr>
              <w:pStyle w:val="RegistrationProductDetails"/>
              <w:rPr>
                <w:highlight w:val="yellow"/>
              </w:rPr>
            </w:pPr>
            <w:r>
              <w:t>Grow Choice Pty L</w:t>
            </w:r>
            <w:r w:rsidR="007B7CA0">
              <w:t>t</w:t>
            </w:r>
            <w:r>
              <w:t>d</w:t>
            </w:r>
          </w:p>
        </w:tc>
      </w:tr>
      <w:tr w:rsidR="00BD2E24" w:rsidRPr="006136D2" w14:paraId="6B27823E" w14:textId="77777777" w:rsidTr="00BD2E24">
        <w:trPr>
          <w:cantSplit/>
          <w:tblHeader/>
        </w:trPr>
        <w:tc>
          <w:tcPr>
            <w:tcW w:w="1138" w:type="pct"/>
            <w:tcBorders>
              <w:right w:val="single" w:sz="12" w:space="0" w:color="auto"/>
            </w:tcBorders>
            <w:shd w:val="clear" w:color="auto" w:fill="E6E6E6"/>
          </w:tcPr>
          <w:p w14:paraId="69C9105F"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6185F57C" w14:textId="77777777" w:rsidR="00BD2E24" w:rsidRPr="00F11E6E" w:rsidRDefault="00BD2E24" w:rsidP="00BD2E24">
            <w:pPr>
              <w:pStyle w:val="RegistrationProductDetails"/>
              <w:rPr>
                <w:highlight w:val="yellow"/>
              </w:rPr>
            </w:pPr>
            <w:r>
              <w:t>161 264 884</w:t>
            </w:r>
          </w:p>
        </w:tc>
      </w:tr>
      <w:tr w:rsidR="00BD2E24" w:rsidRPr="006136D2" w14:paraId="41806495" w14:textId="77777777" w:rsidTr="00BD2E24">
        <w:trPr>
          <w:cantSplit/>
          <w:tblHeader/>
        </w:trPr>
        <w:tc>
          <w:tcPr>
            <w:tcW w:w="1138" w:type="pct"/>
            <w:tcBorders>
              <w:right w:val="single" w:sz="12" w:space="0" w:color="auto"/>
            </w:tcBorders>
            <w:shd w:val="clear" w:color="auto" w:fill="E6E6E6"/>
          </w:tcPr>
          <w:p w14:paraId="65BC6973"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08265465" w14:textId="78561BDC" w:rsidR="00BD2E24" w:rsidRPr="008120E7" w:rsidRDefault="00BD2E24" w:rsidP="007D24C6">
            <w:pPr>
              <w:pStyle w:val="RegistrationProductDetails"/>
            </w:pPr>
            <w:r w:rsidRPr="008120E7">
              <w:t>To add uses for control of weeds in wheat, barley, triticale and cereal rye</w:t>
            </w:r>
          </w:p>
        </w:tc>
      </w:tr>
      <w:tr w:rsidR="00BD2E24" w:rsidRPr="006136D2" w14:paraId="040122A1" w14:textId="77777777" w:rsidTr="00BD2E24">
        <w:trPr>
          <w:cantSplit/>
          <w:tblHeader/>
        </w:trPr>
        <w:tc>
          <w:tcPr>
            <w:tcW w:w="1138" w:type="pct"/>
            <w:tcBorders>
              <w:right w:val="single" w:sz="12" w:space="0" w:color="auto"/>
            </w:tcBorders>
            <w:shd w:val="clear" w:color="auto" w:fill="E6E6E6"/>
          </w:tcPr>
          <w:p w14:paraId="759F8350"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037D9671" w14:textId="77777777" w:rsidR="00BD2E24" w:rsidRPr="008120E7" w:rsidRDefault="00BD2E24" w:rsidP="00BD2E24">
            <w:pPr>
              <w:pStyle w:val="RegistrationProductDetails"/>
            </w:pPr>
            <w:r w:rsidRPr="008120E7">
              <w:t>13 April 2021</w:t>
            </w:r>
          </w:p>
        </w:tc>
      </w:tr>
      <w:tr w:rsidR="00BD2E24" w:rsidRPr="006136D2" w14:paraId="4B3A1BEA" w14:textId="77777777" w:rsidTr="00BD2E24">
        <w:trPr>
          <w:cantSplit/>
          <w:tblHeader/>
        </w:trPr>
        <w:tc>
          <w:tcPr>
            <w:tcW w:w="1138" w:type="pct"/>
            <w:tcBorders>
              <w:right w:val="single" w:sz="12" w:space="0" w:color="auto"/>
            </w:tcBorders>
            <w:shd w:val="clear" w:color="auto" w:fill="E6E6E6"/>
          </w:tcPr>
          <w:p w14:paraId="3A9A2918"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472756CF" w14:textId="77777777" w:rsidR="00BD2E24" w:rsidRPr="00F11E6E" w:rsidRDefault="00BD2E24" w:rsidP="00BD2E24">
            <w:pPr>
              <w:pStyle w:val="RegistrationProductDetails"/>
              <w:rPr>
                <w:highlight w:val="yellow"/>
              </w:rPr>
            </w:pPr>
            <w:r>
              <w:t>88260</w:t>
            </w:r>
          </w:p>
        </w:tc>
      </w:tr>
      <w:tr w:rsidR="00BD2E24" w:rsidRPr="006136D2" w14:paraId="6AC4E9C0" w14:textId="77777777" w:rsidTr="00BD2E24">
        <w:trPr>
          <w:cantSplit/>
          <w:tblHeader/>
        </w:trPr>
        <w:tc>
          <w:tcPr>
            <w:tcW w:w="1138" w:type="pct"/>
            <w:tcBorders>
              <w:right w:val="single" w:sz="12" w:space="0" w:color="auto"/>
            </w:tcBorders>
            <w:shd w:val="clear" w:color="auto" w:fill="E6E6E6"/>
          </w:tcPr>
          <w:p w14:paraId="0F4DBC3F"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343B875E" w14:textId="77777777" w:rsidR="00BD2E24" w:rsidRPr="00F11E6E" w:rsidRDefault="00BD2E24" w:rsidP="00BD2E24">
            <w:pPr>
              <w:pStyle w:val="RegistrationProductDetails"/>
              <w:rPr>
                <w:highlight w:val="yellow"/>
              </w:rPr>
            </w:pPr>
            <w:r>
              <w:t>88260</w:t>
            </w:r>
            <w:r w:rsidRPr="008C76AB">
              <w:t>/</w:t>
            </w:r>
            <w:r>
              <w:t>129054</w:t>
            </w:r>
          </w:p>
        </w:tc>
      </w:tr>
    </w:tbl>
    <w:p w14:paraId="1F486B54"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2DBF8362" w14:textId="77777777" w:rsidTr="00BD2E24">
        <w:trPr>
          <w:cantSplit/>
          <w:tblHeader/>
        </w:trPr>
        <w:tc>
          <w:tcPr>
            <w:tcW w:w="1138" w:type="pct"/>
            <w:tcBorders>
              <w:right w:val="single" w:sz="12" w:space="0" w:color="auto"/>
            </w:tcBorders>
            <w:shd w:val="clear" w:color="auto" w:fill="E6E6E6"/>
          </w:tcPr>
          <w:p w14:paraId="384A43AB"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1412BBE9" w14:textId="77777777" w:rsidR="00BD2E24" w:rsidRPr="00613D08" w:rsidRDefault="00BD2E24" w:rsidP="00BD2E24">
            <w:pPr>
              <w:pStyle w:val="RegistrationProductDetails"/>
              <w:rPr>
                <w:noProof/>
                <w:highlight w:val="yellow"/>
              </w:rPr>
            </w:pPr>
            <w:r>
              <w:t>129472</w:t>
            </w:r>
          </w:p>
        </w:tc>
      </w:tr>
      <w:tr w:rsidR="00BD2E24" w:rsidRPr="006136D2" w14:paraId="78F77AD8" w14:textId="77777777" w:rsidTr="00BD2E24">
        <w:trPr>
          <w:cantSplit/>
          <w:tblHeader/>
        </w:trPr>
        <w:tc>
          <w:tcPr>
            <w:tcW w:w="1138" w:type="pct"/>
            <w:tcBorders>
              <w:right w:val="single" w:sz="12" w:space="0" w:color="auto"/>
            </w:tcBorders>
            <w:shd w:val="clear" w:color="auto" w:fill="E6E6E6"/>
          </w:tcPr>
          <w:p w14:paraId="272000BF"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11C9776E" w14:textId="77777777" w:rsidR="00BD2E24" w:rsidRPr="00F11E6E" w:rsidRDefault="00BD2E24" w:rsidP="00BD2E24">
            <w:pPr>
              <w:pStyle w:val="RegistrationProductDetails"/>
              <w:rPr>
                <w:highlight w:val="yellow"/>
              </w:rPr>
            </w:pPr>
            <w:r>
              <w:t>AC Pulverize 75-D Herbicide</w:t>
            </w:r>
          </w:p>
        </w:tc>
      </w:tr>
      <w:tr w:rsidR="00BD2E24" w:rsidRPr="006136D2" w14:paraId="4AC54C10" w14:textId="77777777" w:rsidTr="00BD2E24">
        <w:trPr>
          <w:cantSplit/>
          <w:tblHeader/>
        </w:trPr>
        <w:tc>
          <w:tcPr>
            <w:tcW w:w="1138" w:type="pct"/>
            <w:tcBorders>
              <w:right w:val="single" w:sz="12" w:space="0" w:color="auto"/>
            </w:tcBorders>
            <w:shd w:val="clear" w:color="auto" w:fill="E6E6E6"/>
          </w:tcPr>
          <w:p w14:paraId="4930A009"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697864F0" w14:textId="77777777" w:rsidR="00BD2E24" w:rsidRPr="00F11E6E" w:rsidRDefault="00BD2E24" w:rsidP="007B7CA0">
            <w:pPr>
              <w:pStyle w:val="RegistrationProductDetails"/>
              <w:rPr>
                <w:highlight w:val="yellow"/>
              </w:rPr>
            </w:pPr>
            <w:r>
              <w:t>300</w:t>
            </w:r>
            <w:r w:rsidR="007B7CA0">
              <w:t> </w:t>
            </w:r>
            <w:r>
              <w:t xml:space="preserve">g/L 2,4-D present as </w:t>
            </w:r>
            <w:r w:rsidR="007B7CA0">
              <w:t>the triisopropyl amine salt, 75 </w:t>
            </w:r>
            <w:r>
              <w:t>g/L picloram present as the triisopropyl amine salt</w:t>
            </w:r>
          </w:p>
        </w:tc>
      </w:tr>
      <w:tr w:rsidR="00BD2E24" w:rsidRPr="006136D2" w14:paraId="6008A660" w14:textId="77777777" w:rsidTr="00BD2E24">
        <w:trPr>
          <w:cantSplit/>
          <w:tblHeader/>
        </w:trPr>
        <w:tc>
          <w:tcPr>
            <w:tcW w:w="1138" w:type="pct"/>
            <w:tcBorders>
              <w:right w:val="single" w:sz="12" w:space="0" w:color="auto"/>
            </w:tcBorders>
            <w:shd w:val="clear" w:color="auto" w:fill="E6E6E6"/>
          </w:tcPr>
          <w:p w14:paraId="0E03EBD7"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477B4B68" w14:textId="77777777" w:rsidR="00BD2E24" w:rsidRPr="00F11E6E" w:rsidRDefault="00BD2E24" w:rsidP="00BD2E24">
            <w:pPr>
              <w:pStyle w:val="RegistrationProductDetails"/>
              <w:rPr>
                <w:highlight w:val="yellow"/>
              </w:rPr>
            </w:pPr>
            <w:r>
              <w:t>Axichem Pty Ltd</w:t>
            </w:r>
          </w:p>
        </w:tc>
      </w:tr>
      <w:tr w:rsidR="00BD2E24" w:rsidRPr="006136D2" w14:paraId="75076666" w14:textId="77777777" w:rsidTr="00BD2E24">
        <w:trPr>
          <w:cantSplit/>
          <w:tblHeader/>
        </w:trPr>
        <w:tc>
          <w:tcPr>
            <w:tcW w:w="1138" w:type="pct"/>
            <w:tcBorders>
              <w:right w:val="single" w:sz="12" w:space="0" w:color="auto"/>
            </w:tcBorders>
            <w:shd w:val="clear" w:color="auto" w:fill="E6E6E6"/>
          </w:tcPr>
          <w:p w14:paraId="46E3A9A9"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26F08ABE" w14:textId="77777777" w:rsidR="00BD2E24" w:rsidRPr="00F11E6E" w:rsidRDefault="00BD2E24" w:rsidP="00BD2E24">
            <w:pPr>
              <w:pStyle w:val="RegistrationProductDetails"/>
              <w:rPr>
                <w:highlight w:val="yellow"/>
              </w:rPr>
            </w:pPr>
            <w:r>
              <w:t>131 628 594</w:t>
            </w:r>
          </w:p>
        </w:tc>
      </w:tr>
      <w:tr w:rsidR="00BD2E24" w:rsidRPr="006136D2" w14:paraId="244094A8" w14:textId="77777777" w:rsidTr="00BD2E24">
        <w:trPr>
          <w:cantSplit/>
          <w:tblHeader/>
        </w:trPr>
        <w:tc>
          <w:tcPr>
            <w:tcW w:w="1138" w:type="pct"/>
            <w:tcBorders>
              <w:right w:val="single" w:sz="12" w:space="0" w:color="auto"/>
            </w:tcBorders>
            <w:shd w:val="clear" w:color="auto" w:fill="E6E6E6"/>
          </w:tcPr>
          <w:p w14:paraId="37F04CEB"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18C3A293" w14:textId="77777777" w:rsidR="00BD2E24" w:rsidRPr="00F11E6E" w:rsidRDefault="00BD2E24" w:rsidP="00BD2E24">
            <w:pPr>
              <w:pStyle w:val="RegistrationProductDetails"/>
              <w:rPr>
                <w:highlight w:val="yellow"/>
              </w:rPr>
            </w:pPr>
            <w:r>
              <w:t>To amend the product label in line with the 2,4-D reconsideration final regulatory decision and add the uses in agricultural non-crop areas, commercial and industrial areas, pastures and rights of way under the permit to label project</w:t>
            </w:r>
          </w:p>
        </w:tc>
      </w:tr>
      <w:tr w:rsidR="00BD2E24" w:rsidRPr="006136D2" w14:paraId="374DFB63" w14:textId="77777777" w:rsidTr="00BD2E24">
        <w:trPr>
          <w:cantSplit/>
          <w:tblHeader/>
        </w:trPr>
        <w:tc>
          <w:tcPr>
            <w:tcW w:w="1138" w:type="pct"/>
            <w:tcBorders>
              <w:right w:val="single" w:sz="12" w:space="0" w:color="auto"/>
            </w:tcBorders>
            <w:shd w:val="clear" w:color="auto" w:fill="E6E6E6"/>
          </w:tcPr>
          <w:p w14:paraId="5C93ADCC"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287F50DD" w14:textId="77777777" w:rsidR="00BD2E24" w:rsidRPr="00F11E6E" w:rsidRDefault="00BD2E24" w:rsidP="00BD2E24">
            <w:pPr>
              <w:pStyle w:val="RegistrationProductDetails"/>
              <w:rPr>
                <w:highlight w:val="yellow"/>
              </w:rPr>
            </w:pPr>
            <w:r>
              <w:t>13 April 2021</w:t>
            </w:r>
          </w:p>
        </w:tc>
      </w:tr>
      <w:tr w:rsidR="00BD2E24" w:rsidRPr="006136D2" w14:paraId="62BF21C1" w14:textId="77777777" w:rsidTr="00BD2E24">
        <w:trPr>
          <w:cantSplit/>
          <w:tblHeader/>
        </w:trPr>
        <w:tc>
          <w:tcPr>
            <w:tcW w:w="1138" w:type="pct"/>
            <w:tcBorders>
              <w:right w:val="single" w:sz="12" w:space="0" w:color="auto"/>
            </w:tcBorders>
            <w:shd w:val="clear" w:color="auto" w:fill="E6E6E6"/>
          </w:tcPr>
          <w:p w14:paraId="45B1DB48"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53363C96" w14:textId="77777777" w:rsidR="00BD2E24" w:rsidRPr="00F11E6E" w:rsidRDefault="00BD2E24" w:rsidP="00BD2E24">
            <w:pPr>
              <w:pStyle w:val="RegistrationProductDetails"/>
              <w:rPr>
                <w:highlight w:val="yellow"/>
              </w:rPr>
            </w:pPr>
            <w:r>
              <w:t>64859</w:t>
            </w:r>
          </w:p>
        </w:tc>
      </w:tr>
      <w:tr w:rsidR="00BD2E24" w:rsidRPr="006136D2" w14:paraId="75E4391C" w14:textId="77777777" w:rsidTr="00BD2E24">
        <w:trPr>
          <w:cantSplit/>
          <w:tblHeader/>
        </w:trPr>
        <w:tc>
          <w:tcPr>
            <w:tcW w:w="1138" w:type="pct"/>
            <w:tcBorders>
              <w:right w:val="single" w:sz="12" w:space="0" w:color="auto"/>
            </w:tcBorders>
            <w:shd w:val="clear" w:color="auto" w:fill="E6E6E6"/>
          </w:tcPr>
          <w:p w14:paraId="597ECC18"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70688C88" w14:textId="77777777" w:rsidR="00BD2E24" w:rsidRPr="00F11E6E" w:rsidRDefault="00BD2E24" w:rsidP="00BD2E24">
            <w:pPr>
              <w:pStyle w:val="RegistrationProductDetails"/>
              <w:rPr>
                <w:highlight w:val="yellow"/>
              </w:rPr>
            </w:pPr>
            <w:r>
              <w:t>64859</w:t>
            </w:r>
            <w:r w:rsidRPr="008C76AB">
              <w:t>/</w:t>
            </w:r>
            <w:r>
              <w:t>129472</w:t>
            </w:r>
          </w:p>
        </w:tc>
      </w:tr>
    </w:tbl>
    <w:p w14:paraId="4F6FE32D"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39D49F03" w14:textId="77777777" w:rsidTr="00BD2E24">
        <w:trPr>
          <w:cantSplit/>
          <w:tblHeader/>
        </w:trPr>
        <w:tc>
          <w:tcPr>
            <w:tcW w:w="1138" w:type="pct"/>
            <w:tcBorders>
              <w:right w:val="single" w:sz="12" w:space="0" w:color="auto"/>
            </w:tcBorders>
            <w:shd w:val="clear" w:color="auto" w:fill="E6E6E6"/>
          </w:tcPr>
          <w:p w14:paraId="126B26DE"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33BECD3E" w14:textId="77777777" w:rsidR="00BD2E24" w:rsidRPr="00613D08" w:rsidRDefault="00BD2E24" w:rsidP="00BD2E24">
            <w:pPr>
              <w:pStyle w:val="RegistrationProductDetails"/>
              <w:rPr>
                <w:noProof/>
                <w:highlight w:val="yellow"/>
              </w:rPr>
            </w:pPr>
            <w:r>
              <w:t>129618</w:t>
            </w:r>
          </w:p>
        </w:tc>
      </w:tr>
      <w:tr w:rsidR="00BD2E24" w:rsidRPr="006136D2" w14:paraId="6A7ADAE0" w14:textId="77777777" w:rsidTr="00BD2E24">
        <w:trPr>
          <w:cantSplit/>
          <w:tblHeader/>
        </w:trPr>
        <w:tc>
          <w:tcPr>
            <w:tcW w:w="1138" w:type="pct"/>
            <w:tcBorders>
              <w:right w:val="single" w:sz="12" w:space="0" w:color="auto"/>
            </w:tcBorders>
            <w:shd w:val="clear" w:color="auto" w:fill="E6E6E6"/>
          </w:tcPr>
          <w:p w14:paraId="2CE5079D"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6961DD7C" w14:textId="77777777" w:rsidR="00BD2E24" w:rsidRPr="00F11E6E" w:rsidRDefault="00BD2E24" w:rsidP="00BD2E24">
            <w:pPr>
              <w:pStyle w:val="RegistrationProductDetails"/>
              <w:rPr>
                <w:highlight w:val="yellow"/>
              </w:rPr>
            </w:pPr>
            <w:r>
              <w:t>Farmalinx 2,4-D 625 Herbicide</w:t>
            </w:r>
          </w:p>
        </w:tc>
      </w:tr>
      <w:tr w:rsidR="00BD2E24" w:rsidRPr="006136D2" w14:paraId="028B79BB" w14:textId="77777777" w:rsidTr="00BD2E24">
        <w:trPr>
          <w:cantSplit/>
          <w:tblHeader/>
        </w:trPr>
        <w:tc>
          <w:tcPr>
            <w:tcW w:w="1138" w:type="pct"/>
            <w:tcBorders>
              <w:right w:val="single" w:sz="12" w:space="0" w:color="auto"/>
            </w:tcBorders>
            <w:shd w:val="clear" w:color="auto" w:fill="E6E6E6"/>
          </w:tcPr>
          <w:p w14:paraId="062BB4BF"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55C1B00B" w14:textId="77777777" w:rsidR="00BD2E24" w:rsidRPr="00F11E6E" w:rsidRDefault="00BD2E24" w:rsidP="007B7CA0">
            <w:pPr>
              <w:pStyle w:val="RegistrationProductDetails"/>
              <w:rPr>
                <w:highlight w:val="yellow"/>
              </w:rPr>
            </w:pPr>
            <w:r>
              <w:t>625</w:t>
            </w:r>
            <w:r w:rsidR="007B7CA0">
              <w:t> </w:t>
            </w:r>
            <w:r>
              <w:t>g/L 2,4-D present as the dimethylamine and diethanolamine salts</w:t>
            </w:r>
          </w:p>
        </w:tc>
      </w:tr>
      <w:tr w:rsidR="00BD2E24" w:rsidRPr="006136D2" w14:paraId="3B010C8C" w14:textId="77777777" w:rsidTr="00BD2E24">
        <w:trPr>
          <w:cantSplit/>
          <w:tblHeader/>
        </w:trPr>
        <w:tc>
          <w:tcPr>
            <w:tcW w:w="1138" w:type="pct"/>
            <w:tcBorders>
              <w:right w:val="single" w:sz="12" w:space="0" w:color="auto"/>
            </w:tcBorders>
            <w:shd w:val="clear" w:color="auto" w:fill="E6E6E6"/>
          </w:tcPr>
          <w:p w14:paraId="3BC9A558"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41D8F378" w14:textId="77777777" w:rsidR="00BD2E24" w:rsidRPr="00F11E6E" w:rsidRDefault="00BD2E24" w:rsidP="00BD2E24">
            <w:pPr>
              <w:pStyle w:val="RegistrationProductDetails"/>
              <w:rPr>
                <w:highlight w:val="yellow"/>
              </w:rPr>
            </w:pPr>
            <w:r>
              <w:t>Farmalinx Pty Ltd</w:t>
            </w:r>
          </w:p>
        </w:tc>
      </w:tr>
      <w:tr w:rsidR="00BD2E24" w:rsidRPr="006136D2" w14:paraId="43B416C8" w14:textId="77777777" w:rsidTr="00BD2E24">
        <w:trPr>
          <w:cantSplit/>
          <w:tblHeader/>
        </w:trPr>
        <w:tc>
          <w:tcPr>
            <w:tcW w:w="1138" w:type="pct"/>
            <w:tcBorders>
              <w:right w:val="single" w:sz="12" w:space="0" w:color="auto"/>
            </w:tcBorders>
            <w:shd w:val="clear" w:color="auto" w:fill="E6E6E6"/>
          </w:tcPr>
          <w:p w14:paraId="324B3B6A"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0B332236" w14:textId="77777777" w:rsidR="00BD2E24" w:rsidRPr="00F11E6E" w:rsidRDefault="00BD2E24" w:rsidP="00BD2E24">
            <w:pPr>
              <w:pStyle w:val="RegistrationProductDetails"/>
              <w:rPr>
                <w:highlight w:val="yellow"/>
              </w:rPr>
            </w:pPr>
            <w:r>
              <w:t>134 353 245</w:t>
            </w:r>
          </w:p>
        </w:tc>
      </w:tr>
      <w:tr w:rsidR="00BD2E24" w:rsidRPr="006136D2" w14:paraId="2284DE7E" w14:textId="77777777" w:rsidTr="00BD2E24">
        <w:trPr>
          <w:cantSplit/>
          <w:tblHeader/>
        </w:trPr>
        <w:tc>
          <w:tcPr>
            <w:tcW w:w="1138" w:type="pct"/>
            <w:tcBorders>
              <w:right w:val="single" w:sz="12" w:space="0" w:color="auto"/>
            </w:tcBorders>
            <w:shd w:val="clear" w:color="auto" w:fill="E6E6E6"/>
          </w:tcPr>
          <w:p w14:paraId="6EDAD417"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vAlign w:val="center"/>
          </w:tcPr>
          <w:p w14:paraId="5C076399" w14:textId="1A77AD5A" w:rsidR="00BD2E24" w:rsidRPr="001C4FB0" w:rsidRDefault="00BD2E24" w:rsidP="00BD2E24">
            <w:pPr>
              <w:pStyle w:val="RegistrationProductDetails"/>
            </w:pPr>
            <w:r>
              <w:t>To amend the product label in line with the 2,4-D reconsideration final regulatory decision and add uses in fallow, hardwood and softwood plantations, cavendish bananas, agricultural non-crop areas, commercial and industrial areas, pastures, rights of way and oil tea tree under the permit to label project</w:t>
            </w:r>
          </w:p>
        </w:tc>
      </w:tr>
      <w:tr w:rsidR="00BD2E24" w:rsidRPr="006136D2" w14:paraId="3E236A7E" w14:textId="77777777" w:rsidTr="00BD2E24">
        <w:trPr>
          <w:cantSplit/>
          <w:tblHeader/>
        </w:trPr>
        <w:tc>
          <w:tcPr>
            <w:tcW w:w="1138" w:type="pct"/>
            <w:tcBorders>
              <w:right w:val="single" w:sz="12" w:space="0" w:color="auto"/>
            </w:tcBorders>
            <w:shd w:val="clear" w:color="auto" w:fill="E6E6E6"/>
          </w:tcPr>
          <w:p w14:paraId="5E584F8E"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7CF0D4DF" w14:textId="77777777" w:rsidR="00BD2E24" w:rsidRPr="007A2E4C" w:rsidRDefault="00BD2E24" w:rsidP="00BD2E24">
            <w:pPr>
              <w:pStyle w:val="RegistrationProductDetails"/>
            </w:pPr>
            <w:r w:rsidRPr="007A2E4C">
              <w:t>16 April 2021</w:t>
            </w:r>
          </w:p>
        </w:tc>
      </w:tr>
      <w:tr w:rsidR="00BD2E24" w:rsidRPr="006136D2" w14:paraId="2A4EA30D" w14:textId="77777777" w:rsidTr="00BD2E24">
        <w:trPr>
          <w:cantSplit/>
          <w:tblHeader/>
        </w:trPr>
        <w:tc>
          <w:tcPr>
            <w:tcW w:w="1138" w:type="pct"/>
            <w:tcBorders>
              <w:right w:val="single" w:sz="12" w:space="0" w:color="auto"/>
            </w:tcBorders>
            <w:shd w:val="clear" w:color="auto" w:fill="E6E6E6"/>
          </w:tcPr>
          <w:p w14:paraId="6FB94ACC"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32776AF2" w14:textId="77777777" w:rsidR="00BD2E24" w:rsidRPr="007A2E4C" w:rsidRDefault="00BD2E24" w:rsidP="00BD2E24">
            <w:pPr>
              <w:pStyle w:val="RegistrationProductDetails"/>
            </w:pPr>
            <w:r w:rsidRPr="007A2E4C">
              <w:t>64351</w:t>
            </w:r>
          </w:p>
        </w:tc>
      </w:tr>
      <w:tr w:rsidR="00BD2E24" w:rsidRPr="006136D2" w14:paraId="5FB5EB4A" w14:textId="77777777" w:rsidTr="00BD2E24">
        <w:trPr>
          <w:cantSplit/>
          <w:tblHeader/>
        </w:trPr>
        <w:tc>
          <w:tcPr>
            <w:tcW w:w="1138" w:type="pct"/>
            <w:tcBorders>
              <w:right w:val="single" w:sz="12" w:space="0" w:color="auto"/>
            </w:tcBorders>
            <w:shd w:val="clear" w:color="auto" w:fill="E6E6E6"/>
          </w:tcPr>
          <w:p w14:paraId="25D1FB19"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039AAB9A" w14:textId="77777777" w:rsidR="00BD2E24" w:rsidRPr="00F11E6E" w:rsidRDefault="00BD2E24" w:rsidP="00BD2E24">
            <w:pPr>
              <w:pStyle w:val="RegistrationProductDetails"/>
              <w:rPr>
                <w:highlight w:val="yellow"/>
              </w:rPr>
            </w:pPr>
            <w:r>
              <w:t>64351</w:t>
            </w:r>
            <w:r w:rsidRPr="008C76AB">
              <w:t>/</w:t>
            </w:r>
            <w:r>
              <w:t>129618</w:t>
            </w:r>
          </w:p>
        </w:tc>
      </w:tr>
    </w:tbl>
    <w:p w14:paraId="61106680"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45E18FDB" w14:textId="77777777" w:rsidTr="00BD2E24">
        <w:trPr>
          <w:cantSplit/>
          <w:tblHeader/>
        </w:trPr>
        <w:tc>
          <w:tcPr>
            <w:tcW w:w="1138" w:type="pct"/>
            <w:tcBorders>
              <w:right w:val="single" w:sz="12" w:space="0" w:color="auto"/>
            </w:tcBorders>
            <w:shd w:val="clear" w:color="auto" w:fill="E6E6E6"/>
          </w:tcPr>
          <w:p w14:paraId="4D391690" w14:textId="77777777" w:rsidR="00BD2E24" w:rsidRPr="00CD7217" w:rsidRDefault="00BD2E24" w:rsidP="00BD2E24">
            <w:pPr>
              <w:pStyle w:val="RegistrationFieldName"/>
            </w:pPr>
            <w:r w:rsidRPr="00CD7217">
              <w:lastRenderedPageBreak/>
              <w:t>Application no</w:t>
            </w:r>
            <w:r>
              <w:t>.</w:t>
            </w:r>
            <w:r w:rsidRPr="00CD7217">
              <w:t>:</w:t>
            </w:r>
          </w:p>
        </w:tc>
        <w:tc>
          <w:tcPr>
            <w:tcW w:w="3862" w:type="pct"/>
            <w:tcBorders>
              <w:left w:val="single" w:sz="12" w:space="0" w:color="auto"/>
            </w:tcBorders>
          </w:tcPr>
          <w:p w14:paraId="222378E4" w14:textId="77777777" w:rsidR="00BD2E24" w:rsidRPr="00613D08" w:rsidRDefault="00BD2E24" w:rsidP="00BD2E24">
            <w:pPr>
              <w:pStyle w:val="RegistrationProductDetails"/>
              <w:rPr>
                <w:noProof/>
                <w:highlight w:val="yellow"/>
              </w:rPr>
            </w:pPr>
            <w:r>
              <w:t>125798</w:t>
            </w:r>
          </w:p>
        </w:tc>
      </w:tr>
      <w:tr w:rsidR="00BD2E24" w:rsidRPr="006136D2" w14:paraId="66F2506A" w14:textId="77777777" w:rsidTr="00BD2E24">
        <w:trPr>
          <w:cantSplit/>
          <w:tblHeader/>
        </w:trPr>
        <w:tc>
          <w:tcPr>
            <w:tcW w:w="1138" w:type="pct"/>
            <w:tcBorders>
              <w:right w:val="single" w:sz="12" w:space="0" w:color="auto"/>
            </w:tcBorders>
            <w:shd w:val="clear" w:color="auto" w:fill="E6E6E6"/>
          </w:tcPr>
          <w:p w14:paraId="795893E8"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562F12D5" w14:textId="77777777" w:rsidR="00BD2E24" w:rsidRPr="00F11E6E" w:rsidRDefault="00BD2E24" w:rsidP="00BD2E24">
            <w:pPr>
              <w:pStyle w:val="RegistrationProductDetails"/>
              <w:rPr>
                <w:highlight w:val="yellow"/>
              </w:rPr>
            </w:pPr>
            <w:r>
              <w:t>Ambitious Plant Growth Regulator</w:t>
            </w:r>
          </w:p>
        </w:tc>
      </w:tr>
      <w:tr w:rsidR="00BD2E24" w:rsidRPr="006136D2" w14:paraId="46B98B03" w14:textId="77777777" w:rsidTr="00BD2E24">
        <w:trPr>
          <w:cantSplit/>
          <w:tblHeader/>
        </w:trPr>
        <w:tc>
          <w:tcPr>
            <w:tcW w:w="1138" w:type="pct"/>
            <w:tcBorders>
              <w:right w:val="single" w:sz="12" w:space="0" w:color="auto"/>
            </w:tcBorders>
            <w:shd w:val="clear" w:color="auto" w:fill="E6E6E6"/>
          </w:tcPr>
          <w:p w14:paraId="7903E6F1"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25BFB618" w14:textId="77777777" w:rsidR="00BD2E24" w:rsidRPr="00F11E6E" w:rsidRDefault="00BD2E24" w:rsidP="007B7CA0">
            <w:pPr>
              <w:pStyle w:val="RegistrationProductDetails"/>
              <w:rPr>
                <w:highlight w:val="yellow"/>
              </w:rPr>
            </w:pPr>
            <w:r>
              <w:t>10</w:t>
            </w:r>
            <w:r w:rsidR="007B7CA0">
              <w:t> </w:t>
            </w:r>
            <w:r>
              <w:t>g/L forchlorfenuron</w:t>
            </w:r>
          </w:p>
        </w:tc>
      </w:tr>
      <w:tr w:rsidR="00BD2E24" w:rsidRPr="006136D2" w14:paraId="168A9764" w14:textId="77777777" w:rsidTr="00BD2E24">
        <w:trPr>
          <w:cantSplit/>
          <w:tblHeader/>
        </w:trPr>
        <w:tc>
          <w:tcPr>
            <w:tcW w:w="1138" w:type="pct"/>
            <w:tcBorders>
              <w:right w:val="single" w:sz="12" w:space="0" w:color="auto"/>
            </w:tcBorders>
            <w:shd w:val="clear" w:color="auto" w:fill="E6E6E6"/>
          </w:tcPr>
          <w:p w14:paraId="5716D931"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2297043F" w14:textId="77777777" w:rsidR="00BD2E24" w:rsidRPr="00F11E6E" w:rsidRDefault="00BD2E24" w:rsidP="00BD2E24">
            <w:pPr>
              <w:pStyle w:val="RegistrationProductDetails"/>
              <w:rPr>
                <w:highlight w:val="yellow"/>
              </w:rPr>
            </w:pPr>
            <w:r>
              <w:t>AgriNova New Zealand Limited</w:t>
            </w:r>
          </w:p>
        </w:tc>
      </w:tr>
      <w:tr w:rsidR="00BD2E24" w:rsidRPr="006136D2" w14:paraId="53B1CAC8" w14:textId="77777777" w:rsidTr="00BD2E24">
        <w:trPr>
          <w:cantSplit/>
          <w:tblHeader/>
        </w:trPr>
        <w:tc>
          <w:tcPr>
            <w:tcW w:w="1138" w:type="pct"/>
            <w:tcBorders>
              <w:right w:val="single" w:sz="12" w:space="0" w:color="auto"/>
            </w:tcBorders>
            <w:shd w:val="clear" w:color="auto" w:fill="E6E6E6"/>
          </w:tcPr>
          <w:p w14:paraId="5DDE9B23"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3FF27651" w14:textId="77777777" w:rsidR="00BD2E24" w:rsidRPr="00F11E6E" w:rsidRDefault="00BD2E24" w:rsidP="00BD2E24">
            <w:pPr>
              <w:pStyle w:val="RegistrationProductDetails"/>
              <w:rPr>
                <w:highlight w:val="yellow"/>
              </w:rPr>
            </w:pPr>
            <w:r>
              <w:t>34 004 099 592</w:t>
            </w:r>
          </w:p>
        </w:tc>
      </w:tr>
      <w:tr w:rsidR="00BD2E24" w:rsidRPr="006136D2" w14:paraId="7F6AB751" w14:textId="77777777" w:rsidTr="00BD2E24">
        <w:trPr>
          <w:cantSplit/>
          <w:tblHeader/>
        </w:trPr>
        <w:tc>
          <w:tcPr>
            <w:tcW w:w="1138" w:type="pct"/>
            <w:tcBorders>
              <w:right w:val="single" w:sz="12" w:space="0" w:color="auto"/>
            </w:tcBorders>
            <w:shd w:val="clear" w:color="auto" w:fill="E6E6E6"/>
          </w:tcPr>
          <w:p w14:paraId="66BD2DD3"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0293E953" w14:textId="77777777" w:rsidR="00BD2E24" w:rsidRPr="00F11E6E" w:rsidRDefault="00BD2E24" w:rsidP="00BD2E24">
            <w:pPr>
              <w:pStyle w:val="RegistrationProductDetails"/>
              <w:rPr>
                <w:highlight w:val="yellow"/>
              </w:rPr>
            </w:pPr>
            <w:r>
              <w:t>To extend the use to apples and cherries</w:t>
            </w:r>
          </w:p>
        </w:tc>
      </w:tr>
      <w:tr w:rsidR="00BD2E24" w:rsidRPr="006136D2" w14:paraId="324A0834" w14:textId="77777777" w:rsidTr="00BD2E24">
        <w:trPr>
          <w:cantSplit/>
          <w:tblHeader/>
        </w:trPr>
        <w:tc>
          <w:tcPr>
            <w:tcW w:w="1138" w:type="pct"/>
            <w:tcBorders>
              <w:right w:val="single" w:sz="12" w:space="0" w:color="auto"/>
            </w:tcBorders>
            <w:shd w:val="clear" w:color="auto" w:fill="E6E6E6"/>
          </w:tcPr>
          <w:p w14:paraId="3C07980A"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0A607A8C" w14:textId="77777777" w:rsidR="00BD2E24" w:rsidRPr="00F11E6E" w:rsidRDefault="00BD2E24" w:rsidP="00BD2E24">
            <w:pPr>
              <w:pStyle w:val="RegistrationProductDetails"/>
              <w:rPr>
                <w:highlight w:val="yellow"/>
              </w:rPr>
            </w:pPr>
            <w:r>
              <w:t>19 April 2021</w:t>
            </w:r>
          </w:p>
        </w:tc>
      </w:tr>
      <w:tr w:rsidR="00BD2E24" w:rsidRPr="006136D2" w14:paraId="4B115292" w14:textId="77777777" w:rsidTr="00BD2E24">
        <w:trPr>
          <w:cantSplit/>
          <w:tblHeader/>
        </w:trPr>
        <w:tc>
          <w:tcPr>
            <w:tcW w:w="1138" w:type="pct"/>
            <w:tcBorders>
              <w:right w:val="single" w:sz="12" w:space="0" w:color="auto"/>
            </w:tcBorders>
            <w:shd w:val="clear" w:color="auto" w:fill="E6E6E6"/>
          </w:tcPr>
          <w:p w14:paraId="5D298755"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1D39BCEB" w14:textId="77777777" w:rsidR="00BD2E24" w:rsidRPr="00F11E6E" w:rsidRDefault="00BD2E24" w:rsidP="00BD2E24">
            <w:pPr>
              <w:pStyle w:val="RegistrationProductDetails"/>
              <w:rPr>
                <w:highlight w:val="yellow"/>
              </w:rPr>
            </w:pPr>
            <w:r>
              <w:t>65381</w:t>
            </w:r>
          </w:p>
        </w:tc>
      </w:tr>
      <w:tr w:rsidR="00BD2E24" w:rsidRPr="006136D2" w14:paraId="6583C0EF" w14:textId="77777777" w:rsidTr="00BD2E24">
        <w:trPr>
          <w:cantSplit/>
          <w:tblHeader/>
        </w:trPr>
        <w:tc>
          <w:tcPr>
            <w:tcW w:w="1138" w:type="pct"/>
            <w:tcBorders>
              <w:right w:val="single" w:sz="12" w:space="0" w:color="auto"/>
            </w:tcBorders>
            <w:shd w:val="clear" w:color="auto" w:fill="E6E6E6"/>
          </w:tcPr>
          <w:p w14:paraId="729984A7"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0682DDCD" w14:textId="77777777" w:rsidR="00BD2E24" w:rsidRPr="00F11E6E" w:rsidRDefault="00BD2E24" w:rsidP="00BD2E24">
            <w:pPr>
              <w:pStyle w:val="RegistrationProductDetails"/>
              <w:rPr>
                <w:highlight w:val="yellow"/>
              </w:rPr>
            </w:pPr>
            <w:r>
              <w:t>65381</w:t>
            </w:r>
            <w:r w:rsidRPr="008C76AB">
              <w:t>/</w:t>
            </w:r>
            <w:r>
              <w:t>125798</w:t>
            </w:r>
          </w:p>
        </w:tc>
      </w:tr>
    </w:tbl>
    <w:p w14:paraId="0A8D8B43"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030F6921" w14:textId="77777777" w:rsidTr="00BD2E24">
        <w:trPr>
          <w:cantSplit/>
          <w:tblHeader/>
        </w:trPr>
        <w:tc>
          <w:tcPr>
            <w:tcW w:w="1138" w:type="pct"/>
            <w:tcBorders>
              <w:right w:val="single" w:sz="12" w:space="0" w:color="auto"/>
            </w:tcBorders>
            <w:shd w:val="clear" w:color="auto" w:fill="E6E6E6"/>
          </w:tcPr>
          <w:p w14:paraId="7324352C"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4F18BCCA" w14:textId="77777777" w:rsidR="00BD2E24" w:rsidRPr="00613D08" w:rsidRDefault="00BD2E24" w:rsidP="00BD2E24">
            <w:pPr>
              <w:pStyle w:val="RegistrationProductDetails"/>
              <w:rPr>
                <w:noProof/>
                <w:highlight w:val="yellow"/>
              </w:rPr>
            </w:pPr>
            <w:r>
              <w:t>129643</w:t>
            </w:r>
          </w:p>
        </w:tc>
      </w:tr>
      <w:tr w:rsidR="00BD2E24" w:rsidRPr="006136D2" w14:paraId="20E12D09" w14:textId="77777777" w:rsidTr="00BD2E24">
        <w:trPr>
          <w:cantSplit/>
          <w:tblHeader/>
        </w:trPr>
        <w:tc>
          <w:tcPr>
            <w:tcW w:w="1138" w:type="pct"/>
            <w:tcBorders>
              <w:right w:val="single" w:sz="12" w:space="0" w:color="auto"/>
            </w:tcBorders>
            <w:shd w:val="clear" w:color="auto" w:fill="E6E6E6"/>
          </w:tcPr>
          <w:p w14:paraId="0140BF01"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2BEC3CB1" w14:textId="77777777" w:rsidR="00BD2E24" w:rsidRPr="00F11E6E" w:rsidRDefault="00BD2E24" w:rsidP="00BD2E24">
            <w:pPr>
              <w:pStyle w:val="RegistrationProductDetails"/>
              <w:rPr>
                <w:highlight w:val="yellow"/>
              </w:rPr>
            </w:pPr>
            <w:r>
              <w:t>Macspred Trimac Industrial Herbicide</w:t>
            </w:r>
          </w:p>
        </w:tc>
      </w:tr>
      <w:tr w:rsidR="00BD2E24" w:rsidRPr="006136D2" w14:paraId="023483B2" w14:textId="77777777" w:rsidTr="00BD2E24">
        <w:trPr>
          <w:cantSplit/>
          <w:tblHeader/>
        </w:trPr>
        <w:tc>
          <w:tcPr>
            <w:tcW w:w="1138" w:type="pct"/>
            <w:tcBorders>
              <w:right w:val="single" w:sz="12" w:space="0" w:color="auto"/>
            </w:tcBorders>
            <w:shd w:val="clear" w:color="auto" w:fill="E6E6E6"/>
          </w:tcPr>
          <w:p w14:paraId="798977B0"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29C19316" w14:textId="77777777" w:rsidR="00BD2E24" w:rsidRPr="00F11E6E" w:rsidRDefault="007B7CA0" w:rsidP="007B7CA0">
            <w:pPr>
              <w:pStyle w:val="RegistrationProductDetails"/>
              <w:rPr>
                <w:highlight w:val="yellow"/>
              </w:rPr>
            </w:pPr>
            <w:r>
              <w:t>880 </w:t>
            </w:r>
            <w:r w:rsidR="00BD2E24">
              <w:t>g/kg terbacil, 40</w:t>
            </w:r>
            <w:r>
              <w:t> </w:t>
            </w:r>
            <w:r w:rsidR="00BD2E24">
              <w:t>g/kg sulfometuron-methyl</w:t>
            </w:r>
          </w:p>
        </w:tc>
      </w:tr>
      <w:tr w:rsidR="00BD2E24" w:rsidRPr="006136D2" w14:paraId="6C6B4206" w14:textId="77777777" w:rsidTr="00BD2E24">
        <w:trPr>
          <w:cantSplit/>
          <w:tblHeader/>
        </w:trPr>
        <w:tc>
          <w:tcPr>
            <w:tcW w:w="1138" w:type="pct"/>
            <w:tcBorders>
              <w:right w:val="single" w:sz="12" w:space="0" w:color="auto"/>
            </w:tcBorders>
            <w:shd w:val="clear" w:color="auto" w:fill="E6E6E6"/>
          </w:tcPr>
          <w:p w14:paraId="33ACE8D4"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0B6CEA75" w14:textId="77777777" w:rsidR="00BD2E24" w:rsidRPr="00F11E6E" w:rsidRDefault="00BD2E24" w:rsidP="007B7CA0">
            <w:pPr>
              <w:pStyle w:val="RegistrationProductDetails"/>
              <w:rPr>
                <w:highlight w:val="yellow"/>
              </w:rPr>
            </w:pPr>
            <w:r>
              <w:t>Macspred Pty Ltd.</w:t>
            </w:r>
          </w:p>
        </w:tc>
      </w:tr>
      <w:tr w:rsidR="00BD2E24" w:rsidRPr="006136D2" w14:paraId="48AB7474" w14:textId="77777777" w:rsidTr="00BD2E24">
        <w:trPr>
          <w:cantSplit/>
          <w:tblHeader/>
        </w:trPr>
        <w:tc>
          <w:tcPr>
            <w:tcW w:w="1138" w:type="pct"/>
            <w:tcBorders>
              <w:right w:val="single" w:sz="12" w:space="0" w:color="auto"/>
            </w:tcBorders>
            <w:shd w:val="clear" w:color="auto" w:fill="E6E6E6"/>
          </w:tcPr>
          <w:p w14:paraId="69D0D0DF"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0AE9DC0C" w14:textId="77777777" w:rsidR="00BD2E24" w:rsidRPr="00F11E6E" w:rsidRDefault="00BD2E24" w:rsidP="00BD2E24">
            <w:pPr>
              <w:pStyle w:val="RegistrationProductDetails"/>
              <w:rPr>
                <w:highlight w:val="yellow"/>
              </w:rPr>
            </w:pPr>
            <w:r>
              <w:t>011 029 495</w:t>
            </w:r>
          </w:p>
        </w:tc>
      </w:tr>
      <w:tr w:rsidR="00BD2E24" w:rsidRPr="006136D2" w14:paraId="126F8E1A" w14:textId="77777777" w:rsidTr="00BD2E24">
        <w:trPr>
          <w:cantSplit/>
          <w:tblHeader/>
        </w:trPr>
        <w:tc>
          <w:tcPr>
            <w:tcW w:w="1138" w:type="pct"/>
            <w:tcBorders>
              <w:right w:val="single" w:sz="12" w:space="0" w:color="auto"/>
            </w:tcBorders>
            <w:shd w:val="clear" w:color="auto" w:fill="E6E6E6"/>
          </w:tcPr>
          <w:p w14:paraId="749F538A"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1F54C753" w14:textId="77777777" w:rsidR="00BD2E24" w:rsidRPr="00F11E6E" w:rsidRDefault="00BD2E24" w:rsidP="00BD2E24">
            <w:pPr>
              <w:pStyle w:val="RegistrationProductDetails"/>
              <w:rPr>
                <w:highlight w:val="yellow"/>
              </w:rPr>
            </w:pPr>
            <w:r>
              <w:t>To add the use in eucalypt plantations</w:t>
            </w:r>
          </w:p>
        </w:tc>
      </w:tr>
      <w:tr w:rsidR="00BD2E24" w:rsidRPr="006136D2" w14:paraId="64AEC1E8" w14:textId="77777777" w:rsidTr="00BD2E24">
        <w:trPr>
          <w:cantSplit/>
          <w:tblHeader/>
        </w:trPr>
        <w:tc>
          <w:tcPr>
            <w:tcW w:w="1138" w:type="pct"/>
            <w:tcBorders>
              <w:right w:val="single" w:sz="12" w:space="0" w:color="auto"/>
            </w:tcBorders>
            <w:shd w:val="clear" w:color="auto" w:fill="E6E6E6"/>
          </w:tcPr>
          <w:p w14:paraId="5CAB31D8"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2EA4005D" w14:textId="77777777" w:rsidR="00BD2E24" w:rsidRPr="00F11E6E" w:rsidRDefault="00BD2E24" w:rsidP="00BD2E24">
            <w:pPr>
              <w:pStyle w:val="RegistrationProductDetails"/>
              <w:rPr>
                <w:highlight w:val="yellow"/>
              </w:rPr>
            </w:pPr>
            <w:r>
              <w:t>19 April 2021</w:t>
            </w:r>
          </w:p>
        </w:tc>
      </w:tr>
      <w:tr w:rsidR="00BD2E24" w:rsidRPr="006136D2" w14:paraId="3647E6D7" w14:textId="77777777" w:rsidTr="00BD2E24">
        <w:trPr>
          <w:cantSplit/>
          <w:tblHeader/>
        </w:trPr>
        <w:tc>
          <w:tcPr>
            <w:tcW w:w="1138" w:type="pct"/>
            <w:tcBorders>
              <w:right w:val="single" w:sz="12" w:space="0" w:color="auto"/>
            </w:tcBorders>
            <w:shd w:val="clear" w:color="auto" w:fill="E6E6E6"/>
          </w:tcPr>
          <w:p w14:paraId="1F51BE1F"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1DF760C3" w14:textId="77777777" w:rsidR="00BD2E24" w:rsidRPr="00F11E6E" w:rsidRDefault="00BD2E24" w:rsidP="00BD2E24">
            <w:pPr>
              <w:pStyle w:val="RegistrationProductDetails"/>
              <w:rPr>
                <w:highlight w:val="yellow"/>
              </w:rPr>
            </w:pPr>
            <w:r>
              <w:t>54812</w:t>
            </w:r>
          </w:p>
        </w:tc>
      </w:tr>
      <w:tr w:rsidR="00BD2E24" w:rsidRPr="006136D2" w14:paraId="3F7D6909" w14:textId="77777777" w:rsidTr="00BD2E24">
        <w:trPr>
          <w:cantSplit/>
          <w:tblHeader/>
        </w:trPr>
        <w:tc>
          <w:tcPr>
            <w:tcW w:w="1138" w:type="pct"/>
            <w:tcBorders>
              <w:right w:val="single" w:sz="12" w:space="0" w:color="auto"/>
            </w:tcBorders>
            <w:shd w:val="clear" w:color="auto" w:fill="E6E6E6"/>
          </w:tcPr>
          <w:p w14:paraId="7F6FA350"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78D932C3" w14:textId="77777777" w:rsidR="00BD2E24" w:rsidRPr="00F11E6E" w:rsidRDefault="00BD2E24" w:rsidP="00BD2E24">
            <w:pPr>
              <w:pStyle w:val="RegistrationProductDetails"/>
              <w:rPr>
                <w:highlight w:val="yellow"/>
              </w:rPr>
            </w:pPr>
            <w:r>
              <w:t>54812</w:t>
            </w:r>
            <w:r w:rsidRPr="008C76AB">
              <w:t>/</w:t>
            </w:r>
            <w:r>
              <w:t>129643</w:t>
            </w:r>
          </w:p>
        </w:tc>
      </w:tr>
    </w:tbl>
    <w:p w14:paraId="49336466"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6CFB3566" w14:textId="77777777" w:rsidTr="00BD2E24">
        <w:trPr>
          <w:cantSplit/>
          <w:tblHeader/>
        </w:trPr>
        <w:tc>
          <w:tcPr>
            <w:tcW w:w="1138" w:type="pct"/>
            <w:tcBorders>
              <w:right w:val="single" w:sz="12" w:space="0" w:color="auto"/>
            </w:tcBorders>
            <w:shd w:val="clear" w:color="auto" w:fill="E6E6E6"/>
          </w:tcPr>
          <w:p w14:paraId="539F66A2"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25313CEE" w14:textId="77777777" w:rsidR="00BD2E24" w:rsidRPr="00613D08" w:rsidRDefault="00BD2E24" w:rsidP="00BD2E24">
            <w:pPr>
              <w:pStyle w:val="RegistrationProductDetails"/>
              <w:rPr>
                <w:noProof/>
                <w:highlight w:val="yellow"/>
              </w:rPr>
            </w:pPr>
            <w:r>
              <w:t>129651</w:t>
            </w:r>
          </w:p>
        </w:tc>
      </w:tr>
      <w:tr w:rsidR="00BD2E24" w:rsidRPr="006136D2" w14:paraId="79475C41" w14:textId="77777777" w:rsidTr="00BD2E24">
        <w:trPr>
          <w:cantSplit/>
          <w:tblHeader/>
        </w:trPr>
        <w:tc>
          <w:tcPr>
            <w:tcW w:w="1138" w:type="pct"/>
            <w:tcBorders>
              <w:right w:val="single" w:sz="12" w:space="0" w:color="auto"/>
            </w:tcBorders>
            <w:shd w:val="clear" w:color="auto" w:fill="E6E6E6"/>
          </w:tcPr>
          <w:p w14:paraId="7C3C7A12"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3723F3A9" w14:textId="77777777" w:rsidR="00BD2E24" w:rsidRPr="00F11E6E" w:rsidRDefault="00BD2E24" w:rsidP="00BD2E24">
            <w:pPr>
              <w:pStyle w:val="RegistrationProductDetails"/>
              <w:rPr>
                <w:highlight w:val="yellow"/>
              </w:rPr>
            </w:pPr>
            <w:r>
              <w:t>Instar Granular Insecticide</w:t>
            </w:r>
          </w:p>
        </w:tc>
      </w:tr>
      <w:tr w:rsidR="00BD2E24" w:rsidRPr="006136D2" w14:paraId="0576DFA2" w14:textId="77777777" w:rsidTr="00BD2E24">
        <w:trPr>
          <w:cantSplit/>
          <w:tblHeader/>
        </w:trPr>
        <w:tc>
          <w:tcPr>
            <w:tcW w:w="1138" w:type="pct"/>
            <w:tcBorders>
              <w:right w:val="single" w:sz="12" w:space="0" w:color="auto"/>
            </w:tcBorders>
            <w:shd w:val="clear" w:color="auto" w:fill="E6E6E6"/>
          </w:tcPr>
          <w:p w14:paraId="41AB1CDA"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5C7EBF1F" w14:textId="77777777" w:rsidR="00BD2E24" w:rsidRPr="00F11E6E" w:rsidRDefault="00BD2E24" w:rsidP="007B7CA0">
            <w:pPr>
              <w:pStyle w:val="RegistrationProductDetails"/>
              <w:rPr>
                <w:highlight w:val="yellow"/>
              </w:rPr>
            </w:pPr>
            <w:r>
              <w:t>0.25</w:t>
            </w:r>
            <w:r w:rsidR="007B7CA0">
              <w:t> </w:t>
            </w:r>
            <w:r>
              <w:t>g/kg fipronil</w:t>
            </w:r>
          </w:p>
        </w:tc>
      </w:tr>
      <w:tr w:rsidR="00BD2E24" w:rsidRPr="006136D2" w14:paraId="78BB9F6A" w14:textId="77777777" w:rsidTr="00BD2E24">
        <w:trPr>
          <w:cantSplit/>
          <w:tblHeader/>
        </w:trPr>
        <w:tc>
          <w:tcPr>
            <w:tcW w:w="1138" w:type="pct"/>
            <w:tcBorders>
              <w:right w:val="single" w:sz="12" w:space="0" w:color="auto"/>
            </w:tcBorders>
            <w:shd w:val="clear" w:color="auto" w:fill="E6E6E6"/>
          </w:tcPr>
          <w:p w14:paraId="3C6DF563"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616B9EE5" w14:textId="77777777" w:rsidR="00BD2E24" w:rsidRPr="00F11E6E" w:rsidRDefault="00BD2E24" w:rsidP="00BD2E24">
            <w:pPr>
              <w:pStyle w:val="RegistrationProductDetails"/>
              <w:rPr>
                <w:highlight w:val="yellow"/>
              </w:rPr>
            </w:pPr>
            <w:r>
              <w:t>Sundew Solutions Pty Ltd</w:t>
            </w:r>
          </w:p>
        </w:tc>
      </w:tr>
      <w:tr w:rsidR="00BD2E24" w:rsidRPr="006136D2" w14:paraId="1DFF376E" w14:textId="77777777" w:rsidTr="00BD2E24">
        <w:trPr>
          <w:cantSplit/>
          <w:tblHeader/>
        </w:trPr>
        <w:tc>
          <w:tcPr>
            <w:tcW w:w="1138" w:type="pct"/>
            <w:tcBorders>
              <w:right w:val="single" w:sz="12" w:space="0" w:color="auto"/>
            </w:tcBorders>
            <w:shd w:val="clear" w:color="auto" w:fill="E6E6E6"/>
          </w:tcPr>
          <w:p w14:paraId="50DF98BF"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2CF3BF50" w14:textId="77777777" w:rsidR="00BD2E24" w:rsidRPr="00F11E6E" w:rsidRDefault="00BD2E24" w:rsidP="00BD2E24">
            <w:pPr>
              <w:pStyle w:val="RegistrationProductDetails"/>
              <w:rPr>
                <w:highlight w:val="yellow"/>
              </w:rPr>
            </w:pPr>
            <w:r>
              <w:t>135 400 261</w:t>
            </w:r>
          </w:p>
        </w:tc>
      </w:tr>
      <w:tr w:rsidR="00BD2E24" w:rsidRPr="006136D2" w14:paraId="71F47E6B" w14:textId="77777777" w:rsidTr="00BD2E24">
        <w:trPr>
          <w:cantSplit/>
          <w:tblHeader/>
        </w:trPr>
        <w:tc>
          <w:tcPr>
            <w:tcW w:w="1138" w:type="pct"/>
            <w:tcBorders>
              <w:right w:val="single" w:sz="12" w:space="0" w:color="auto"/>
            </w:tcBorders>
            <w:shd w:val="clear" w:color="auto" w:fill="E6E6E6"/>
          </w:tcPr>
          <w:p w14:paraId="62FE48DB"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503DE7DA" w14:textId="77777777" w:rsidR="00BD2E24" w:rsidRPr="00F11E6E" w:rsidRDefault="00BD2E24" w:rsidP="00BD2E24">
            <w:pPr>
              <w:pStyle w:val="RegistrationProductDetails"/>
              <w:rPr>
                <w:highlight w:val="yellow"/>
              </w:rPr>
            </w:pPr>
            <w:r>
              <w:t>To add control of red imported fire ant and yellow crazy ant and updating the first aid instructions</w:t>
            </w:r>
          </w:p>
        </w:tc>
      </w:tr>
      <w:tr w:rsidR="00BD2E24" w:rsidRPr="006136D2" w14:paraId="44275A73" w14:textId="77777777" w:rsidTr="00BD2E24">
        <w:trPr>
          <w:cantSplit/>
          <w:tblHeader/>
        </w:trPr>
        <w:tc>
          <w:tcPr>
            <w:tcW w:w="1138" w:type="pct"/>
            <w:tcBorders>
              <w:right w:val="single" w:sz="12" w:space="0" w:color="auto"/>
            </w:tcBorders>
            <w:shd w:val="clear" w:color="auto" w:fill="E6E6E6"/>
          </w:tcPr>
          <w:p w14:paraId="4BA2C21C"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3DFD9419" w14:textId="77777777" w:rsidR="00BD2E24" w:rsidRPr="00F11E6E" w:rsidRDefault="00BD2E24" w:rsidP="00BD2E24">
            <w:pPr>
              <w:pStyle w:val="RegistrationProductDetails"/>
              <w:rPr>
                <w:highlight w:val="yellow"/>
              </w:rPr>
            </w:pPr>
            <w:r>
              <w:t>20 April 2021</w:t>
            </w:r>
          </w:p>
        </w:tc>
      </w:tr>
      <w:tr w:rsidR="00BD2E24" w:rsidRPr="006136D2" w14:paraId="25381585" w14:textId="77777777" w:rsidTr="00BD2E24">
        <w:trPr>
          <w:cantSplit/>
          <w:tblHeader/>
        </w:trPr>
        <w:tc>
          <w:tcPr>
            <w:tcW w:w="1138" w:type="pct"/>
            <w:tcBorders>
              <w:right w:val="single" w:sz="12" w:space="0" w:color="auto"/>
            </w:tcBorders>
            <w:shd w:val="clear" w:color="auto" w:fill="E6E6E6"/>
          </w:tcPr>
          <w:p w14:paraId="34C5BFAD"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215717C8" w14:textId="77777777" w:rsidR="00BD2E24" w:rsidRPr="00F11E6E" w:rsidRDefault="00BD2E24" w:rsidP="00BD2E24">
            <w:pPr>
              <w:pStyle w:val="RegistrationProductDetails"/>
              <w:rPr>
                <w:highlight w:val="yellow"/>
              </w:rPr>
            </w:pPr>
            <w:r>
              <w:t>68975</w:t>
            </w:r>
          </w:p>
        </w:tc>
      </w:tr>
      <w:tr w:rsidR="00BD2E24" w:rsidRPr="006136D2" w14:paraId="481A1645" w14:textId="77777777" w:rsidTr="00BD2E24">
        <w:trPr>
          <w:cantSplit/>
          <w:tblHeader/>
        </w:trPr>
        <w:tc>
          <w:tcPr>
            <w:tcW w:w="1138" w:type="pct"/>
            <w:tcBorders>
              <w:right w:val="single" w:sz="12" w:space="0" w:color="auto"/>
            </w:tcBorders>
            <w:shd w:val="clear" w:color="auto" w:fill="E6E6E6"/>
          </w:tcPr>
          <w:p w14:paraId="739E5C31"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1D43AB94" w14:textId="77777777" w:rsidR="00BD2E24" w:rsidRPr="00F11E6E" w:rsidRDefault="00BD2E24" w:rsidP="00BD2E24">
            <w:pPr>
              <w:pStyle w:val="RegistrationProductDetails"/>
              <w:rPr>
                <w:highlight w:val="yellow"/>
              </w:rPr>
            </w:pPr>
            <w:r>
              <w:t>68975</w:t>
            </w:r>
            <w:r w:rsidRPr="008C76AB">
              <w:t>/</w:t>
            </w:r>
            <w:r>
              <w:t>129651</w:t>
            </w:r>
          </w:p>
        </w:tc>
      </w:tr>
    </w:tbl>
    <w:p w14:paraId="2BD5362D"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071EC9CE" w14:textId="77777777" w:rsidTr="00BD2E24">
        <w:trPr>
          <w:cantSplit/>
          <w:tblHeader/>
        </w:trPr>
        <w:tc>
          <w:tcPr>
            <w:tcW w:w="1138" w:type="pct"/>
            <w:tcBorders>
              <w:right w:val="single" w:sz="12" w:space="0" w:color="auto"/>
            </w:tcBorders>
            <w:shd w:val="clear" w:color="auto" w:fill="E6E6E6"/>
          </w:tcPr>
          <w:p w14:paraId="2D8C1F69"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739DC86C" w14:textId="77777777" w:rsidR="00BD2E24" w:rsidRPr="00613D08" w:rsidRDefault="00BD2E24" w:rsidP="00BD2E24">
            <w:pPr>
              <w:pStyle w:val="RegistrationProductDetails"/>
              <w:rPr>
                <w:noProof/>
                <w:highlight w:val="yellow"/>
              </w:rPr>
            </w:pPr>
            <w:r>
              <w:t>129475</w:t>
            </w:r>
          </w:p>
        </w:tc>
      </w:tr>
      <w:tr w:rsidR="00BD2E24" w:rsidRPr="006136D2" w14:paraId="796C55C6" w14:textId="77777777" w:rsidTr="00BD2E24">
        <w:trPr>
          <w:cantSplit/>
          <w:tblHeader/>
        </w:trPr>
        <w:tc>
          <w:tcPr>
            <w:tcW w:w="1138" w:type="pct"/>
            <w:tcBorders>
              <w:right w:val="single" w:sz="12" w:space="0" w:color="auto"/>
            </w:tcBorders>
            <w:shd w:val="clear" w:color="auto" w:fill="E6E6E6"/>
          </w:tcPr>
          <w:p w14:paraId="43308CF9"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389CFB95" w14:textId="77777777" w:rsidR="00BD2E24" w:rsidRPr="00F11E6E" w:rsidRDefault="00BD2E24" w:rsidP="00BD2E24">
            <w:pPr>
              <w:pStyle w:val="RegistrationProductDetails"/>
              <w:rPr>
                <w:highlight w:val="yellow"/>
              </w:rPr>
            </w:pPr>
            <w:r>
              <w:t>Dithane Rainshield Neo Tec Fungicide</w:t>
            </w:r>
          </w:p>
        </w:tc>
      </w:tr>
      <w:tr w:rsidR="00BD2E24" w:rsidRPr="006136D2" w14:paraId="61BC78B8" w14:textId="77777777" w:rsidTr="00BD2E24">
        <w:trPr>
          <w:cantSplit/>
          <w:tblHeader/>
        </w:trPr>
        <w:tc>
          <w:tcPr>
            <w:tcW w:w="1138" w:type="pct"/>
            <w:tcBorders>
              <w:right w:val="single" w:sz="12" w:space="0" w:color="auto"/>
            </w:tcBorders>
            <w:shd w:val="clear" w:color="auto" w:fill="E6E6E6"/>
          </w:tcPr>
          <w:p w14:paraId="4C23742E"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072CEE3E" w14:textId="77777777" w:rsidR="00BD2E24" w:rsidRPr="00F11E6E" w:rsidRDefault="007B7CA0" w:rsidP="00BD2E24">
            <w:pPr>
              <w:pStyle w:val="RegistrationProductDetails"/>
              <w:rPr>
                <w:highlight w:val="yellow"/>
              </w:rPr>
            </w:pPr>
            <w:r>
              <w:t>750 </w:t>
            </w:r>
            <w:r w:rsidR="00BD2E24">
              <w:t>g/kg mancozeb</w:t>
            </w:r>
          </w:p>
        </w:tc>
      </w:tr>
      <w:tr w:rsidR="00BD2E24" w:rsidRPr="006136D2" w14:paraId="65433C5F" w14:textId="77777777" w:rsidTr="00BD2E24">
        <w:trPr>
          <w:cantSplit/>
          <w:tblHeader/>
        </w:trPr>
        <w:tc>
          <w:tcPr>
            <w:tcW w:w="1138" w:type="pct"/>
            <w:tcBorders>
              <w:right w:val="single" w:sz="12" w:space="0" w:color="auto"/>
            </w:tcBorders>
            <w:shd w:val="clear" w:color="auto" w:fill="E6E6E6"/>
          </w:tcPr>
          <w:p w14:paraId="16700D87"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63C3AFFC" w14:textId="77777777" w:rsidR="00BD2E24" w:rsidRPr="00F11E6E" w:rsidRDefault="00BD2E24" w:rsidP="00BD2E24">
            <w:pPr>
              <w:pStyle w:val="RegistrationProductDetails"/>
              <w:rPr>
                <w:highlight w:val="yellow"/>
              </w:rPr>
            </w:pPr>
            <w:r>
              <w:t>Corteva Agriscience Australia Pty Ltd</w:t>
            </w:r>
          </w:p>
        </w:tc>
      </w:tr>
      <w:tr w:rsidR="00BD2E24" w:rsidRPr="006136D2" w14:paraId="6395A5F9" w14:textId="77777777" w:rsidTr="00BD2E24">
        <w:trPr>
          <w:cantSplit/>
          <w:tblHeader/>
        </w:trPr>
        <w:tc>
          <w:tcPr>
            <w:tcW w:w="1138" w:type="pct"/>
            <w:tcBorders>
              <w:right w:val="single" w:sz="12" w:space="0" w:color="auto"/>
            </w:tcBorders>
            <w:shd w:val="clear" w:color="auto" w:fill="E6E6E6"/>
          </w:tcPr>
          <w:p w14:paraId="5F7002F1"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672DD01C" w14:textId="77777777" w:rsidR="00BD2E24" w:rsidRPr="00F11E6E" w:rsidRDefault="00BD2E24" w:rsidP="00BD2E24">
            <w:pPr>
              <w:pStyle w:val="RegistrationProductDetails"/>
              <w:rPr>
                <w:highlight w:val="yellow"/>
              </w:rPr>
            </w:pPr>
            <w:r>
              <w:t>003 771 659</w:t>
            </w:r>
          </w:p>
        </w:tc>
      </w:tr>
      <w:tr w:rsidR="00BD2E24" w:rsidRPr="006136D2" w14:paraId="1B1A4AC7" w14:textId="77777777" w:rsidTr="00BD2E24">
        <w:trPr>
          <w:cantSplit/>
          <w:tblHeader/>
        </w:trPr>
        <w:tc>
          <w:tcPr>
            <w:tcW w:w="1138" w:type="pct"/>
            <w:tcBorders>
              <w:right w:val="single" w:sz="12" w:space="0" w:color="auto"/>
            </w:tcBorders>
            <w:shd w:val="clear" w:color="auto" w:fill="E6E6E6"/>
          </w:tcPr>
          <w:p w14:paraId="7F0D3F8F"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3A4C45B0" w14:textId="77777777" w:rsidR="00BD2E24" w:rsidRPr="00F11E6E" w:rsidRDefault="00BD2E24" w:rsidP="00BD2E24">
            <w:pPr>
              <w:pStyle w:val="RegistrationProductDetails"/>
              <w:rPr>
                <w:highlight w:val="yellow"/>
              </w:rPr>
            </w:pPr>
            <w:r>
              <w:t>To update the first aid instructions and safety directions as per</w:t>
            </w:r>
            <w:r w:rsidR="007D24C6">
              <w:t xml:space="preserve"> the</w:t>
            </w:r>
            <w:r>
              <w:t xml:space="preserve"> FAISD Handbook</w:t>
            </w:r>
          </w:p>
        </w:tc>
      </w:tr>
      <w:tr w:rsidR="00BD2E24" w:rsidRPr="006136D2" w14:paraId="5E21297C" w14:textId="77777777" w:rsidTr="00BD2E24">
        <w:trPr>
          <w:cantSplit/>
          <w:tblHeader/>
        </w:trPr>
        <w:tc>
          <w:tcPr>
            <w:tcW w:w="1138" w:type="pct"/>
            <w:tcBorders>
              <w:right w:val="single" w:sz="12" w:space="0" w:color="auto"/>
            </w:tcBorders>
            <w:shd w:val="clear" w:color="auto" w:fill="E6E6E6"/>
          </w:tcPr>
          <w:p w14:paraId="5AB385F7"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34272E1F" w14:textId="77777777" w:rsidR="00BD2E24" w:rsidRPr="00F11E6E" w:rsidRDefault="00BD2E24" w:rsidP="00BD2E24">
            <w:pPr>
              <w:pStyle w:val="RegistrationProductDetails"/>
              <w:rPr>
                <w:highlight w:val="yellow"/>
              </w:rPr>
            </w:pPr>
            <w:r>
              <w:t>20 April 2021</w:t>
            </w:r>
          </w:p>
        </w:tc>
      </w:tr>
      <w:tr w:rsidR="00BD2E24" w:rsidRPr="006136D2" w14:paraId="1B8905AF" w14:textId="77777777" w:rsidTr="00BD2E24">
        <w:trPr>
          <w:cantSplit/>
          <w:tblHeader/>
        </w:trPr>
        <w:tc>
          <w:tcPr>
            <w:tcW w:w="1138" w:type="pct"/>
            <w:tcBorders>
              <w:right w:val="single" w:sz="12" w:space="0" w:color="auto"/>
            </w:tcBorders>
            <w:shd w:val="clear" w:color="auto" w:fill="E6E6E6"/>
          </w:tcPr>
          <w:p w14:paraId="39416C2A"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1DDF533D" w14:textId="77777777" w:rsidR="00BD2E24" w:rsidRPr="00F11E6E" w:rsidRDefault="00BD2E24" w:rsidP="00BD2E24">
            <w:pPr>
              <w:pStyle w:val="RegistrationProductDetails"/>
              <w:rPr>
                <w:highlight w:val="yellow"/>
              </w:rPr>
            </w:pPr>
            <w:r>
              <w:t>59688</w:t>
            </w:r>
          </w:p>
        </w:tc>
      </w:tr>
      <w:tr w:rsidR="00BD2E24" w:rsidRPr="006136D2" w14:paraId="2127FFEC" w14:textId="77777777" w:rsidTr="00BD2E24">
        <w:trPr>
          <w:cantSplit/>
          <w:tblHeader/>
        </w:trPr>
        <w:tc>
          <w:tcPr>
            <w:tcW w:w="1138" w:type="pct"/>
            <w:tcBorders>
              <w:right w:val="single" w:sz="12" w:space="0" w:color="auto"/>
            </w:tcBorders>
            <w:shd w:val="clear" w:color="auto" w:fill="E6E6E6"/>
          </w:tcPr>
          <w:p w14:paraId="72ABB8BA"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40DAB394" w14:textId="77777777" w:rsidR="00BD2E24" w:rsidRPr="00F11E6E" w:rsidRDefault="00BD2E24" w:rsidP="00BD2E24">
            <w:pPr>
              <w:pStyle w:val="RegistrationProductDetails"/>
              <w:rPr>
                <w:highlight w:val="yellow"/>
              </w:rPr>
            </w:pPr>
            <w:r>
              <w:t>59688</w:t>
            </w:r>
            <w:r w:rsidRPr="008C76AB">
              <w:t>/</w:t>
            </w:r>
            <w:r>
              <w:t>129475</w:t>
            </w:r>
          </w:p>
        </w:tc>
      </w:tr>
    </w:tbl>
    <w:p w14:paraId="1691BB55"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65A3B3EA" w14:textId="77777777" w:rsidTr="00BD2E24">
        <w:trPr>
          <w:cantSplit/>
          <w:tblHeader/>
        </w:trPr>
        <w:tc>
          <w:tcPr>
            <w:tcW w:w="1138" w:type="pct"/>
            <w:tcBorders>
              <w:right w:val="single" w:sz="12" w:space="0" w:color="auto"/>
            </w:tcBorders>
            <w:shd w:val="clear" w:color="auto" w:fill="E6E6E6"/>
          </w:tcPr>
          <w:p w14:paraId="6FCC6100"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0EB234E3" w14:textId="77777777" w:rsidR="00BD2E24" w:rsidRPr="00613D08" w:rsidRDefault="00BD2E24" w:rsidP="00BD2E24">
            <w:pPr>
              <w:pStyle w:val="RegistrationProductDetails"/>
              <w:rPr>
                <w:noProof/>
                <w:highlight w:val="yellow"/>
              </w:rPr>
            </w:pPr>
            <w:r>
              <w:t>128897</w:t>
            </w:r>
          </w:p>
        </w:tc>
      </w:tr>
      <w:tr w:rsidR="00BD2E24" w:rsidRPr="006136D2" w14:paraId="173AD032" w14:textId="77777777" w:rsidTr="00BD2E24">
        <w:trPr>
          <w:cantSplit/>
          <w:tblHeader/>
        </w:trPr>
        <w:tc>
          <w:tcPr>
            <w:tcW w:w="1138" w:type="pct"/>
            <w:tcBorders>
              <w:right w:val="single" w:sz="12" w:space="0" w:color="auto"/>
            </w:tcBorders>
            <w:shd w:val="clear" w:color="auto" w:fill="E6E6E6"/>
          </w:tcPr>
          <w:p w14:paraId="543A14D6"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533E471C" w14:textId="77777777" w:rsidR="00BD2E24" w:rsidRPr="00F11E6E" w:rsidRDefault="00BD2E24" w:rsidP="00BD2E24">
            <w:pPr>
              <w:pStyle w:val="RegistrationProductDetails"/>
              <w:rPr>
                <w:highlight w:val="yellow"/>
              </w:rPr>
            </w:pPr>
            <w:r>
              <w:t>Thiragranz Fungicide</w:t>
            </w:r>
          </w:p>
        </w:tc>
      </w:tr>
      <w:tr w:rsidR="00BD2E24" w:rsidRPr="006136D2" w14:paraId="71A64434" w14:textId="77777777" w:rsidTr="00BD2E24">
        <w:trPr>
          <w:cantSplit/>
          <w:tblHeader/>
        </w:trPr>
        <w:tc>
          <w:tcPr>
            <w:tcW w:w="1138" w:type="pct"/>
            <w:tcBorders>
              <w:right w:val="single" w:sz="12" w:space="0" w:color="auto"/>
            </w:tcBorders>
            <w:shd w:val="clear" w:color="auto" w:fill="E6E6E6"/>
          </w:tcPr>
          <w:p w14:paraId="4651CB88"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4AF9F12E" w14:textId="77777777" w:rsidR="00BD2E24" w:rsidRPr="00F11E6E" w:rsidRDefault="00BD2E24" w:rsidP="007B7CA0">
            <w:pPr>
              <w:pStyle w:val="RegistrationProductDetails"/>
              <w:rPr>
                <w:highlight w:val="yellow"/>
              </w:rPr>
            </w:pPr>
            <w:r>
              <w:t>800</w:t>
            </w:r>
            <w:r w:rsidR="007B7CA0">
              <w:t> </w:t>
            </w:r>
            <w:r>
              <w:t>g/kg thiram</w:t>
            </w:r>
          </w:p>
        </w:tc>
      </w:tr>
      <w:tr w:rsidR="00BD2E24" w:rsidRPr="006136D2" w14:paraId="1773297C" w14:textId="77777777" w:rsidTr="00BD2E24">
        <w:trPr>
          <w:cantSplit/>
          <w:tblHeader/>
        </w:trPr>
        <w:tc>
          <w:tcPr>
            <w:tcW w:w="1138" w:type="pct"/>
            <w:tcBorders>
              <w:right w:val="single" w:sz="12" w:space="0" w:color="auto"/>
            </w:tcBorders>
            <w:shd w:val="clear" w:color="auto" w:fill="E6E6E6"/>
          </w:tcPr>
          <w:p w14:paraId="12937E92"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3F6B6E4C" w14:textId="77777777" w:rsidR="00BD2E24" w:rsidRPr="00F11E6E" w:rsidRDefault="00BD2E24" w:rsidP="00BD2E24">
            <w:pPr>
              <w:pStyle w:val="RegistrationProductDetails"/>
              <w:rPr>
                <w:highlight w:val="yellow"/>
              </w:rPr>
            </w:pPr>
            <w:r>
              <w:t>Nufarm Australia Limited</w:t>
            </w:r>
          </w:p>
        </w:tc>
      </w:tr>
      <w:tr w:rsidR="00BD2E24" w:rsidRPr="006136D2" w14:paraId="60C269E0" w14:textId="77777777" w:rsidTr="00BD2E24">
        <w:trPr>
          <w:cantSplit/>
          <w:tblHeader/>
        </w:trPr>
        <w:tc>
          <w:tcPr>
            <w:tcW w:w="1138" w:type="pct"/>
            <w:tcBorders>
              <w:right w:val="single" w:sz="12" w:space="0" w:color="auto"/>
            </w:tcBorders>
            <w:shd w:val="clear" w:color="auto" w:fill="E6E6E6"/>
          </w:tcPr>
          <w:p w14:paraId="380B45A6"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237BD5B6" w14:textId="77777777" w:rsidR="00BD2E24" w:rsidRPr="00F11E6E" w:rsidRDefault="00BD2E24" w:rsidP="00BD2E24">
            <w:pPr>
              <w:pStyle w:val="RegistrationProductDetails"/>
              <w:rPr>
                <w:highlight w:val="yellow"/>
              </w:rPr>
            </w:pPr>
            <w:r>
              <w:t>004 377 780</w:t>
            </w:r>
          </w:p>
        </w:tc>
      </w:tr>
      <w:tr w:rsidR="00BD2E24" w:rsidRPr="006136D2" w14:paraId="7CD7A9EE" w14:textId="77777777" w:rsidTr="00BD2E24">
        <w:trPr>
          <w:cantSplit/>
          <w:tblHeader/>
        </w:trPr>
        <w:tc>
          <w:tcPr>
            <w:tcW w:w="1138" w:type="pct"/>
            <w:tcBorders>
              <w:right w:val="single" w:sz="12" w:space="0" w:color="auto"/>
            </w:tcBorders>
            <w:shd w:val="clear" w:color="auto" w:fill="E6E6E6"/>
          </w:tcPr>
          <w:p w14:paraId="1D64B083"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3AD447EA" w14:textId="7C4214DB" w:rsidR="00BD2E24" w:rsidRPr="00F11E6E" w:rsidRDefault="00BD2E24" w:rsidP="007D24C6">
            <w:pPr>
              <w:pStyle w:val="RegistrationProductDetails"/>
              <w:rPr>
                <w:highlight w:val="yellow"/>
              </w:rPr>
            </w:pPr>
            <w:r>
              <w:t>To add new uses in avocado and mango and extend vegetable uses to cover beans, cabbage and carrot</w:t>
            </w:r>
          </w:p>
        </w:tc>
      </w:tr>
      <w:tr w:rsidR="00BD2E24" w:rsidRPr="006136D2" w14:paraId="4DED608B" w14:textId="77777777" w:rsidTr="00BD2E24">
        <w:trPr>
          <w:cantSplit/>
          <w:tblHeader/>
        </w:trPr>
        <w:tc>
          <w:tcPr>
            <w:tcW w:w="1138" w:type="pct"/>
            <w:tcBorders>
              <w:right w:val="single" w:sz="12" w:space="0" w:color="auto"/>
            </w:tcBorders>
            <w:shd w:val="clear" w:color="auto" w:fill="E6E6E6"/>
          </w:tcPr>
          <w:p w14:paraId="789F0C10"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089EC4B7" w14:textId="77777777" w:rsidR="00BD2E24" w:rsidRPr="00F11E6E" w:rsidRDefault="00BD2E24" w:rsidP="00BD2E24">
            <w:pPr>
              <w:pStyle w:val="RegistrationProductDetails"/>
              <w:rPr>
                <w:highlight w:val="yellow"/>
              </w:rPr>
            </w:pPr>
            <w:r>
              <w:t>21 April 2021</w:t>
            </w:r>
          </w:p>
        </w:tc>
      </w:tr>
      <w:tr w:rsidR="00BD2E24" w:rsidRPr="006136D2" w14:paraId="1E6AE974" w14:textId="77777777" w:rsidTr="00BD2E24">
        <w:trPr>
          <w:cantSplit/>
          <w:tblHeader/>
        </w:trPr>
        <w:tc>
          <w:tcPr>
            <w:tcW w:w="1138" w:type="pct"/>
            <w:tcBorders>
              <w:right w:val="single" w:sz="12" w:space="0" w:color="auto"/>
            </w:tcBorders>
            <w:shd w:val="clear" w:color="auto" w:fill="E6E6E6"/>
          </w:tcPr>
          <w:p w14:paraId="269D99F3"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0727D6DF" w14:textId="77777777" w:rsidR="00BD2E24" w:rsidRPr="00F11E6E" w:rsidRDefault="00BD2E24" w:rsidP="00BD2E24">
            <w:pPr>
              <w:pStyle w:val="RegistrationProductDetails"/>
              <w:rPr>
                <w:highlight w:val="yellow"/>
              </w:rPr>
            </w:pPr>
            <w:r>
              <w:t>48621</w:t>
            </w:r>
          </w:p>
        </w:tc>
      </w:tr>
      <w:tr w:rsidR="00BD2E24" w:rsidRPr="006136D2" w14:paraId="3C1E651F" w14:textId="77777777" w:rsidTr="00BD2E24">
        <w:trPr>
          <w:cantSplit/>
          <w:tblHeader/>
        </w:trPr>
        <w:tc>
          <w:tcPr>
            <w:tcW w:w="1138" w:type="pct"/>
            <w:tcBorders>
              <w:right w:val="single" w:sz="12" w:space="0" w:color="auto"/>
            </w:tcBorders>
            <w:shd w:val="clear" w:color="auto" w:fill="E6E6E6"/>
          </w:tcPr>
          <w:p w14:paraId="068AC2B6"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145C831B" w14:textId="77777777" w:rsidR="00BD2E24" w:rsidRPr="00F11E6E" w:rsidRDefault="00BD2E24" w:rsidP="00BD2E24">
            <w:pPr>
              <w:pStyle w:val="RegistrationProductDetails"/>
              <w:rPr>
                <w:highlight w:val="yellow"/>
              </w:rPr>
            </w:pPr>
            <w:r>
              <w:t>48621</w:t>
            </w:r>
            <w:r w:rsidRPr="008C76AB">
              <w:t>/</w:t>
            </w:r>
            <w:r>
              <w:t>128897</w:t>
            </w:r>
          </w:p>
        </w:tc>
      </w:tr>
    </w:tbl>
    <w:p w14:paraId="751A2695"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4FD9923A" w14:textId="77777777" w:rsidTr="00BD2E24">
        <w:trPr>
          <w:cantSplit/>
          <w:tblHeader/>
        </w:trPr>
        <w:tc>
          <w:tcPr>
            <w:tcW w:w="1138" w:type="pct"/>
            <w:tcBorders>
              <w:right w:val="single" w:sz="12" w:space="0" w:color="auto"/>
            </w:tcBorders>
            <w:shd w:val="clear" w:color="auto" w:fill="E6E6E6"/>
          </w:tcPr>
          <w:p w14:paraId="0747178C" w14:textId="77777777" w:rsidR="00BD2E24" w:rsidRPr="00CD7217" w:rsidRDefault="00BD2E24" w:rsidP="00BD2E24">
            <w:pPr>
              <w:pStyle w:val="RegistrationFieldName"/>
            </w:pPr>
            <w:r w:rsidRPr="00CD7217">
              <w:lastRenderedPageBreak/>
              <w:t>Application no</w:t>
            </w:r>
            <w:r>
              <w:t>.</w:t>
            </w:r>
            <w:r w:rsidRPr="00CD7217">
              <w:t>:</w:t>
            </w:r>
          </w:p>
        </w:tc>
        <w:tc>
          <w:tcPr>
            <w:tcW w:w="3862" w:type="pct"/>
            <w:tcBorders>
              <w:left w:val="single" w:sz="12" w:space="0" w:color="auto"/>
            </w:tcBorders>
          </w:tcPr>
          <w:p w14:paraId="4D5EFB40" w14:textId="77777777" w:rsidR="00BD2E24" w:rsidRPr="00613D08" w:rsidRDefault="00BD2E24" w:rsidP="00BD2E24">
            <w:pPr>
              <w:pStyle w:val="RegistrationProductDetails"/>
              <w:rPr>
                <w:noProof/>
                <w:highlight w:val="yellow"/>
              </w:rPr>
            </w:pPr>
            <w:r>
              <w:t>126142</w:t>
            </w:r>
          </w:p>
        </w:tc>
      </w:tr>
      <w:tr w:rsidR="00BD2E24" w:rsidRPr="006136D2" w14:paraId="0F4E5E8A" w14:textId="77777777" w:rsidTr="00BD2E24">
        <w:trPr>
          <w:cantSplit/>
          <w:tblHeader/>
        </w:trPr>
        <w:tc>
          <w:tcPr>
            <w:tcW w:w="1138" w:type="pct"/>
            <w:tcBorders>
              <w:right w:val="single" w:sz="12" w:space="0" w:color="auto"/>
            </w:tcBorders>
            <w:shd w:val="clear" w:color="auto" w:fill="E6E6E6"/>
          </w:tcPr>
          <w:p w14:paraId="68CB9BF3"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662AB428" w14:textId="77777777" w:rsidR="00BD2E24" w:rsidRPr="00F11E6E" w:rsidRDefault="00BD2E24" w:rsidP="00BD2E24">
            <w:pPr>
              <w:pStyle w:val="RegistrationProductDetails"/>
              <w:rPr>
                <w:highlight w:val="yellow"/>
              </w:rPr>
            </w:pPr>
            <w:r>
              <w:t>Nufarm Intercept Herbicide</w:t>
            </w:r>
          </w:p>
        </w:tc>
      </w:tr>
      <w:tr w:rsidR="00BD2E24" w:rsidRPr="006136D2" w14:paraId="581A7DEA" w14:textId="77777777" w:rsidTr="00BD2E24">
        <w:trPr>
          <w:cantSplit/>
          <w:tblHeader/>
        </w:trPr>
        <w:tc>
          <w:tcPr>
            <w:tcW w:w="1138" w:type="pct"/>
            <w:tcBorders>
              <w:right w:val="single" w:sz="12" w:space="0" w:color="auto"/>
            </w:tcBorders>
            <w:shd w:val="clear" w:color="auto" w:fill="E6E6E6"/>
          </w:tcPr>
          <w:p w14:paraId="4C8D9F36"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7021B49A" w14:textId="77777777" w:rsidR="00BD2E24" w:rsidRPr="00F11E6E" w:rsidRDefault="00BD2E24" w:rsidP="007B7CA0">
            <w:pPr>
              <w:pStyle w:val="RegistrationProductDetails"/>
              <w:rPr>
                <w:highlight w:val="yellow"/>
              </w:rPr>
            </w:pPr>
            <w:r>
              <w:t>33</w:t>
            </w:r>
            <w:r w:rsidR="007B7CA0">
              <w:t> </w:t>
            </w:r>
            <w:r>
              <w:t>g/L imazamox as the ammonium salt, 15</w:t>
            </w:r>
            <w:r w:rsidR="007B7CA0">
              <w:t> </w:t>
            </w:r>
            <w:r>
              <w:t>g/L imazapyr present as the ammonium salt</w:t>
            </w:r>
          </w:p>
        </w:tc>
      </w:tr>
      <w:tr w:rsidR="00BD2E24" w:rsidRPr="006136D2" w14:paraId="09D563F5" w14:textId="77777777" w:rsidTr="00BD2E24">
        <w:trPr>
          <w:cantSplit/>
          <w:tblHeader/>
        </w:trPr>
        <w:tc>
          <w:tcPr>
            <w:tcW w:w="1138" w:type="pct"/>
            <w:tcBorders>
              <w:right w:val="single" w:sz="12" w:space="0" w:color="auto"/>
            </w:tcBorders>
            <w:shd w:val="clear" w:color="auto" w:fill="E6E6E6"/>
          </w:tcPr>
          <w:p w14:paraId="0B5D7186"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1AD8CA4B" w14:textId="77777777" w:rsidR="00BD2E24" w:rsidRPr="00F11E6E" w:rsidRDefault="00BD2E24" w:rsidP="00BD2E24">
            <w:pPr>
              <w:pStyle w:val="RegistrationProductDetails"/>
              <w:rPr>
                <w:highlight w:val="yellow"/>
              </w:rPr>
            </w:pPr>
            <w:r>
              <w:t>Nufarm Australia Limited</w:t>
            </w:r>
          </w:p>
        </w:tc>
      </w:tr>
      <w:tr w:rsidR="00BD2E24" w:rsidRPr="006136D2" w14:paraId="01036FDB" w14:textId="77777777" w:rsidTr="00BD2E24">
        <w:trPr>
          <w:cantSplit/>
          <w:tblHeader/>
        </w:trPr>
        <w:tc>
          <w:tcPr>
            <w:tcW w:w="1138" w:type="pct"/>
            <w:tcBorders>
              <w:right w:val="single" w:sz="12" w:space="0" w:color="auto"/>
            </w:tcBorders>
            <w:shd w:val="clear" w:color="auto" w:fill="E6E6E6"/>
          </w:tcPr>
          <w:p w14:paraId="5A687722"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74AF37FA" w14:textId="77777777" w:rsidR="00BD2E24" w:rsidRPr="00F11E6E" w:rsidRDefault="00BD2E24" w:rsidP="00BD2E24">
            <w:pPr>
              <w:pStyle w:val="RegistrationProductDetails"/>
              <w:rPr>
                <w:highlight w:val="yellow"/>
              </w:rPr>
            </w:pPr>
            <w:r>
              <w:t>004 377 780</w:t>
            </w:r>
          </w:p>
        </w:tc>
      </w:tr>
      <w:tr w:rsidR="00BD2E24" w:rsidRPr="006136D2" w14:paraId="4C2CEF28" w14:textId="77777777" w:rsidTr="00BD2E24">
        <w:trPr>
          <w:cantSplit/>
          <w:tblHeader/>
        </w:trPr>
        <w:tc>
          <w:tcPr>
            <w:tcW w:w="1138" w:type="pct"/>
            <w:tcBorders>
              <w:right w:val="single" w:sz="12" w:space="0" w:color="auto"/>
            </w:tcBorders>
            <w:shd w:val="clear" w:color="auto" w:fill="E6E6E6"/>
          </w:tcPr>
          <w:p w14:paraId="7BE6C5C0"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5F3D427F" w14:textId="77777777" w:rsidR="00BD2E24" w:rsidRPr="00F11E6E" w:rsidRDefault="00BD2E24" w:rsidP="00BD2E24">
            <w:pPr>
              <w:pStyle w:val="RegistrationProductDetails"/>
              <w:rPr>
                <w:highlight w:val="yellow"/>
              </w:rPr>
            </w:pPr>
            <w:r>
              <w:t>To add use in imidazolinone herbicide tolerant faba beans</w:t>
            </w:r>
          </w:p>
        </w:tc>
      </w:tr>
      <w:tr w:rsidR="00BD2E24" w:rsidRPr="006136D2" w14:paraId="32470B78" w14:textId="77777777" w:rsidTr="00BD2E24">
        <w:trPr>
          <w:cantSplit/>
          <w:tblHeader/>
        </w:trPr>
        <w:tc>
          <w:tcPr>
            <w:tcW w:w="1138" w:type="pct"/>
            <w:tcBorders>
              <w:right w:val="single" w:sz="12" w:space="0" w:color="auto"/>
            </w:tcBorders>
            <w:shd w:val="clear" w:color="auto" w:fill="E6E6E6"/>
          </w:tcPr>
          <w:p w14:paraId="72DFB662"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0B64BA2D" w14:textId="77777777" w:rsidR="00BD2E24" w:rsidRPr="00F11E6E" w:rsidRDefault="00BD2E24" w:rsidP="00BD2E24">
            <w:pPr>
              <w:pStyle w:val="RegistrationProductDetails"/>
              <w:rPr>
                <w:highlight w:val="yellow"/>
              </w:rPr>
            </w:pPr>
            <w:r>
              <w:t>21 April 2021</w:t>
            </w:r>
          </w:p>
        </w:tc>
      </w:tr>
      <w:tr w:rsidR="00BD2E24" w:rsidRPr="006136D2" w14:paraId="27DE1B68" w14:textId="77777777" w:rsidTr="00BD2E24">
        <w:trPr>
          <w:cantSplit/>
          <w:tblHeader/>
        </w:trPr>
        <w:tc>
          <w:tcPr>
            <w:tcW w:w="1138" w:type="pct"/>
            <w:tcBorders>
              <w:right w:val="single" w:sz="12" w:space="0" w:color="auto"/>
            </w:tcBorders>
            <w:shd w:val="clear" w:color="auto" w:fill="E6E6E6"/>
          </w:tcPr>
          <w:p w14:paraId="6A8FBA21"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26E48564" w14:textId="77777777" w:rsidR="00BD2E24" w:rsidRPr="00F11E6E" w:rsidRDefault="00BD2E24" w:rsidP="00BD2E24">
            <w:pPr>
              <w:pStyle w:val="RegistrationProductDetails"/>
              <w:rPr>
                <w:highlight w:val="yellow"/>
              </w:rPr>
            </w:pPr>
            <w:r>
              <w:t>69353</w:t>
            </w:r>
          </w:p>
        </w:tc>
      </w:tr>
      <w:tr w:rsidR="00BD2E24" w:rsidRPr="006136D2" w14:paraId="72C1679A" w14:textId="77777777" w:rsidTr="00BD2E24">
        <w:trPr>
          <w:cantSplit/>
          <w:tblHeader/>
        </w:trPr>
        <w:tc>
          <w:tcPr>
            <w:tcW w:w="1138" w:type="pct"/>
            <w:tcBorders>
              <w:right w:val="single" w:sz="12" w:space="0" w:color="auto"/>
            </w:tcBorders>
            <w:shd w:val="clear" w:color="auto" w:fill="E6E6E6"/>
          </w:tcPr>
          <w:p w14:paraId="0ECE229A"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15121BCE" w14:textId="77777777" w:rsidR="00BD2E24" w:rsidRPr="00F11E6E" w:rsidRDefault="00BD2E24" w:rsidP="00BD2E24">
            <w:pPr>
              <w:pStyle w:val="RegistrationProductDetails"/>
              <w:rPr>
                <w:highlight w:val="yellow"/>
              </w:rPr>
            </w:pPr>
            <w:r>
              <w:t>69353</w:t>
            </w:r>
            <w:r w:rsidRPr="008C76AB">
              <w:t>/</w:t>
            </w:r>
            <w:r>
              <w:t>126142</w:t>
            </w:r>
          </w:p>
        </w:tc>
      </w:tr>
    </w:tbl>
    <w:p w14:paraId="00B080E0"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79AF7B49" w14:textId="77777777" w:rsidTr="00BD2E24">
        <w:trPr>
          <w:cantSplit/>
          <w:tblHeader/>
        </w:trPr>
        <w:tc>
          <w:tcPr>
            <w:tcW w:w="1138" w:type="pct"/>
            <w:tcBorders>
              <w:right w:val="single" w:sz="12" w:space="0" w:color="auto"/>
            </w:tcBorders>
            <w:shd w:val="clear" w:color="auto" w:fill="E6E6E6"/>
          </w:tcPr>
          <w:p w14:paraId="0E4CC3A8"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31FAB2F0" w14:textId="77777777" w:rsidR="00BD2E24" w:rsidRPr="00613D08" w:rsidRDefault="00BD2E24" w:rsidP="00BD2E24">
            <w:pPr>
              <w:pStyle w:val="RegistrationProductDetails"/>
              <w:rPr>
                <w:noProof/>
                <w:highlight w:val="yellow"/>
              </w:rPr>
            </w:pPr>
            <w:r>
              <w:t>125939</w:t>
            </w:r>
          </w:p>
        </w:tc>
      </w:tr>
      <w:tr w:rsidR="00BD2E24" w:rsidRPr="006136D2" w14:paraId="5509A362" w14:textId="77777777" w:rsidTr="00BD2E24">
        <w:trPr>
          <w:cantSplit/>
          <w:tblHeader/>
        </w:trPr>
        <w:tc>
          <w:tcPr>
            <w:tcW w:w="1138" w:type="pct"/>
            <w:tcBorders>
              <w:right w:val="single" w:sz="12" w:space="0" w:color="auto"/>
            </w:tcBorders>
            <w:shd w:val="clear" w:color="auto" w:fill="E6E6E6"/>
          </w:tcPr>
          <w:p w14:paraId="5C199CC3"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5D9FC306" w14:textId="77777777" w:rsidR="00BD2E24" w:rsidRPr="00F11E6E" w:rsidRDefault="00BD2E24" w:rsidP="00BD2E24">
            <w:pPr>
              <w:pStyle w:val="RegistrationProductDetails"/>
              <w:rPr>
                <w:highlight w:val="yellow"/>
              </w:rPr>
            </w:pPr>
            <w:r>
              <w:t>Amistar Xtra Fungicide</w:t>
            </w:r>
          </w:p>
        </w:tc>
      </w:tr>
      <w:tr w:rsidR="00BD2E24" w:rsidRPr="006136D2" w14:paraId="52A7C84E" w14:textId="77777777" w:rsidTr="00BD2E24">
        <w:trPr>
          <w:cantSplit/>
          <w:tblHeader/>
        </w:trPr>
        <w:tc>
          <w:tcPr>
            <w:tcW w:w="1138" w:type="pct"/>
            <w:tcBorders>
              <w:right w:val="single" w:sz="12" w:space="0" w:color="auto"/>
            </w:tcBorders>
            <w:shd w:val="clear" w:color="auto" w:fill="E6E6E6"/>
          </w:tcPr>
          <w:p w14:paraId="6DCDB726"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07F810C3" w14:textId="77777777" w:rsidR="00BD2E24" w:rsidRPr="00F11E6E" w:rsidRDefault="00BD2E24" w:rsidP="007B7CA0">
            <w:pPr>
              <w:pStyle w:val="RegistrationProductDetails"/>
              <w:rPr>
                <w:highlight w:val="yellow"/>
              </w:rPr>
            </w:pPr>
            <w:r>
              <w:t>200</w:t>
            </w:r>
            <w:r w:rsidR="007B7CA0">
              <w:t> </w:t>
            </w:r>
            <w:r>
              <w:t>g/L azoxystrobin, 80</w:t>
            </w:r>
            <w:r w:rsidR="007B7CA0">
              <w:t> </w:t>
            </w:r>
            <w:r>
              <w:t>g/L cyproconazole</w:t>
            </w:r>
          </w:p>
        </w:tc>
      </w:tr>
      <w:tr w:rsidR="00BD2E24" w:rsidRPr="006136D2" w14:paraId="110851A1" w14:textId="77777777" w:rsidTr="00BD2E24">
        <w:trPr>
          <w:cantSplit/>
          <w:tblHeader/>
        </w:trPr>
        <w:tc>
          <w:tcPr>
            <w:tcW w:w="1138" w:type="pct"/>
            <w:tcBorders>
              <w:right w:val="single" w:sz="12" w:space="0" w:color="auto"/>
            </w:tcBorders>
            <w:shd w:val="clear" w:color="auto" w:fill="E6E6E6"/>
          </w:tcPr>
          <w:p w14:paraId="09BC2C69"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130063FB" w14:textId="77777777" w:rsidR="00BD2E24" w:rsidRPr="00F11E6E" w:rsidRDefault="00BD2E24" w:rsidP="00BD2E24">
            <w:pPr>
              <w:pStyle w:val="RegistrationProductDetails"/>
              <w:rPr>
                <w:highlight w:val="yellow"/>
              </w:rPr>
            </w:pPr>
            <w:r>
              <w:t>Syngenta Australia Pty Ltd</w:t>
            </w:r>
          </w:p>
        </w:tc>
      </w:tr>
      <w:tr w:rsidR="00BD2E24" w:rsidRPr="006136D2" w14:paraId="564354DE" w14:textId="77777777" w:rsidTr="00BD2E24">
        <w:trPr>
          <w:cantSplit/>
          <w:tblHeader/>
        </w:trPr>
        <w:tc>
          <w:tcPr>
            <w:tcW w:w="1138" w:type="pct"/>
            <w:tcBorders>
              <w:right w:val="single" w:sz="12" w:space="0" w:color="auto"/>
            </w:tcBorders>
            <w:shd w:val="clear" w:color="auto" w:fill="E6E6E6"/>
          </w:tcPr>
          <w:p w14:paraId="07303EDF"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60E89906" w14:textId="77777777" w:rsidR="00BD2E24" w:rsidRPr="00F11E6E" w:rsidRDefault="00BD2E24" w:rsidP="00BD2E24">
            <w:pPr>
              <w:pStyle w:val="RegistrationProductDetails"/>
              <w:rPr>
                <w:highlight w:val="yellow"/>
              </w:rPr>
            </w:pPr>
            <w:r>
              <w:t>002 933 717</w:t>
            </w:r>
          </w:p>
        </w:tc>
      </w:tr>
      <w:tr w:rsidR="00BD2E24" w:rsidRPr="006136D2" w14:paraId="68702C5D" w14:textId="77777777" w:rsidTr="00BD2E24">
        <w:trPr>
          <w:cantSplit/>
          <w:tblHeader/>
        </w:trPr>
        <w:tc>
          <w:tcPr>
            <w:tcW w:w="1138" w:type="pct"/>
            <w:tcBorders>
              <w:right w:val="single" w:sz="12" w:space="0" w:color="auto"/>
            </w:tcBorders>
            <w:shd w:val="clear" w:color="auto" w:fill="E6E6E6"/>
          </w:tcPr>
          <w:p w14:paraId="701BB2BF"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71A52B04" w14:textId="77777777" w:rsidR="00BD2E24" w:rsidRPr="00F11E6E" w:rsidRDefault="00BD2E24" w:rsidP="00BD2E24">
            <w:pPr>
              <w:pStyle w:val="RegistrationProductDetails"/>
              <w:rPr>
                <w:highlight w:val="yellow"/>
              </w:rPr>
            </w:pPr>
            <w:r>
              <w:t>To include the control of various diseases in pulses, sweet corn and maize</w:t>
            </w:r>
          </w:p>
        </w:tc>
      </w:tr>
      <w:tr w:rsidR="00BD2E24" w:rsidRPr="006136D2" w14:paraId="707C9F84" w14:textId="77777777" w:rsidTr="00BD2E24">
        <w:trPr>
          <w:cantSplit/>
          <w:tblHeader/>
        </w:trPr>
        <w:tc>
          <w:tcPr>
            <w:tcW w:w="1138" w:type="pct"/>
            <w:tcBorders>
              <w:right w:val="single" w:sz="12" w:space="0" w:color="auto"/>
            </w:tcBorders>
            <w:shd w:val="clear" w:color="auto" w:fill="E6E6E6"/>
          </w:tcPr>
          <w:p w14:paraId="3262EBFD"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18041A96" w14:textId="77777777" w:rsidR="00BD2E24" w:rsidRPr="00F11E6E" w:rsidRDefault="00BD2E24" w:rsidP="00BD2E24">
            <w:pPr>
              <w:pStyle w:val="RegistrationProductDetails"/>
              <w:rPr>
                <w:highlight w:val="yellow"/>
              </w:rPr>
            </w:pPr>
            <w:r>
              <w:t>22 April 2021</w:t>
            </w:r>
          </w:p>
        </w:tc>
      </w:tr>
      <w:tr w:rsidR="00BD2E24" w:rsidRPr="006136D2" w14:paraId="4B343A4D" w14:textId="77777777" w:rsidTr="00BD2E24">
        <w:trPr>
          <w:cantSplit/>
          <w:tblHeader/>
        </w:trPr>
        <w:tc>
          <w:tcPr>
            <w:tcW w:w="1138" w:type="pct"/>
            <w:tcBorders>
              <w:right w:val="single" w:sz="12" w:space="0" w:color="auto"/>
            </w:tcBorders>
            <w:shd w:val="clear" w:color="auto" w:fill="E6E6E6"/>
          </w:tcPr>
          <w:p w14:paraId="78007F8A"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4629C340" w14:textId="77777777" w:rsidR="00BD2E24" w:rsidRPr="00F11E6E" w:rsidRDefault="00BD2E24" w:rsidP="00BD2E24">
            <w:pPr>
              <w:pStyle w:val="RegistrationProductDetails"/>
              <w:rPr>
                <w:highlight w:val="yellow"/>
              </w:rPr>
            </w:pPr>
            <w:r>
              <w:t>57949</w:t>
            </w:r>
          </w:p>
        </w:tc>
      </w:tr>
      <w:tr w:rsidR="00BD2E24" w:rsidRPr="006136D2" w14:paraId="469FF6BE" w14:textId="77777777" w:rsidTr="00BD2E24">
        <w:trPr>
          <w:cantSplit/>
          <w:tblHeader/>
        </w:trPr>
        <w:tc>
          <w:tcPr>
            <w:tcW w:w="1138" w:type="pct"/>
            <w:tcBorders>
              <w:right w:val="single" w:sz="12" w:space="0" w:color="auto"/>
            </w:tcBorders>
            <w:shd w:val="clear" w:color="auto" w:fill="E6E6E6"/>
          </w:tcPr>
          <w:p w14:paraId="2DAD83D3"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74A7060C" w14:textId="77777777" w:rsidR="00BD2E24" w:rsidRPr="00F11E6E" w:rsidRDefault="00BD2E24" w:rsidP="00BD2E24">
            <w:pPr>
              <w:pStyle w:val="RegistrationProductDetails"/>
              <w:rPr>
                <w:highlight w:val="yellow"/>
              </w:rPr>
            </w:pPr>
            <w:r>
              <w:t>57949</w:t>
            </w:r>
            <w:r w:rsidRPr="008C76AB">
              <w:t>/</w:t>
            </w:r>
            <w:r>
              <w:t>125939</w:t>
            </w:r>
          </w:p>
        </w:tc>
      </w:tr>
    </w:tbl>
    <w:p w14:paraId="01C99E96" w14:textId="77777777" w:rsidR="00BD2E24" w:rsidRDefault="00BD2E24" w:rsidP="00BD2E24"/>
    <w:tbl>
      <w:tblPr>
        <w:tblW w:w="5000" w:type="pct"/>
        <w:tblLook w:val="01E0" w:firstRow="1" w:lastRow="1" w:firstColumn="1" w:lastColumn="1" w:noHBand="0" w:noVBand="0"/>
      </w:tblPr>
      <w:tblGrid>
        <w:gridCol w:w="2194"/>
        <w:gridCol w:w="7445"/>
      </w:tblGrid>
      <w:tr w:rsidR="00BD2E24" w:rsidRPr="006136D2" w14:paraId="6EB4FD71" w14:textId="77777777" w:rsidTr="00BD2E24">
        <w:trPr>
          <w:cantSplit/>
          <w:tblHeader/>
        </w:trPr>
        <w:tc>
          <w:tcPr>
            <w:tcW w:w="1138" w:type="pct"/>
            <w:tcBorders>
              <w:right w:val="single" w:sz="12" w:space="0" w:color="auto"/>
            </w:tcBorders>
            <w:shd w:val="clear" w:color="auto" w:fill="E6E6E6"/>
          </w:tcPr>
          <w:p w14:paraId="2ED57F84" w14:textId="77777777" w:rsidR="00BD2E24" w:rsidRPr="00CD7217" w:rsidRDefault="00BD2E24" w:rsidP="00BD2E24">
            <w:pPr>
              <w:pStyle w:val="RegistrationFieldName"/>
            </w:pPr>
            <w:r w:rsidRPr="00CD7217">
              <w:t>Application no</w:t>
            </w:r>
            <w:r>
              <w:t>.</w:t>
            </w:r>
            <w:r w:rsidRPr="00CD7217">
              <w:t>:</w:t>
            </w:r>
          </w:p>
        </w:tc>
        <w:tc>
          <w:tcPr>
            <w:tcW w:w="3862" w:type="pct"/>
            <w:tcBorders>
              <w:left w:val="single" w:sz="12" w:space="0" w:color="auto"/>
            </w:tcBorders>
          </w:tcPr>
          <w:p w14:paraId="4F89A613" w14:textId="77777777" w:rsidR="00BD2E24" w:rsidRPr="00613D08" w:rsidRDefault="00BD2E24" w:rsidP="00BD2E24">
            <w:pPr>
              <w:pStyle w:val="RegistrationProductDetails"/>
              <w:rPr>
                <w:noProof/>
                <w:highlight w:val="yellow"/>
              </w:rPr>
            </w:pPr>
            <w:r>
              <w:t>125820</w:t>
            </w:r>
          </w:p>
        </w:tc>
      </w:tr>
      <w:tr w:rsidR="00BD2E24" w:rsidRPr="006136D2" w14:paraId="5BCCA621" w14:textId="77777777" w:rsidTr="00BD2E24">
        <w:trPr>
          <w:cantSplit/>
          <w:tblHeader/>
        </w:trPr>
        <w:tc>
          <w:tcPr>
            <w:tcW w:w="1138" w:type="pct"/>
            <w:tcBorders>
              <w:right w:val="single" w:sz="12" w:space="0" w:color="auto"/>
            </w:tcBorders>
            <w:shd w:val="clear" w:color="auto" w:fill="E6E6E6"/>
          </w:tcPr>
          <w:p w14:paraId="306BD063" w14:textId="77777777" w:rsidR="00BD2E24" w:rsidRPr="00CD7217" w:rsidRDefault="00BD2E24" w:rsidP="00BD2E24">
            <w:pPr>
              <w:pStyle w:val="RegistrationFieldName"/>
            </w:pPr>
            <w:r w:rsidRPr="00CD7217">
              <w:t>Product name:</w:t>
            </w:r>
          </w:p>
        </w:tc>
        <w:tc>
          <w:tcPr>
            <w:tcW w:w="3862" w:type="pct"/>
            <w:tcBorders>
              <w:left w:val="single" w:sz="12" w:space="0" w:color="auto"/>
            </w:tcBorders>
          </w:tcPr>
          <w:p w14:paraId="33263504" w14:textId="77777777" w:rsidR="00BD2E24" w:rsidRPr="00F11E6E" w:rsidRDefault="00BD2E24" w:rsidP="00BD2E24">
            <w:pPr>
              <w:pStyle w:val="RegistrationProductDetails"/>
              <w:rPr>
                <w:highlight w:val="yellow"/>
              </w:rPr>
            </w:pPr>
            <w:r>
              <w:t>Versys Insecticide</w:t>
            </w:r>
          </w:p>
        </w:tc>
      </w:tr>
      <w:tr w:rsidR="00BD2E24" w:rsidRPr="006136D2" w14:paraId="3C8122BE" w14:textId="77777777" w:rsidTr="00BD2E24">
        <w:trPr>
          <w:cantSplit/>
          <w:tblHeader/>
        </w:trPr>
        <w:tc>
          <w:tcPr>
            <w:tcW w:w="1138" w:type="pct"/>
            <w:tcBorders>
              <w:right w:val="single" w:sz="12" w:space="0" w:color="auto"/>
            </w:tcBorders>
            <w:shd w:val="clear" w:color="auto" w:fill="E6E6E6"/>
          </w:tcPr>
          <w:p w14:paraId="550E2B5C" w14:textId="77777777" w:rsidR="00BD2E24" w:rsidRPr="00CD7217" w:rsidRDefault="00BD2E24" w:rsidP="00BD2E24">
            <w:pPr>
              <w:pStyle w:val="RegistrationFieldName"/>
            </w:pPr>
            <w:r w:rsidRPr="00CD7217">
              <w:t>Active constituent/s:</w:t>
            </w:r>
          </w:p>
        </w:tc>
        <w:tc>
          <w:tcPr>
            <w:tcW w:w="3862" w:type="pct"/>
            <w:tcBorders>
              <w:left w:val="single" w:sz="12" w:space="0" w:color="auto"/>
            </w:tcBorders>
          </w:tcPr>
          <w:p w14:paraId="1BA24D6E" w14:textId="77777777" w:rsidR="00BD2E24" w:rsidRPr="00F11E6E" w:rsidRDefault="007B7CA0" w:rsidP="00BD2E24">
            <w:pPr>
              <w:pStyle w:val="RegistrationProductDetails"/>
              <w:rPr>
                <w:highlight w:val="yellow"/>
              </w:rPr>
            </w:pPr>
            <w:r>
              <w:t>100 </w:t>
            </w:r>
            <w:r w:rsidR="00BD2E24">
              <w:t>g/L afidopyropen</w:t>
            </w:r>
          </w:p>
        </w:tc>
      </w:tr>
      <w:tr w:rsidR="00BD2E24" w:rsidRPr="006136D2" w14:paraId="05F2B662" w14:textId="77777777" w:rsidTr="00BD2E24">
        <w:trPr>
          <w:cantSplit/>
          <w:tblHeader/>
        </w:trPr>
        <w:tc>
          <w:tcPr>
            <w:tcW w:w="1138" w:type="pct"/>
            <w:tcBorders>
              <w:right w:val="single" w:sz="12" w:space="0" w:color="auto"/>
            </w:tcBorders>
            <w:shd w:val="clear" w:color="auto" w:fill="E6E6E6"/>
          </w:tcPr>
          <w:p w14:paraId="411EAC30" w14:textId="77777777" w:rsidR="00BD2E24" w:rsidRPr="00CD7217" w:rsidRDefault="00BD2E24" w:rsidP="00BD2E24">
            <w:pPr>
              <w:pStyle w:val="RegistrationFieldName"/>
            </w:pPr>
            <w:r w:rsidRPr="00CD7217">
              <w:t>Applicant name:</w:t>
            </w:r>
          </w:p>
        </w:tc>
        <w:tc>
          <w:tcPr>
            <w:tcW w:w="3862" w:type="pct"/>
            <w:tcBorders>
              <w:left w:val="single" w:sz="12" w:space="0" w:color="auto"/>
            </w:tcBorders>
          </w:tcPr>
          <w:p w14:paraId="50C08D1F" w14:textId="77777777" w:rsidR="00BD2E24" w:rsidRPr="00F11E6E" w:rsidRDefault="00BD2E24" w:rsidP="00BD2E24">
            <w:pPr>
              <w:pStyle w:val="RegistrationProductDetails"/>
              <w:rPr>
                <w:highlight w:val="yellow"/>
              </w:rPr>
            </w:pPr>
            <w:r>
              <w:t>BASF Australia Ltd</w:t>
            </w:r>
          </w:p>
        </w:tc>
      </w:tr>
      <w:tr w:rsidR="00BD2E24" w:rsidRPr="006136D2" w14:paraId="3D51EF72" w14:textId="77777777" w:rsidTr="00BD2E24">
        <w:trPr>
          <w:cantSplit/>
          <w:tblHeader/>
        </w:trPr>
        <w:tc>
          <w:tcPr>
            <w:tcW w:w="1138" w:type="pct"/>
            <w:tcBorders>
              <w:right w:val="single" w:sz="12" w:space="0" w:color="auto"/>
            </w:tcBorders>
            <w:shd w:val="clear" w:color="auto" w:fill="E6E6E6"/>
          </w:tcPr>
          <w:p w14:paraId="4B4B7217" w14:textId="77777777" w:rsidR="00BD2E24" w:rsidRPr="00CD7217" w:rsidRDefault="00BD2E24" w:rsidP="00BD2E24">
            <w:pPr>
              <w:pStyle w:val="RegistrationFieldName"/>
            </w:pPr>
            <w:r w:rsidRPr="00CD7217">
              <w:t>Applicant ACN:</w:t>
            </w:r>
          </w:p>
        </w:tc>
        <w:tc>
          <w:tcPr>
            <w:tcW w:w="3862" w:type="pct"/>
            <w:tcBorders>
              <w:left w:val="single" w:sz="12" w:space="0" w:color="auto"/>
            </w:tcBorders>
          </w:tcPr>
          <w:p w14:paraId="2864C7CE" w14:textId="77777777" w:rsidR="00BD2E24" w:rsidRPr="00F11E6E" w:rsidRDefault="00BD2E24" w:rsidP="00BD2E24">
            <w:pPr>
              <w:pStyle w:val="RegistrationProductDetails"/>
              <w:rPr>
                <w:highlight w:val="yellow"/>
              </w:rPr>
            </w:pPr>
            <w:r>
              <w:t>008 437 867</w:t>
            </w:r>
          </w:p>
        </w:tc>
      </w:tr>
      <w:tr w:rsidR="00BD2E24" w:rsidRPr="006136D2" w14:paraId="44C0DF3B" w14:textId="77777777" w:rsidTr="00BD2E24">
        <w:trPr>
          <w:cantSplit/>
          <w:tblHeader/>
        </w:trPr>
        <w:tc>
          <w:tcPr>
            <w:tcW w:w="1138" w:type="pct"/>
            <w:tcBorders>
              <w:right w:val="single" w:sz="12" w:space="0" w:color="auto"/>
            </w:tcBorders>
            <w:shd w:val="clear" w:color="auto" w:fill="E6E6E6"/>
          </w:tcPr>
          <w:p w14:paraId="0B5BB871" w14:textId="77777777" w:rsidR="00BD2E24" w:rsidRPr="00CD7217" w:rsidRDefault="00BD2E24" w:rsidP="00BD2E24">
            <w:pPr>
              <w:pStyle w:val="RegistrationFieldName"/>
            </w:pPr>
            <w:r w:rsidRPr="00CD7217">
              <w:t>Summary of variation:</w:t>
            </w:r>
          </w:p>
        </w:tc>
        <w:tc>
          <w:tcPr>
            <w:tcW w:w="3862" w:type="pct"/>
            <w:tcBorders>
              <w:left w:val="single" w:sz="12" w:space="0" w:color="auto"/>
            </w:tcBorders>
          </w:tcPr>
          <w:p w14:paraId="58BF7A3A" w14:textId="0E271A7C" w:rsidR="00BD2E24" w:rsidRPr="00F11E6E" w:rsidRDefault="00BD2E24" w:rsidP="00BD2E24">
            <w:pPr>
              <w:pStyle w:val="RegistrationProductDetails"/>
              <w:rPr>
                <w:highlight w:val="yellow"/>
              </w:rPr>
            </w:pPr>
            <w:r>
              <w:t>To extend uses to barley, wheat, canola and certain horticultural crops; to add claims for additional pests; and to allow aerial application in broadacre crops</w:t>
            </w:r>
          </w:p>
        </w:tc>
      </w:tr>
      <w:tr w:rsidR="00BD2E24" w:rsidRPr="006136D2" w14:paraId="40D04A70" w14:textId="77777777" w:rsidTr="00BD2E24">
        <w:trPr>
          <w:cantSplit/>
          <w:tblHeader/>
        </w:trPr>
        <w:tc>
          <w:tcPr>
            <w:tcW w:w="1138" w:type="pct"/>
            <w:tcBorders>
              <w:right w:val="single" w:sz="12" w:space="0" w:color="auto"/>
            </w:tcBorders>
            <w:shd w:val="clear" w:color="auto" w:fill="E6E6E6"/>
          </w:tcPr>
          <w:p w14:paraId="3640C44F" w14:textId="77777777" w:rsidR="00BD2E24" w:rsidRPr="00CD7217" w:rsidRDefault="00BD2E24" w:rsidP="00BD2E24">
            <w:pPr>
              <w:pStyle w:val="RegistrationFieldName"/>
            </w:pPr>
            <w:r w:rsidRPr="00CD7217">
              <w:t>Date of variation:</w:t>
            </w:r>
          </w:p>
        </w:tc>
        <w:tc>
          <w:tcPr>
            <w:tcW w:w="3862" w:type="pct"/>
            <w:tcBorders>
              <w:left w:val="single" w:sz="12" w:space="0" w:color="auto"/>
            </w:tcBorders>
          </w:tcPr>
          <w:p w14:paraId="6DB7D76C" w14:textId="77777777" w:rsidR="00BD2E24" w:rsidRPr="00F11E6E" w:rsidRDefault="00BD2E24" w:rsidP="00BD2E24">
            <w:pPr>
              <w:pStyle w:val="RegistrationProductDetails"/>
              <w:rPr>
                <w:highlight w:val="yellow"/>
              </w:rPr>
            </w:pPr>
            <w:r>
              <w:t>23 April 2021</w:t>
            </w:r>
          </w:p>
        </w:tc>
      </w:tr>
      <w:tr w:rsidR="00BD2E24" w:rsidRPr="006136D2" w14:paraId="5CFC99AD" w14:textId="77777777" w:rsidTr="00BD2E24">
        <w:trPr>
          <w:cantSplit/>
          <w:tblHeader/>
        </w:trPr>
        <w:tc>
          <w:tcPr>
            <w:tcW w:w="1138" w:type="pct"/>
            <w:tcBorders>
              <w:right w:val="single" w:sz="12" w:space="0" w:color="auto"/>
            </w:tcBorders>
            <w:shd w:val="clear" w:color="auto" w:fill="E6E6E6"/>
          </w:tcPr>
          <w:p w14:paraId="11C47C70" w14:textId="77777777" w:rsidR="00BD2E24" w:rsidRPr="00CD7217" w:rsidRDefault="00BD2E24" w:rsidP="00BD2E24">
            <w:pPr>
              <w:pStyle w:val="RegistrationFieldName"/>
            </w:pPr>
            <w:r w:rsidRPr="00CD7217">
              <w:t>Product registration no.:</w:t>
            </w:r>
          </w:p>
        </w:tc>
        <w:tc>
          <w:tcPr>
            <w:tcW w:w="3862" w:type="pct"/>
            <w:tcBorders>
              <w:left w:val="single" w:sz="12" w:space="0" w:color="auto"/>
            </w:tcBorders>
          </w:tcPr>
          <w:p w14:paraId="39E68EAF" w14:textId="77777777" w:rsidR="00BD2E24" w:rsidRPr="00F11E6E" w:rsidRDefault="00BD2E24" w:rsidP="00BD2E24">
            <w:pPr>
              <w:pStyle w:val="RegistrationProductDetails"/>
              <w:rPr>
                <w:highlight w:val="yellow"/>
              </w:rPr>
            </w:pPr>
            <w:r>
              <w:t>82738</w:t>
            </w:r>
          </w:p>
        </w:tc>
      </w:tr>
      <w:tr w:rsidR="00BD2E24" w:rsidRPr="006136D2" w14:paraId="713B9016" w14:textId="77777777" w:rsidTr="00BD2E24">
        <w:trPr>
          <w:cantSplit/>
          <w:tblHeader/>
        </w:trPr>
        <w:tc>
          <w:tcPr>
            <w:tcW w:w="1138" w:type="pct"/>
            <w:tcBorders>
              <w:right w:val="single" w:sz="12" w:space="0" w:color="auto"/>
            </w:tcBorders>
            <w:shd w:val="clear" w:color="auto" w:fill="E6E6E6"/>
          </w:tcPr>
          <w:p w14:paraId="61A07456" w14:textId="77777777" w:rsidR="00BD2E24" w:rsidRPr="00CD7217" w:rsidRDefault="00BD2E24" w:rsidP="00BD2E24">
            <w:pPr>
              <w:pStyle w:val="RegistrationFieldName"/>
            </w:pPr>
            <w:r w:rsidRPr="00CD7217">
              <w:t>Label approval no.:</w:t>
            </w:r>
          </w:p>
        </w:tc>
        <w:tc>
          <w:tcPr>
            <w:tcW w:w="3862" w:type="pct"/>
            <w:tcBorders>
              <w:left w:val="single" w:sz="12" w:space="0" w:color="auto"/>
            </w:tcBorders>
          </w:tcPr>
          <w:p w14:paraId="639BF60F" w14:textId="77777777" w:rsidR="00BD2E24" w:rsidRPr="00F11E6E" w:rsidRDefault="00BD2E24" w:rsidP="00BD2E24">
            <w:pPr>
              <w:pStyle w:val="RegistrationProductDetails"/>
              <w:rPr>
                <w:highlight w:val="yellow"/>
              </w:rPr>
            </w:pPr>
            <w:r>
              <w:t>82738</w:t>
            </w:r>
            <w:r w:rsidRPr="008C76AB">
              <w:t>/</w:t>
            </w:r>
            <w:r>
              <w:t>125820</w:t>
            </w:r>
          </w:p>
        </w:tc>
      </w:tr>
    </w:tbl>
    <w:p w14:paraId="151398C0" w14:textId="77777777" w:rsidR="00BD2E24" w:rsidRDefault="00BD2E24" w:rsidP="00BD2E24">
      <w:pPr>
        <w:sectPr w:rsidR="00BD2E24" w:rsidSect="00BD2E24">
          <w:headerReference w:type="default" r:id="rId20"/>
          <w:footerReference w:type="default" r:id="rId21"/>
          <w:pgSz w:w="11907" w:h="16839" w:code="9"/>
          <w:pgMar w:top="1440" w:right="1134" w:bottom="1440" w:left="1134" w:header="709" w:footer="709" w:gutter="0"/>
          <w:cols w:space="708"/>
          <w:docGrid w:linePitch="360"/>
        </w:sectPr>
      </w:pPr>
    </w:p>
    <w:p w14:paraId="2BD7C1DD" w14:textId="77777777" w:rsidR="00BD2E24" w:rsidRDefault="00BD2E24" w:rsidP="00BD2E24">
      <w:pPr>
        <w:pStyle w:val="GazetteHeading1"/>
        <w:ind w:left="450"/>
      </w:pPr>
      <w:bookmarkStart w:id="1" w:name="_Toc70945487"/>
      <w:r>
        <w:lastRenderedPageBreak/>
        <w:t>Veterinary Chemical Products and Approved Labels</w:t>
      </w:r>
      <w:bookmarkEnd w:id="1"/>
    </w:p>
    <w:p w14:paraId="0F34F309" w14:textId="77777777" w:rsidR="00BD2E24" w:rsidRDefault="00BD2E24" w:rsidP="00BD2E24">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D5C5923" w14:textId="77777777" w:rsidR="00BD2E24" w:rsidRPr="008E6178" w:rsidRDefault="00BD2E24" w:rsidP="00BD2E24">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26"/>
        <w:gridCol w:w="7513"/>
      </w:tblGrid>
      <w:tr w:rsidR="00BD2E24" w:rsidRPr="00397B01" w14:paraId="525164AC" w14:textId="77777777" w:rsidTr="00BD2E24">
        <w:trPr>
          <w:cantSplit/>
          <w:tblHeader/>
        </w:trPr>
        <w:tc>
          <w:tcPr>
            <w:tcW w:w="1103" w:type="pct"/>
            <w:tcBorders>
              <w:right w:val="single" w:sz="12" w:space="0" w:color="auto"/>
            </w:tcBorders>
            <w:shd w:val="clear" w:color="auto" w:fill="E6E6E6"/>
          </w:tcPr>
          <w:p w14:paraId="5AD48EBF" w14:textId="77777777" w:rsidR="00BD2E24" w:rsidRPr="00397B01" w:rsidRDefault="00BD2E24" w:rsidP="00BD2E24">
            <w:pPr>
              <w:pStyle w:val="RegistrationFieldName"/>
            </w:pPr>
            <w:r w:rsidRPr="00397B01">
              <w:t>Application no</w:t>
            </w:r>
            <w:r>
              <w:t>.</w:t>
            </w:r>
            <w:r w:rsidRPr="00397B01">
              <w:t>:</w:t>
            </w:r>
          </w:p>
        </w:tc>
        <w:tc>
          <w:tcPr>
            <w:tcW w:w="3897" w:type="pct"/>
            <w:tcBorders>
              <w:left w:val="single" w:sz="12" w:space="0" w:color="auto"/>
            </w:tcBorders>
          </w:tcPr>
          <w:p w14:paraId="2775191E" w14:textId="77777777" w:rsidR="00BD2E24" w:rsidRPr="00397B01" w:rsidRDefault="00BD2E24" w:rsidP="00BD2E24">
            <w:pPr>
              <w:pStyle w:val="RegistrationProductDetails"/>
              <w:rPr>
                <w:noProof/>
                <w:highlight w:val="yellow"/>
              </w:rPr>
            </w:pPr>
            <w:r>
              <w:t>129499</w:t>
            </w:r>
          </w:p>
        </w:tc>
      </w:tr>
      <w:tr w:rsidR="00BD2E24" w:rsidRPr="00397B01" w14:paraId="4F351FC2" w14:textId="77777777" w:rsidTr="00BD2E24">
        <w:trPr>
          <w:cantSplit/>
          <w:tblHeader/>
        </w:trPr>
        <w:tc>
          <w:tcPr>
            <w:tcW w:w="1103" w:type="pct"/>
            <w:tcBorders>
              <w:right w:val="single" w:sz="12" w:space="0" w:color="auto"/>
            </w:tcBorders>
            <w:shd w:val="clear" w:color="auto" w:fill="E6E6E6"/>
          </w:tcPr>
          <w:p w14:paraId="178FECFC"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07833280" w14:textId="77777777" w:rsidR="00BD2E24" w:rsidRPr="00397B01" w:rsidRDefault="00BD2E24" w:rsidP="00BD2E24">
            <w:pPr>
              <w:pStyle w:val="RegistrationProductDetails"/>
              <w:rPr>
                <w:highlight w:val="yellow"/>
              </w:rPr>
            </w:pPr>
            <w:r>
              <w:t>Ceftiofur – Ketoprofen Injectable</w:t>
            </w:r>
          </w:p>
        </w:tc>
      </w:tr>
      <w:tr w:rsidR="00BD2E24" w:rsidRPr="007B2A2F" w14:paraId="51527D03" w14:textId="77777777" w:rsidTr="00BD2E24">
        <w:trPr>
          <w:cantSplit/>
          <w:tblHeader/>
        </w:trPr>
        <w:tc>
          <w:tcPr>
            <w:tcW w:w="1103" w:type="pct"/>
            <w:tcBorders>
              <w:right w:val="single" w:sz="12" w:space="0" w:color="auto"/>
            </w:tcBorders>
            <w:shd w:val="clear" w:color="auto" w:fill="E6E6E6"/>
          </w:tcPr>
          <w:p w14:paraId="4410255A"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3A75B94C" w14:textId="77777777" w:rsidR="00BD2E24" w:rsidRPr="007B2A2F" w:rsidRDefault="007B7CA0" w:rsidP="00BD2E24">
            <w:pPr>
              <w:pStyle w:val="RegistrationProductDetails"/>
            </w:pPr>
            <w:r>
              <w:t>150 </w:t>
            </w:r>
            <w:r w:rsidR="00BD2E24">
              <w:t xml:space="preserve">mg/mL ketoprofen, </w:t>
            </w:r>
            <w:r>
              <w:t>50 </w:t>
            </w:r>
            <w:r w:rsidR="00BD2E24">
              <w:t>mg/mL ceftiofur (as hydrochloride)</w:t>
            </w:r>
          </w:p>
        </w:tc>
      </w:tr>
      <w:tr w:rsidR="00BD2E24" w:rsidRPr="00397B01" w14:paraId="60047C6F" w14:textId="77777777" w:rsidTr="00BD2E24">
        <w:trPr>
          <w:cantSplit/>
          <w:tblHeader/>
        </w:trPr>
        <w:tc>
          <w:tcPr>
            <w:tcW w:w="1103" w:type="pct"/>
            <w:tcBorders>
              <w:right w:val="single" w:sz="12" w:space="0" w:color="auto"/>
            </w:tcBorders>
            <w:shd w:val="clear" w:color="auto" w:fill="E6E6E6"/>
          </w:tcPr>
          <w:p w14:paraId="6492C536"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6DA4A2BF" w14:textId="77777777" w:rsidR="00BD2E24" w:rsidRPr="00397B01" w:rsidRDefault="00BD2E24" w:rsidP="00BD2E24">
            <w:pPr>
              <w:pStyle w:val="RegistrationProductDetails"/>
              <w:rPr>
                <w:highlight w:val="yellow"/>
              </w:rPr>
            </w:pPr>
            <w:r>
              <w:t>South Yarra Pharma Pty Ltd</w:t>
            </w:r>
          </w:p>
        </w:tc>
      </w:tr>
      <w:tr w:rsidR="00BD2E24" w:rsidRPr="00397B01" w14:paraId="6C50E525" w14:textId="77777777" w:rsidTr="00BD2E24">
        <w:trPr>
          <w:cantSplit/>
          <w:tblHeader/>
        </w:trPr>
        <w:tc>
          <w:tcPr>
            <w:tcW w:w="1103" w:type="pct"/>
            <w:tcBorders>
              <w:right w:val="single" w:sz="12" w:space="0" w:color="auto"/>
            </w:tcBorders>
            <w:shd w:val="clear" w:color="auto" w:fill="E6E6E6"/>
          </w:tcPr>
          <w:p w14:paraId="2726A2B1"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103C1727" w14:textId="77777777" w:rsidR="00BD2E24" w:rsidRPr="00397B01" w:rsidRDefault="00BD2E24" w:rsidP="00BD2E24">
            <w:pPr>
              <w:pStyle w:val="RegistrationProductDetails"/>
              <w:rPr>
                <w:highlight w:val="yellow"/>
              </w:rPr>
            </w:pPr>
            <w:r>
              <w:t>629 173 351</w:t>
            </w:r>
          </w:p>
        </w:tc>
      </w:tr>
      <w:tr w:rsidR="00BD2E24" w:rsidRPr="00397B01" w14:paraId="3C012096" w14:textId="77777777" w:rsidTr="00BD2E24">
        <w:trPr>
          <w:cantSplit/>
          <w:tblHeader/>
        </w:trPr>
        <w:tc>
          <w:tcPr>
            <w:tcW w:w="1103" w:type="pct"/>
            <w:tcBorders>
              <w:right w:val="single" w:sz="12" w:space="0" w:color="auto"/>
            </w:tcBorders>
            <w:shd w:val="clear" w:color="auto" w:fill="E6E6E6"/>
          </w:tcPr>
          <w:p w14:paraId="76739C32"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4C3C2FC3" w14:textId="77777777" w:rsidR="00BD2E24" w:rsidRPr="00397B01" w:rsidRDefault="00BD2E24" w:rsidP="00BD2E24">
            <w:pPr>
              <w:pStyle w:val="RegistrationProductDetails"/>
              <w:rPr>
                <w:highlight w:val="yellow"/>
              </w:rPr>
            </w:pPr>
            <w:r>
              <w:t xml:space="preserve">For the treatment of bovine respiratory disease (BRD) caused by </w:t>
            </w:r>
            <w:r w:rsidRPr="00EF7890">
              <w:rPr>
                <w:i/>
              </w:rPr>
              <w:t>Mannheimia haemolytica</w:t>
            </w:r>
            <w:r>
              <w:t xml:space="preserve">, </w:t>
            </w:r>
            <w:r w:rsidRPr="00EF7890">
              <w:rPr>
                <w:i/>
              </w:rPr>
              <w:t>Pasteurella multocida</w:t>
            </w:r>
            <w:r>
              <w:t xml:space="preserve"> and </w:t>
            </w:r>
            <w:r w:rsidRPr="00EF7890">
              <w:rPr>
                <w:i/>
              </w:rPr>
              <w:t>Histophilus somni</w:t>
            </w:r>
            <w:r>
              <w:t xml:space="preserve"> susceptible to ceftiofur and the reduction of associated clinical signs of inflammation or pyrexia</w:t>
            </w:r>
          </w:p>
        </w:tc>
      </w:tr>
      <w:tr w:rsidR="00BD2E24" w:rsidRPr="00397B01" w14:paraId="3DC79A36" w14:textId="77777777" w:rsidTr="00BD2E24">
        <w:trPr>
          <w:cantSplit/>
          <w:tblHeader/>
        </w:trPr>
        <w:tc>
          <w:tcPr>
            <w:tcW w:w="1103" w:type="pct"/>
            <w:tcBorders>
              <w:right w:val="single" w:sz="12" w:space="0" w:color="auto"/>
            </w:tcBorders>
            <w:shd w:val="clear" w:color="auto" w:fill="E6E6E6"/>
          </w:tcPr>
          <w:p w14:paraId="124BDEAE"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03AA77EE" w14:textId="77777777" w:rsidR="00BD2E24" w:rsidRPr="00397B01" w:rsidRDefault="00BD2E24" w:rsidP="00BD2E24">
            <w:pPr>
              <w:pStyle w:val="RegistrationProductDetails"/>
              <w:rPr>
                <w:highlight w:val="yellow"/>
              </w:rPr>
            </w:pPr>
            <w:r>
              <w:t>15 April 2021</w:t>
            </w:r>
          </w:p>
        </w:tc>
      </w:tr>
      <w:tr w:rsidR="00BD2E24" w:rsidRPr="00397B01" w14:paraId="00700BBD" w14:textId="77777777" w:rsidTr="00BD2E24">
        <w:trPr>
          <w:cantSplit/>
          <w:tblHeader/>
        </w:trPr>
        <w:tc>
          <w:tcPr>
            <w:tcW w:w="1103" w:type="pct"/>
            <w:tcBorders>
              <w:right w:val="single" w:sz="12" w:space="0" w:color="auto"/>
            </w:tcBorders>
            <w:shd w:val="clear" w:color="auto" w:fill="E6E6E6"/>
          </w:tcPr>
          <w:p w14:paraId="2D73DEAA"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5131D974" w14:textId="77777777" w:rsidR="00BD2E24" w:rsidRPr="00397B01" w:rsidRDefault="00BD2E24" w:rsidP="00BD2E24">
            <w:pPr>
              <w:pStyle w:val="RegistrationProductDetails"/>
              <w:rPr>
                <w:highlight w:val="yellow"/>
              </w:rPr>
            </w:pPr>
            <w:r>
              <w:t>90614</w:t>
            </w:r>
          </w:p>
        </w:tc>
      </w:tr>
      <w:tr w:rsidR="00BD2E24" w:rsidRPr="00397B01" w14:paraId="41A4C5C6" w14:textId="77777777" w:rsidTr="00BD2E24">
        <w:trPr>
          <w:cantSplit/>
          <w:tblHeader/>
        </w:trPr>
        <w:tc>
          <w:tcPr>
            <w:tcW w:w="1103" w:type="pct"/>
            <w:tcBorders>
              <w:right w:val="single" w:sz="12" w:space="0" w:color="auto"/>
            </w:tcBorders>
            <w:shd w:val="clear" w:color="auto" w:fill="E6E6E6"/>
          </w:tcPr>
          <w:p w14:paraId="657F07E8"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555F3C9A" w14:textId="77777777" w:rsidR="00BD2E24" w:rsidRPr="00397B01" w:rsidRDefault="00BD2E24" w:rsidP="00BD2E24">
            <w:pPr>
              <w:pStyle w:val="RegistrationProductDetails"/>
              <w:rPr>
                <w:highlight w:val="yellow"/>
              </w:rPr>
            </w:pPr>
            <w:r>
              <w:t>90614</w:t>
            </w:r>
            <w:r w:rsidRPr="00397B01">
              <w:t>/</w:t>
            </w:r>
            <w:r>
              <w:t>129499</w:t>
            </w:r>
          </w:p>
        </w:tc>
      </w:tr>
    </w:tbl>
    <w:p w14:paraId="694410FF" w14:textId="77777777" w:rsidR="00BD2E24" w:rsidRDefault="00BD2E24" w:rsidP="00BD2E24">
      <w:pPr>
        <w:rPr>
          <w:rFonts w:cstheme="minorHAnsi"/>
          <w:lang w:eastAsia="en-AU"/>
        </w:rPr>
      </w:pPr>
    </w:p>
    <w:tbl>
      <w:tblPr>
        <w:tblW w:w="5000" w:type="pct"/>
        <w:tblLook w:val="01E0" w:firstRow="1" w:lastRow="1" w:firstColumn="1" w:lastColumn="1" w:noHBand="0" w:noVBand="0"/>
      </w:tblPr>
      <w:tblGrid>
        <w:gridCol w:w="2126"/>
        <w:gridCol w:w="7513"/>
      </w:tblGrid>
      <w:tr w:rsidR="00BD2E24" w:rsidRPr="00A11481" w14:paraId="18B675D6" w14:textId="77777777" w:rsidTr="00BD2E24">
        <w:trPr>
          <w:cantSplit/>
          <w:tblHeader/>
        </w:trPr>
        <w:tc>
          <w:tcPr>
            <w:tcW w:w="1103" w:type="pct"/>
            <w:tcBorders>
              <w:right w:val="single" w:sz="12" w:space="0" w:color="auto"/>
            </w:tcBorders>
            <w:shd w:val="clear" w:color="auto" w:fill="E6E6E6"/>
          </w:tcPr>
          <w:p w14:paraId="734CFF32" w14:textId="77777777" w:rsidR="00BD2E24" w:rsidRPr="00A11481" w:rsidRDefault="00BD2E24" w:rsidP="00BD2E24">
            <w:pPr>
              <w:pStyle w:val="RegistrationFieldName"/>
            </w:pPr>
            <w:r w:rsidRPr="00A11481">
              <w:t>Application no.:</w:t>
            </w:r>
          </w:p>
        </w:tc>
        <w:tc>
          <w:tcPr>
            <w:tcW w:w="3897" w:type="pct"/>
            <w:tcBorders>
              <w:left w:val="single" w:sz="12" w:space="0" w:color="auto"/>
            </w:tcBorders>
          </w:tcPr>
          <w:p w14:paraId="6BE704F7" w14:textId="77777777" w:rsidR="00BD2E24" w:rsidRPr="00A11481" w:rsidRDefault="00BD2E24" w:rsidP="00BD2E24">
            <w:pPr>
              <w:pStyle w:val="RegistrationProductDetails"/>
              <w:rPr>
                <w:noProof/>
              </w:rPr>
            </w:pPr>
            <w:r w:rsidRPr="00A11481">
              <w:t>129856</w:t>
            </w:r>
          </w:p>
        </w:tc>
      </w:tr>
      <w:tr w:rsidR="00BD2E24" w:rsidRPr="00A11481" w14:paraId="7F5AEF7A" w14:textId="77777777" w:rsidTr="00BD2E24">
        <w:trPr>
          <w:cantSplit/>
          <w:tblHeader/>
        </w:trPr>
        <w:tc>
          <w:tcPr>
            <w:tcW w:w="1103" w:type="pct"/>
            <w:tcBorders>
              <w:right w:val="single" w:sz="12" w:space="0" w:color="auto"/>
            </w:tcBorders>
            <w:shd w:val="clear" w:color="auto" w:fill="E6E6E6"/>
          </w:tcPr>
          <w:p w14:paraId="2AD36132" w14:textId="77777777" w:rsidR="00BD2E24" w:rsidRPr="00A11481" w:rsidRDefault="00BD2E24" w:rsidP="00BD2E24">
            <w:pPr>
              <w:pStyle w:val="RegistrationFieldName"/>
            </w:pPr>
            <w:r w:rsidRPr="00A11481">
              <w:t>Product name:</w:t>
            </w:r>
          </w:p>
        </w:tc>
        <w:tc>
          <w:tcPr>
            <w:tcW w:w="3897" w:type="pct"/>
            <w:tcBorders>
              <w:left w:val="single" w:sz="12" w:space="0" w:color="auto"/>
            </w:tcBorders>
          </w:tcPr>
          <w:p w14:paraId="0A447576" w14:textId="77777777" w:rsidR="00BD2E24" w:rsidRPr="00A11481" w:rsidRDefault="00BD2E24" w:rsidP="007B7CA0">
            <w:pPr>
              <w:pStyle w:val="RegistrationProductDetails"/>
            </w:pPr>
            <w:r w:rsidRPr="00A11481">
              <w:t>Prolet 20</w:t>
            </w:r>
            <w:r w:rsidR="007B7CA0">
              <w:t> </w:t>
            </w:r>
            <w:r w:rsidRPr="00A11481">
              <w:t>Mg Tablets For Dogs</w:t>
            </w:r>
          </w:p>
        </w:tc>
      </w:tr>
      <w:tr w:rsidR="00BD2E24" w:rsidRPr="00A11481" w14:paraId="6C632D2A" w14:textId="77777777" w:rsidTr="00BD2E24">
        <w:trPr>
          <w:cantSplit/>
          <w:tblHeader/>
        </w:trPr>
        <w:tc>
          <w:tcPr>
            <w:tcW w:w="1103" w:type="pct"/>
            <w:tcBorders>
              <w:right w:val="single" w:sz="12" w:space="0" w:color="auto"/>
            </w:tcBorders>
            <w:shd w:val="clear" w:color="auto" w:fill="E6E6E6"/>
          </w:tcPr>
          <w:p w14:paraId="5EA223B0" w14:textId="77777777" w:rsidR="00BD2E24" w:rsidRPr="00A11481" w:rsidRDefault="00BD2E24" w:rsidP="00BD2E24">
            <w:pPr>
              <w:pStyle w:val="RegistrationFieldName"/>
            </w:pPr>
            <w:r w:rsidRPr="00A11481">
              <w:t>Active constituent/s:</w:t>
            </w:r>
          </w:p>
        </w:tc>
        <w:tc>
          <w:tcPr>
            <w:tcW w:w="3897" w:type="pct"/>
            <w:tcBorders>
              <w:left w:val="single" w:sz="12" w:space="0" w:color="auto"/>
            </w:tcBorders>
          </w:tcPr>
          <w:p w14:paraId="0D400742" w14:textId="77777777" w:rsidR="00BD2E24" w:rsidRPr="00A11481" w:rsidRDefault="00BD2E24" w:rsidP="007B7CA0">
            <w:pPr>
              <w:pStyle w:val="RegistrationProductDetails"/>
            </w:pPr>
            <w:r w:rsidRPr="00A11481">
              <w:t>20</w:t>
            </w:r>
            <w:r w:rsidR="007B7CA0">
              <w:t> </w:t>
            </w:r>
            <w:r w:rsidRPr="00A11481">
              <w:t>m</w:t>
            </w:r>
            <w:r>
              <w:t>g/tablets</w:t>
            </w:r>
            <w:r w:rsidRPr="00A11481">
              <w:t xml:space="preserve"> carprofen</w:t>
            </w:r>
          </w:p>
        </w:tc>
      </w:tr>
      <w:tr w:rsidR="00BD2E24" w:rsidRPr="00A11481" w14:paraId="144734BC" w14:textId="77777777" w:rsidTr="00BD2E24">
        <w:trPr>
          <w:cantSplit/>
          <w:tblHeader/>
        </w:trPr>
        <w:tc>
          <w:tcPr>
            <w:tcW w:w="1103" w:type="pct"/>
            <w:tcBorders>
              <w:right w:val="single" w:sz="12" w:space="0" w:color="auto"/>
            </w:tcBorders>
            <w:shd w:val="clear" w:color="auto" w:fill="E6E6E6"/>
          </w:tcPr>
          <w:p w14:paraId="33C89B52" w14:textId="77777777" w:rsidR="00BD2E24" w:rsidRPr="00A11481" w:rsidRDefault="00BD2E24" w:rsidP="00BD2E24">
            <w:pPr>
              <w:pStyle w:val="RegistrationFieldName"/>
            </w:pPr>
            <w:r w:rsidRPr="00A11481">
              <w:t>Applicant name:</w:t>
            </w:r>
          </w:p>
        </w:tc>
        <w:tc>
          <w:tcPr>
            <w:tcW w:w="3897" w:type="pct"/>
            <w:tcBorders>
              <w:left w:val="single" w:sz="12" w:space="0" w:color="auto"/>
            </w:tcBorders>
          </w:tcPr>
          <w:p w14:paraId="31FB6465" w14:textId="77777777" w:rsidR="00BD2E24" w:rsidRPr="00A11481" w:rsidRDefault="00BD2E24" w:rsidP="007B7CA0">
            <w:pPr>
              <w:pStyle w:val="RegistrationProductDetails"/>
            </w:pPr>
            <w:r w:rsidRPr="00A11481">
              <w:t>Jurox Pty L</w:t>
            </w:r>
            <w:r w:rsidR="007B7CA0">
              <w:t>t</w:t>
            </w:r>
            <w:r w:rsidRPr="00A11481">
              <w:t>d</w:t>
            </w:r>
          </w:p>
        </w:tc>
      </w:tr>
      <w:tr w:rsidR="00BD2E24" w:rsidRPr="00A11481" w14:paraId="6AFBD307" w14:textId="77777777" w:rsidTr="00BD2E24">
        <w:trPr>
          <w:cantSplit/>
          <w:tblHeader/>
        </w:trPr>
        <w:tc>
          <w:tcPr>
            <w:tcW w:w="1103" w:type="pct"/>
            <w:tcBorders>
              <w:right w:val="single" w:sz="12" w:space="0" w:color="auto"/>
            </w:tcBorders>
            <w:shd w:val="clear" w:color="auto" w:fill="E6E6E6"/>
          </w:tcPr>
          <w:p w14:paraId="0ABED310" w14:textId="77777777" w:rsidR="00BD2E24" w:rsidRPr="00A11481" w:rsidRDefault="00BD2E24" w:rsidP="00BD2E24">
            <w:pPr>
              <w:pStyle w:val="RegistrationFieldName"/>
            </w:pPr>
            <w:r w:rsidRPr="00A11481">
              <w:t>Applicant ACN:</w:t>
            </w:r>
          </w:p>
        </w:tc>
        <w:tc>
          <w:tcPr>
            <w:tcW w:w="3897" w:type="pct"/>
            <w:tcBorders>
              <w:left w:val="single" w:sz="12" w:space="0" w:color="auto"/>
            </w:tcBorders>
          </w:tcPr>
          <w:p w14:paraId="55B3BA38" w14:textId="77777777" w:rsidR="00BD2E24" w:rsidRPr="00A11481" w:rsidRDefault="00BD2E24" w:rsidP="00BD2E24">
            <w:pPr>
              <w:pStyle w:val="RegistrationProductDetails"/>
            </w:pPr>
            <w:r w:rsidRPr="00A11481">
              <w:t>000 932 230</w:t>
            </w:r>
          </w:p>
        </w:tc>
      </w:tr>
      <w:tr w:rsidR="00BD2E24" w:rsidRPr="00A11481" w14:paraId="6FCDEC38" w14:textId="77777777" w:rsidTr="00BD2E24">
        <w:trPr>
          <w:cantSplit/>
          <w:tblHeader/>
        </w:trPr>
        <w:tc>
          <w:tcPr>
            <w:tcW w:w="1103" w:type="pct"/>
            <w:tcBorders>
              <w:right w:val="single" w:sz="12" w:space="0" w:color="auto"/>
            </w:tcBorders>
            <w:shd w:val="clear" w:color="auto" w:fill="E6E6E6"/>
          </w:tcPr>
          <w:p w14:paraId="59DBA7D5" w14:textId="77777777" w:rsidR="00BD2E24" w:rsidRPr="00A11481" w:rsidRDefault="00BD2E24" w:rsidP="00BD2E24">
            <w:pPr>
              <w:pStyle w:val="RegistrationFieldName"/>
            </w:pPr>
            <w:r w:rsidRPr="00A11481">
              <w:t>Summary of use:</w:t>
            </w:r>
          </w:p>
        </w:tc>
        <w:tc>
          <w:tcPr>
            <w:tcW w:w="3897" w:type="pct"/>
            <w:tcBorders>
              <w:left w:val="single" w:sz="12" w:space="0" w:color="auto"/>
            </w:tcBorders>
          </w:tcPr>
          <w:p w14:paraId="5AC26C9F" w14:textId="77777777" w:rsidR="00BD2E24" w:rsidRPr="00A11481" w:rsidRDefault="00BD2E24" w:rsidP="00BD2E24">
            <w:pPr>
              <w:pStyle w:val="RegistrationProductDetails"/>
            </w:pPr>
            <w:r w:rsidRPr="00A11481">
              <w:t>For the relief of pain and inflammation in dogs</w:t>
            </w:r>
          </w:p>
        </w:tc>
      </w:tr>
      <w:tr w:rsidR="00BD2E24" w:rsidRPr="00A11481" w14:paraId="1912F294" w14:textId="77777777" w:rsidTr="00BD2E24">
        <w:trPr>
          <w:cantSplit/>
          <w:tblHeader/>
        </w:trPr>
        <w:tc>
          <w:tcPr>
            <w:tcW w:w="1103" w:type="pct"/>
            <w:tcBorders>
              <w:right w:val="single" w:sz="12" w:space="0" w:color="auto"/>
            </w:tcBorders>
            <w:shd w:val="clear" w:color="auto" w:fill="E6E6E6"/>
          </w:tcPr>
          <w:p w14:paraId="49EC2617" w14:textId="77777777" w:rsidR="00BD2E24" w:rsidRPr="00A11481" w:rsidRDefault="00BD2E24" w:rsidP="00BD2E24">
            <w:pPr>
              <w:pStyle w:val="RegistrationFieldName"/>
            </w:pPr>
            <w:r w:rsidRPr="00A11481">
              <w:t>Date of registration:</w:t>
            </w:r>
          </w:p>
        </w:tc>
        <w:tc>
          <w:tcPr>
            <w:tcW w:w="3897" w:type="pct"/>
            <w:tcBorders>
              <w:left w:val="single" w:sz="12" w:space="0" w:color="auto"/>
            </w:tcBorders>
          </w:tcPr>
          <w:p w14:paraId="037E230A" w14:textId="77777777" w:rsidR="00BD2E24" w:rsidRPr="00A11481" w:rsidRDefault="00BD2E24" w:rsidP="00BD2E24">
            <w:pPr>
              <w:pStyle w:val="RegistrationProductDetails"/>
            </w:pPr>
            <w:r>
              <w:t>15 April 2021</w:t>
            </w:r>
          </w:p>
        </w:tc>
      </w:tr>
      <w:tr w:rsidR="00BD2E24" w:rsidRPr="00A11481" w14:paraId="5435150F" w14:textId="77777777" w:rsidTr="00BD2E24">
        <w:trPr>
          <w:cantSplit/>
          <w:tblHeader/>
        </w:trPr>
        <w:tc>
          <w:tcPr>
            <w:tcW w:w="1103" w:type="pct"/>
            <w:tcBorders>
              <w:right w:val="single" w:sz="12" w:space="0" w:color="auto"/>
            </w:tcBorders>
            <w:shd w:val="clear" w:color="auto" w:fill="E6E6E6"/>
          </w:tcPr>
          <w:p w14:paraId="06F0D73C" w14:textId="77777777" w:rsidR="00BD2E24" w:rsidRPr="00A11481" w:rsidRDefault="00BD2E24" w:rsidP="00BD2E24">
            <w:pPr>
              <w:pStyle w:val="RegistrationFieldName"/>
            </w:pPr>
            <w:r w:rsidRPr="00A11481">
              <w:t>Product registration no.:</w:t>
            </w:r>
          </w:p>
        </w:tc>
        <w:tc>
          <w:tcPr>
            <w:tcW w:w="3897" w:type="pct"/>
            <w:tcBorders>
              <w:left w:val="single" w:sz="12" w:space="0" w:color="auto"/>
            </w:tcBorders>
          </w:tcPr>
          <w:p w14:paraId="607DC680" w14:textId="77777777" w:rsidR="00BD2E24" w:rsidRPr="00A11481" w:rsidRDefault="00BD2E24" w:rsidP="00BD2E24">
            <w:pPr>
              <w:pStyle w:val="RegistrationProductDetails"/>
            </w:pPr>
            <w:r w:rsidRPr="00A11481">
              <w:t>90710</w:t>
            </w:r>
          </w:p>
        </w:tc>
      </w:tr>
      <w:tr w:rsidR="00BD2E24" w:rsidRPr="00A11481" w14:paraId="4197766F" w14:textId="77777777" w:rsidTr="00BD2E24">
        <w:trPr>
          <w:cantSplit/>
          <w:tblHeader/>
        </w:trPr>
        <w:tc>
          <w:tcPr>
            <w:tcW w:w="1103" w:type="pct"/>
            <w:tcBorders>
              <w:right w:val="single" w:sz="12" w:space="0" w:color="auto"/>
            </w:tcBorders>
            <w:shd w:val="clear" w:color="auto" w:fill="E6E6E6"/>
          </w:tcPr>
          <w:p w14:paraId="1375C442" w14:textId="77777777" w:rsidR="00BD2E24" w:rsidRPr="00A11481" w:rsidRDefault="00BD2E24" w:rsidP="00BD2E24">
            <w:pPr>
              <w:pStyle w:val="RegistrationFieldName"/>
            </w:pPr>
            <w:r w:rsidRPr="00A11481">
              <w:t>Label approval no.:</w:t>
            </w:r>
          </w:p>
        </w:tc>
        <w:tc>
          <w:tcPr>
            <w:tcW w:w="3897" w:type="pct"/>
            <w:tcBorders>
              <w:left w:val="single" w:sz="12" w:space="0" w:color="auto"/>
            </w:tcBorders>
          </w:tcPr>
          <w:p w14:paraId="27F6C95B" w14:textId="77777777" w:rsidR="00BD2E24" w:rsidRPr="00A11481" w:rsidRDefault="00BD2E24" w:rsidP="00BD2E24">
            <w:pPr>
              <w:pStyle w:val="RegistrationProductDetails"/>
            </w:pPr>
            <w:r w:rsidRPr="00A11481">
              <w:t>90710/129856</w:t>
            </w:r>
          </w:p>
        </w:tc>
      </w:tr>
    </w:tbl>
    <w:p w14:paraId="6AA75A03" w14:textId="77777777" w:rsidR="00BD2E24" w:rsidRPr="004228C2" w:rsidRDefault="00BD2E24" w:rsidP="00BD2E24">
      <w:pPr>
        <w:rPr>
          <w:rFonts w:cstheme="minorHAnsi"/>
          <w:lang w:eastAsia="en-AU"/>
        </w:rPr>
      </w:pPr>
    </w:p>
    <w:tbl>
      <w:tblPr>
        <w:tblW w:w="5000" w:type="pct"/>
        <w:tblLook w:val="01E0" w:firstRow="1" w:lastRow="1" w:firstColumn="1" w:lastColumn="1" w:noHBand="0" w:noVBand="0"/>
      </w:tblPr>
      <w:tblGrid>
        <w:gridCol w:w="2126"/>
        <w:gridCol w:w="7513"/>
      </w:tblGrid>
      <w:tr w:rsidR="00BD2E24" w:rsidRPr="00397B01" w14:paraId="6BE82E03" w14:textId="77777777" w:rsidTr="00BD2E24">
        <w:trPr>
          <w:cantSplit/>
          <w:tblHeader/>
        </w:trPr>
        <w:tc>
          <w:tcPr>
            <w:tcW w:w="1103" w:type="pct"/>
            <w:tcBorders>
              <w:right w:val="single" w:sz="12" w:space="0" w:color="auto"/>
            </w:tcBorders>
            <w:shd w:val="clear" w:color="auto" w:fill="E6E6E6"/>
          </w:tcPr>
          <w:p w14:paraId="31350F31" w14:textId="77777777" w:rsidR="00BD2E24" w:rsidRPr="00397B01" w:rsidRDefault="00BD2E24" w:rsidP="00BD2E24">
            <w:pPr>
              <w:pStyle w:val="RegistrationFieldName"/>
            </w:pPr>
            <w:r w:rsidRPr="00397B01">
              <w:t>Application no</w:t>
            </w:r>
            <w:r w:rsidR="008F0717">
              <w:t>.</w:t>
            </w:r>
            <w:r w:rsidRPr="00397B01">
              <w:t>:</w:t>
            </w:r>
          </w:p>
        </w:tc>
        <w:tc>
          <w:tcPr>
            <w:tcW w:w="3897" w:type="pct"/>
            <w:tcBorders>
              <w:left w:val="single" w:sz="12" w:space="0" w:color="auto"/>
            </w:tcBorders>
          </w:tcPr>
          <w:p w14:paraId="5B948611" w14:textId="77777777" w:rsidR="00BD2E24" w:rsidRPr="00397B01" w:rsidRDefault="00BD2E24" w:rsidP="00BD2E24">
            <w:pPr>
              <w:pStyle w:val="RegistrationProductDetails"/>
              <w:rPr>
                <w:noProof/>
                <w:highlight w:val="yellow"/>
              </w:rPr>
            </w:pPr>
            <w:r>
              <w:t>123962</w:t>
            </w:r>
          </w:p>
        </w:tc>
      </w:tr>
      <w:tr w:rsidR="00BD2E24" w:rsidRPr="00397B01" w14:paraId="691855E8" w14:textId="77777777" w:rsidTr="00BD2E24">
        <w:trPr>
          <w:cantSplit/>
          <w:tblHeader/>
        </w:trPr>
        <w:tc>
          <w:tcPr>
            <w:tcW w:w="1103" w:type="pct"/>
            <w:tcBorders>
              <w:right w:val="single" w:sz="12" w:space="0" w:color="auto"/>
            </w:tcBorders>
            <w:shd w:val="clear" w:color="auto" w:fill="E6E6E6"/>
          </w:tcPr>
          <w:p w14:paraId="453A2240"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6240C026" w14:textId="77777777" w:rsidR="00BD2E24" w:rsidRPr="00397B01" w:rsidRDefault="00BD2E24" w:rsidP="00BD2E24">
            <w:pPr>
              <w:pStyle w:val="RegistrationProductDetails"/>
              <w:rPr>
                <w:highlight w:val="yellow"/>
              </w:rPr>
            </w:pPr>
            <w:r>
              <w:t>Nilablend Lasalocid/Nicarbazin Anticoccidial Premix</w:t>
            </w:r>
          </w:p>
        </w:tc>
      </w:tr>
      <w:tr w:rsidR="00BD2E24" w:rsidRPr="00397B01" w14:paraId="3795899A" w14:textId="77777777" w:rsidTr="00BD2E24">
        <w:trPr>
          <w:cantSplit/>
          <w:tblHeader/>
        </w:trPr>
        <w:tc>
          <w:tcPr>
            <w:tcW w:w="1103" w:type="pct"/>
            <w:tcBorders>
              <w:right w:val="single" w:sz="12" w:space="0" w:color="auto"/>
            </w:tcBorders>
            <w:shd w:val="clear" w:color="auto" w:fill="E6E6E6"/>
          </w:tcPr>
          <w:p w14:paraId="65A498E5"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768A6D71" w14:textId="77777777" w:rsidR="00BD2E24" w:rsidRPr="00397B01" w:rsidRDefault="00BD2E24" w:rsidP="007B7CA0">
            <w:pPr>
              <w:pStyle w:val="RegistrationProductDetails"/>
              <w:rPr>
                <w:highlight w:val="yellow"/>
              </w:rPr>
            </w:pPr>
            <w:r>
              <w:t>100</w:t>
            </w:r>
            <w:r w:rsidR="007B7CA0">
              <w:t> </w:t>
            </w:r>
            <w:r>
              <w:t>g/kg lasalocid sodium, 100</w:t>
            </w:r>
            <w:r w:rsidR="007B7CA0">
              <w:t> </w:t>
            </w:r>
            <w:r>
              <w:t>g/kg nicarbazin</w:t>
            </w:r>
          </w:p>
        </w:tc>
      </w:tr>
      <w:tr w:rsidR="00BD2E24" w:rsidRPr="00397B01" w14:paraId="41C2BA69" w14:textId="77777777" w:rsidTr="00BD2E24">
        <w:trPr>
          <w:cantSplit/>
          <w:tblHeader/>
        </w:trPr>
        <w:tc>
          <w:tcPr>
            <w:tcW w:w="1103" w:type="pct"/>
            <w:tcBorders>
              <w:right w:val="single" w:sz="12" w:space="0" w:color="auto"/>
            </w:tcBorders>
            <w:shd w:val="clear" w:color="auto" w:fill="E6E6E6"/>
          </w:tcPr>
          <w:p w14:paraId="7ECCB507"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0E49D6D1" w14:textId="77777777" w:rsidR="00BD2E24" w:rsidRPr="00397B01" w:rsidRDefault="00BD2E24" w:rsidP="00BD2E24">
            <w:pPr>
              <w:pStyle w:val="RegistrationProductDetails"/>
              <w:rPr>
                <w:highlight w:val="yellow"/>
              </w:rPr>
            </w:pPr>
            <w:r>
              <w:t>Zoetis Australia Pty Ltd</w:t>
            </w:r>
          </w:p>
        </w:tc>
      </w:tr>
      <w:tr w:rsidR="00BD2E24" w:rsidRPr="00397B01" w14:paraId="1DC2EC48" w14:textId="77777777" w:rsidTr="00BD2E24">
        <w:trPr>
          <w:cantSplit/>
          <w:tblHeader/>
        </w:trPr>
        <w:tc>
          <w:tcPr>
            <w:tcW w:w="1103" w:type="pct"/>
            <w:tcBorders>
              <w:right w:val="single" w:sz="12" w:space="0" w:color="auto"/>
            </w:tcBorders>
            <w:shd w:val="clear" w:color="auto" w:fill="E6E6E6"/>
          </w:tcPr>
          <w:p w14:paraId="6676279B"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5DDA60DD" w14:textId="77777777" w:rsidR="00BD2E24" w:rsidRPr="00397B01" w:rsidRDefault="00BD2E24" w:rsidP="00BD2E24">
            <w:pPr>
              <w:pStyle w:val="RegistrationProductDetails"/>
              <w:rPr>
                <w:highlight w:val="yellow"/>
              </w:rPr>
            </w:pPr>
            <w:r>
              <w:t>156 476 425</w:t>
            </w:r>
          </w:p>
        </w:tc>
      </w:tr>
      <w:tr w:rsidR="00BD2E24" w:rsidRPr="00397B01" w14:paraId="3D64BAC5" w14:textId="77777777" w:rsidTr="00BD2E24">
        <w:trPr>
          <w:cantSplit/>
          <w:tblHeader/>
        </w:trPr>
        <w:tc>
          <w:tcPr>
            <w:tcW w:w="1103" w:type="pct"/>
            <w:tcBorders>
              <w:right w:val="single" w:sz="12" w:space="0" w:color="auto"/>
            </w:tcBorders>
            <w:shd w:val="clear" w:color="auto" w:fill="E6E6E6"/>
          </w:tcPr>
          <w:p w14:paraId="59EF5282"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4D3D2296" w14:textId="77777777" w:rsidR="00BD2E24" w:rsidRPr="00397B01" w:rsidRDefault="00BD2E24" w:rsidP="00BD2E24">
            <w:pPr>
              <w:pStyle w:val="RegistrationProductDetails"/>
              <w:rPr>
                <w:highlight w:val="yellow"/>
              </w:rPr>
            </w:pPr>
            <w:r>
              <w:t xml:space="preserve">For the prevention of coccidiosis in broiler chickens caused by </w:t>
            </w:r>
            <w:r w:rsidRPr="00DA3050">
              <w:rPr>
                <w:i/>
              </w:rPr>
              <w:t>E acervulina</w:t>
            </w:r>
            <w:r>
              <w:t xml:space="preserve">, </w:t>
            </w:r>
            <w:r w:rsidRPr="00DA3050">
              <w:rPr>
                <w:i/>
              </w:rPr>
              <w:t>E maxima</w:t>
            </w:r>
            <w:r>
              <w:t xml:space="preserve">, </w:t>
            </w:r>
            <w:r w:rsidRPr="00DA3050">
              <w:rPr>
                <w:i/>
              </w:rPr>
              <w:t>E tenella</w:t>
            </w:r>
            <w:r>
              <w:t xml:space="preserve">, </w:t>
            </w:r>
            <w:r w:rsidRPr="00DA3050">
              <w:rPr>
                <w:i/>
              </w:rPr>
              <w:t>E brunetti</w:t>
            </w:r>
            <w:r>
              <w:t xml:space="preserve">, </w:t>
            </w:r>
            <w:r w:rsidRPr="00DA3050">
              <w:rPr>
                <w:i/>
              </w:rPr>
              <w:t>E necatrix</w:t>
            </w:r>
            <w:r>
              <w:t xml:space="preserve">, </w:t>
            </w:r>
            <w:r w:rsidRPr="00DA3050">
              <w:rPr>
                <w:i/>
              </w:rPr>
              <w:t>E mitis</w:t>
            </w:r>
            <w:r>
              <w:t xml:space="preserve"> and </w:t>
            </w:r>
            <w:r w:rsidRPr="00DA3050">
              <w:rPr>
                <w:i/>
              </w:rPr>
              <w:t>E praecox</w:t>
            </w:r>
          </w:p>
        </w:tc>
      </w:tr>
      <w:tr w:rsidR="00BD2E24" w:rsidRPr="00397B01" w14:paraId="00E20CEC" w14:textId="77777777" w:rsidTr="00BD2E24">
        <w:trPr>
          <w:cantSplit/>
          <w:tblHeader/>
        </w:trPr>
        <w:tc>
          <w:tcPr>
            <w:tcW w:w="1103" w:type="pct"/>
            <w:tcBorders>
              <w:right w:val="single" w:sz="12" w:space="0" w:color="auto"/>
            </w:tcBorders>
            <w:shd w:val="clear" w:color="auto" w:fill="E6E6E6"/>
          </w:tcPr>
          <w:p w14:paraId="5C5DEF15"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1AA9D877" w14:textId="77777777" w:rsidR="00BD2E24" w:rsidRPr="00397B01" w:rsidRDefault="00BD2E24" w:rsidP="00BD2E24">
            <w:pPr>
              <w:pStyle w:val="RegistrationProductDetails"/>
              <w:rPr>
                <w:highlight w:val="yellow"/>
              </w:rPr>
            </w:pPr>
            <w:r>
              <w:t>19 April 2021</w:t>
            </w:r>
          </w:p>
        </w:tc>
      </w:tr>
      <w:tr w:rsidR="00BD2E24" w:rsidRPr="00397B01" w14:paraId="15EAC3BA" w14:textId="77777777" w:rsidTr="00BD2E24">
        <w:trPr>
          <w:cantSplit/>
          <w:tblHeader/>
        </w:trPr>
        <w:tc>
          <w:tcPr>
            <w:tcW w:w="1103" w:type="pct"/>
            <w:tcBorders>
              <w:right w:val="single" w:sz="12" w:space="0" w:color="auto"/>
            </w:tcBorders>
            <w:shd w:val="clear" w:color="auto" w:fill="E6E6E6"/>
          </w:tcPr>
          <w:p w14:paraId="7B167C58"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28AD282B" w14:textId="77777777" w:rsidR="00BD2E24" w:rsidRPr="00397B01" w:rsidRDefault="00BD2E24" w:rsidP="00BD2E24">
            <w:pPr>
              <w:pStyle w:val="RegistrationProductDetails"/>
              <w:rPr>
                <w:highlight w:val="yellow"/>
              </w:rPr>
            </w:pPr>
            <w:r>
              <w:t>89199</w:t>
            </w:r>
          </w:p>
        </w:tc>
      </w:tr>
      <w:tr w:rsidR="00BD2E24" w:rsidRPr="00397B01" w14:paraId="569FC253" w14:textId="77777777" w:rsidTr="00BD2E24">
        <w:trPr>
          <w:cantSplit/>
          <w:tblHeader/>
        </w:trPr>
        <w:tc>
          <w:tcPr>
            <w:tcW w:w="1103" w:type="pct"/>
            <w:tcBorders>
              <w:right w:val="single" w:sz="12" w:space="0" w:color="auto"/>
            </w:tcBorders>
            <w:shd w:val="clear" w:color="auto" w:fill="E6E6E6"/>
          </w:tcPr>
          <w:p w14:paraId="6A6382B2"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0699D57D" w14:textId="77777777" w:rsidR="00BD2E24" w:rsidRPr="00397B01" w:rsidRDefault="00BD2E24" w:rsidP="00BD2E24">
            <w:pPr>
              <w:pStyle w:val="RegistrationProductDetails"/>
              <w:rPr>
                <w:highlight w:val="yellow"/>
              </w:rPr>
            </w:pPr>
            <w:r>
              <w:t>89199</w:t>
            </w:r>
            <w:r w:rsidRPr="00397B01">
              <w:t>/</w:t>
            </w:r>
            <w:r>
              <w:t>123962</w:t>
            </w:r>
          </w:p>
        </w:tc>
      </w:tr>
    </w:tbl>
    <w:p w14:paraId="49EEC08B" w14:textId="77777777" w:rsidR="00BD2E24" w:rsidRPr="003030DE" w:rsidRDefault="00BD2E24" w:rsidP="00BD2E24">
      <w:pPr>
        <w:rPr>
          <w:rFonts w:cstheme="minorHAnsi"/>
        </w:rPr>
      </w:pPr>
    </w:p>
    <w:tbl>
      <w:tblPr>
        <w:tblW w:w="5000" w:type="pct"/>
        <w:tblLook w:val="01E0" w:firstRow="1" w:lastRow="1" w:firstColumn="1" w:lastColumn="1" w:noHBand="0" w:noVBand="0"/>
      </w:tblPr>
      <w:tblGrid>
        <w:gridCol w:w="2126"/>
        <w:gridCol w:w="7513"/>
      </w:tblGrid>
      <w:tr w:rsidR="00BD2E24" w:rsidRPr="003B6B4E" w14:paraId="2B99163C" w14:textId="77777777" w:rsidTr="00BD2E24">
        <w:trPr>
          <w:cantSplit/>
          <w:tblHeader/>
        </w:trPr>
        <w:tc>
          <w:tcPr>
            <w:tcW w:w="1103" w:type="pct"/>
            <w:tcBorders>
              <w:right w:val="single" w:sz="12" w:space="0" w:color="auto"/>
            </w:tcBorders>
            <w:shd w:val="clear" w:color="auto" w:fill="E6E6E6"/>
          </w:tcPr>
          <w:p w14:paraId="675D7EE4" w14:textId="77777777" w:rsidR="00BD2E24" w:rsidRPr="00397B01" w:rsidRDefault="00BD2E24" w:rsidP="00BD2E24">
            <w:pPr>
              <w:pStyle w:val="RegistrationFieldName"/>
            </w:pPr>
            <w:r w:rsidRPr="00397B01">
              <w:t>Application no</w:t>
            </w:r>
            <w:r w:rsidR="007B7CA0">
              <w:t>.</w:t>
            </w:r>
            <w:r w:rsidRPr="00397B01">
              <w:t>:</w:t>
            </w:r>
          </w:p>
        </w:tc>
        <w:tc>
          <w:tcPr>
            <w:tcW w:w="3897" w:type="pct"/>
            <w:tcBorders>
              <w:left w:val="single" w:sz="12" w:space="0" w:color="auto"/>
            </w:tcBorders>
          </w:tcPr>
          <w:p w14:paraId="08D9EE56" w14:textId="77777777" w:rsidR="00BD2E24" w:rsidRPr="00397B01" w:rsidRDefault="00BD2E24" w:rsidP="00BD2E24">
            <w:pPr>
              <w:pStyle w:val="RegistrationProductDetails"/>
              <w:rPr>
                <w:noProof/>
                <w:highlight w:val="yellow"/>
              </w:rPr>
            </w:pPr>
            <w:r>
              <w:t>129636</w:t>
            </w:r>
          </w:p>
        </w:tc>
      </w:tr>
      <w:tr w:rsidR="00BD2E24" w:rsidRPr="003B6B4E" w14:paraId="009E04F3" w14:textId="77777777" w:rsidTr="00BD2E24">
        <w:trPr>
          <w:cantSplit/>
          <w:tblHeader/>
        </w:trPr>
        <w:tc>
          <w:tcPr>
            <w:tcW w:w="1103" w:type="pct"/>
            <w:tcBorders>
              <w:right w:val="single" w:sz="12" w:space="0" w:color="auto"/>
            </w:tcBorders>
            <w:shd w:val="clear" w:color="auto" w:fill="E6E6E6"/>
          </w:tcPr>
          <w:p w14:paraId="2AF6D018"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5999E975" w14:textId="77777777" w:rsidR="00BD2E24" w:rsidRPr="00397B01" w:rsidRDefault="00BD2E24" w:rsidP="00BD2E24">
            <w:pPr>
              <w:pStyle w:val="RegistrationProductDetails"/>
              <w:rPr>
                <w:highlight w:val="yellow"/>
              </w:rPr>
            </w:pPr>
            <w:r>
              <w:t>Vetmec Moxiguard Long Acting Injection For Sheep</w:t>
            </w:r>
          </w:p>
        </w:tc>
      </w:tr>
      <w:tr w:rsidR="00BD2E24" w:rsidRPr="003B6B4E" w14:paraId="12FE254C" w14:textId="77777777" w:rsidTr="00BD2E24">
        <w:trPr>
          <w:cantSplit/>
          <w:tblHeader/>
        </w:trPr>
        <w:tc>
          <w:tcPr>
            <w:tcW w:w="1103" w:type="pct"/>
            <w:tcBorders>
              <w:right w:val="single" w:sz="12" w:space="0" w:color="auto"/>
            </w:tcBorders>
            <w:shd w:val="clear" w:color="auto" w:fill="E6E6E6"/>
          </w:tcPr>
          <w:p w14:paraId="493090C7"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672F0C77" w14:textId="77777777" w:rsidR="00BD2E24" w:rsidRPr="00397B01" w:rsidRDefault="00BD2E24" w:rsidP="007B7CA0">
            <w:pPr>
              <w:pStyle w:val="RegistrationProductDetails"/>
              <w:rPr>
                <w:highlight w:val="yellow"/>
              </w:rPr>
            </w:pPr>
            <w:r>
              <w:t>20</w:t>
            </w:r>
            <w:r w:rsidR="007B7CA0">
              <w:t> </w:t>
            </w:r>
            <w:r>
              <w:t>g/L moxidectin</w:t>
            </w:r>
          </w:p>
        </w:tc>
      </w:tr>
      <w:tr w:rsidR="00BD2E24" w:rsidRPr="003B6B4E" w14:paraId="27F529EC" w14:textId="77777777" w:rsidTr="00BD2E24">
        <w:trPr>
          <w:cantSplit/>
          <w:tblHeader/>
        </w:trPr>
        <w:tc>
          <w:tcPr>
            <w:tcW w:w="1103" w:type="pct"/>
            <w:tcBorders>
              <w:right w:val="single" w:sz="12" w:space="0" w:color="auto"/>
            </w:tcBorders>
            <w:shd w:val="clear" w:color="auto" w:fill="E6E6E6"/>
          </w:tcPr>
          <w:p w14:paraId="3AE995F3"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2E2A4DBD" w14:textId="77777777" w:rsidR="00BD2E24" w:rsidRPr="00397B01" w:rsidRDefault="00BD2E24" w:rsidP="00BD2E24">
            <w:pPr>
              <w:pStyle w:val="RegistrationProductDetails"/>
              <w:rPr>
                <w:highlight w:val="yellow"/>
              </w:rPr>
            </w:pPr>
            <w:r>
              <w:t>Chemvet Australia Pty Ltd</w:t>
            </w:r>
          </w:p>
        </w:tc>
      </w:tr>
      <w:tr w:rsidR="00BD2E24" w:rsidRPr="003B6B4E" w14:paraId="4E597310" w14:textId="77777777" w:rsidTr="00BD2E24">
        <w:trPr>
          <w:cantSplit/>
          <w:tblHeader/>
        </w:trPr>
        <w:tc>
          <w:tcPr>
            <w:tcW w:w="1103" w:type="pct"/>
            <w:tcBorders>
              <w:right w:val="single" w:sz="12" w:space="0" w:color="auto"/>
            </w:tcBorders>
            <w:shd w:val="clear" w:color="auto" w:fill="E6E6E6"/>
          </w:tcPr>
          <w:p w14:paraId="0356098C"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16B8E5ED" w14:textId="77777777" w:rsidR="00BD2E24" w:rsidRPr="00397B01" w:rsidRDefault="00BD2E24" w:rsidP="00BD2E24">
            <w:pPr>
              <w:pStyle w:val="RegistrationProductDetails"/>
              <w:rPr>
                <w:highlight w:val="yellow"/>
              </w:rPr>
            </w:pPr>
            <w:r>
              <w:t>138 711 289</w:t>
            </w:r>
          </w:p>
        </w:tc>
      </w:tr>
      <w:tr w:rsidR="00BD2E24" w:rsidRPr="003B6B4E" w14:paraId="1A83FADC" w14:textId="77777777" w:rsidTr="00BD2E24">
        <w:trPr>
          <w:cantSplit/>
          <w:tblHeader/>
        </w:trPr>
        <w:tc>
          <w:tcPr>
            <w:tcW w:w="1103" w:type="pct"/>
            <w:tcBorders>
              <w:right w:val="single" w:sz="12" w:space="0" w:color="auto"/>
            </w:tcBorders>
            <w:shd w:val="clear" w:color="auto" w:fill="E6E6E6"/>
          </w:tcPr>
          <w:p w14:paraId="58A00EF8"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F6B17FD" w14:textId="7C6C68D4" w:rsidR="00BD2E24" w:rsidRPr="00397B01" w:rsidRDefault="00BD2E24" w:rsidP="007D24C6">
            <w:pPr>
              <w:pStyle w:val="RegistrationProductDetails"/>
              <w:rPr>
                <w:highlight w:val="yellow"/>
              </w:rPr>
            </w:pPr>
            <w:r>
              <w:t xml:space="preserve">For the registration of an injectable parasiticide indicated for the treatment and control of roundworms, nasal bot and itchmite in sheep and for protection against barber's pole for up to </w:t>
            </w:r>
            <w:r w:rsidR="007D24C6">
              <w:t xml:space="preserve">4 </w:t>
            </w:r>
            <w:r>
              <w:t>months</w:t>
            </w:r>
          </w:p>
        </w:tc>
      </w:tr>
      <w:tr w:rsidR="00BD2E24" w:rsidRPr="003B6B4E" w14:paraId="3F3DC43A" w14:textId="77777777" w:rsidTr="00BD2E24">
        <w:trPr>
          <w:cantSplit/>
          <w:tblHeader/>
        </w:trPr>
        <w:tc>
          <w:tcPr>
            <w:tcW w:w="1103" w:type="pct"/>
            <w:tcBorders>
              <w:right w:val="single" w:sz="12" w:space="0" w:color="auto"/>
            </w:tcBorders>
            <w:shd w:val="clear" w:color="auto" w:fill="E6E6E6"/>
          </w:tcPr>
          <w:p w14:paraId="543B9B5E"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0DC45000" w14:textId="77777777" w:rsidR="00BD2E24" w:rsidRPr="00397B01" w:rsidRDefault="00BD2E24" w:rsidP="00BD2E24">
            <w:pPr>
              <w:pStyle w:val="RegistrationProductDetails"/>
              <w:rPr>
                <w:highlight w:val="yellow"/>
              </w:rPr>
            </w:pPr>
            <w:r>
              <w:t>21 April 2021</w:t>
            </w:r>
          </w:p>
        </w:tc>
      </w:tr>
      <w:tr w:rsidR="00BD2E24" w:rsidRPr="003B6B4E" w14:paraId="49A27F03" w14:textId="77777777" w:rsidTr="00BD2E24">
        <w:trPr>
          <w:cantSplit/>
          <w:tblHeader/>
        </w:trPr>
        <w:tc>
          <w:tcPr>
            <w:tcW w:w="1103" w:type="pct"/>
            <w:tcBorders>
              <w:right w:val="single" w:sz="12" w:space="0" w:color="auto"/>
            </w:tcBorders>
            <w:shd w:val="clear" w:color="auto" w:fill="E6E6E6"/>
          </w:tcPr>
          <w:p w14:paraId="3F9DAFB3"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1F6A3C92" w14:textId="77777777" w:rsidR="00BD2E24" w:rsidRPr="00397B01" w:rsidRDefault="00BD2E24" w:rsidP="00BD2E24">
            <w:pPr>
              <w:pStyle w:val="RegistrationProductDetails"/>
              <w:rPr>
                <w:highlight w:val="yellow"/>
              </w:rPr>
            </w:pPr>
            <w:r>
              <w:t>90630</w:t>
            </w:r>
          </w:p>
        </w:tc>
      </w:tr>
      <w:tr w:rsidR="00BD2E24" w:rsidRPr="003B6B4E" w14:paraId="1CDFC0B5" w14:textId="77777777" w:rsidTr="00BD2E24">
        <w:trPr>
          <w:cantSplit/>
          <w:tblHeader/>
        </w:trPr>
        <w:tc>
          <w:tcPr>
            <w:tcW w:w="1103" w:type="pct"/>
            <w:tcBorders>
              <w:right w:val="single" w:sz="12" w:space="0" w:color="auto"/>
            </w:tcBorders>
            <w:shd w:val="clear" w:color="auto" w:fill="E6E6E6"/>
          </w:tcPr>
          <w:p w14:paraId="79EF64FC"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70022203" w14:textId="77777777" w:rsidR="00BD2E24" w:rsidRPr="00397B01" w:rsidRDefault="00BD2E24" w:rsidP="00BD2E24">
            <w:pPr>
              <w:pStyle w:val="RegistrationProductDetails"/>
              <w:rPr>
                <w:highlight w:val="yellow"/>
              </w:rPr>
            </w:pPr>
            <w:r>
              <w:t>90630</w:t>
            </w:r>
            <w:r w:rsidRPr="00397B01">
              <w:t>/</w:t>
            </w:r>
            <w:r>
              <w:t>129636</w:t>
            </w:r>
          </w:p>
        </w:tc>
      </w:tr>
    </w:tbl>
    <w:p w14:paraId="4EF09DB8" w14:textId="77777777" w:rsidR="00BD2E24" w:rsidRDefault="00BD2E24"/>
    <w:tbl>
      <w:tblPr>
        <w:tblW w:w="5000" w:type="pct"/>
        <w:tblLook w:val="01E0" w:firstRow="1" w:lastRow="1" w:firstColumn="1" w:lastColumn="1" w:noHBand="0" w:noVBand="0"/>
      </w:tblPr>
      <w:tblGrid>
        <w:gridCol w:w="2126"/>
        <w:gridCol w:w="7513"/>
      </w:tblGrid>
      <w:tr w:rsidR="00BD2E24" w:rsidRPr="003B6B4E" w14:paraId="3F431037" w14:textId="77777777" w:rsidTr="00BD2E24">
        <w:trPr>
          <w:cantSplit/>
          <w:tblHeader/>
        </w:trPr>
        <w:tc>
          <w:tcPr>
            <w:tcW w:w="1103" w:type="pct"/>
            <w:tcBorders>
              <w:right w:val="single" w:sz="12" w:space="0" w:color="auto"/>
            </w:tcBorders>
            <w:shd w:val="clear" w:color="auto" w:fill="E6E6E6"/>
          </w:tcPr>
          <w:p w14:paraId="7FDF7DFF" w14:textId="77777777" w:rsidR="00BD2E24" w:rsidRPr="00397B01" w:rsidRDefault="00BD2E24" w:rsidP="00BD2E24">
            <w:pPr>
              <w:pStyle w:val="RegistrationFieldName"/>
            </w:pPr>
            <w:r w:rsidRPr="00397B01">
              <w:lastRenderedPageBreak/>
              <w:t>Application no</w:t>
            </w:r>
            <w:r w:rsidR="007B7CA0">
              <w:t>.</w:t>
            </w:r>
            <w:r w:rsidRPr="00397B01">
              <w:t>:</w:t>
            </w:r>
          </w:p>
        </w:tc>
        <w:tc>
          <w:tcPr>
            <w:tcW w:w="3897" w:type="pct"/>
            <w:tcBorders>
              <w:left w:val="single" w:sz="12" w:space="0" w:color="auto"/>
            </w:tcBorders>
          </w:tcPr>
          <w:p w14:paraId="3BF19DE4" w14:textId="77777777" w:rsidR="00BD2E24" w:rsidRPr="00397B01" w:rsidRDefault="00BD2E24" w:rsidP="00BD2E24">
            <w:pPr>
              <w:pStyle w:val="RegistrationProductDetails"/>
              <w:rPr>
                <w:noProof/>
                <w:highlight w:val="yellow"/>
              </w:rPr>
            </w:pPr>
            <w:r>
              <w:t>129671</w:t>
            </w:r>
          </w:p>
        </w:tc>
      </w:tr>
      <w:tr w:rsidR="00BD2E24" w:rsidRPr="003B6B4E" w14:paraId="2D3DBED6" w14:textId="77777777" w:rsidTr="00BD2E24">
        <w:trPr>
          <w:cantSplit/>
          <w:tblHeader/>
        </w:trPr>
        <w:tc>
          <w:tcPr>
            <w:tcW w:w="1103" w:type="pct"/>
            <w:tcBorders>
              <w:right w:val="single" w:sz="12" w:space="0" w:color="auto"/>
            </w:tcBorders>
            <w:shd w:val="clear" w:color="auto" w:fill="E6E6E6"/>
          </w:tcPr>
          <w:p w14:paraId="0AD1E666"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3180976B" w14:textId="77777777" w:rsidR="00BD2E24" w:rsidRPr="00397B01" w:rsidRDefault="00BD2E24" w:rsidP="00BD2E24">
            <w:pPr>
              <w:pStyle w:val="RegistrationProductDetails"/>
              <w:rPr>
                <w:highlight w:val="yellow"/>
              </w:rPr>
            </w:pPr>
            <w:r>
              <w:t>Proguard Jetting Liquid Sheep Blowfly Treatment</w:t>
            </w:r>
          </w:p>
        </w:tc>
      </w:tr>
      <w:tr w:rsidR="00BD2E24" w:rsidRPr="003B6B4E" w14:paraId="0B12D333" w14:textId="77777777" w:rsidTr="00BD2E24">
        <w:trPr>
          <w:cantSplit/>
          <w:tblHeader/>
        </w:trPr>
        <w:tc>
          <w:tcPr>
            <w:tcW w:w="1103" w:type="pct"/>
            <w:tcBorders>
              <w:right w:val="single" w:sz="12" w:space="0" w:color="auto"/>
            </w:tcBorders>
            <w:shd w:val="clear" w:color="auto" w:fill="E6E6E6"/>
          </w:tcPr>
          <w:p w14:paraId="34CEDEDA"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7F481321" w14:textId="77777777" w:rsidR="00BD2E24" w:rsidRPr="00397B01" w:rsidRDefault="00BD2E24" w:rsidP="007B7CA0">
            <w:pPr>
              <w:pStyle w:val="RegistrationProductDetails"/>
              <w:rPr>
                <w:highlight w:val="yellow"/>
              </w:rPr>
            </w:pPr>
            <w:r>
              <w:t>500</w:t>
            </w:r>
            <w:r w:rsidR="007B7CA0">
              <w:t> </w:t>
            </w:r>
            <w:r>
              <w:t>g/L cyromazine</w:t>
            </w:r>
          </w:p>
        </w:tc>
      </w:tr>
      <w:tr w:rsidR="00BD2E24" w:rsidRPr="003B6B4E" w14:paraId="7D0A1B5F" w14:textId="77777777" w:rsidTr="00BD2E24">
        <w:trPr>
          <w:cantSplit/>
          <w:tblHeader/>
        </w:trPr>
        <w:tc>
          <w:tcPr>
            <w:tcW w:w="1103" w:type="pct"/>
            <w:tcBorders>
              <w:right w:val="single" w:sz="12" w:space="0" w:color="auto"/>
            </w:tcBorders>
            <w:shd w:val="clear" w:color="auto" w:fill="E6E6E6"/>
          </w:tcPr>
          <w:p w14:paraId="6C3D08E4"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7C8B09F6" w14:textId="77777777" w:rsidR="00BD2E24" w:rsidRPr="00397B01" w:rsidRDefault="00BD2E24" w:rsidP="00BD2E24">
            <w:pPr>
              <w:pStyle w:val="RegistrationProductDetails"/>
              <w:rPr>
                <w:highlight w:val="yellow"/>
              </w:rPr>
            </w:pPr>
            <w:r>
              <w:t>Nutrien Ag Solutions Limited</w:t>
            </w:r>
          </w:p>
        </w:tc>
      </w:tr>
      <w:tr w:rsidR="00BD2E24" w:rsidRPr="003B6B4E" w14:paraId="3A632EC0" w14:textId="77777777" w:rsidTr="00BD2E24">
        <w:trPr>
          <w:cantSplit/>
          <w:tblHeader/>
        </w:trPr>
        <w:tc>
          <w:tcPr>
            <w:tcW w:w="1103" w:type="pct"/>
            <w:tcBorders>
              <w:right w:val="single" w:sz="12" w:space="0" w:color="auto"/>
            </w:tcBorders>
            <w:shd w:val="clear" w:color="auto" w:fill="E6E6E6"/>
          </w:tcPr>
          <w:p w14:paraId="07C91934"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48D8A5F3" w14:textId="77777777" w:rsidR="00BD2E24" w:rsidRPr="00397B01" w:rsidRDefault="00BD2E24" w:rsidP="00BD2E24">
            <w:pPr>
              <w:pStyle w:val="RegistrationProductDetails"/>
              <w:rPr>
                <w:highlight w:val="yellow"/>
              </w:rPr>
            </w:pPr>
            <w:r>
              <w:t>008 743 217</w:t>
            </w:r>
          </w:p>
        </w:tc>
      </w:tr>
      <w:tr w:rsidR="00BD2E24" w:rsidRPr="003B6B4E" w14:paraId="130013F4" w14:textId="77777777" w:rsidTr="00BD2E24">
        <w:trPr>
          <w:cantSplit/>
          <w:tblHeader/>
        </w:trPr>
        <w:tc>
          <w:tcPr>
            <w:tcW w:w="1103" w:type="pct"/>
            <w:tcBorders>
              <w:right w:val="single" w:sz="12" w:space="0" w:color="auto"/>
            </w:tcBorders>
            <w:shd w:val="clear" w:color="auto" w:fill="E6E6E6"/>
          </w:tcPr>
          <w:p w14:paraId="0A053C91"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05F13EBA" w14:textId="77777777" w:rsidR="00BD2E24" w:rsidRPr="00397B01" w:rsidRDefault="00BD2E24" w:rsidP="00BD2E24">
            <w:pPr>
              <w:pStyle w:val="RegistrationProductDetails"/>
              <w:rPr>
                <w:highlight w:val="yellow"/>
              </w:rPr>
            </w:pPr>
            <w:r>
              <w:t xml:space="preserve">For the protection of long wool sheep against strike by blowfly </w:t>
            </w:r>
            <w:r w:rsidRPr="006A6AAF">
              <w:t>(</w:t>
            </w:r>
            <w:r>
              <w:rPr>
                <w:i/>
              </w:rPr>
              <w:t>Lucilia c</w:t>
            </w:r>
            <w:r w:rsidRPr="006A6AAF">
              <w:rPr>
                <w:i/>
              </w:rPr>
              <w:t>uprina</w:t>
            </w:r>
            <w:r w:rsidRPr="006A6AAF">
              <w:t xml:space="preserve">), </w:t>
            </w:r>
            <w:r>
              <w:t>including organophosphate resistant strains</w:t>
            </w:r>
          </w:p>
        </w:tc>
      </w:tr>
      <w:tr w:rsidR="00BD2E24" w:rsidRPr="003B6B4E" w14:paraId="1D5DCB0D" w14:textId="77777777" w:rsidTr="00BD2E24">
        <w:trPr>
          <w:cantSplit/>
          <w:tblHeader/>
        </w:trPr>
        <w:tc>
          <w:tcPr>
            <w:tcW w:w="1103" w:type="pct"/>
            <w:tcBorders>
              <w:right w:val="single" w:sz="12" w:space="0" w:color="auto"/>
            </w:tcBorders>
            <w:shd w:val="clear" w:color="auto" w:fill="E6E6E6"/>
          </w:tcPr>
          <w:p w14:paraId="050A3BD4"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74A5F2BA" w14:textId="77777777" w:rsidR="00BD2E24" w:rsidRPr="00397B01" w:rsidRDefault="00BD2E24" w:rsidP="00BD2E24">
            <w:pPr>
              <w:pStyle w:val="RegistrationProductDetails"/>
              <w:rPr>
                <w:highlight w:val="yellow"/>
              </w:rPr>
            </w:pPr>
            <w:r>
              <w:t>23 April 2021</w:t>
            </w:r>
          </w:p>
        </w:tc>
      </w:tr>
      <w:tr w:rsidR="00BD2E24" w:rsidRPr="003B6B4E" w14:paraId="7CE82FE9" w14:textId="77777777" w:rsidTr="00BD2E24">
        <w:trPr>
          <w:cantSplit/>
          <w:tblHeader/>
        </w:trPr>
        <w:tc>
          <w:tcPr>
            <w:tcW w:w="1103" w:type="pct"/>
            <w:tcBorders>
              <w:right w:val="single" w:sz="12" w:space="0" w:color="auto"/>
            </w:tcBorders>
            <w:shd w:val="clear" w:color="auto" w:fill="E6E6E6"/>
          </w:tcPr>
          <w:p w14:paraId="32436067"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5DD62F79" w14:textId="77777777" w:rsidR="00BD2E24" w:rsidRPr="00397B01" w:rsidRDefault="00BD2E24" w:rsidP="00BD2E24">
            <w:pPr>
              <w:pStyle w:val="RegistrationProductDetails"/>
              <w:rPr>
                <w:highlight w:val="yellow"/>
              </w:rPr>
            </w:pPr>
            <w:r>
              <w:t>90649</w:t>
            </w:r>
          </w:p>
        </w:tc>
      </w:tr>
      <w:tr w:rsidR="00BD2E24" w:rsidRPr="003B6B4E" w14:paraId="062B5F49" w14:textId="77777777" w:rsidTr="00BD2E24">
        <w:trPr>
          <w:cantSplit/>
          <w:tblHeader/>
        </w:trPr>
        <w:tc>
          <w:tcPr>
            <w:tcW w:w="1103" w:type="pct"/>
            <w:tcBorders>
              <w:right w:val="single" w:sz="12" w:space="0" w:color="auto"/>
            </w:tcBorders>
            <w:shd w:val="clear" w:color="auto" w:fill="E6E6E6"/>
          </w:tcPr>
          <w:p w14:paraId="7283009E"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26BB9AB8" w14:textId="77777777" w:rsidR="00BD2E24" w:rsidRPr="00397B01" w:rsidRDefault="00BD2E24" w:rsidP="00BD2E24">
            <w:pPr>
              <w:pStyle w:val="RegistrationProductDetails"/>
              <w:rPr>
                <w:highlight w:val="yellow"/>
              </w:rPr>
            </w:pPr>
            <w:r>
              <w:t>90649</w:t>
            </w:r>
            <w:r w:rsidRPr="00397B01">
              <w:t>/</w:t>
            </w:r>
            <w:r>
              <w:t>129671</w:t>
            </w:r>
          </w:p>
        </w:tc>
      </w:tr>
    </w:tbl>
    <w:p w14:paraId="48F33036" w14:textId="77777777" w:rsidR="00BD2E24" w:rsidRDefault="00BD2E24" w:rsidP="00BD2E24">
      <w:pPr>
        <w:pStyle w:val="RegistrationHeading2"/>
        <w:tabs>
          <w:tab w:val="clear" w:pos="360"/>
        </w:tabs>
      </w:pPr>
      <w:r>
        <w:t>Listed Registrations</w:t>
      </w:r>
    </w:p>
    <w:tbl>
      <w:tblPr>
        <w:tblW w:w="5000" w:type="pct"/>
        <w:tblLook w:val="01E0" w:firstRow="1" w:lastRow="1" w:firstColumn="1" w:lastColumn="1" w:noHBand="0" w:noVBand="0"/>
      </w:tblPr>
      <w:tblGrid>
        <w:gridCol w:w="2126"/>
        <w:gridCol w:w="7513"/>
      </w:tblGrid>
      <w:tr w:rsidR="00BD2E24" w:rsidRPr="003B6B4E" w14:paraId="673BBF85" w14:textId="77777777" w:rsidTr="00BD2E24">
        <w:trPr>
          <w:cantSplit/>
          <w:tblHeader/>
        </w:trPr>
        <w:tc>
          <w:tcPr>
            <w:tcW w:w="1103" w:type="pct"/>
            <w:tcBorders>
              <w:right w:val="single" w:sz="12" w:space="0" w:color="auto"/>
            </w:tcBorders>
            <w:shd w:val="clear" w:color="auto" w:fill="E6E6E6"/>
          </w:tcPr>
          <w:p w14:paraId="348D6667" w14:textId="77777777" w:rsidR="00BD2E24" w:rsidRPr="00397B01" w:rsidRDefault="00BD2E24" w:rsidP="00BD2E24">
            <w:pPr>
              <w:pStyle w:val="RegistrationFieldName"/>
            </w:pPr>
            <w:r w:rsidRPr="00397B01">
              <w:t>Application no</w:t>
            </w:r>
            <w:r w:rsidR="007B7CA0">
              <w:t>.</w:t>
            </w:r>
            <w:r w:rsidRPr="00397B01">
              <w:t>:</w:t>
            </w:r>
          </w:p>
        </w:tc>
        <w:tc>
          <w:tcPr>
            <w:tcW w:w="3897" w:type="pct"/>
            <w:tcBorders>
              <w:left w:val="single" w:sz="12" w:space="0" w:color="auto"/>
            </w:tcBorders>
          </w:tcPr>
          <w:p w14:paraId="2F9E4EA4" w14:textId="77777777" w:rsidR="00BD2E24" w:rsidRPr="00397B01" w:rsidRDefault="00BD2E24" w:rsidP="00BD2E24">
            <w:pPr>
              <w:pStyle w:val="RegistrationProductDetails"/>
              <w:rPr>
                <w:noProof/>
                <w:highlight w:val="yellow"/>
              </w:rPr>
            </w:pPr>
            <w:r>
              <w:t>129224</w:t>
            </w:r>
          </w:p>
        </w:tc>
      </w:tr>
      <w:tr w:rsidR="00BD2E24" w:rsidRPr="003B6B4E" w14:paraId="74B45A38" w14:textId="77777777" w:rsidTr="00BD2E24">
        <w:trPr>
          <w:cantSplit/>
          <w:tblHeader/>
        </w:trPr>
        <w:tc>
          <w:tcPr>
            <w:tcW w:w="1103" w:type="pct"/>
            <w:tcBorders>
              <w:right w:val="single" w:sz="12" w:space="0" w:color="auto"/>
            </w:tcBorders>
            <w:shd w:val="clear" w:color="auto" w:fill="E6E6E6"/>
          </w:tcPr>
          <w:p w14:paraId="7A2F3844" w14:textId="77777777" w:rsidR="00BD2E24" w:rsidRPr="00397B01" w:rsidRDefault="00BD2E24" w:rsidP="00BD2E24">
            <w:pPr>
              <w:pStyle w:val="RegistrationFieldName"/>
            </w:pPr>
            <w:r w:rsidRPr="00397B01">
              <w:t>Product name:</w:t>
            </w:r>
          </w:p>
        </w:tc>
        <w:tc>
          <w:tcPr>
            <w:tcW w:w="3897" w:type="pct"/>
            <w:tcBorders>
              <w:left w:val="single" w:sz="12" w:space="0" w:color="auto"/>
            </w:tcBorders>
          </w:tcPr>
          <w:p w14:paraId="008E7893" w14:textId="77777777" w:rsidR="00BD2E24" w:rsidRPr="00397B01" w:rsidRDefault="00BD2E24" w:rsidP="00BD2E24">
            <w:pPr>
              <w:pStyle w:val="RegistrationProductDetails"/>
              <w:rPr>
                <w:highlight w:val="yellow"/>
              </w:rPr>
            </w:pPr>
            <w:r>
              <w:t>Zamijoint For Dogs</w:t>
            </w:r>
          </w:p>
        </w:tc>
      </w:tr>
      <w:tr w:rsidR="00BD2E24" w:rsidRPr="003B6B4E" w14:paraId="1ED701F4" w14:textId="77777777" w:rsidTr="00BD2E24">
        <w:trPr>
          <w:cantSplit/>
          <w:tblHeader/>
        </w:trPr>
        <w:tc>
          <w:tcPr>
            <w:tcW w:w="1103" w:type="pct"/>
            <w:tcBorders>
              <w:right w:val="single" w:sz="12" w:space="0" w:color="auto"/>
            </w:tcBorders>
            <w:shd w:val="clear" w:color="auto" w:fill="E6E6E6"/>
          </w:tcPr>
          <w:p w14:paraId="45F606BD" w14:textId="77777777" w:rsidR="00BD2E24" w:rsidRPr="00397B01" w:rsidRDefault="00BD2E24" w:rsidP="00BD2E24">
            <w:pPr>
              <w:pStyle w:val="RegistrationFieldName"/>
            </w:pPr>
            <w:r w:rsidRPr="00397B01">
              <w:t>Active constituent/s:</w:t>
            </w:r>
          </w:p>
        </w:tc>
        <w:tc>
          <w:tcPr>
            <w:tcW w:w="3897" w:type="pct"/>
            <w:tcBorders>
              <w:left w:val="single" w:sz="12" w:space="0" w:color="auto"/>
            </w:tcBorders>
          </w:tcPr>
          <w:p w14:paraId="0A6D515D" w14:textId="77777777" w:rsidR="00BD2E24" w:rsidRPr="00573E8B" w:rsidRDefault="00BD2E24" w:rsidP="007B7CA0">
            <w:pPr>
              <w:pStyle w:val="RegistrationProductDetails"/>
            </w:pPr>
            <w:r>
              <w:t>560</w:t>
            </w:r>
            <w:r w:rsidR="007B7CA0">
              <w:t> </w:t>
            </w:r>
            <w:r>
              <w:t>mg/g glucosamine hydrochloride (shellfish origin), 336</w:t>
            </w:r>
            <w:r w:rsidR="007B7CA0">
              <w:t> </w:t>
            </w:r>
            <w:r>
              <w:t>mg/g chondroitin sulphate (bovine origin)</w:t>
            </w:r>
          </w:p>
        </w:tc>
      </w:tr>
      <w:tr w:rsidR="00BD2E24" w:rsidRPr="003B6B4E" w14:paraId="0A5E0E2F" w14:textId="77777777" w:rsidTr="00BD2E24">
        <w:trPr>
          <w:cantSplit/>
          <w:tblHeader/>
        </w:trPr>
        <w:tc>
          <w:tcPr>
            <w:tcW w:w="1103" w:type="pct"/>
            <w:tcBorders>
              <w:right w:val="single" w:sz="12" w:space="0" w:color="auto"/>
            </w:tcBorders>
            <w:shd w:val="clear" w:color="auto" w:fill="E6E6E6"/>
          </w:tcPr>
          <w:p w14:paraId="3972A4B7" w14:textId="77777777" w:rsidR="00BD2E24" w:rsidRPr="00397B01" w:rsidRDefault="00BD2E24" w:rsidP="00BD2E24">
            <w:pPr>
              <w:pStyle w:val="RegistrationFieldName"/>
            </w:pPr>
            <w:r w:rsidRPr="00397B01">
              <w:t>Applicant name:</w:t>
            </w:r>
          </w:p>
        </w:tc>
        <w:tc>
          <w:tcPr>
            <w:tcW w:w="3897" w:type="pct"/>
            <w:tcBorders>
              <w:left w:val="single" w:sz="12" w:space="0" w:color="auto"/>
            </w:tcBorders>
          </w:tcPr>
          <w:p w14:paraId="7E25C75C" w14:textId="77777777" w:rsidR="00BD2E24" w:rsidRPr="00397B01" w:rsidRDefault="00BD2E24" w:rsidP="00BD2E24">
            <w:pPr>
              <w:pStyle w:val="RegistrationProductDetails"/>
              <w:rPr>
                <w:highlight w:val="yellow"/>
              </w:rPr>
            </w:pPr>
            <w:r>
              <w:t>Zamira Life Sciences Pty Ltd</w:t>
            </w:r>
          </w:p>
        </w:tc>
      </w:tr>
      <w:tr w:rsidR="00BD2E24" w:rsidRPr="003B6B4E" w14:paraId="5CA41B2D" w14:textId="77777777" w:rsidTr="00BD2E24">
        <w:trPr>
          <w:cantSplit/>
          <w:tblHeader/>
        </w:trPr>
        <w:tc>
          <w:tcPr>
            <w:tcW w:w="1103" w:type="pct"/>
            <w:tcBorders>
              <w:right w:val="single" w:sz="12" w:space="0" w:color="auto"/>
            </w:tcBorders>
            <w:shd w:val="clear" w:color="auto" w:fill="E6E6E6"/>
          </w:tcPr>
          <w:p w14:paraId="5552DAFE" w14:textId="77777777" w:rsidR="00BD2E24" w:rsidRPr="00397B01" w:rsidRDefault="00BD2E24" w:rsidP="00BD2E24">
            <w:pPr>
              <w:pStyle w:val="RegistrationFieldName"/>
            </w:pPr>
            <w:r w:rsidRPr="00397B01">
              <w:t>Applicant ACN:</w:t>
            </w:r>
          </w:p>
        </w:tc>
        <w:tc>
          <w:tcPr>
            <w:tcW w:w="3897" w:type="pct"/>
            <w:tcBorders>
              <w:left w:val="single" w:sz="12" w:space="0" w:color="auto"/>
            </w:tcBorders>
          </w:tcPr>
          <w:p w14:paraId="66A82BC5" w14:textId="77777777" w:rsidR="00BD2E24" w:rsidRPr="00397B01" w:rsidRDefault="00BD2E24" w:rsidP="00BD2E24">
            <w:pPr>
              <w:pStyle w:val="RegistrationProductDetails"/>
              <w:rPr>
                <w:highlight w:val="yellow"/>
              </w:rPr>
            </w:pPr>
            <w:r>
              <w:t>130 641 502</w:t>
            </w:r>
          </w:p>
        </w:tc>
      </w:tr>
      <w:tr w:rsidR="00BD2E24" w:rsidRPr="003B6B4E" w14:paraId="4652C17E" w14:textId="77777777" w:rsidTr="00BD2E24">
        <w:trPr>
          <w:cantSplit/>
          <w:tblHeader/>
        </w:trPr>
        <w:tc>
          <w:tcPr>
            <w:tcW w:w="1103" w:type="pct"/>
            <w:tcBorders>
              <w:right w:val="single" w:sz="12" w:space="0" w:color="auto"/>
            </w:tcBorders>
            <w:shd w:val="clear" w:color="auto" w:fill="E6E6E6"/>
          </w:tcPr>
          <w:p w14:paraId="1EB37BCB" w14:textId="77777777" w:rsidR="00BD2E24" w:rsidRPr="00397B01" w:rsidRDefault="00BD2E24" w:rsidP="00BD2E24">
            <w:pPr>
              <w:pStyle w:val="RegistrationFieldName"/>
            </w:pPr>
            <w:r w:rsidRPr="00397B01">
              <w:t>Summary of use:</w:t>
            </w:r>
          </w:p>
        </w:tc>
        <w:tc>
          <w:tcPr>
            <w:tcW w:w="3897" w:type="pct"/>
            <w:tcBorders>
              <w:left w:val="single" w:sz="12" w:space="0" w:color="auto"/>
            </w:tcBorders>
          </w:tcPr>
          <w:p w14:paraId="66A0EA8B" w14:textId="65FE90F6" w:rsidR="00BD2E24" w:rsidRPr="00397B01" w:rsidRDefault="00BD2E24" w:rsidP="00BD2E24">
            <w:pPr>
              <w:pStyle w:val="RegistrationProductDetails"/>
              <w:rPr>
                <w:highlight w:val="yellow"/>
              </w:rPr>
            </w:pPr>
            <w:r>
              <w:t>For the long</w:t>
            </w:r>
            <w:r w:rsidR="007D24C6">
              <w:t>-</w:t>
            </w:r>
            <w:r>
              <w:t>term use to help improve joint health and function in dogs</w:t>
            </w:r>
          </w:p>
        </w:tc>
      </w:tr>
      <w:tr w:rsidR="00BD2E24" w:rsidRPr="003B6B4E" w14:paraId="21B39BDE" w14:textId="77777777" w:rsidTr="00BD2E24">
        <w:trPr>
          <w:cantSplit/>
          <w:tblHeader/>
        </w:trPr>
        <w:tc>
          <w:tcPr>
            <w:tcW w:w="1103" w:type="pct"/>
            <w:tcBorders>
              <w:right w:val="single" w:sz="12" w:space="0" w:color="auto"/>
            </w:tcBorders>
            <w:shd w:val="clear" w:color="auto" w:fill="E6E6E6"/>
          </w:tcPr>
          <w:p w14:paraId="6FD5E74C" w14:textId="77777777" w:rsidR="00BD2E24" w:rsidRPr="00397B01" w:rsidRDefault="00BD2E24" w:rsidP="00BD2E24">
            <w:pPr>
              <w:pStyle w:val="RegistrationFieldName"/>
            </w:pPr>
            <w:r w:rsidRPr="00397B01">
              <w:t>Date of registration:</w:t>
            </w:r>
          </w:p>
        </w:tc>
        <w:tc>
          <w:tcPr>
            <w:tcW w:w="3897" w:type="pct"/>
            <w:tcBorders>
              <w:left w:val="single" w:sz="12" w:space="0" w:color="auto"/>
            </w:tcBorders>
          </w:tcPr>
          <w:p w14:paraId="7C17375B" w14:textId="77777777" w:rsidR="00BD2E24" w:rsidRPr="00397B01" w:rsidRDefault="00BD2E24" w:rsidP="00BD2E24">
            <w:pPr>
              <w:pStyle w:val="RegistrationProductDetails"/>
              <w:rPr>
                <w:highlight w:val="yellow"/>
              </w:rPr>
            </w:pPr>
            <w:r>
              <w:t>13 April 2021</w:t>
            </w:r>
          </w:p>
        </w:tc>
      </w:tr>
      <w:tr w:rsidR="00BD2E24" w:rsidRPr="003B6B4E" w14:paraId="6C490E50" w14:textId="77777777" w:rsidTr="00BD2E24">
        <w:trPr>
          <w:cantSplit/>
          <w:tblHeader/>
        </w:trPr>
        <w:tc>
          <w:tcPr>
            <w:tcW w:w="1103" w:type="pct"/>
            <w:tcBorders>
              <w:right w:val="single" w:sz="12" w:space="0" w:color="auto"/>
            </w:tcBorders>
            <w:shd w:val="clear" w:color="auto" w:fill="E6E6E6"/>
          </w:tcPr>
          <w:p w14:paraId="026F463B" w14:textId="77777777" w:rsidR="00BD2E24" w:rsidRPr="00397B01" w:rsidRDefault="00BD2E24" w:rsidP="00BD2E24">
            <w:pPr>
              <w:pStyle w:val="RegistrationFieldName"/>
            </w:pPr>
            <w:r w:rsidRPr="00397B01">
              <w:t>Product registration no.:</w:t>
            </w:r>
          </w:p>
        </w:tc>
        <w:tc>
          <w:tcPr>
            <w:tcW w:w="3897" w:type="pct"/>
            <w:tcBorders>
              <w:left w:val="single" w:sz="12" w:space="0" w:color="auto"/>
            </w:tcBorders>
          </w:tcPr>
          <w:p w14:paraId="01E5E9DA" w14:textId="77777777" w:rsidR="00BD2E24" w:rsidRPr="00397B01" w:rsidRDefault="00BD2E24" w:rsidP="00BD2E24">
            <w:pPr>
              <w:pStyle w:val="RegistrationProductDetails"/>
              <w:rPr>
                <w:highlight w:val="yellow"/>
              </w:rPr>
            </w:pPr>
            <w:r>
              <w:t>90533</w:t>
            </w:r>
          </w:p>
        </w:tc>
      </w:tr>
      <w:tr w:rsidR="00BD2E24" w:rsidRPr="003B6B4E" w14:paraId="21201677" w14:textId="77777777" w:rsidTr="00BD2E24">
        <w:trPr>
          <w:cantSplit/>
          <w:tblHeader/>
        </w:trPr>
        <w:tc>
          <w:tcPr>
            <w:tcW w:w="1103" w:type="pct"/>
            <w:tcBorders>
              <w:right w:val="single" w:sz="12" w:space="0" w:color="auto"/>
            </w:tcBorders>
            <w:shd w:val="clear" w:color="auto" w:fill="E6E6E6"/>
          </w:tcPr>
          <w:p w14:paraId="49B6F3CA" w14:textId="77777777" w:rsidR="00BD2E24" w:rsidRPr="00397B01" w:rsidRDefault="00BD2E24" w:rsidP="00BD2E24">
            <w:pPr>
              <w:pStyle w:val="RegistrationFieldName"/>
            </w:pPr>
            <w:r w:rsidRPr="00397B01">
              <w:t>Label approval no.:</w:t>
            </w:r>
          </w:p>
        </w:tc>
        <w:tc>
          <w:tcPr>
            <w:tcW w:w="3897" w:type="pct"/>
            <w:tcBorders>
              <w:left w:val="single" w:sz="12" w:space="0" w:color="auto"/>
            </w:tcBorders>
          </w:tcPr>
          <w:p w14:paraId="0AB371C4" w14:textId="77777777" w:rsidR="00BD2E24" w:rsidRPr="00397B01" w:rsidRDefault="00BD2E24" w:rsidP="00BD2E24">
            <w:pPr>
              <w:pStyle w:val="RegistrationProductDetails"/>
              <w:rPr>
                <w:highlight w:val="yellow"/>
              </w:rPr>
            </w:pPr>
            <w:r>
              <w:t>90533</w:t>
            </w:r>
            <w:r w:rsidRPr="00397B01">
              <w:t>/</w:t>
            </w:r>
            <w:r>
              <w:t>129224</w:t>
            </w:r>
          </w:p>
        </w:tc>
      </w:tr>
    </w:tbl>
    <w:p w14:paraId="670A97CA" w14:textId="77777777" w:rsidR="00BD2E24" w:rsidRDefault="00BD2E24" w:rsidP="00BD2E24">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BD2E24" w:rsidRPr="00613D08" w14:paraId="05C5B35F" w14:textId="77777777" w:rsidTr="00BD2E24">
        <w:trPr>
          <w:cantSplit/>
          <w:tblHeader/>
        </w:trPr>
        <w:tc>
          <w:tcPr>
            <w:tcW w:w="1103" w:type="pct"/>
            <w:tcBorders>
              <w:right w:val="single" w:sz="12" w:space="0" w:color="auto"/>
            </w:tcBorders>
            <w:shd w:val="clear" w:color="auto" w:fill="E6E6E6"/>
          </w:tcPr>
          <w:p w14:paraId="1C6E01F1" w14:textId="77777777" w:rsidR="00BD2E24" w:rsidRPr="00CD7217" w:rsidRDefault="00BD2E24" w:rsidP="00BD2E24">
            <w:pPr>
              <w:pStyle w:val="RegistrationFieldName"/>
            </w:pPr>
            <w:r w:rsidRPr="00CD7217">
              <w:t>Application no</w:t>
            </w:r>
            <w:r>
              <w:t>.</w:t>
            </w:r>
            <w:r w:rsidRPr="00CD7217">
              <w:t>:</w:t>
            </w:r>
          </w:p>
        </w:tc>
        <w:tc>
          <w:tcPr>
            <w:tcW w:w="3897" w:type="pct"/>
            <w:tcBorders>
              <w:left w:val="single" w:sz="12" w:space="0" w:color="auto"/>
            </w:tcBorders>
          </w:tcPr>
          <w:p w14:paraId="434D410F" w14:textId="77777777" w:rsidR="00BD2E24" w:rsidRPr="00613D08" w:rsidRDefault="00BD2E24" w:rsidP="00BD2E24">
            <w:pPr>
              <w:pStyle w:val="RegistrationProductDetails"/>
              <w:rPr>
                <w:noProof/>
                <w:highlight w:val="yellow"/>
              </w:rPr>
            </w:pPr>
            <w:r>
              <w:t>129481</w:t>
            </w:r>
          </w:p>
        </w:tc>
      </w:tr>
      <w:tr w:rsidR="00BD2E24" w:rsidRPr="00F11E6E" w14:paraId="1FD16324" w14:textId="77777777" w:rsidTr="00BD2E24">
        <w:trPr>
          <w:cantSplit/>
          <w:tblHeader/>
        </w:trPr>
        <w:tc>
          <w:tcPr>
            <w:tcW w:w="1103" w:type="pct"/>
            <w:tcBorders>
              <w:right w:val="single" w:sz="12" w:space="0" w:color="auto"/>
            </w:tcBorders>
            <w:shd w:val="clear" w:color="auto" w:fill="E6E6E6"/>
          </w:tcPr>
          <w:p w14:paraId="0C7EEB9A" w14:textId="77777777" w:rsidR="00BD2E24" w:rsidRPr="00CD7217" w:rsidRDefault="00BD2E24" w:rsidP="00BD2E24">
            <w:pPr>
              <w:pStyle w:val="RegistrationFieldName"/>
            </w:pPr>
            <w:r w:rsidRPr="00CD7217">
              <w:t>Product name:</w:t>
            </w:r>
          </w:p>
        </w:tc>
        <w:tc>
          <w:tcPr>
            <w:tcW w:w="3897" w:type="pct"/>
            <w:tcBorders>
              <w:left w:val="single" w:sz="12" w:space="0" w:color="auto"/>
            </w:tcBorders>
          </w:tcPr>
          <w:p w14:paraId="7C212D3C" w14:textId="77777777" w:rsidR="00BD2E24" w:rsidRPr="00F11E6E" w:rsidRDefault="00BD2E24" w:rsidP="00BD2E24">
            <w:pPr>
              <w:pStyle w:val="RegistrationProductDetails"/>
              <w:rPr>
                <w:highlight w:val="yellow"/>
              </w:rPr>
            </w:pPr>
            <w:r>
              <w:t>Randlab Meloxicam Injection Anti-inflammatory Injection</w:t>
            </w:r>
          </w:p>
        </w:tc>
      </w:tr>
      <w:tr w:rsidR="00BD2E24" w:rsidRPr="00F11E6E" w14:paraId="3ACD1957" w14:textId="77777777" w:rsidTr="00BD2E24">
        <w:trPr>
          <w:cantSplit/>
          <w:tblHeader/>
        </w:trPr>
        <w:tc>
          <w:tcPr>
            <w:tcW w:w="1103" w:type="pct"/>
            <w:tcBorders>
              <w:right w:val="single" w:sz="12" w:space="0" w:color="auto"/>
            </w:tcBorders>
            <w:shd w:val="clear" w:color="auto" w:fill="E6E6E6"/>
          </w:tcPr>
          <w:p w14:paraId="3ED517CC" w14:textId="77777777" w:rsidR="00BD2E24" w:rsidRPr="00CD7217" w:rsidRDefault="00BD2E24" w:rsidP="00BD2E24">
            <w:pPr>
              <w:pStyle w:val="RegistrationFieldName"/>
            </w:pPr>
            <w:r w:rsidRPr="00CD7217">
              <w:t>Active constituent/s:</w:t>
            </w:r>
          </w:p>
        </w:tc>
        <w:tc>
          <w:tcPr>
            <w:tcW w:w="3897" w:type="pct"/>
            <w:tcBorders>
              <w:left w:val="single" w:sz="12" w:space="0" w:color="auto"/>
            </w:tcBorders>
          </w:tcPr>
          <w:p w14:paraId="0FFEBE09" w14:textId="77777777" w:rsidR="00BD2E24" w:rsidRPr="00F11E6E" w:rsidRDefault="00BD2E24" w:rsidP="007B7CA0">
            <w:pPr>
              <w:pStyle w:val="RegistrationProductDetails"/>
              <w:rPr>
                <w:highlight w:val="yellow"/>
              </w:rPr>
            </w:pPr>
            <w:r>
              <w:t>20</w:t>
            </w:r>
            <w:r w:rsidR="007B7CA0">
              <w:t> </w:t>
            </w:r>
            <w:r>
              <w:t>mg/mL meloxicam</w:t>
            </w:r>
          </w:p>
        </w:tc>
      </w:tr>
      <w:tr w:rsidR="00BD2E24" w:rsidRPr="00F11E6E" w14:paraId="3C7C632D" w14:textId="77777777" w:rsidTr="00BD2E24">
        <w:trPr>
          <w:cantSplit/>
          <w:tblHeader/>
        </w:trPr>
        <w:tc>
          <w:tcPr>
            <w:tcW w:w="1103" w:type="pct"/>
            <w:tcBorders>
              <w:right w:val="single" w:sz="12" w:space="0" w:color="auto"/>
            </w:tcBorders>
            <w:shd w:val="clear" w:color="auto" w:fill="E6E6E6"/>
          </w:tcPr>
          <w:p w14:paraId="6951EFAD" w14:textId="77777777" w:rsidR="00BD2E24" w:rsidRPr="00CD7217" w:rsidRDefault="00BD2E24" w:rsidP="00BD2E24">
            <w:pPr>
              <w:pStyle w:val="RegistrationFieldName"/>
            </w:pPr>
            <w:r w:rsidRPr="00CD7217">
              <w:t>Applicant name:</w:t>
            </w:r>
          </w:p>
        </w:tc>
        <w:tc>
          <w:tcPr>
            <w:tcW w:w="3897" w:type="pct"/>
            <w:tcBorders>
              <w:left w:val="single" w:sz="12" w:space="0" w:color="auto"/>
            </w:tcBorders>
          </w:tcPr>
          <w:p w14:paraId="0764AE39" w14:textId="77777777" w:rsidR="00BD2E24" w:rsidRPr="00F11E6E" w:rsidRDefault="00BD2E24" w:rsidP="00BD2E24">
            <w:pPr>
              <w:pStyle w:val="RegistrationProductDetails"/>
              <w:rPr>
                <w:highlight w:val="yellow"/>
              </w:rPr>
            </w:pPr>
            <w:r>
              <w:t>Randlab Australia Pty Ltd</w:t>
            </w:r>
          </w:p>
        </w:tc>
      </w:tr>
      <w:tr w:rsidR="00BD2E24" w:rsidRPr="00F11E6E" w14:paraId="49721A7D" w14:textId="77777777" w:rsidTr="00BD2E24">
        <w:trPr>
          <w:cantSplit/>
          <w:tblHeader/>
        </w:trPr>
        <w:tc>
          <w:tcPr>
            <w:tcW w:w="1103" w:type="pct"/>
            <w:tcBorders>
              <w:right w:val="single" w:sz="12" w:space="0" w:color="auto"/>
            </w:tcBorders>
            <w:shd w:val="clear" w:color="auto" w:fill="E6E6E6"/>
          </w:tcPr>
          <w:p w14:paraId="0AF57E1B" w14:textId="77777777" w:rsidR="00BD2E24" w:rsidRPr="00CD7217" w:rsidRDefault="00BD2E24" w:rsidP="00BD2E24">
            <w:pPr>
              <w:pStyle w:val="RegistrationFieldName"/>
            </w:pPr>
            <w:r w:rsidRPr="00CD7217">
              <w:t>Applicant ACN:</w:t>
            </w:r>
          </w:p>
        </w:tc>
        <w:tc>
          <w:tcPr>
            <w:tcW w:w="3897" w:type="pct"/>
            <w:tcBorders>
              <w:left w:val="single" w:sz="12" w:space="0" w:color="auto"/>
            </w:tcBorders>
          </w:tcPr>
          <w:p w14:paraId="06F39399" w14:textId="77777777" w:rsidR="00BD2E24" w:rsidRPr="00F11E6E" w:rsidRDefault="00BD2E24" w:rsidP="00BD2E24">
            <w:pPr>
              <w:pStyle w:val="RegistrationProductDetails"/>
              <w:rPr>
                <w:highlight w:val="yellow"/>
              </w:rPr>
            </w:pPr>
            <w:r>
              <w:t>114 948 837</w:t>
            </w:r>
          </w:p>
        </w:tc>
      </w:tr>
      <w:tr w:rsidR="00BD2E24" w:rsidRPr="00F11E6E" w14:paraId="5F652DC6" w14:textId="77777777" w:rsidTr="00BD2E24">
        <w:trPr>
          <w:cantSplit/>
          <w:tblHeader/>
        </w:trPr>
        <w:tc>
          <w:tcPr>
            <w:tcW w:w="1103" w:type="pct"/>
            <w:tcBorders>
              <w:right w:val="single" w:sz="12" w:space="0" w:color="auto"/>
            </w:tcBorders>
            <w:shd w:val="clear" w:color="auto" w:fill="E6E6E6"/>
          </w:tcPr>
          <w:p w14:paraId="396F194F" w14:textId="77777777" w:rsidR="00BD2E24" w:rsidRPr="00CD7217" w:rsidRDefault="00BD2E24" w:rsidP="00BD2E24">
            <w:pPr>
              <w:pStyle w:val="RegistrationFieldName"/>
            </w:pPr>
            <w:r w:rsidRPr="00CD7217">
              <w:t>Summary of variation:</w:t>
            </w:r>
          </w:p>
        </w:tc>
        <w:tc>
          <w:tcPr>
            <w:tcW w:w="3897" w:type="pct"/>
            <w:tcBorders>
              <w:left w:val="single" w:sz="12" w:space="0" w:color="auto"/>
            </w:tcBorders>
          </w:tcPr>
          <w:p w14:paraId="762AB4C0" w14:textId="77777777" w:rsidR="00BD2E24" w:rsidRPr="00F11E6E" w:rsidRDefault="00BD2E24" w:rsidP="00BD2E24">
            <w:pPr>
              <w:pStyle w:val="RegistrationProductDetails"/>
              <w:rPr>
                <w:highlight w:val="yellow"/>
              </w:rPr>
            </w:pPr>
            <w:r>
              <w:t xml:space="preserve">To </w:t>
            </w:r>
            <w:r w:rsidRPr="008E6A69">
              <w:t>vary the product registration and label approval</w:t>
            </w:r>
            <w:r>
              <w:t xml:space="preserve"> to extend the use to sheep and align the label with the Veterinary Labelling Code</w:t>
            </w:r>
          </w:p>
        </w:tc>
      </w:tr>
      <w:tr w:rsidR="00BD2E24" w:rsidRPr="00F11E6E" w14:paraId="44CA7B7D" w14:textId="77777777" w:rsidTr="00BD2E24">
        <w:trPr>
          <w:cantSplit/>
          <w:tblHeader/>
        </w:trPr>
        <w:tc>
          <w:tcPr>
            <w:tcW w:w="1103" w:type="pct"/>
            <w:tcBorders>
              <w:right w:val="single" w:sz="12" w:space="0" w:color="auto"/>
            </w:tcBorders>
            <w:shd w:val="clear" w:color="auto" w:fill="E6E6E6"/>
          </w:tcPr>
          <w:p w14:paraId="4799E0DE" w14:textId="77777777" w:rsidR="00BD2E24" w:rsidRPr="00CD7217" w:rsidRDefault="00BD2E24" w:rsidP="00BD2E24">
            <w:pPr>
              <w:pStyle w:val="RegistrationFieldName"/>
            </w:pPr>
            <w:r w:rsidRPr="00CD7217">
              <w:t>Date of variation:</w:t>
            </w:r>
          </w:p>
        </w:tc>
        <w:tc>
          <w:tcPr>
            <w:tcW w:w="3897" w:type="pct"/>
            <w:tcBorders>
              <w:left w:val="single" w:sz="12" w:space="0" w:color="auto"/>
            </w:tcBorders>
          </w:tcPr>
          <w:p w14:paraId="7554799D" w14:textId="77777777" w:rsidR="00BD2E24" w:rsidRPr="00F11E6E" w:rsidRDefault="00BD2E24" w:rsidP="00BD2E24">
            <w:pPr>
              <w:pStyle w:val="RegistrationProductDetails"/>
              <w:rPr>
                <w:highlight w:val="yellow"/>
              </w:rPr>
            </w:pPr>
            <w:r>
              <w:t>14 April 2021</w:t>
            </w:r>
          </w:p>
        </w:tc>
      </w:tr>
      <w:tr w:rsidR="00BD2E24" w:rsidRPr="00F11E6E" w14:paraId="6EC398A7" w14:textId="77777777" w:rsidTr="00BD2E24">
        <w:trPr>
          <w:cantSplit/>
          <w:tblHeader/>
        </w:trPr>
        <w:tc>
          <w:tcPr>
            <w:tcW w:w="1103" w:type="pct"/>
            <w:tcBorders>
              <w:right w:val="single" w:sz="12" w:space="0" w:color="auto"/>
            </w:tcBorders>
            <w:shd w:val="clear" w:color="auto" w:fill="E6E6E6"/>
          </w:tcPr>
          <w:p w14:paraId="26F04334" w14:textId="77777777" w:rsidR="00BD2E24" w:rsidRPr="00CD7217" w:rsidRDefault="00BD2E24" w:rsidP="00BD2E24">
            <w:pPr>
              <w:pStyle w:val="RegistrationFieldName"/>
            </w:pPr>
            <w:r w:rsidRPr="00CD7217">
              <w:t>Product registration no.:</w:t>
            </w:r>
          </w:p>
        </w:tc>
        <w:tc>
          <w:tcPr>
            <w:tcW w:w="3897" w:type="pct"/>
            <w:tcBorders>
              <w:left w:val="single" w:sz="12" w:space="0" w:color="auto"/>
            </w:tcBorders>
          </w:tcPr>
          <w:p w14:paraId="6A4EDEBB" w14:textId="77777777" w:rsidR="00BD2E24" w:rsidRPr="00F11E6E" w:rsidRDefault="00BD2E24" w:rsidP="00BD2E24">
            <w:pPr>
              <w:pStyle w:val="RegistrationProductDetails"/>
              <w:rPr>
                <w:highlight w:val="yellow"/>
              </w:rPr>
            </w:pPr>
            <w:r>
              <w:t>68070</w:t>
            </w:r>
          </w:p>
        </w:tc>
      </w:tr>
      <w:tr w:rsidR="00BD2E24" w:rsidRPr="00F11E6E" w14:paraId="09D83B4F" w14:textId="77777777" w:rsidTr="00BD2E24">
        <w:trPr>
          <w:cantSplit/>
          <w:tblHeader/>
        </w:trPr>
        <w:tc>
          <w:tcPr>
            <w:tcW w:w="1103" w:type="pct"/>
            <w:tcBorders>
              <w:right w:val="single" w:sz="12" w:space="0" w:color="auto"/>
            </w:tcBorders>
            <w:shd w:val="clear" w:color="auto" w:fill="E6E6E6"/>
          </w:tcPr>
          <w:p w14:paraId="60C42E02" w14:textId="77777777" w:rsidR="00BD2E24" w:rsidRPr="00CD7217" w:rsidRDefault="00BD2E24" w:rsidP="00BD2E24">
            <w:pPr>
              <w:pStyle w:val="RegistrationFieldName"/>
            </w:pPr>
            <w:r w:rsidRPr="00CD7217">
              <w:t>Label approval no.:</w:t>
            </w:r>
          </w:p>
        </w:tc>
        <w:tc>
          <w:tcPr>
            <w:tcW w:w="3897" w:type="pct"/>
            <w:tcBorders>
              <w:left w:val="single" w:sz="12" w:space="0" w:color="auto"/>
            </w:tcBorders>
          </w:tcPr>
          <w:p w14:paraId="6125FFEE" w14:textId="77777777" w:rsidR="00BD2E24" w:rsidRPr="00F11E6E" w:rsidRDefault="00BD2E24" w:rsidP="00BD2E24">
            <w:pPr>
              <w:pStyle w:val="RegistrationProductDetails"/>
              <w:rPr>
                <w:highlight w:val="yellow"/>
              </w:rPr>
            </w:pPr>
            <w:r>
              <w:t>68070</w:t>
            </w:r>
            <w:r w:rsidRPr="008C76AB">
              <w:t>/</w:t>
            </w:r>
            <w:r>
              <w:t>129481</w:t>
            </w:r>
          </w:p>
        </w:tc>
      </w:tr>
    </w:tbl>
    <w:p w14:paraId="4768041D" w14:textId="77777777" w:rsidR="00BD2E24" w:rsidRDefault="00BD2E24" w:rsidP="00BD2E24">
      <w:pPr>
        <w:pStyle w:val="RegistrationHeading2"/>
        <w:tabs>
          <w:tab w:val="clear" w:pos="360"/>
        </w:tabs>
      </w:pPr>
      <w:r>
        <w:t>variation of label approval</w:t>
      </w:r>
    </w:p>
    <w:tbl>
      <w:tblPr>
        <w:tblW w:w="5000" w:type="pct"/>
        <w:tblLook w:val="01E0" w:firstRow="1" w:lastRow="1" w:firstColumn="1" w:lastColumn="1" w:noHBand="0" w:noVBand="0"/>
      </w:tblPr>
      <w:tblGrid>
        <w:gridCol w:w="2126"/>
        <w:gridCol w:w="7513"/>
      </w:tblGrid>
      <w:tr w:rsidR="00BD2E24" w:rsidRPr="00613D08" w14:paraId="537CFF28" w14:textId="77777777" w:rsidTr="00BD2E24">
        <w:trPr>
          <w:cantSplit/>
          <w:tblHeader/>
        </w:trPr>
        <w:tc>
          <w:tcPr>
            <w:tcW w:w="1103" w:type="pct"/>
            <w:tcBorders>
              <w:right w:val="single" w:sz="12" w:space="0" w:color="auto"/>
            </w:tcBorders>
            <w:shd w:val="clear" w:color="auto" w:fill="E6E6E6"/>
          </w:tcPr>
          <w:p w14:paraId="7C72B222" w14:textId="77777777" w:rsidR="00BD2E24" w:rsidRPr="00CD7217" w:rsidRDefault="00BD2E24" w:rsidP="00BD2E24">
            <w:pPr>
              <w:pStyle w:val="RegistrationFieldName"/>
            </w:pPr>
            <w:r w:rsidRPr="00CD7217">
              <w:t>Application no</w:t>
            </w:r>
            <w:r>
              <w:t>.</w:t>
            </w:r>
            <w:r w:rsidRPr="00CD7217">
              <w:t>:</w:t>
            </w:r>
          </w:p>
        </w:tc>
        <w:tc>
          <w:tcPr>
            <w:tcW w:w="3897" w:type="pct"/>
            <w:tcBorders>
              <w:left w:val="single" w:sz="12" w:space="0" w:color="auto"/>
            </w:tcBorders>
          </w:tcPr>
          <w:p w14:paraId="5728CE3E" w14:textId="77777777" w:rsidR="00BD2E24" w:rsidRPr="00613D08" w:rsidRDefault="00BD2E24" w:rsidP="00BD2E24">
            <w:pPr>
              <w:pStyle w:val="RegistrationProductDetails"/>
              <w:rPr>
                <w:noProof/>
                <w:highlight w:val="yellow"/>
              </w:rPr>
            </w:pPr>
            <w:r>
              <w:t>129614</w:t>
            </w:r>
          </w:p>
        </w:tc>
      </w:tr>
      <w:tr w:rsidR="00BD2E24" w:rsidRPr="00F11E6E" w14:paraId="24F1D478" w14:textId="77777777" w:rsidTr="00BD2E24">
        <w:trPr>
          <w:cantSplit/>
          <w:tblHeader/>
        </w:trPr>
        <w:tc>
          <w:tcPr>
            <w:tcW w:w="1103" w:type="pct"/>
            <w:tcBorders>
              <w:right w:val="single" w:sz="12" w:space="0" w:color="auto"/>
            </w:tcBorders>
            <w:shd w:val="clear" w:color="auto" w:fill="E6E6E6"/>
          </w:tcPr>
          <w:p w14:paraId="7D558B2D" w14:textId="77777777" w:rsidR="00BD2E24" w:rsidRPr="00CD7217" w:rsidRDefault="00BD2E24" w:rsidP="00BD2E24">
            <w:pPr>
              <w:pStyle w:val="RegistrationFieldName"/>
            </w:pPr>
            <w:r w:rsidRPr="00CD7217">
              <w:t>Product name:</w:t>
            </w:r>
          </w:p>
        </w:tc>
        <w:tc>
          <w:tcPr>
            <w:tcW w:w="3897" w:type="pct"/>
            <w:tcBorders>
              <w:left w:val="single" w:sz="12" w:space="0" w:color="auto"/>
            </w:tcBorders>
          </w:tcPr>
          <w:p w14:paraId="55C941E5" w14:textId="77777777" w:rsidR="00BD2E24" w:rsidRPr="00F11E6E" w:rsidRDefault="00BD2E24" w:rsidP="00BD2E24">
            <w:pPr>
              <w:pStyle w:val="RegistrationProductDetails"/>
              <w:rPr>
                <w:highlight w:val="yellow"/>
              </w:rPr>
            </w:pPr>
            <w:r>
              <w:t>Apex Clindamycin 75 Tablets</w:t>
            </w:r>
          </w:p>
        </w:tc>
      </w:tr>
      <w:tr w:rsidR="00BD2E24" w:rsidRPr="00F11E6E" w14:paraId="5540657D" w14:textId="77777777" w:rsidTr="00BD2E24">
        <w:trPr>
          <w:cantSplit/>
          <w:tblHeader/>
        </w:trPr>
        <w:tc>
          <w:tcPr>
            <w:tcW w:w="1103" w:type="pct"/>
            <w:tcBorders>
              <w:right w:val="single" w:sz="12" w:space="0" w:color="auto"/>
            </w:tcBorders>
            <w:shd w:val="clear" w:color="auto" w:fill="E6E6E6"/>
          </w:tcPr>
          <w:p w14:paraId="6C70D71C" w14:textId="77777777" w:rsidR="00BD2E24" w:rsidRPr="00CD7217" w:rsidRDefault="00BD2E24" w:rsidP="00BD2E24">
            <w:pPr>
              <w:pStyle w:val="RegistrationFieldName"/>
            </w:pPr>
            <w:r w:rsidRPr="00CD7217">
              <w:t>Active constituent/s:</w:t>
            </w:r>
          </w:p>
        </w:tc>
        <w:tc>
          <w:tcPr>
            <w:tcW w:w="3897" w:type="pct"/>
            <w:tcBorders>
              <w:left w:val="single" w:sz="12" w:space="0" w:color="auto"/>
            </w:tcBorders>
          </w:tcPr>
          <w:p w14:paraId="3FF92D01" w14:textId="77777777" w:rsidR="00BD2E24" w:rsidRPr="00F11E6E" w:rsidRDefault="00BD2E24" w:rsidP="007B7CA0">
            <w:pPr>
              <w:pStyle w:val="RegistrationProductDetails"/>
              <w:rPr>
                <w:highlight w:val="yellow"/>
              </w:rPr>
            </w:pPr>
            <w:r>
              <w:t>75</w:t>
            </w:r>
            <w:r w:rsidR="007B7CA0">
              <w:t> </w:t>
            </w:r>
            <w:r>
              <w:t>mg/tablet clindamycin as clindamycin hydrochloride</w:t>
            </w:r>
          </w:p>
        </w:tc>
      </w:tr>
      <w:tr w:rsidR="00BD2E24" w:rsidRPr="00F11E6E" w14:paraId="58DEFADE" w14:textId="77777777" w:rsidTr="00BD2E24">
        <w:trPr>
          <w:cantSplit/>
          <w:tblHeader/>
        </w:trPr>
        <w:tc>
          <w:tcPr>
            <w:tcW w:w="1103" w:type="pct"/>
            <w:tcBorders>
              <w:right w:val="single" w:sz="12" w:space="0" w:color="auto"/>
            </w:tcBorders>
            <w:shd w:val="clear" w:color="auto" w:fill="E6E6E6"/>
          </w:tcPr>
          <w:p w14:paraId="22825C5B" w14:textId="77777777" w:rsidR="00BD2E24" w:rsidRPr="00CD7217" w:rsidRDefault="00BD2E24" w:rsidP="00BD2E24">
            <w:pPr>
              <w:pStyle w:val="RegistrationFieldName"/>
            </w:pPr>
            <w:r w:rsidRPr="00CD7217">
              <w:t>Applicant name:</w:t>
            </w:r>
          </w:p>
        </w:tc>
        <w:tc>
          <w:tcPr>
            <w:tcW w:w="3897" w:type="pct"/>
            <w:tcBorders>
              <w:left w:val="single" w:sz="12" w:space="0" w:color="auto"/>
            </w:tcBorders>
          </w:tcPr>
          <w:p w14:paraId="7E1DD0C4" w14:textId="77777777" w:rsidR="00BD2E24" w:rsidRPr="00F11E6E" w:rsidRDefault="00BD2E24" w:rsidP="00BD2E24">
            <w:pPr>
              <w:pStyle w:val="RegistrationProductDetails"/>
              <w:rPr>
                <w:highlight w:val="yellow"/>
              </w:rPr>
            </w:pPr>
            <w:r>
              <w:t>Dechra Veterinary Products (Australia) Pty Ltd</w:t>
            </w:r>
          </w:p>
        </w:tc>
      </w:tr>
      <w:tr w:rsidR="00BD2E24" w:rsidRPr="00F11E6E" w14:paraId="68E517CD" w14:textId="77777777" w:rsidTr="00BD2E24">
        <w:trPr>
          <w:cantSplit/>
          <w:tblHeader/>
        </w:trPr>
        <w:tc>
          <w:tcPr>
            <w:tcW w:w="1103" w:type="pct"/>
            <w:tcBorders>
              <w:right w:val="single" w:sz="12" w:space="0" w:color="auto"/>
            </w:tcBorders>
            <w:shd w:val="clear" w:color="auto" w:fill="E6E6E6"/>
          </w:tcPr>
          <w:p w14:paraId="7D4B06AA" w14:textId="77777777" w:rsidR="00BD2E24" w:rsidRPr="00CD7217" w:rsidRDefault="00BD2E24" w:rsidP="00BD2E24">
            <w:pPr>
              <w:pStyle w:val="RegistrationFieldName"/>
            </w:pPr>
            <w:r w:rsidRPr="00CD7217">
              <w:t>Applicant ACN:</w:t>
            </w:r>
          </w:p>
        </w:tc>
        <w:tc>
          <w:tcPr>
            <w:tcW w:w="3897" w:type="pct"/>
            <w:tcBorders>
              <w:left w:val="single" w:sz="12" w:space="0" w:color="auto"/>
            </w:tcBorders>
          </w:tcPr>
          <w:p w14:paraId="424B96CD" w14:textId="77777777" w:rsidR="00BD2E24" w:rsidRPr="00F11E6E" w:rsidRDefault="00BD2E24" w:rsidP="00BD2E24">
            <w:pPr>
              <w:pStyle w:val="RegistrationProductDetails"/>
              <w:rPr>
                <w:highlight w:val="yellow"/>
              </w:rPr>
            </w:pPr>
            <w:r>
              <w:t>614 716 700</w:t>
            </w:r>
          </w:p>
        </w:tc>
      </w:tr>
      <w:tr w:rsidR="00BD2E24" w:rsidRPr="00F11E6E" w14:paraId="53246170" w14:textId="77777777" w:rsidTr="00BD2E24">
        <w:trPr>
          <w:cantSplit/>
          <w:tblHeader/>
        </w:trPr>
        <w:tc>
          <w:tcPr>
            <w:tcW w:w="1103" w:type="pct"/>
            <w:tcBorders>
              <w:right w:val="single" w:sz="12" w:space="0" w:color="auto"/>
            </w:tcBorders>
            <w:shd w:val="clear" w:color="auto" w:fill="E6E6E6"/>
          </w:tcPr>
          <w:p w14:paraId="37CF11CD" w14:textId="77777777" w:rsidR="00BD2E24" w:rsidRPr="00CD7217" w:rsidRDefault="00BD2E24" w:rsidP="00BD2E24">
            <w:pPr>
              <w:pStyle w:val="RegistrationFieldName"/>
            </w:pPr>
            <w:r w:rsidRPr="00CD7217">
              <w:t>Summary of variation:</w:t>
            </w:r>
          </w:p>
        </w:tc>
        <w:tc>
          <w:tcPr>
            <w:tcW w:w="3897" w:type="pct"/>
            <w:tcBorders>
              <w:left w:val="single" w:sz="12" w:space="0" w:color="auto"/>
            </w:tcBorders>
          </w:tcPr>
          <w:p w14:paraId="1DEAC8C1" w14:textId="77777777" w:rsidR="00BD2E24" w:rsidRPr="00F11E6E" w:rsidRDefault="00BD2E24" w:rsidP="00BD2E24">
            <w:pPr>
              <w:pStyle w:val="RegistrationProductDetails"/>
              <w:rPr>
                <w:highlight w:val="yellow"/>
              </w:rPr>
            </w:pPr>
            <w:r>
              <w:t>To amend the dosage and administration and storage sections of the label as well as to update the label to the current Veterinary Labelling Code</w:t>
            </w:r>
          </w:p>
        </w:tc>
      </w:tr>
      <w:tr w:rsidR="00BD2E24" w:rsidRPr="00F11E6E" w14:paraId="551DAF81" w14:textId="77777777" w:rsidTr="00BD2E24">
        <w:trPr>
          <w:cantSplit/>
          <w:tblHeader/>
        </w:trPr>
        <w:tc>
          <w:tcPr>
            <w:tcW w:w="1103" w:type="pct"/>
            <w:tcBorders>
              <w:right w:val="single" w:sz="12" w:space="0" w:color="auto"/>
            </w:tcBorders>
            <w:shd w:val="clear" w:color="auto" w:fill="E6E6E6"/>
          </w:tcPr>
          <w:p w14:paraId="35BAF0E9" w14:textId="77777777" w:rsidR="00BD2E24" w:rsidRPr="00CD7217" w:rsidRDefault="00BD2E24" w:rsidP="00BD2E24">
            <w:pPr>
              <w:pStyle w:val="RegistrationFieldName"/>
            </w:pPr>
            <w:r w:rsidRPr="00CD7217">
              <w:t>Date of variation:</w:t>
            </w:r>
          </w:p>
        </w:tc>
        <w:tc>
          <w:tcPr>
            <w:tcW w:w="3897" w:type="pct"/>
            <w:tcBorders>
              <w:left w:val="single" w:sz="12" w:space="0" w:color="auto"/>
            </w:tcBorders>
          </w:tcPr>
          <w:p w14:paraId="5FB8F1B6" w14:textId="77777777" w:rsidR="00BD2E24" w:rsidRPr="00F11E6E" w:rsidRDefault="00BD2E24" w:rsidP="00BD2E24">
            <w:pPr>
              <w:pStyle w:val="RegistrationProductDetails"/>
              <w:rPr>
                <w:highlight w:val="yellow"/>
              </w:rPr>
            </w:pPr>
            <w:r>
              <w:t>15 April 2021</w:t>
            </w:r>
          </w:p>
        </w:tc>
      </w:tr>
      <w:tr w:rsidR="00BD2E24" w:rsidRPr="00F11E6E" w14:paraId="28F2AB5B" w14:textId="77777777" w:rsidTr="00BD2E24">
        <w:trPr>
          <w:cantSplit/>
          <w:tblHeader/>
        </w:trPr>
        <w:tc>
          <w:tcPr>
            <w:tcW w:w="1103" w:type="pct"/>
            <w:tcBorders>
              <w:right w:val="single" w:sz="12" w:space="0" w:color="auto"/>
            </w:tcBorders>
            <w:shd w:val="clear" w:color="auto" w:fill="E6E6E6"/>
          </w:tcPr>
          <w:p w14:paraId="6EE2C047" w14:textId="77777777" w:rsidR="00BD2E24" w:rsidRPr="00CD7217" w:rsidRDefault="00BD2E24" w:rsidP="00BD2E24">
            <w:pPr>
              <w:pStyle w:val="RegistrationFieldName"/>
            </w:pPr>
            <w:r w:rsidRPr="00CD7217">
              <w:t>Product registration no.:</w:t>
            </w:r>
          </w:p>
        </w:tc>
        <w:tc>
          <w:tcPr>
            <w:tcW w:w="3897" w:type="pct"/>
            <w:tcBorders>
              <w:left w:val="single" w:sz="12" w:space="0" w:color="auto"/>
            </w:tcBorders>
          </w:tcPr>
          <w:p w14:paraId="0BF74A86" w14:textId="77777777" w:rsidR="00BD2E24" w:rsidRPr="00F11E6E" w:rsidRDefault="00BD2E24" w:rsidP="00BD2E24">
            <w:pPr>
              <w:pStyle w:val="RegistrationProductDetails"/>
              <w:rPr>
                <w:highlight w:val="yellow"/>
              </w:rPr>
            </w:pPr>
            <w:r>
              <w:t>87331</w:t>
            </w:r>
          </w:p>
        </w:tc>
      </w:tr>
      <w:tr w:rsidR="00BD2E24" w:rsidRPr="00F11E6E" w14:paraId="0B96D1A1" w14:textId="77777777" w:rsidTr="00BD2E24">
        <w:trPr>
          <w:cantSplit/>
          <w:tblHeader/>
        </w:trPr>
        <w:tc>
          <w:tcPr>
            <w:tcW w:w="1103" w:type="pct"/>
            <w:tcBorders>
              <w:right w:val="single" w:sz="12" w:space="0" w:color="auto"/>
            </w:tcBorders>
            <w:shd w:val="clear" w:color="auto" w:fill="E6E6E6"/>
          </w:tcPr>
          <w:p w14:paraId="00A49023" w14:textId="77777777" w:rsidR="00BD2E24" w:rsidRPr="00CD7217" w:rsidRDefault="00BD2E24" w:rsidP="00BD2E24">
            <w:pPr>
              <w:pStyle w:val="RegistrationFieldName"/>
            </w:pPr>
            <w:r w:rsidRPr="00CD7217">
              <w:t>Label approval no.:</w:t>
            </w:r>
          </w:p>
        </w:tc>
        <w:tc>
          <w:tcPr>
            <w:tcW w:w="3897" w:type="pct"/>
            <w:tcBorders>
              <w:left w:val="single" w:sz="12" w:space="0" w:color="auto"/>
            </w:tcBorders>
          </w:tcPr>
          <w:p w14:paraId="443A4C88" w14:textId="77777777" w:rsidR="00BD2E24" w:rsidRPr="00F11E6E" w:rsidRDefault="00BD2E24" w:rsidP="00BD2E24">
            <w:pPr>
              <w:pStyle w:val="RegistrationProductDetails"/>
              <w:rPr>
                <w:highlight w:val="yellow"/>
              </w:rPr>
            </w:pPr>
            <w:r>
              <w:t>87331</w:t>
            </w:r>
            <w:r w:rsidRPr="008C76AB">
              <w:t>/</w:t>
            </w:r>
            <w:r>
              <w:t>129614</w:t>
            </w:r>
          </w:p>
        </w:tc>
      </w:tr>
    </w:tbl>
    <w:p w14:paraId="33F4D2B9" w14:textId="77777777" w:rsidR="00BD2E24" w:rsidRDefault="00BD2E24" w:rsidP="00BD2E24">
      <w:pPr>
        <w:ind w:left="426" w:hanging="426"/>
        <w:rPr>
          <w:rFonts w:cstheme="minorHAnsi"/>
          <w:lang w:eastAsia="en-AU"/>
        </w:rPr>
      </w:pPr>
    </w:p>
    <w:tbl>
      <w:tblPr>
        <w:tblW w:w="5000" w:type="pct"/>
        <w:tblLook w:val="01E0" w:firstRow="1" w:lastRow="1" w:firstColumn="1" w:lastColumn="1" w:noHBand="0" w:noVBand="0"/>
      </w:tblPr>
      <w:tblGrid>
        <w:gridCol w:w="2126"/>
        <w:gridCol w:w="7513"/>
      </w:tblGrid>
      <w:tr w:rsidR="00BD2E24" w:rsidRPr="006136D2" w14:paraId="3DF1387B" w14:textId="77777777" w:rsidTr="00BD2E24">
        <w:trPr>
          <w:cantSplit/>
          <w:tblHeader/>
        </w:trPr>
        <w:tc>
          <w:tcPr>
            <w:tcW w:w="1103" w:type="pct"/>
            <w:tcBorders>
              <w:right w:val="single" w:sz="12" w:space="0" w:color="auto"/>
            </w:tcBorders>
            <w:shd w:val="clear" w:color="auto" w:fill="E6E6E6"/>
          </w:tcPr>
          <w:p w14:paraId="5244D6C0" w14:textId="77777777" w:rsidR="00BD2E24" w:rsidRPr="00CD7217" w:rsidRDefault="00BD2E24" w:rsidP="00BD2E24">
            <w:pPr>
              <w:pStyle w:val="RegistrationFieldName"/>
            </w:pPr>
            <w:r w:rsidRPr="00CD7217">
              <w:lastRenderedPageBreak/>
              <w:t>Application no</w:t>
            </w:r>
            <w:r>
              <w:t>.</w:t>
            </w:r>
            <w:r w:rsidRPr="00CD7217">
              <w:t>:</w:t>
            </w:r>
          </w:p>
        </w:tc>
        <w:tc>
          <w:tcPr>
            <w:tcW w:w="3897" w:type="pct"/>
            <w:tcBorders>
              <w:left w:val="single" w:sz="12" w:space="0" w:color="auto"/>
            </w:tcBorders>
          </w:tcPr>
          <w:p w14:paraId="35EF71E5" w14:textId="77777777" w:rsidR="00BD2E24" w:rsidRPr="00613D08" w:rsidRDefault="00BD2E24" w:rsidP="00BD2E24">
            <w:pPr>
              <w:pStyle w:val="RegistrationProductDetails"/>
              <w:rPr>
                <w:noProof/>
                <w:highlight w:val="yellow"/>
              </w:rPr>
            </w:pPr>
            <w:r>
              <w:t>129615</w:t>
            </w:r>
          </w:p>
        </w:tc>
      </w:tr>
      <w:tr w:rsidR="00BD2E24" w:rsidRPr="006136D2" w14:paraId="220B74FA" w14:textId="77777777" w:rsidTr="00BD2E24">
        <w:trPr>
          <w:cantSplit/>
          <w:tblHeader/>
        </w:trPr>
        <w:tc>
          <w:tcPr>
            <w:tcW w:w="1103" w:type="pct"/>
            <w:tcBorders>
              <w:right w:val="single" w:sz="12" w:space="0" w:color="auto"/>
            </w:tcBorders>
            <w:shd w:val="clear" w:color="auto" w:fill="E6E6E6"/>
          </w:tcPr>
          <w:p w14:paraId="6A109BCD" w14:textId="77777777" w:rsidR="00BD2E24" w:rsidRPr="00CD7217" w:rsidRDefault="00BD2E24" w:rsidP="00BD2E24">
            <w:pPr>
              <w:pStyle w:val="RegistrationFieldName"/>
            </w:pPr>
            <w:r w:rsidRPr="00CD7217">
              <w:t>Product name:</w:t>
            </w:r>
          </w:p>
        </w:tc>
        <w:tc>
          <w:tcPr>
            <w:tcW w:w="3897" w:type="pct"/>
            <w:tcBorders>
              <w:left w:val="single" w:sz="12" w:space="0" w:color="auto"/>
            </w:tcBorders>
          </w:tcPr>
          <w:p w14:paraId="1A35EE80" w14:textId="77777777" w:rsidR="00BD2E24" w:rsidRPr="00F11E6E" w:rsidRDefault="00BD2E24" w:rsidP="00BD2E24">
            <w:pPr>
              <w:pStyle w:val="RegistrationProductDetails"/>
              <w:rPr>
                <w:highlight w:val="yellow"/>
              </w:rPr>
            </w:pPr>
            <w:r>
              <w:t>Apex Clindamycin 150 Tablets</w:t>
            </w:r>
          </w:p>
        </w:tc>
      </w:tr>
      <w:tr w:rsidR="00BD2E24" w:rsidRPr="006136D2" w14:paraId="148C81F5" w14:textId="77777777" w:rsidTr="00BD2E24">
        <w:trPr>
          <w:cantSplit/>
          <w:tblHeader/>
        </w:trPr>
        <w:tc>
          <w:tcPr>
            <w:tcW w:w="1103" w:type="pct"/>
            <w:tcBorders>
              <w:right w:val="single" w:sz="12" w:space="0" w:color="auto"/>
            </w:tcBorders>
            <w:shd w:val="clear" w:color="auto" w:fill="E6E6E6"/>
          </w:tcPr>
          <w:p w14:paraId="2C935172" w14:textId="77777777" w:rsidR="00BD2E24" w:rsidRPr="00CD7217" w:rsidRDefault="00BD2E24" w:rsidP="00BD2E24">
            <w:pPr>
              <w:pStyle w:val="RegistrationFieldName"/>
            </w:pPr>
            <w:r w:rsidRPr="00CD7217">
              <w:t>Active constituent/s:</w:t>
            </w:r>
          </w:p>
        </w:tc>
        <w:tc>
          <w:tcPr>
            <w:tcW w:w="3897" w:type="pct"/>
            <w:tcBorders>
              <w:left w:val="single" w:sz="12" w:space="0" w:color="auto"/>
            </w:tcBorders>
          </w:tcPr>
          <w:p w14:paraId="2AA845DA" w14:textId="77777777" w:rsidR="00BD2E24" w:rsidRPr="00F11E6E" w:rsidRDefault="00BD2E24" w:rsidP="007B7CA0">
            <w:pPr>
              <w:pStyle w:val="RegistrationProductDetails"/>
              <w:rPr>
                <w:highlight w:val="yellow"/>
              </w:rPr>
            </w:pPr>
            <w:r>
              <w:t>150</w:t>
            </w:r>
            <w:r w:rsidR="007B7CA0">
              <w:t> </w:t>
            </w:r>
            <w:r>
              <w:t>mg/tablet clindamycin as clindamycin hydrochloride</w:t>
            </w:r>
          </w:p>
        </w:tc>
      </w:tr>
      <w:tr w:rsidR="00BD2E24" w:rsidRPr="006136D2" w14:paraId="33AA3B83" w14:textId="77777777" w:rsidTr="00BD2E24">
        <w:trPr>
          <w:cantSplit/>
          <w:tblHeader/>
        </w:trPr>
        <w:tc>
          <w:tcPr>
            <w:tcW w:w="1103" w:type="pct"/>
            <w:tcBorders>
              <w:right w:val="single" w:sz="12" w:space="0" w:color="auto"/>
            </w:tcBorders>
            <w:shd w:val="clear" w:color="auto" w:fill="E6E6E6"/>
          </w:tcPr>
          <w:p w14:paraId="6D624B99" w14:textId="77777777" w:rsidR="00BD2E24" w:rsidRPr="00CD7217" w:rsidRDefault="00BD2E24" w:rsidP="00BD2E24">
            <w:pPr>
              <w:pStyle w:val="RegistrationFieldName"/>
            </w:pPr>
            <w:r w:rsidRPr="00CD7217">
              <w:t>Applicant name:</w:t>
            </w:r>
          </w:p>
        </w:tc>
        <w:tc>
          <w:tcPr>
            <w:tcW w:w="3897" w:type="pct"/>
            <w:tcBorders>
              <w:left w:val="single" w:sz="12" w:space="0" w:color="auto"/>
            </w:tcBorders>
          </w:tcPr>
          <w:p w14:paraId="6EFB243D" w14:textId="77777777" w:rsidR="00BD2E24" w:rsidRPr="00F11E6E" w:rsidRDefault="00BD2E24" w:rsidP="00BD2E24">
            <w:pPr>
              <w:pStyle w:val="RegistrationProductDetails"/>
              <w:rPr>
                <w:highlight w:val="yellow"/>
              </w:rPr>
            </w:pPr>
            <w:r>
              <w:t>Dechra Veterinary Products (Australia) Pty Ltd</w:t>
            </w:r>
          </w:p>
        </w:tc>
      </w:tr>
      <w:tr w:rsidR="00BD2E24" w:rsidRPr="006136D2" w14:paraId="1DFB8FD3" w14:textId="77777777" w:rsidTr="00BD2E24">
        <w:trPr>
          <w:cantSplit/>
          <w:tblHeader/>
        </w:trPr>
        <w:tc>
          <w:tcPr>
            <w:tcW w:w="1103" w:type="pct"/>
            <w:tcBorders>
              <w:right w:val="single" w:sz="12" w:space="0" w:color="auto"/>
            </w:tcBorders>
            <w:shd w:val="clear" w:color="auto" w:fill="E6E6E6"/>
          </w:tcPr>
          <w:p w14:paraId="24B9D41A" w14:textId="77777777" w:rsidR="00BD2E24" w:rsidRPr="00CD7217" w:rsidRDefault="00BD2E24" w:rsidP="00BD2E24">
            <w:pPr>
              <w:pStyle w:val="RegistrationFieldName"/>
            </w:pPr>
            <w:r w:rsidRPr="00CD7217">
              <w:t>Applicant ACN:</w:t>
            </w:r>
          </w:p>
        </w:tc>
        <w:tc>
          <w:tcPr>
            <w:tcW w:w="3897" w:type="pct"/>
            <w:tcBorders>
              <w:left w:val="single" w:sz="12" w:space="0" w:color="auto"/>
            </w:tcBorders>
          </w:tcPr>
          <w:p w14:paraId="080AB62D" w14:textId="77777777" w:rsidR="00BD2E24" w:rsidRPr="00F11E6E" w:rsidRDefault="00BD2E24" w:rsidP="00BD2E24">
            <w:pPr>
              <w:pStyle w:val="RegistrationProductDetails"/>
              <w:rPr>
                <w:highlight w:val="yellow"/>
              </w:rPr>
            </w:pPr>
            <w:r>
              <w:t>614 716 700</w:t>
            </w:r>
          </w:p>
        </w:tc>
      </w:tr>
      <w:tr w:rsidR="00BD2E24" w:rsidRPr="006136D2" w14:paraId="635CE2B8" w14:textId="77777777" w:rsidTr="00BD2E24">
        <w:trPr>
          <w:cantSplit/>
          <w:tblHeader/>
        </w:trPr>
        <w:tc>
          <w:tcPr>
            <w:tcW w:w="1103" w:type="pct"/>
            <w:tcBorders>
              <w:right w:val="single" w:sz="12" w:space="0" w:color="auto"/>
            </w:tcBorders>
            <w:shd w:val="clear" w:color="auto" w:fill="E6E6E6"/>
          </w:tcPr>
          <w:p w14:paraId="56C96353" w14:textId="77777777" w:rsidR="00BD2E24" w:rsidRPr="00CD7217" w:rsidRDefault="00BD2E24" w:rsidP="00BD2E24">
            <w:pPr>
              <w:pStyle w:val="RegistrationFieldName"/>
            </w:pPr>
            <w:r w:rsidRPr="00CD7217">
              <w:t>Summary of variation:</w:t>
            </w:r>
          </w:p>
        </w:tc>
        <w:tc>
          <w:tcPr>
            <w:tcW w:w="3897" w:type="pct"/>
            <w:tcBorders>
              <w:left w:val="single" w:sz="12" w:space="0" w:color="auto"/>
            </w:tcBorders>
          </w:tcPr>
          <w:p w14:paraId="06F4408C" w14:textId="720C289F" w:rsidR="00BD2E24" w:rsidRPr="00F11E6E" w:rsidRDefault="00BD2E24" w:rsidP="007D24C6">
            <w:pPr>
              <w:pStyle w:val="RegistrationProductDetails"/>
              <w:rPr>
                <w:highlight w:val="yellow"/>
              </w:rPr>
            </w:pPr>
            <w:r>
              <w:t>To amend the dosage and administration and storage sections of the label and update the label to the current Veterinary Labelling Code</w:t>
            </w:r>
          </w:p>
        </w:tc>
      </w:tr>
      <w:tr w:rsidR="00BD2E24" w:rsidRPr="006136D2" w14:paraId="5ADE8400" w14:textId="77777777" w:rsidTr="00BD2E24">
        <w:trPr>
          <w:cantSplit/>
          <w:tblHeader/>
        </w:trPr>
        <w:tc>
          <w:tcPr>
            <w:tcW w:w="1103" w:type="pct"/>
            <w:tcBorders>
              <w:right w:val="single" w:sz="12" w:space="0" w:color="auto"/>
            </w:tcBorders>
            <w:shd w:val="clear" w:color="auto" w:fill="E6E6E6"/>
          </w:tcPr>
          <w:p w14:paraId="7D729EF5" w14:textId="77777777" w:rsidR="00BD2E24" w:rsidRPr="00CD7217" w:rsidRDefault="00BD2E24" w:rsidP="00BD2E24">
            <w:pPr>
              <w:pStyle w:val="RegistrationFieldName"/>
            </w:pPr>
            <w:r w:rsidRPr="00CD7217">
              <w:t>Date of variation:</w:t>
            </w:r>
          </w:p>
        </w:tc>
        <w:tc>
          <w:tcPr>
            <w:tcW w:w="3897" w:type="pct"/>
            <w:tcBorders>
              <w:left w:val="single" w:sz="12" w:space="0" w:color="auto"/>
            </w:tcBorders>
          </w:tcPr>
          <w:p w14:paraId="31490F59" w14:textId="77777777" w:rsidR="00BD2E24" w:rsidRPr="00F11E6E" w:rsidRDefault="00BD2E24" w:rsidP="00BD2E24">
            <w:pPr>
              <w:pStyle w:val="RegistrationProductDetails"/>
              <w:rPr>
                <w:highlight w:val="yellow"/>
              </w:rPr>
            </w:pPr>
            <w:r>
              <w:t>15 April 2021</w:t>
            </w:r>
          </w:p>
        </w:tc>
      </w:tr>
      <w:tr w:rsidR="00BD2E24" w:rsidRPr="006136D2" w14:paraId="3D42771C" w14:textId="77777777" w:rsidTr="00BD2E24">
        <w:trPr>
          <w:cantSplit/>
          <w:tblHeader/>
        </w:trPr>
        <w:tc>
          <w:tcPr>
            <w:tcW w:w="1103" w:type="pct"/>
            <w:tcBorders>
              <w:right w:val="single" w:sz="12" w:space="0" w:color="auto"/>
            </w:tcBorders>
            <w:shd w:val="clear" w:color="auto" w:fill="E6E6E6"/>
          </w:tcPr>
          <w:p w14:paraId="257AD675" w14:textId="77777777" w:rsidR="00BD2E24" w:rsidRPr="00CD7217" w:rsidRDefault="00BD2E24" w:rsidP="00BD2E24">
            <w:pPr>
              <w:pStyle w:val="RegistrationFieldName"/>
            </w:pPr>
            <w:r w:rsidRPr="00CD7217">
              <w:t>Product registration no.:</w:t>
            </w:r>
          </w:p>
        </w:tc>
        <w:tc>
          <w:tcPr>
            <w:tcW w:w="3897" w:type="pct"/>
            <w:tcBorders>
              <w:left w:val="single" w:sz="12" w:space="0" w:color="auto"/>
            </w:tcBorders>
          </w:tcPr>
          <w:p w14:paraId="748213E7" w14:textId="77777777" w:rsidR="00BD2E24" w:rsidRPr="00F11E6E" w:rsidRDefault="00BD2E24" w:rsidP="00BD2E24">
            <w:pPr>
              <w:pStyle w:val="RegistrationProductDetails"/>
              <w:rPr>
                <w:highlight w:val="yellow"/>
              </w:rPr>
            </w:pPr>
            <w:r>
              <w:t>70247</w:t>
            </w:r>
          </w:p>
        </w:tc>
      </w:tr>
      <w:tr w:rsidR="00BD2E24" w:rsidRPr="006136D2" w14:paraId="4448774A" w14:textId="77777777" w:rsidTr="00BD2E24">
        <w:trPr>
          <w:cantSplit/>
          <w:tblHeader/>
        </w:trPr>
        <w:tc>
          <w:tcPr>
            <w:tcW w:w="1103" w:type="pct"/>
            <w:tcBorders>
              <w:right w:val="single" w:sz="12" w:space="0" w:color="auto"/>
            </w:tcBorders>
            <w:shd w:val="clear" w:color="auto" w:fill="E6E6E6"/>
          </w:tcPr>
          <w:p w14:paraId="39E0401E" w14:textId="77777777" w:rsidR="00BD2E24" w:rsidRPr="00CD7217" w:rsidRDefault="00BD2E24" w:rsidP="00BD2E24">
            <w:pPr>
              <w:pStyle w:val="RegistrationFieldName"/>
            </w:pPr>
            <w:r w:rsidRPr="00CD7217">
              <w:t>Label approval no.:</w:t>
            </w:r>
          </w:p>
        </w:tc>
        <w:tc>
          <w:tcPr>
            <w:tcW w:w="3897" w:type="pct"/>
            <w:tcBorders>
              <w:left w:val="single" w:sz="12" w:space="0" w:color="auto"/>
            </w:tcBorders>
          </w:tcPr>
          <w:p w14:paraId="6B089BA8" w14:textId="77777777" w:rsidR="00BD2E24" w:rsidRPr="00F11E6E" w:rsidRDefault="00BD2E24" w:rsidP="00BD2E24">
            <w:pPr>
              <w:pStyle w:val="RegistrationProductDetails"/>
              <w:rPr>
                <w:highlight w:val="yellow"/>
              </w:rPr>
            </w:pPr>
            <w:r>
              <w:t>70247</w:t>
            </w:r>
            <w:r w:rsidRPr="008C76AB">
              <w:t>/</w:t>
            </w:r>
            <w:r>
              <w:t>129615</w:t>
            </w:r>
          </w:p>
        </w:tc>
      </w:tr>
    </w:tbl>
    <w:p w14:paraId="2B152415" w14:textId="77777777" w:rsidR="00BD2E24" w:rsidRPr="004228C2" w:rsidRDefault="00BD2E24" w:rsidP="00BD2E24">
      <w:pPr>
        <w:ind w:left="426" w:hanging="426"/>
        <w:rPr>
          <w:rFonts w:cstheme="minorHAnsi"/>
          <w:lang w:eastAsia="en-AU"/>
        </w:rPr>
      </w:pPr>
    </w:p>
    <w:tbl>
      <w:tblPr>
        <w:tblW w:w="5000" w:type="pct"/>
        <w:tblLook w:val="01E0" w:firstRow="1" w:lastRow="1" w:firstColumn="1" w:lastColumn="1" w:noHBand="0" w:noVBand="0"/>
      </w:tblPr>
      <w:tblGrid>
        <w:gridCol w:w="2126"/>
        <w:gridCol w:w="7513"/>
      </w:tblGrid>
      <w:tr w:rsidR="00BD2E24" w:rsidRPr="004228C2" w14:paraId="1CD2A989" w14:textId="77777777" w:rsidTr="00BD2E24">
        <w:trPr>
          <w:cantSplit/>
          <w:tblHeader/>
        </w:trPr>
        <w:tc>
          <w:tcPr>
            <w:tcW w:w="1103" w:type="pct"/>
            <w:tcBorders>
              <w:right w:val="single" w:sz="12" w:space="0" w:color="auto"/>
            </w:tcBorders>
            <w:shd w:val="clear" w:color="auto" w:fill="E6E6E6"/>
          </w:tcPr>
          <w:p w14:paraId="6515F711" w14:textId="77777777" w:rsidR="00BD2E24" w:rsidRPr="004228C2" w:rsidRDefault="00BD2E24" w:rsidP="00BD2E24">
            <w:pPr>
              <w:pStyle w:val="RegistrationFieldName"/>
            </w:pPr>
            <w:r w:rsidRPr="004228C2">
              <w:t>Application no.:</w:t>
            </w:r>
          </w:p>
        </w:tc>
        <w:tc>
          <w:tcPr>
            <w:tcW w:w="3897" w:type="pct"/>
            <w:tcBorders>
              <w:left w:val="single" w:sz="12" w:space="0" w:color="auto"/>
            </w:tcBorders>
          </w:tcPr>
          <w:p w14:paraId="16B44548" w14:textId="77777777" w:rsidR="00BD2E24" w:rsidRPr="004228C2" w:rsidRDefault="00BD2E24" w:rsidP="00BD2E24">
            <w:pPr>
              <w:pStyle w:val="RegistrationProductDetails"/>
              <w:rPr>
                <w:noProof/>
              </w:rPr>
            </w:pPr>
            <w:r w:rsidRPr="004228C2">
              <w:t>129493</w:t>
            </w:r>
          </w:p>
        </w:tc>
      </w:tr>
      <w:tr w:rsidR="00BD2E24" w:rsidRPr="001809BB" w14:paraId="2D430D8F" w14:textId="77777777" w:rsidTr="00BD2E24">
        <w:trPr>
          <w:cantSplit/>
          <w:tblHeader/>
        </w:trPr>
        <w:tc>
          <w:tcPr>
            <w:tcW w:w="1103" w:type="pct"/>
            <w:tcBorders>
              <w:right w:val="single" w:sz="12" w:space="0" w:color="auto"/>
            </w:tcBorders>
            <w:shd w:val="clear" w:color="auto" w:fill="E6E6E6"/>
          </w:tcPr>
          <w:p w14:paraId="58BEA018" w14:textId="77777777" w:rsidR="00BD2E24" w:rsidRPr="001809BB" w:rsidRDefault="00BD2E24" w:rsidP="00BD2E24">
            <w:pPr>
              <w:pStyle w:val="RegistrationFieldName"/>
            </w:pPr>
            <w:r w:rsidRPr="001809BB">
              <w:t>Product name:</w:t>
            </w:r>
          </w:p>
        </w:tc>
        <w:tc>
          <w:tcPr>
            <w:tcW w:w="3897" w:type="pct"/>
            <w:tcBorders>
              <w:left w:val="single" w:sz="12" w:space="0" w:color="auto"/>
            </w:tcBorders>
          </w:tcPr>
          <w:p w14:paraId="2410A2D2" w14:textId="77777777" w:rsidR="00BD2E24" w:rsidRPr="001809BB" w:rsidRDefault="00BD2E24" w:rsidP="00BD2E24">
            <w:pPr>
              <w:pStyle w:val="RegistrationProductDetails"/>
            </w:pPr>
            <w:r w:rsidRPr="001809BB">
              <w:t>Eimeriavax 3M</w:t>
            </w:r>
          </w:p>
        </w:tc>
      </w:tr>
      <w:tr w:rsidR="00BD2E24" w:rsidRPr="001809BB" w14:paraId="5C8A0D84" w14:textId="77777777" w:rsidTr="00BD2E24">
        <w:trPr>
          <w:cantSplit/>
          <w:tblHeader/>
        </w:trPr>
        <w:tc>
          <w:tcPr>
            <w:tcW w:w="1103" w:type="pct"/>
            <w:tcBorders>
              <w:right w:val="single" w:sz="12" w:space="0" w:color="auto"/>
            </w:tcBorders>
            <w:shd w:val="clear" w:color="auto" w:fill="E6E6E6"/>
          </w:tcPr>
          <w:p w14:paraId="006BF46E" w14:textId="77777777" w:rsidR="00BD2E24" w:rsidRPr="001809BB" w:rsidRDefault="00BD2E24" w:rsidP="00BD2E24">
            <w:pPr>
              <w:pStyle w:val="RegistrationFieldName"/>
            </w:pPr>
            <w:r w:rsidRPr="001809BB">
              <w:t>Active constituent/s:</w:t>
            </w:r>
          </w:p>
        </w:tc>
        <w:tc>
          <w:tcPr>
            <w:tcW w:w="3897" w:type="pct"/>
            <w:tcBorders>
              <w:left w:val="single" w:sz="12" w:space="0" w:color="auto"/>
            </w:tcBorders>
          </w:tcPr>
          <w:p w14:paraId="488CCC65" w14:textId="577F543F" w:rsidR="00BD2E24" w:rsidRPr="001809BB" w:rsidRDefault="007D24C6" w:rsidP="00BD2E24">
            <w:pPr>
              <w:pStyle w:val="RegistrationProductDetails"/>
            </w:pPr>
            <w:r>
              <w:rPr>
                <w:i/>
              </w:rPr>
              <w:t>E</w:t>
            </w:r>
            <w:r w:rsidR="00BD2E24" w:rsidRPr="001809BB">
              <w:rPr>
                <w:i/>
              </w:rPr>
              <w:t>imeria acervulina</w:t>
            </w:r>
            <w:r w:rsidR="00BD2E24" w:rsidRPr="001809BB">
              <w:t xml:space="preserve"> strain RA3+20 (greater or equal to) 50 oocysts, </w:t>
            </w:r>
            <w:r w:rsidR="00BD2E24" w:rsidRPr="001809BB">
              <w:rPr>
                <w:i/>
              </w:rPr>
              <w:t>eimeria maxima</w:t>
            </w:r>
            <w:r w:rsidR="00BD2E24" w:rsidRPr="001809BB">
              <w:t xml:space="preserve"> strain MCK+10 (greater or equal to) 100 oocysts, </w:t>
            </w:r>
            <w:r w:rsidR="00BD2E24" w:rsidRPr="001809BB">
              <w:rPr>
                <w:i/>
              </w:rPr>
              <w:t>eimeria tenella</w:t>
            </w:r>
            <w:r w:rsidR="00BD2E24" w:rsidRPr="001809BB">
              <w:t xml:space="preserve"> strain Rt3+15 (greater or equal to) 150 oocysts</w:t>
            </w:r>
          </w:p>
        </w:tc>
      </w:tr>
      <w:tr w:rsidR="00BD2E24" w:rsidRPr="001809BB" w14:paraId="236531B9" w14:textId="77777777" w:rsidTr="00BD2E24">
        <w:trPr>
          <w:cantSplit/>
          <w:tblHeader/>
        </w:trPr>
        <w:tc>
          <w:tcPr>
            <w:tcW w:w="1103" w:type="pct"/>
            <w:tcBorders>
              <w:right w:val="single" w:sz="12" w:space="0" w:color="auto"/>
            </w:tcBorders>
            <w:shd w:val="clear" w:color="auto" w:fill="E6E6E6"/>
          </w:tcPr>
          <w:p w14:paraId="3735698E" w14:textId="77777777" w:rsidR="00BD2E24" w:rsidRPr="001809BB" w:rsidRDefault="00BD2E24" w:rsidP="00BD2E24">
            <w:pPr>
              <w:pStyle w:val="RegistrationFieldName"/>
            </w:pPr>
            <w:r w:rsidRPr="001809BB">
              <w:t>Applicant name:</w:t>
            </w:r>
          </w:p>
        </w:tc>
        <w:tc>
          <w:tcPr>
            <w:tcW w:w="3897" w:type="pct"/>
            <w:tcBorders>
              <w:left w:val="single" w:sz="12" w:space="0" w:color="auto"/>
            </w:tcBorders>
          </w:tcPr>
          <w:p w14:paraId="171F35F2" w14:textId="77777777" w:rsidR="00BD2E24" w:rsidRPr="001809BB" w:rsidRDefault="00BD2E24" w:rsidP="007B7CA0">
            <w:pPr>
              <w:pStyle w:val="RegistrationProductDetails"/>
            </w:pPr>
            <w:r w:rsidRPr="001809BB">
              <w:t>Eimeria Pty L</w:t>
            </w:r>
            <w:r w:rsidR="007B7CA0">
              <w:t>t</w:t>
            </w:r>
            <w:r w:rsidRPr="001809BB">
              <w:t>d</w:t>
            </w:r>
          </w:p>
        </w:tc>
      </w:tr>
      <w:tr w:rsidR="00BD2E24" w:rsidRPr="001809BB" w14:paraId="20199382" w14:textId="77777777" w:rsidTr="00BD2E24">
        <w:trPr>
          <w:cantSplit/>
          <w:tblHeader/>
        </w:trPr>
        <w:tc>
          <w:tcPr>
            <w:tcW w:w="1103" w:type="pct"/>
            <w:tcBorders>
              <w:right w:val="single" w:sz="12" w:space="0" w:color="auto"/>
            </w:tcBorders>
            <w:shd w:val="clear" w:color="auto" w:fill="E6E6E6"/>
          </w:tcPr>
          <w:p w14:paraId="7C315182" w14:textId="77777777" w:rsidR="00BD2E24" w:rsidRPr="001809BB" w:rsidRDefault="00BD2E24" w:rsidP="00BD2E24">
            <w:pPr>
              <w:pStyle w:val="RegistrationFieldName"/>
            </w:pPr>
            <w:r w:rsidRPr="001809BB">
              <w:t>Applicant ACN:</w:t>
            </w:r>
          </w:p>
        </w:tc>
        <w:tc>
          <w:tcPr>
            <w:tcW w:w="3897" w:type="pct"/>
            <w:tcBorders>
              <w:left w:val="single" w:sz="12" w:space="0" w:color="auto"/>
            </w:tcBorders>
          </w:tcPr>
          <w:p w14:paraId="0B10D720" w14:textId="77777777" w:rsidR="00BD2E24" w:rsidRPr="001809BB" w:rsidRDefault="00BD2E24" w:rsidP="00BD2E24">
            <w:pPr>
              <w:pStyle w:val="RegistrationProductDetails"/>
            </w:pPr>
            <w:r w:rsidRPr="001809BB">
              <w:t>075 153 472</w:t>
            </w:r>
          </w:p>
        </w:tc>
      </w:tr>
      <w:tr w:rsidR="00BD2E24" w:rsidRPr="001809BB" w14:paraId="1043FC45" w14:textId="77777777" w:rsidTr="00BD2E24">
        <w:trPr>
          <w:cantSplit/>
          <w:tblHeader/>
        </w:trPr>
        <w:tc>
          <w:tcPr>
            <w:tcW w:w="1103" w:type="pct"/>
            <w:tcBorders>
              <w:right w:val="single" w:sz="12" w:space="0" w:color="auto"/>
            </w:tcBorders>
            <w:shd w:val="clear" w:color="auto" w:fill="E6E6E6"/>
          </w:tcPr>
          <w:p w14:paraId="103CB480" w14:textId="77777777" w:rsidR="00BD2E24" w:rsidRPr="001809BB" w:rsidRDefault="00BD2E24" w:rsidP="00BD2E24">
            <w:pPr>
              <w:pStyle w:val="RegistrationFieldName"/>
            </w:pPr>
            <w:r w:rsidRPr="001809BB">
              <w:t>Summary of variation:</w:t>
            </w:r>
          </w:p>
        </w:tc>
        <w:tc>
          <w:tcPr>
            <w:tcW w:w="3897" w:type="pct"/>
            <w:tcBorders>
              <w:left w:val="single" w:sz="12" w:space="0" w:color="auto"/>
            </w:tcBorders>
          </w:tcPr>
          <w:p w14:paraId="03E556EA" w14:textId="77777777" w:rsidR="00BD2E24" w:rsidRPr="001809BB" w:rsidRDefault="00BD2E24" w:rsidP="00BD2E24">
            <w:pPr>
              <w:pStyle w:val="RegistrationProductDetails"/>
            </w:pPr>
            <w:r w:rsidRPr="001809BB">
              <w:t xml:space="preserve">To </w:t>
            </w:r>
            <w:r w:rsidRPr="00610570">
              <w:t>update label instructions</w:t>
            </w:r>
            <w:r>
              <w:t xml:space="preserve"> for diluting the vaccine</w:t>
            </w:r>
          </w:p>
        </w:tc>
      </w:tr>
      <w:tr w:rsidR="00BD2E24" w:rsidRPr="001809BB" w14:paraId="13E82732" w14:textId="77777777" w:rsidTr="00BD2E24">
        <w:trPr>
          <w:cantSplit/>
          <w:tblHeader/>
        </w:trPr>
        <w:tc>
          <w:tcPr>
            <w:tcW w:w="1103" w:type="pct"/>
            <w:tcBorders>
              <w:right w:val="single" w:sz="12" w:space="0" w:color="auto"/>
            </w:tcBorders>
            <w:shd w:val="clear" w:color="auto" w:fill="E6E6E6"/>
          </w:tcPr>
          <w:p w14:paraId="1B318B75" w14:textId="77777777" w:rsidR="00BD2E24" w:rsidRPr="001809BB" w:rsidRDefault="00BD2E24" w:rsidP="00BD2E24">
            <w:pPr>
              <w:pStyle w:val="RegistrationFieldName"/>
            </w:pPr>
            <w:r w:rsidRPr="001809BB">
              <w:t>Date of variation:</w:t>
            </w:r>
          </w:p>
        </w:tc>
        <w:tc>
          <w:tcPr>
            <w:tcW w:w="3897" w:type="pct"/>
            <w:tcBorders>
              <w:left w:val="single" w:sz="12" w:space="0" w:color="auto"/>
            </w:tcBorders>
          </w:tcPr>
          <w:p w14:paraId="56BFB74F" w14:textId="77777777" w:rsidR="00BD2E24" w:rsidRPr="001809BB" w:rsidRDefault="00BD2E24" w:rsidP="00BD2E24">
            <w:pPr>
              <w:pStyle w:val="RegistrationProductDetails"/>
            </w:pPr>
            <w:r>
              <w:t>16 April 2021</w:t>
            </w:r>
          </w:p>
        </w:tc>
      </w:tr>
      <w:tr w:rsidR="00BD2E24" w:rsidRPr="001809BB" w14:paraId="372DB989" w14:textId="77777777" w:rsidTr="00BD2E24">
        <w:trPr>
          <w:cantSplit/>
          <w:tblHeader/>
        </w:trPr>
        <w:tc>
          <w:tcPr>
            <w:tcW w:w="1103" w:type="pct"/>
            <w:tcBorders>
              <w:right w:val="single" w:sz="12" w:space="0" w:color="auto"/>
            </w:tcBorders>
            <w:shd w:val="clear" w:color="auto" w:fill="E6E6E6"/>
          </w:tcPr>
          <w:p w14:paraId="4C34664E" w14:textId="77777777" w:rsidR="00BD2E24" w:rsidRPr="001809BB" w:rsidRDefault="00BD2E24" w:rsidP="00BD2E24">
            <w:pPr>
              <w:pStyle w:val="RegistrationFieldName"/>
            </w:pPr>
            <w:r w:rsidRPr="001809BB">
              <w:t>Product registration no.:</w:t>
            </w:r>
          </w:p>
        </w:tc>
        <w:tc>
          <w:tcPr>
            <w:tcW w:w="3897" w:type="pct"/>
            <w:tcBorders>
              <w:left w:val="single" w:sz="12" w:space="0" w:color="auto"/>
            </w:tcBorders>
          </w:tcPr>
          <w:p w14:paraId="1145A092" w14:textId="77777777" w:rsidR="00BD2E24" w:rsidRPr="001809BB" w:rsidRDefault="00BD2E24" w:rsidP="00BD2E24">
            <w:pPr>
              <w:pStyle w:val="RegistrationProductDetails"/>
            </w:pPr>
            <w:r w:rsidRPr="001809BB">
              <w:t>63631</w:t>
            </w:r>
          </w:p>
        </w:tc>
      </w:tr>
      <w:tr w:rsidR="00BD2E24" w:rsidRPr="001809BB" w14:paraId="74DDDFC3" w14:textId="77777777" w:rsidTr="00BD2E24">
        <w:trPr>
          <w:cantSplit/>
          <w:tblHeader/>
        </w:trPr>
        <w:tc>
          <w:tcPr>
            <w:tcW w:w="1103" w:type="pct"/>
            <w:tcBorders>
              <w:right w:val="single" w:sz="12" w:space="0" w:color="auto"/>
            </w:tcBorders>
            <w:shd w:val="clear" w:color="auto" w:fill="E6E6E6"/>
          </w:tcPr>
          <w:p w14:paraId="703394F5" w14:textId="77777777" w:rsidR="00BD2E24" w:rsidRPr="001809BB" w:rsidRDefault="00BD2E24" w:rsidP="00BD2E24">
            <w:pPr>
              <w:pStyle w:val="RegistrationFieldName"/>
            </w:pPr>
            <w:r w:rsidRPr="001809BB">
              <w:t>Label approval no.:</w:t>
            </w:r>
          </w:p>
        </w:tc>
        <w:tc>
          <w:tcPr>
            <w:tcW w:w="3897" w:type="pct"/>
            <w:tcBorders>
              <w:left w:val="single" w:sz="12" w:space="0" w:color="auto"/>
            </w:tcBorders>
          </w:tcPr>
          <w:p w14:paraId="05E67331" w14:textId="77777777" w:rsidR="00BD2E24" w:rsidRPr="001809BB" w:rsidRDefault="00BD2E24" w:rsidP="00BD2E24">
            <w:pPr>
              <w:pStyle w:val="RegistrationProductDetails"/>
            </w:pPr>
            <w:r w:rsidRPr="001809BB">
              <w:t>63631/129493</w:t>
            </w:r>
          </w:p>
        </w:tc>
      </w:tr>
    </w:tbl>
    <w:p w14:paraId="7EDE282F" w14:textId="77777777" w:rsidR="00BD2E24" w:rsidRPr="004228C2" w:rsidRDefault="00BD2E24" w:rsidP="00BD2E24">
      <w:pPr>
        <w:ind w:left="426" w:hanging="426"/>
        <w:rPr>
          <w:rFonts w:cstheme="minorHAnsi"/>
          <w:lang w:eastAsia="en-AU"/>
        </w:rPr>
      </w:pPr>
    </w:p>
    <w:tbl>
      <w:tblPr>
        <w:tblW w:w="5000" w:type="pct"/>
        <w:tblLook w:val="01E0" w:firstRow="1" w:lastRow="1" w:firstColumn="1" w:lastColumn="1" w:noHBand="0" w:noVBand="0"/>
      </w:tblPr>
      <w:tblGrid>
        <w:gridCol w:w="2126"/>
        <w:gridCol w:w="7513"/>
      </w:tblGrid>
      <w:tr w:rsidR="00BD2E24" w14:paraId="630EADBB" w14:textId="77777777" w:rsidTr="00BD2E24">
        <w:trPr>
          <w:cantSplit/>
          <w:tblHeader/>
        </w:trPr>
        <w:tc>
          <w:tcPr>
            <w:tcW w:w="1103" w:type="pct"/>
            <w:tcBorders>
              <w:top w:val="nil"/>
              <w:left w:val="nil"/>
              <w:bottom w:val="nil"/>
              <w:right w:val="single" w:sz="12" w:space="0" w:color="auto"/>
            </w:tcBorders>
            <w:shd w:val="clear" w:color="auto" w:fill="E6E6E6"/>
            <w:hideMark/>
          </w:tcPr>
          <w:p w14:paraId="2BB88617" w14:textId="77777777" w:rsidR="00BD2E24" w:rsidRDefault="00BD2E24" w:rsidP="00BD2E24">
            <w:pPr>
              <w:pStyle w:val="RegistrationFieldName"/>
            </w:pPr>
            <w:r>
              <w:t>Application no.:</w:t>
            </w:r>
          </w:p>
        </w:tc>
        <w:tc>
          <w:tcPr>
            <w:tcW w:w="3897" w:type="pct"/>
            <w:tcBorders>
              <w:top w:val="nil"/>
              <w:left w:val="single" w:sz="12" w:space="0" w:color="auto"/>
              <w:bottom w:val="nil"/>
              <w:right w:val="nil"/>
            </w:tcBorders>
            <w:hideMark/>
          </w:tcPr>
          <w:p w14:paraId="60FCF34D" w14:textId="77777777" w:rsidR="00BD2E24" w:rsidRDefault="00BD2E24" w:rsidP="00BD2E24">
            <w:pPr>
              <w:pStyle w:val="RegistrationProductDetails"/>
              <w:rPr>
                <w:noProof/>
                <w:highlight w:val="yellow"/>
              </w:rPr>
            </w:pPr>
            <w:r>
              <w:t>124472</w:t>
            </w:r>
          </w:p>
        </w:tc>
      </w:tr>
      <w:tr w:rsidR="00BD2E24" w14:paraId="44F94992" w14:textId="77777777" w:rsidTr="00BD2E24">
        <w:trPr>
          <w:cantSplit/>
          <w:tblHeader/>
        </w:trPr>
        <w:tc>
          <w:tcPr>
            <w:tcW w:w="1103" w:type="pct"/>
            <w:tcBorders>
              <w:top w:val="nil"/>
              <w:left w:val="nil"/>
              <w:bottom w:val="nil"/>
              <w:right w:val="single" w:sz="12" w:space="0" w:color="auto"/>
            </w:tcBorders>
            <w:shd w:val="clear" w:color="auto" w:fill="E6E6E6"/>
            <w:hideMark/>
          </w:tcPr>
          <w:p w14:paraId="452BDA31" w14:textId="77777777" w:rsidR="00BD2E24" w:rsidRDefault="00BD2E24" w:rsidP="00BD2E24">
            <w:pPr>
              <w:pStyle w:val="RegistrationFieldName"/>
            </w:pPr>
            <w:r>
              <w:t>Product name:</w:t>
            </w:r>
          </w:p>
        </w:tc>
        <w:tc>
          <w:tcPr>
            <w:tcW w:w="3897" w:type="pct"/>
            <w:tcBorders>
              <w:top w:val="nil"/>
              <w:left w:val="single" w:sz="12" w:space="0" w:color="auto"/>
              <w:bottom w:val="nil"/>
              <w:right w:val="nil"/>
            </w:tcBorders>
            <w:hideMark/>
          </w:tcPr>
          <w:p w14:paraId="3E5E5BEC" w14:textId="77777777" w:rsidR="00BD2E24" w:rsidRDefault="00BD2E24" w:rsidP="00BD2E24">
            <w:pPr>
              <w:pStyle w:val="RegistrationProductDetails"/>
              <w:rPr>
                <w:highlight w:val="yellow"/>
              </w:rPr>
            </w:pPr>
            <w:r>
              <w:t>Ceva Ketamine Injection</w:t>
            </w:r>
          </w:p>
        </w:tc>
      </w:tr>
      <w:tr w:rsidR="00BD2E24" w14:paraId="0143FC96" w14:textId="77777777" w:rsidTr="00BD2E24">
        <w:trPr>
          <w:cantSplit/>
          <w:tblHeader/>
        </w:trPr>
        <w:tc>
          <w:tcPr>
            <w:tcW w:w="1103" w:type="pct"/>
            <w:tcBorders>
              <w:top w:val="nil"/>
              <w:left w:val="nil"/>
              <w:bottom w:val="nil"/>
              <w:right w:val="single" w:sz="12" w:space="0" w:color="auto"/>
            </w:tcBorders>
            <w:shd w:val="clear" w:color="auto" w:fill="E6E6E6"/>
            <w:hideMark/>
          </w:tcPr>
          <w:p w14:paraId="2A8841E7" w14:textId="77777777" w:rsidR="00BD2E24" w:rsidRDefault="00BD2E24" w:rsidP="00BD2E24">
            <w:pPr>
              <w:pStyle w:val="RegistrationFieldName"/>
            </w:pPr>
            <w:r>
              <w:t>Active constituent/s:</w:t>
            </w:r>
          </w:p>
        </w:tc>
        <w:tc>
          <w:tcPr>
            <w:tcW w:w="3897" w:type="pct"/>
            <w:tcBorders>
              <w:top w:val="nil"/>
              <w:left w:val="single" w:sz="12" w:space="0" w:color="auto"/>
              <w:bottom w:val="nil"/>
              <w:right w:val="nil"/>
            </w:tcBorders>
            <w:hideMark/>
          </w:tcPr>
          <w:p w14:paraId="485508EB" w14:textId="77777777" w:rsidR="00BD2E24" w:rsidRDefault="007B7CA0" w:rsidP="00BD2E24">
            <w:pPr>
              <w:pStyle w:val="RegistrationProductDetails"/>
              <w:rPr>
                <w:highlight w:val="yellow"/>
              </w:rPr>
            </w:pPr>
            <w:r>
              <w:t>100 </w:t>
            </w:r>
            <w:r w:rsidR="00BD2E24">
              <w:t>mg/mL ketamine as hydrochloride</w:t>
            </w:r>
          </w:p>
        </w:tc>
      </w:tr>
      <w:tr w:rsidR="00BD2E24" w14:paraId="7B1F6E47" w14:textId="77777777" w:rsidTr="00BD2E24">
        <w:trPr>
          <w:cantSplit/>
          <w:tblHeader/>
        </w:trPr>
        <w:tc>
          <w:tcPr>
            <w:tcW w:w="1103" w:type="pct"/>
            <w:tcBorders>
              <w:top w:val="nil"/>
              <w:left w:val="nil"/>
              <w:bottom w:val="nil"/>
              <w:right w:val="single" w:sz="12" w:space="0" w:color="auto"/>
            </w:tcBorders>
            <w:shd w:val="clear" w:color="auto" w:fill="E6E6E6"/>
            <w:hideMark/>
          </w:tcPr>
          <w:p w14:paraId="283DB879" w14:textId="77777777" w:rsidR="00BD2E24" w:rsidRDefault="00BD2E24" w:rsidP="00BD2E24">
            <w:pPr>
              <w:pStyle w:val="RegistrationFieldName"/>
            </w:pPr>
            <w:r>
              <w:t>Applicant name:</w:t>
            </w:r>
          </w:p>
        </w:tc>
        <w:tc>
          <w:tcPr>
            <w:tcW w:w="3897" w:type="pct"/>
            <w:tcBorders>
              <w:top w:val="nil"/>
              <w:left w:val="single" w:sz="12" w:space="0" w:color="auto"/>
              <w:bottom w:val="nil"/>
              <w:right w:val="nil"/>
            </w:tcBorders>
            <w:hideMark/>
          </w:tcPr>
          <w:p w14:paraId="62DAB35A" w14:textId="77777777" w:rsidR="00BD2E24" w:rsidRDefault="00BD2E24" w:rsidP="00BD2E24">
            <w:pPr>
              <w:pStyle w:val="RegistrationProductDetails"/>
              <w:rPr>
                <w:highlight w:val="yellow"/>
              </w:rPr>
            </w:pPr>
            <w:r>
              <w:t>Ceva Animal Health Pty Ltd</w:t>
            </w:r>
          </w:p>
        </w:tc>
      </w:tr>
      <w:tr w:rsidR="00BD2E24" w14:paraId="1B0B519E" w14:textId="77777777" w:rsidTr="00BD2E24">
        <w:trPr>
          <w:cantSplit/>
          <w:tblHeader/>
        </w:trPr>
        <w:tc>
          <w:tcPr>
            <w:tcW w:w="1103" w:type="pct"/>
            <w:tcBorders>
              <w:top w:val="nil"/>
              <w:left w:val="nil"/>
              <w:bottom w:val="nil"/>
              <w:right w:val="single" w:sz="12" w:space="0" w:color="auto"/>
            </w:tcBorders>
            <w:shd w:val="clear" w:color="auto" w:fill="E6E6E6"/>
            <w:hideMark/>
          </w:tcPr>
          <w:p w14:paraId="7FD69592" w14:textId="77777777" w:rsidR="00BD2E24" w:rsidRDefault="00BD2E24" w:rsidP="00BD2E24">
            <w:pPr>
              <w:pStyle w:val="RegistrationFieldName"/>
            </w:pPr>
            <w:r>
              <w:t>Applicant ACN:</w:t>
            </w:r>
          </w:p>
        </w:tc>
        <w:tc>
          <w:tcPr>
            <w:tcW w:w="3897" w:type="pct"/>
            <w:tcBorders>
              <w:top w:val="nil"/>
              <w:left w:val="single" w:sz="12" w:space="0" w:color="auto"/>
              <w:bottom w:val="nil"/>
              <w:right w:val="nil"/>
            </w:tcBorders>
            <w:hideMark/>
          </w:tcPr>
          <w:p w14:paraId="663504F0" w14:textId="77777777" w:rsidR="00BD2E24" w:rsidRDefault="00BD2E24" w:rsidP="00BD2E24">
            <w:pPr>
              <w:pStyle w:val="RegistrationProductDetails"/>
              <w:rPr>
                <w:highlight w:val="yellow"/>
              </w:rPr>
            </w:pPr>
            <w:r>
              <w:t>002 692 426</w:t>
            </w:r>
          </w:p>
        </w:tc>
      </w:tr>
      <w:tr w:rsidR="00BD2E24" w14:paraId="0E2CAECE" w14:textId="77777777" w:rsidTr="00BD2E24">
        <w:trPr>
          <w:cantSplit/>
          <w:tblHeader/>
        </w:trPr>
        <w:tc>
          <w:tcPr>
            <w:tcW w:w="1103" w:type="pct"/>
            <w:tcBorders>
              <w:top w:val="nil"/>
              <w:left w:val="nil"/>
              <w:bottom w:val="nil"/>
              <w:right w:val="single" w:sz="12" w:space="0" w:color="auto"/>
            </w:tcBorders>
            <w:shd w:val="clear" w:color="auto" w:fill="E6E6E6"/>
            <w:hideMark/>
          </w:tcPr>
          <w:p w14:paraId="1C46D97E" w14:textId="77777777" w:rsidR="00BD2E24" w:rsidRDefault="00BD2E24" w:rsidP="00BD2E24">
            <w:pPr>
              <w:pStyle w:val="RegistrationFieldName"/>
            </w:pPr>
            <w:r>
              <w:t>Summary of variation:</w:t>
            </w:r>
          </w:p>
        </w:tc>
        <w:tc>
          <w:tcPr>
            <w:tcW w:w="3897" w:type="pct"/>
            <w:tcBorders>
              <w:top w:val="nil"/>
              <w:left w:val="single" w:sz="12" w:space="0" w:color="auto"/>
              <w:bottom w:val="nil"/>
              <w:right w:val="nil"/>
            </w:tcBorders>
            <w:hideMark/>
          </w:tcPr>
          <w:p w14:paraId="65126800" w14:textId="77777777" w:rsidR="00BD2E24" w:rsidRDefault="00BD2E24" w:rsidP="00BD2E24">
            <w:pPr>
              <w:pStyle w:val="RegistrationProductDetails"/>
              <w:rPr>
                <w:highlight w:val="yellow"/>
              </w:rPr>
            </w:pPr>
            <w:r>
              <w:t>To include in-use shelf life statement</w:t>
            </w:r>
          </w:p>
        </w:tc>
      </w:tr>
      <w:tr w:rsidR="00BD2E24" w14:paraId="2E438FE1" w14:textId="77777777" w:rsidTr="00BD2E24">
        <w:trPr>
          <w:cantSplit/>
          <w:tblHeader/>
        </w:trPr>
        <w:tc>
          <w:tcPr>
            <w:tcW w:w="1103" w:type="pct"/>
            <w:tcBorders>
              <w:top w:val="nil"/>
              <w:left w:val="nil"/>
              <w:bottom w:val="nil"/>
              <w:right w:val="single" w:sz="12" w:space="0" w:color="auto"/>
            </w:tcBorders>
            <w:shd w:val="clear" w:color="auto" w:fill="E6E6E6"/>
            <w:hideMark/>
          </w:tcPr>
          <w:p w14:paraId="633AD067" w14:textId="77777777" w:rsidR="00BD2E24" w:rsidRDefault="00BD2E24" w:rsidP="00BD2E24">
            <w:pPr>
              <w:pStyle w:val="RegistrationFieldName"/>
            </w:pPr>
            <w:r>
              <w:t>Date of variation:</w:t>
            </w:r>
          </w:p>
        </w:tc>
        <w:tc>
          <w:tcPr>
            <w:tcW w:w="3897" w:type="pct"/>
            <w:tcBorders>
              <w:top w:val="nil"/>
              <w:left w:val="single" w:sz="12" w:space="0" w:color="auto"/>
              <w:bottom w:val="nil"/>
              <w:right w:val="nil"/>
            </w:tcBorders>
            <w:hideMark/>
          </w:tcPr>
          <w:p w14:paraId="6259E8C4" w14:textId="77777777" w:rsidR="00BD2E24" w:rsidRDefault="00BD2E24" w:rsidP="00BD2E24">
            <w:pPr>
              <w:pStyle w:val="RegistrationProductDetails"/>
              <w:rPr>
                <w:highlight w:val="yellow"/>
              </w:rPr>
            </w:pPr>
            <w:r>
              <w:t>23 April 2021</w:t>
            </w:r>
          </w:p>
        </w:tc>
      </w:tr>
      <w:tr w:rsidR="00BD2E24" w14:paraId="67666109" w14:textId="77777777" w:rsidTr="00BD2E24">
        <w:trPr>
          <w:cantSplit/>
          <w:tblHeader/>
        </w:trPr>
        <w:tc>
          <w:tcPr>
            <w:tcW w:w="1103" w:type="pct"/>
            <w:tcBorders>
              <w:top w:val="nil"/>
              <w:left w:val="nil"/>
              <w:bottom w:val="nil"/>
              <w:right w:val="single" w:sz="12" w:space="0" w:color="auto"/>
            </w:tcBorders>
            <w:shd w:val="clear" w:color="auto" w:fill="E6E6E6"/>
            <w:hideMark/>
          </w:tcPr>
          <w:p w14:paraId="70F37B0F" w14:textId="77777777" w:rsidR="00BD2E24" w:rsidRDefault="00BD2E24" w:rsidP="00BD2E24">
            <w:pPr>
              <w:pStyle w:val="RegistrationFieldName"/>
            </w:pPr>
            <w:r>
              <w:t>Product registration no.:</w:t>
            </w:r>
          </w:p>
        </w:tc>
        <w:tc>
          <w:tcPr>
            <w:tcW w:w="3897" w:type="pct"/>
            <w:tcBorders>
              <w:top w:val="nil"/>
              <w:left w:val="single" w:sz="12" w:space="0" w:color="auto"/>
              <w:bottom w:val="nil"/>
              <w:right w:val="nil"/>
            </w:tcBorders>
            <w:hideMark/>
          </w:tcPr>
          <w:p w14:paraId="47C4E3DD" w14:textId="77777777" w:rsidR="00BD2E24" w:rsidRDefault="00BD2E24" w:rsidP="00BD2E24">
            <w:pPr>
              <w:pStyle w:val="RegistrationProductDetails"/>
              <w:rPr>
                <w:highlight w:val="yellow"/>
              </w:rPr>
            </w:pPr>
            <w:r>
              <w:t>37711</w:t>
            </w:r>
          </w:p>
        </w:tc>
      </w:tr>
      <w:tr w:rsidR="00BD2E24" w14:paraId="0D53811C" w14:textId="77777777" w:rsidTr="00BD2E24">
        <w:trPr>
          <w:cantSplit/>
          <w:tblHeader/>
        </w:trPr>
        <w:tc>
          <w:tcPr>
            <w:tcW w:w="1103" w:type="pct"/>
            <w:tcBorders>
              <w:top w:val="nil"/>
              <w:left w:val="nil"/>
              <w:bottom w:val="nil"/>
              <w:right w:val="single" w:sz="12" w:space="0" w:color="auto"/>
            </w:tcBorders>
            <w:shd w:val="clear" w:color="auto" w:fill="E6E6E6"/>
            <w:hideMark/>
          </w:tcPr>
          <w:p w14:paraId="5DA5889C" w14:textId="77777777" w:rsidR="00BD2E24" w:rsidRDefault="00BD2E24" w:rsidP="00BD2E24">
            <w:pPr>
              <w:pStyle w:val="RegistrationFieldName"/>
            </w:pPr>
            <w:r>
              <w:t>Label approval no.:</w:t>
            </w:r>
          </w:p>
        </w:tc>
        <w:tc>
          <w:tcPr>
            <w:tcW w:w="3897" w:type="pct"/>
            <w:tcBorders>
              <w:top w:val="nil"/>
              <w:left w:val="single" w:sz="12" w:space="0" w:color="auto"/>
              <w:bottom w:val="nil"/>
              <w:right w:val="nil"/>
            </w:tcBorders>
            <w:hideMark/>
          </w:tcPr>
          <w:p w14:paraId="3276A98E" w14:textId="77777777" w:rsidR="00BD2E24" w:rsidRDefault="00BD2E24" w:rsidP="00BD2E24">
            <w:pPr>
              <w:pStyle w:val="RegistrationProductDetails"/>
              <w:rPr>
                <w:highlight w:val="yellow"/>
              </w:rPr>
            </w:pPr>
            <w:r>
              <w:t>37711/124472</w:t>
            </w:r>
          </w:p>
        </w:tc>
      </w:tr>
    </w:tbl>
    <w:p w14:paraId="578CBE73" w14:textId="77777777" w:rsidR="00BD2E24" w:rsidRDefault="00BD2E24" w:rsidP="00BD2E24">
      <w:pPr>
        <w:sectPr w:rsidR="00BD2E24" w:rsidSect="00BD2E24">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14:paraId="4D733338" w14:textId="77777777" w:rsidR="00BD2E24" w:rsidRDefault="00BD2E24" w:rsidP="00BD2E24">
      <w:pPr>
        <w:pStyle w:val="GazetteHeading1"/>
      </w:pPr>
      <w:bookmarkStart w:id="2" w:name="_Toc70945488"/>
      <w:r>
        <w:lastRenderedPageBreak/>
        <w:t xml:space="preserve">Approved Active </w:t>
      </w:r>
      <w:r w:rsidRPr="00BD2E24">
        <w:t>Constituents</w:t>
      </w:r>
      <w:bookmarkEnd w:id="2"/>
    </w:p>
    <w:p w14:paraId="5780C555" w14:textId="77777777" w:rsidR="00BD2E24" w:rsidRDefault="00BD2E24" w:rsidP="00BD2E24">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021F2D7E" w14:textId="77777777" w:rsidR="00BD2E24" w:rsidRDefault="00BD2E24" w:rsidP="00BD2E24">
      <w:pPr>
        <w:pStyle w:val="RegistrationHeading2"/>
        <w:numPr>
          <w:ilvl w:val="0"/>
          <w:numId w:val="29"/>
        </w:numPr>
        <w:tabs>
          <w:tab w:val="clear" w:pos="360"/>
        </w:tabs>
      </w:pPr>
      <w:r>
        <w:t>active constituent</w:t>
      </w:r>
      <w:bookmarkStart w:id="3" w:name="NewActiveGazette"/>
    </w:p>
    <w:tbl>
      <w:tblPr>
        <w:tblW w:w="5000" w:type="pct"/>
        <w:tblLook w:val="01E0" w:firstRow="1" w:lastRow="1" w:firstColumn="1" w:lastColumn="1" w:noHBand="0" w:noVBand="0"/>
      </w:tblPr>
      <w:tblGrid>
        <w:gridCol w:w="2001"/>
        <w:gridCol w:w="7638"/>
      </w:tblGrid>
      <w:tr w:rsidR="00BD2E24" w14:paraId="126CF8CF" w14:textId="77777777" w:rsidTr="00BD2E24">
        <w:trPr>
          <w:cantSplit/>
          <w:tblHeader/>
        </w:trPr>
        <w:tc>
          <w:tcPr>
            <w:tcW w:w="1038" w:type="pct"/>
            <w:tcBorders>
              <w:right w:val="single" w:sz="12" w:space="0" w:color="auto"/>
            </w:tcBorders>
            <w:shd w:val="clear" w:color="auto" w:fill="E6E6E6"/>
          </w:tcPr>
          <w:p w14:paraId="0120E590" w14:textId="77777777" w:rsidR="00BD2E24" w:rsidRDefault="00BD2E24" w:rsidP="00D1103A">
            <w:pPr>
              <w:pStyle w:val="RegistrationFieldName"/>
            </w:pPr>
            <w:r>
              <w:t>Application no.:</w:t>
            </w:r>
          </w:p>
        </w:tc>
        <w:tc>
          <w:tcPr>
            <w:tcW w:w="3962" w:type="pct"/>
            <w:tcBorders>
              <w:left w:val="single" w:sz="12" w:space="0" w:color="auto"/>
            </w:tcBorders>
          </w:tcPr>
          <w:p w14:paraId="66136DED" w14:textId="77777777" w:rsidR="00BD2E24" w:rsidRDefault="00BD2E24" w:rsidP="00D1103A">
            <w:pPr>
              <w:pStyle w:val="RegistrationProductDetails"/>
            </w:pPr>
            <w:r>
              <w:t>130075</w:t>
            </w:r>
          </w:p>
        </w:tc>
      </w:tr>
      <w:tr w:rsidR="00BD2E24" w14:paraId="0886214C" w14:textId="77777777" w:rsidTr="00BD2E24">
        <w:trPr>
          <w:cantSplit/>
          <w:tblHeader/>
        </w:trPr>
        <w:tc>
          <w:tcPr>
            <w:tcW w:w="1038" w:type="pct"/>
            <w:tcBorders>
              <w:right w:val="single" w:sz="12" w:space="0" w:color="auto"/>
            </w:tcBorders>
            <w:shd w:val="clear" w:color="auto" w:fill="E6E6E6"/>
          </w:tcPr>
          <w:p w14:paraId="7991CA27" w14:textId="77777777" w:rsidR="00BD2E24" w:rsidRDefault="00BD2E24" w:rsidP="00D1103A">
            <w:pPr>
              <w:pStyle w:val="RegistrationFieldName"/>
            </w:pPr>
            <w:r>
              <w:t>Active constituent/s:</w:t>
            </w:r>
          </w:p>
        </w:tc>
        <w:tc>
          <w:tcPr>
            <w:tcW w:w="3962" w:type="pct"/>
            <w:tcBorders>
              <w:left w:val="single" w:sz="12" w:space="0" w:color="auto"/>
            </w:tcBorders>
          </w:tcPr>
          <w:p w14:paraId="690539C5" w14:textId="77777777" w:rsidR="00BD2E24" w:rsidRDefault="007B7CA0" w:rsidP="00D1103A">
            <w:pPr>
              <w:pStyle w:val="RegistrationProductDetails"/>
            </w:pPr>
            <w:r>
              <w:t>O</w:t>
            </w:r>
            <w:r w:rsidR="00BD2E24">
              <w:t>estriol</w:t>
            </w:r>
          </w:p>
        </w:tc>
      </w:tr>
      <w:tr w:rsidR="00BD2E24" w14:paraId="29BAC482" w14:textId="77777777" w:rsidTr="00BD2E24">
        <w:trPr>
          <w:cantSplit/>
          <w:tblHeader/>
        </w:trPr>
        <w:tc>
          <w:tcPr>
            <w:tcW w:w="1038" w:type="pct"/>
            <w:tcBorders>
              <w:right w:val="single" w:sz="12" w:space="0" w:color="auto"/>
            </w:tcBorders>
            <w:shd w:val="clear" w:color="auto" w:fill="E6E6E6"/>
          </w:tcPr>
          <w:p w14:paraId="1CB81536" w14:textId="77777777" w:rsidR="00BD2E24" w:rsidRDefault="00BD2E24" w:rsidP="00D1103A">
            <w:pPr>
              <w:pStyle w:val="RegistrationFieldName"/>
            </w:pPr>
            <w:r>
              <w:t>Applicant name:</w:t>
            </w:r>
          </w:p>
        </w:tc>
        <w:tc>
          <w:tcPr>
            <w:tcW w:w="3962" w:type="pct"/>
            <w:tcBorders>
              <w:left w:val="single" w:sz="12" w:space="0" w:color="auto"/>
            </w:tcBorders>
          </w:tcPr>
          <w:p w14:paraId="5D127FB9" w14:textId="77777777" w:rsidR="00BD2E24" w:rsidRDefault="00BD2E24" w:rsidP="007B7CA0">
            <w:pPr>
              <w:pStyle w:val="RegistrationProductDetails"/>
            </w:pPr>
            <w:r>
              <w:t>Intervet Australia Pty L</w:t>
            </w:r>
            <w:r w:rsidR="007B7CA0">
              <w:t>t</w:t>
            </w:r>
            <w:r>
              <w:t>d</w:t>
            </w:r>
          </w:p>
        </w:tc>
      </w:tr>
      <w:tr w:rsidR="00BD2E24" w14:paraId="1D78A11F" w14:textId="77777777" w:rsidTr="00BD2E24">
        <w:trPr>
          <w:cantSplit/>
          <w:tblHeader/>
        </w:trPr>
        <w:tc>
          <w:tcPr>
            <w:tcW w:w="1038" w:type="pct"/>
            <w:tcBorders>
              <w:right w:val="single" w:sz="12" w:space="0" w:color="auto"/>
            </w:tcBorders>
            <w:shd w:val="clear" w:color="auto" w:fill="E6E6E6"/>
          </w:tcPr>
          <w:p w14:paraId="7D118311" w14:textId="77777777" w:rsidR="00BD2E24" w:rsidRDefault="00BD2E24" w:rsidP="00D1103A">
            <w:pPr>
              <w:pStyle w:val="RegistrationFieldName"/>
            </w:pPr>
            <w:r>
              <w:t>Applicant ACN:</w:t>
            </w:r>
          </w:p>
        </w:tc>
        <w:tc>
          <w:tcPr>
            <w:tcW w:w="3962" w:type="pct"/>
            <w:tcBorders>
              <w:left w:val="single" w:sz="12" w:space="0" w:color="auto"/>
            </w:tcBorders>
          </w:tcPr>
          <w:p w14:paraId="23DE2D32" w14:textId="77777777" w:rsidR="00BD2E24" w:rsidRDefault="00BD2E24" w:rsidP="00D1103A">
            <w:pPr>
              <w:pStyle w:val="RegistrationProductDetails"/>
            </w:pPr>
            <w:r>
              <w:t>008 467 034</w:t>
            </w:r>
          </w:p>
        </w:tc>
      </w:tr>
      <w:tr w:rsidR="00BD2E24" w14:paraId="68720DA2" w14:textId="77777777" w:rsidTr="00BD2E24">
        <w:trPr>
          <w:cantSplit/>
          <w:tblHeader/>
        </w:trPr>
        <w:tc>
          <w:tcPr>
            <w:tcW w:w="1038" w:type="pct"/>
            <w:tcBorders>
              <w:right w:val="single" w:sz="12" w:space="0" w:color="auto"/>
            </w:tcBorders>
            <w:shd w:val="clear" w:color="auto" w:fill="E6E6E6"/>
          </w:tcPr>
          <w:p w14:paraId="37C9E074" w14:textId="77777777" w:rsidR="00BD2E24" w:rsidRDefault="00BD2E24" w:rsidP="00D1103A">
            <w:pPr>
              <w:pStyle w:val="RegistrationFieldName"/>
            </w:pPr>
            <w:r>
              <w:t xml:space="preserve">Summary of use: </w:t>
            </w:r>
          </w:p>
        </w:tc>
        <w:tc>
          <w:tcPr>
            <w:tcW w:w="3962" w:type="pct"/>
            <w:tcBorders>
              <w:left w:val="single" w:sz="12" w:space="0" w:color="auto"/>
            </w:tcBorders>
          </w:tcPr>
          <w:p w14:paraId="56B492D6" w14:textId="77777777" w:rsidR="00BD2E24" w:rsidRDefault="00BD2E24" w:rsidP="00D1103A">
            <w:pPr>
              <w:pStyle w:val="RegistrationProductDetails"/>
            </w:pPr>
            <w:r>
              <w:t>For use in veterinary chemical products</w:t>
            </w:r>
          </w:p>
        </w:tc>
      </w:tr>
      <w:tr w:rsidR="00BD2E24" w14:paraId="70C300BF" w14:textId="77777777" w:rsidTr="00BD2E24">
        <w:trPr>
          <w:cantSplit/>
          <w:tblHeader/>
        </w:trPr>
        <w:tc>
          <w:tcPr>
            <w:tcW w:w="1038" w:type="pct"/>
            <w:tcBorders>
              <w:right w:val="single" w:sz="12" w:space="0" w:color="auto"/>
            </w:tcBorders>
            <w:shd w:val="clear" w:color="auto" w:fill="E6E6E6"/>
          </w:tcPr>
          <w:p w14:paraId="7A81DD49" w14:textId="77777777" w:rsidR="00BD2E24" w:rsidRDefault="00BD2E24" w:rsidP="00D1103A">
            <w:pPr>
              <w:pStyle w:val="RegistrationFieldName"/>
            </w:pPr>
            <w:r>
              <w:t>Date of approval:</w:t>
            </w:r>
          </w:p>
        </w:tc>
        <w:tc>
          <w:tcPr>
            <w:tcW w:w="3962" w:type="pct"/>
            <w:tcBorders>
              <w:left w:val="single" w:sz="12" w:space="0" w:color="auto"/>
            </w:tcBorders>
          </w:tcPr>
          <w:p w14:paraId="631326C3" w14:textId="77777777" w:rsidR="00BD2E24" w:rsidRDefault="00BD2E24" w:rsidP="00D1103A">
            <w:pPr>
              <w:pStyle w:val="RegistrationProductDetails"/>
            </w:pPr>
            <w:r>
              <w:t>12 April 2021</w:t>
            </w:r>
          </w:p>
        </w:tc>
      </w:tr>
      <w:tr w:rsidR="00BD2E24" w14:paraId="24896587" w14:textId="77777777" w:rsidTr="00BD2E24">
        <w:trPr>
          <w:cantSplit/>
          <w:tblHeader/>
        </w:trPr>
        <w:tc>
          <w:tcPr>
            <w:tcW w:w="1038" w:type="pct"/>
            <w:tcBorders>
              <w:right w:val="single" w:sz="12" w:space="0" w:color="auto"/>
            </w:tcBorders>
            <w:shd w:val="clear" w:color="auto" w:fill="E6E6E6"/>
          </w:tcPr>
          <w:p w14:paraId="04008D89" w14:textId="77777777" w:rsidR="00BD2E24" w:rsidRDefault="00BD2E24" w:rsidP="00D1103A">
            <w:pPr>
              <w:pStyle w:val="RegistrationFieldName"/>
            </w:pPr>
            <w:r>
              <w:t>Approval no.:</w:t>
            </w:r>
          </w:p>
        </w:tc>
        <w:tc>
          <w:tcPr>
            <w:tcW w:w="3962" w:type="pct"/>
            <w:tcBorders>
              <w:left w:val="single" w:sz="12" w:space="0" w:color="auto"/>
            </w:tcBorders>
          </w:tcPr>
          <w:p w14:paraId="244274D9" w14:textId="77777777" w:rsidR="00BD2E24" w:rsidRDefault="00BD2E24" w:rsidP="00D1103A">
            <w:pPr>
              <w:pStyle w:val="RegistrationProductDetails"/>
            </w:pPr>
            <w:r>
              <w:t>90810</w:t>
            </w:r>
          </w:p>
        </w:tc>
      </w:tr>
    </w:tbl>
    <w:p w14:paraId="4608A477" w14:textId="77777777" w:rsidR="00BD2E24" w:rsidRPr="003E26EF"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0143EE96" w14:textId="77777777" w:rsidTr="00BD2E24">
        <w:trPr>
          <w:cantSplit/>
          <w:tblHeader/>
        </w:trPr>
        <w:tc>
          <w:tcPr>
            <w:tcW w:w="1038" w:type="pct"/>
            <w:tcBorders>
              <w:right w:val="single" w:sz="12" w:space="0" w:color="auto"/>
            </w:tcBorders>
            <w:shd w:val="clear" w:color="auto" w:fill="E6E6E6"/>
          </w:tcPr>
          <w:p w14:paraId="549A3A74" w14:textId="77777777" w:rsidR="00BD2E24" w:rsidRDefault="00BD2E24" w:rsidP="00D1103A">
            <w:pPr>
              <w:pStyle w:val="RegistrationFieldName"/>
            </w:pPr>
            <w:r>
              <w:t>Application no.:</w:t>
            </w:r>
          </w:p>
        </w:tc>
        <w:tc>
          <w:tcPr>
            <w:tcW w:w="3962" w:type="pct"/>
            <w:tcBorders>
              <w:left w:val="single" w:sz="12" w:space="0" w:color="auto"/>
            </w:tcBorders>
          </w:tcPr>
          <w:p w14:paraId="3BC14A15" w14:textId="77777777" w:rsidR="00BD2E24" w:rsidRDefault="00BD2E24" w:rsidP="00D1103A">
            <w:pPr>
              <w:pStyle w:val="RegistrationProductDetails"/>
            </w:pPr>
            <w:r>
              <w:t>129969</w:t>
            </w:r>
          </w:p>
        </w:tc>
      </w:tr>
      <w:tr w:rsidR="00BD2E24" w14:paraId="1BB941EF" w14:textId="77777777" w:rsidTr="00BD2E24">
        <w:trPr>
          <w:cantSplit/>
          <w:tblHeader/>
        </w:trPr>
        <w:tc>
          <w:tcPr>
            <w:tcW w:w="1038" w:type="pct"/>
            <w:tcBorders>
              <w:right w:val="single" w:sz="12" w:space="0" w:color="auto"/>
            </w:tcBorders>
            <w:shd w:val="clear" w:color="auto" w:fill="E6E6E6"/>
          </w:tcPr>
          <w:p w14:paraId="262493A3" w14:textId="77777777" w:rsidR="00BD2E24" w:rsidRDefault="00BD2E24" w:rsidP="00D1103A">
            <w:pPr>
              <w:pStyle w:val="RegistrationFieldName"/>
            </w:pPr>
            <w:r>
              <w:t>Active constituent/s:</w:t>
            </w:r>
          </w:p>
        </w:tc>
        <w:tc>
          <w:tcPr>
            <w:tcW w:w="3962" w:type="pct"/>
            <w:tcBorders>
              <w:left w:val="single" w:sz="12" w:space="0" w:color="auto"/>
            </w:tcBorders>
          </w:tcPr>
          <w:p w14:paraId="64408EF5" w14:textId="77777777" w:rsidR="00BD2E24" w:rsidRDefault="007B7CA0" w:rsidP="00D1103A">
            <w:pPr>
              <w:pStyle w:val="RegistrationProductDetails"/>
            </w:pPr>
            <w:r>
              <w:t>P</w:t>
            </w:r>
            <w:r w:rsidR="00BD2E24">
              <w:t>entobarbital sodium</w:t>
            </w:r>
          </w:p>
        </w:tc>
      </w:tr>
      <w:tr w:rsidR="00BD2E24" w14:paraId="4A923410" w14:textId="77777777" w:rsidTr="00BD2E24">
        <w:trPr>
          <w:cantSplit/>
          <w:tblHeader/>
        </w:trPr>
        <w:tc>
          <w:tcPr>
            <w:tcW w:w="1038" w:type="pct"/>
            <w:tcBorders>
              <w:right w:val="single" w:sz="12" w:space="0" w:color="auto"/>
            </w:tcBorders>
            <w:shd w:val="clear" w:color="auto" w:fill="E6E6E6"/>
          </w:tcPr>
          <w:p w14:paraId="2D231F6E" w14:textId="77777777" w:rsidR="00BD2E24" w:rsidRDefault="00BD2E24" w:rsidP="00D1103A">
            <w:pPr>
              <w:pStyle w:val="RegistrationFieldName"/>
            </w:pPr>
            <w:r>
              <w:t>Applicant name:</w:t>
            </w:r>
          </w:p>
        </w:tc>
        <w:tc>
          <w:tcPr>
            <w:tcW w:w="3962" w:type="pct"/>
            <w:tcBorders>
              <w:left w:val="single" w:sz="12" w:space="0" w:color="auto"/>
            </w:tcBorders>
          </w:tcPr>
          <w:p w14:paraId="37797BE1" w14:textId="77777777" w:rsidR="00BD2E24" w:rsidRDefault="00BD2E24" w:rsidP="00D1103A">
            <w:pPr>
              <w:pStyle w:val="RegistrationProductDetails"/>
            </w:pPr>
            <w:r>
              <w:t>Virbac (Australia) Pty Ltd</w:t>
            </w:r>
          </w:p>
        </w:tc>
      </w:tr>
      <w:tr w:rsidR="00BD2E24" w14:paraId="10AFCCA2" w14:textId="77777777" w:rsidTr="00BD2E24">
        <w:trPr>
          <w:cantSplit/>
          <w:tblHeader/>
        </w:trPr>
        <w:tc>
          <w:tcPr>
            <w:tcW w:w="1038" w:type="pct"/>
            <w:tcBorders>
              <w:right w:val="single" w:sz="12" w:space="0" w:color="auto"/>
            </w:tcBorders>
            <w:shd w:val="clear" w:color="auto" w:fill="E6E6E6"/>
          </w:tcPr>
          <w:p w14:paraId="65E43508" w14:textId="77777777" w:rsidR="00BD2E24" w:rsidRDefault="00BD2E24" w:rsidP="00D1103A">
            <w:pPr>
              <w:pStyle w:val="RegistrationFieldName"/>
            </w:pPr>
            <w:r>
              <w:t>Applicant ACN:</w:t>
            </w:r>
          </w:p>
        </w:tc>
        <w:tc>
          <w:tcPr>
            <w:tcW w:w="3962" w:type="pct"/>
            <w:tcBorders>
              <w:left w:val="single" w:sz="12" w:space="0" w:color="auto"/>
            </w:tcBorders>
          </w:tcPr>
          <w:p w14:paraId="7ED37155" w14:textId="77777777" w:rsidR="00BD2E24" w:rsidRDefault="00BD2E24" w:rsidP="00D1103A">
            <w:pPr>
              <w:pStyle w:val="RegistrationProductDetails"/>
            </w:pPr>
            <w:r>
              <w:t>003 268 871</w:t>
            </w:r>
          </w:p>
        </w:tc>
      </w:tr>
      <w:tr w:rsidR="00BD2E24" w14:paraId="6934A6CB" w14:textId="77777777" w:rsidTr="00BD2E24">
        <w:trPr>
          <w:cantSplit/>
          <w:tblHeader/>
        </w:trPr>
        <w:tc>
          <w:tcPr>
            <w:tcW w:w="1038" w:type="pct"/>
            <w:tcBorders>
              <w:right w:val="single" w:sz="12" w:space="0" w:color="auto"/>
            </w:tcBorders>
            <w:shd w:val="clear" w:color="auto" w:fill="E6E6E6"/>
          </w:tcPr>
          <w:p w14:paraId="434A14FB" w14:textId="77777777" w:rsidR="00BD2E24" w:rsidRDefault="00BD2E24" w:rsidP="00D1103A">
            <w:pPr>
              <w:pStyle w:val="RegistrationFieldName"/>
            </w:pPr>
            <w:r>
              <w:t xml:space="preserve">Summary of use: </w:t>
            </w:r>
          </w:p>
        </w:tc>
        <w:tc>
          <w:tcPr>
            <w:tcW w:w="3962" w:type="pct"/>
            <w:tcBorders>
              <w:left w:val="single" w:sz="12" w:space="0" w:color="auto"/>
            </w:tcBorders>
          </w:tcPr>
          <w:p w14:paraId="0C13A885" w14:textId="77777777" w:rsidR="00BD2E24" w:rsidRDefault="00BD2E24" w:rsidP="00D1103A">
            <w:pPr>
              <w:pStyle w:val="RegistrationProductDetails"/>
            </w:pPr>
            <w:r>
              <w:t>For use in veterinary chemical products</w:t>
            </w:r>
          </w:p>
        </w:tc>
      </w:tr>
      <w:tr w:rsidR="00BD2E24" w14:paraId="7B3F9C73" w14:textId="77777777" w:rsidTr="00BD2E24">
        <w:trPr>
          <w:cantSplit/>
          <w:tblHeader/>
        </w:trPr>
        <w:tc>
          <w:tcPr>
            <w:tcW w:w="1038" w:type="pct"/>
            <w:tcBorders>
              <w:right w:val="single" w:sz="12" w:space="0" w:color="auto"/>
            </w:tcBorders>
            <w:shd w:val="clear" w:color="auto" w:fill="E6E6E6"/>
          </w:tcPr>
          <w:p w14:paraId="23EFA798" w14:textId="77777777" w:rsidR="00BD2E24" w:rsidRDefault="00BD2E24" w:rsidP="00D1103A">
            <w:pPr>
              <w:pStyle w:val="RegistrationFieldName"/>
            </w:pPr>
            <w:r>
              <w:t>Date of approval:</w:t>
            </w:r>
          </w:p>
        </w:tc>
        <w:tc>
          <w:tcPr>
            <w:tcW w:w="3962" w:type="pct"/>
            <w:tcBorders>
              <w:left w:val="single" w:sz="12" w:space="0" w:color="auto"/>
            </w:tcBorders>
          </w:tcPr>
          <w:p w14:paraId="3BFD30A2" w14:textId="77777777" w:rsidR="00BD2E24" w:rsidRDefault="00BD2E24" w:rsidP="00D1103A">
            <w:pPr>
              <w:pStyle w:val="RegistrationProductDetails"/>
            </w:pPr>
            <w:r>
              <w:t>14 April 2021</w:t>
            </w:r>
          </w:p>
        </w:tc>
      </w:tr>
      <w:tr w:rsidR="00BD2E24" w14:paraId="7B2866C2" w14:textId="77777777" w:rsidTr="00BD2E24">
        <w:trPr>
          <w:cantSplit/>
          <w:tblHeader/>
        </w:trPr>
        <w:tc>
          <w:tcPr>
            <w:tcW w:w="1038" w:type="pct"/>
            <w:tcBorders>
              <w:right w:val="single" w:sz="12" w:space="0" w:color="auto"/>
            </w:tcBorders>
            <w:shd w:val="clear" w:color="auto" w:fill="E6E6E6"/>
          </w:tcPr>
          <w:p w14:paraId="5261F3AB" w14:textId="77777777" w:rsidR="00BD2E24" w:rsidRDefault="00BD2E24" w:rsidP="00D1103A">
            <w:pPr>
              <w:pStyle w:val="RegistrationFieldName"/>
            </w:pPr>
            <w:r>
              <w:t>Approval no.:</w:t>
            </w:r>
          </w:p>
        </w:tc>
        <w:tc>
          <w:tcPr>
            <w:tcW w:w="3962" w:type="pct"/>
            <w:tcBorders>
              <w:left w:val="single" w:sz="12" w:space="0" w:color="auto"/>
            </w:tcBorders>
          </w:tcPr>
          <w:p w14:paraId="12CDC5C2" w14:textId="77777777" w:rsidR="00BD2E24" w:rsidRDefault="00BD2E24" w:rsidP="00D1103A">
            <w:pPr>
              <w:pStyle w:val="RegistrationProductDetails"/>
            </w:pPr>
            <w:r>
              <w:t>90759</w:t>
            </w:r>
          </w:p>
        </w:tc>
      </w:tr>
    </w:tbl>
    <w:p w14:paraId="57FB2506" w14:textId="77777777" w:rsidR="00BD2E24" w:rsidRPr="003E26EF"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049764A7" w14:textId="77777777" w:rsidTr="00BD2E24">
        <w:trPr>
          <w:cantSplit/>
          <w:tblHeader/>
        </w:trPr>
        <w:tc>
          <w:tcPr>
            <w:tcW w:w="1038" w:type="pct"/>
            <w:tcBorders>
              <w:right w:val="single" w:sz="12" w:space="0" w:color="auto"/>
            </w:tcBorders>
            <w:shd w:val="clear" w:color="auto" w:fill="E6E6E6"/>
          </w:tcPr>
          <w:p w14:paraId="58C83D75" w14:textId="77777777" w:rsidR="00BD2E24" w:rsidRDefault="00BD2E24" w:rsidP="00D1103A">
            <w:pPr>
              <w:pStyle w:val="RegistrationFieldName"/>
            </w:pPr>
            <w:r>
              <w:t>Application no.:</w:t>
            </w:r>
          </w:p>
        </w:tc>
        <w:tc>
          <w:tcPr>
            <w:tcW w:w="3962" w:type="pct"/>
            <w:tcBorders>
              <w:left w:val="single" w:sz="12" w:space="0" w:color="auto"/>
            </w:tcBorders>
          </w:tcPr>
          <w:p w14:paraId="14EA8906" w14:textId="77777777" w:rsidR="00BD2E24" w:rsidRDefault="00BD2E24" w:rsidP="00D1103A">
            <w:pPr>
              <w:pStyle w:val="RegistrationProductDetails"/>
            </w:pPr>
            <w:r>
              <w:t>129134</w:t>
            </w:r>
          </w:p>
        </w:tc>
      </w:tr>
      <w:tr w:rsidR="00BD2E24" w14:paraId="1B66651B" w14:textId="77777777" w:rsidTr="00BD2E24">
        <w:trPr>
          <w:cantSplit/>
          <w:tblHeader/>
        </w:trPr>
        <w:tc>
          <w:tcPr>
            <w:tcW w:w="1038" w:type="pct"/>
            <w:tcBorders>
              <w:right w:val="single" w:sz="12" w:space="0" w:color="auto"/>
            </w:tcBorders>
            <w:shd w:val="clear" w:color="auto" w:fill="E6E6E6"/>
          </w:tcPr>
          <w:p w14:paraId="3EFD1A5B" w14:textId="77777777" w:rsidR="00BD2E24" w:rsidRDefault="00BD2E24" w:rsidP="00D1103A">
            <w:pPr>
              <w:pStyle w:val="RegistrationFieldName"/>
            </w:pPr>
            <w:r>
              <w:t>Active constituent/s:</w:t>
            </w:r>
          </w:p>
        </w:tc>
        <w:tc>
          <w:tcPr>
            <w:tcW w:w="3962" w:type="pct"/>
            <w:tcBorders>
              <w:left w:val="single" w:sz="12" w:space="0" w:color="auto"/>
            </w:tcBorders>
          </w:tcPr>
          <w:p w14:paraId="0EE8FE09" w14:textId="77777777" w:rsidR="00BD2E24" w:rsidRDefault="007B7CA0" w:rsidP="00D1103A">
            <w:pPr>
              <w:pStyle w:val="RegistrationProductDetails"/>
            </w:pPr>
            <w:r>
              <w:t>N</w:t>
            </w:r>
            <w:r w:rsidR="00BD2E24">
              <w:t>eomycin sulfate</w:t>
            </w:r>
          </w:p>
        </w:tc>
      </w:tr>
      <w:tr w:rsidR="00BD2E24" w14:paraId="1F47D303" w14:textId="77777777" w:rsidTr="00BD2E24">
        <w:trPr>
          <w:cantSplit/>
          <w:tblHeader/>
        </w:trPr>
        <w:tc>
          <w:tcPr>
            <w:tcW w:w="1038" w:type="pct"/>
            <w:tcBorders>
              <w:right w:val="single" w:sz="12" w:space="0" w:color="auto"/>
            </w:tcBorders>
            <w:shd w:val="clear" w:color="auto" w:fill="E6E6E6"/>
          </w:tcPr>
          <w:p w14:paraId="42417B60" w14:textId="77777777" w:rsidR="00BD2E24" w:rsidRDefault="00BD2E24" w:rsidP="00D1103A">
            <w:pPr>
              <w:pStyle w:val="RegistrationFieldName"/>
            </w:pPr>
            <w:r>
              <w:t>Applicant name:</w:t>
            </w:r>
          </w:p>
        </w:tc>
        <w:tc>
          <w:tcPr>
            <w:tcW w:w="3962" w:type="pct"/>
            <w:tcBorders>
              <w:left w:val="single" w:sz="12" w:space="0" w:color="auto"/>
            </w:tcBorders>
          </w:tcPr>
          <w:p w14:paraId="6526DF0D" w14:textId="77777777" w:rsidR="00BD2E24" w:rsidRDefault="00BD2E24" w:rsidP="00D1103A">
            <w:pPr>
              <w:pStyle w:val="RegistrationProductDetails"/>
            </w:pPr>
            <w:r>
              <w:t>Avet Health Pty Ltd</w:t>
            </w:r>
          </w:p>
        </w:tc>
      </w:tr>
      <w:tr w:rsidR="00BD2E24" w14:paraId="782332BD" w14:textId="77777777" w:rsidTr="00BD2E24">
        <w:trPr>
          <w:cantSplit/>
          <w:tblHeader/>
        </w:trPr>
        <w:tc>
          <w:tcPr>
            <w:tcW w:w="1038" w:type="pct"/>
            <w:tcBorders>
              <w:right w:val="single" w:sz="12" w:space="0" w:color="auto"/>
            </w:tcBorders>
            <w:shd w:val="clear" w:color="auto" w:fill="E6E6E6"/>
          </w:tcPr>
          <w:p w14:paraId="2176D30A" w14:textId="77777777" w:rsidR="00BD2E24" w:rsidRDefault="00BD2E24" w:rsidP="00D1103A">
            <w:pPr>
              <w:pStyle w:val="RegistrationFieldName"/>
            </w:pPr>
            <w:r>
              <w:t>Applicant ACN:</w:t>
            </w:r>
          </w:p>
        </w:tc>
        <w:tc>
          <w:tcPr>
            <w:tcW w:w="3962" w:type="pct"/>
            <w:tcBorders>
              <w:left w:val="single" w:sz="12" w:space="0" w:color="auto"/>
            </w:tcBorders>
          </w:tcPr>
          <w:p w14:paraId="668ADBE8" w14:textId="77777777" w:rsidR="00BD2E24" w:rsidRDefault="00BD2E24" w:rsidP="00D1103A">
            <w:pPr>
              <w:pStyle w:val="RegistrationProductDetails"/>
            </w:pPr>
            <w:r>
              <w:t>616 838 101</w:t>
            </w:r>
          </w:p>
        </w:tc>
      </w:tr>
      <w:tr w:rsidR="00BD2E24" w14:paraId="4608B45C" w14:textId="77777777" w:rsidTr="00BD2E24">
        <w:trPr>
          <w:cantSplit/>
          <w:tblHeader/>
        </w:trPr>
        <w:tc>
          <w:tcPr>
            <w:tcW w:w="1038" w:type="pct"/>
            <w:tcBorders>
              <w:right w:val="single" w:sz="12" w:space="0" w:color="auto"/>
            </w:tcBorders>
            <w:shd w:val="clear" w:color="auto" w:fill="E6E6E6"/>
          </w:tcPr>
          <w:p w14:paraId="795E663B" w14:textId="77777777" w:rsidR="00BD2E24" w:rsidRDefault="00BD2E24" w:rsidP="00D1103A">
            <w:pPr>
              <w:pStyle w:val="RegistrationFieldName"/>
            </w:pPr>
            <w:r>
              <w:t xml:space="preserve">Summary of use: </w:t>
            </w:r>
          </w:p>
        </w:tc>
        <w:tc>
          <w:tcPr>
            <w:tcW w:w="3962" w:type="pct"/>
            <w:tcBorders>
              <w:left w:val="single" w:sz="12" w:space="0" w:color="auto"/>
            </w:tcBorders>
          </w:tcPr>
          <w:p w14:paraId="3584E317" w14:textId="77777777" w:rsidR="00BD2E24" w:rsidRDefault="00BD2E24" w:rsidP="00D1103A">
            <w:pPr>
              <w:pStyle w:val="RegistrationProductDetails"/>
            </w:pPr>
            <w:r>
              <w:t>For use in veterinary chemical products</w:t>
            </w:r>
          </w:p>
        </w:tc>
      </w:tr>
      <w:tr w:rsidR="00BD2E24" w14:paraId="3A08136E" w14:textId="77777777" w:rsidTr="00BD2E24">
        <w:trPr>
          <w:cantSplit/>
          <w:tblHeader/>
        </w:trPr>
        <w:tc>
          <w:tcPr>
            <w:tcW w:w="1038" w:type="pct"/>
            <w:tcBorders>
              <w:right w:val="single" w:sz="12" w:space="0" w:color="auto"/>
            </w:tcBorders>
            <w:shd w:val="clear" w:color="auto" w:fill="E6E6E6"/>
          </w:tcPr>
          <w:p w14:paraId="56FC0071" w14:textId="77777777" w:rsidR="00BD2E24" w:rsidRDefault="00BD2E24" w:rsidP="00D1103A">
            <w:pPr>
              <w:pStyle w:val="RegistrationFieldName"/>
            </w:pPr>
            <w:r>
              <w:t>Date of approval:</w:t>
            </w:r>
          </w:p>
        </w:tc>
        <w:tc>
          <w:tcPr>
            <w:tcW w:w="3962" w:type="pct"/>
            <w:tcBorders>
              <w:left w:val="single" w:sz="12" w:space="0" w:color="auto"/>
            </w:tcBorders>
          </w:tcPr>
          <w:p w14:paraId="1CA9D2C8" w14:textId="77777777" w:rsidR="00BD2E24" w:rsidRDefault="00BD2E24" w:rsidP="00D1103A">
            <w:pPr>
              <w:pStyle w:val="RegistrationProductDetails"/>
            </w:pPr>
            <w:r>
              <w:t>14 April 2021</w:t>
            </w:r>
          </w:p>
        </w:tc>
      </w:tr>
      <w:tr w:rsidR="00BD2E24" w14:paraId="3034198C" w14:textId="77777777" w:rsidTr="00BD2E24">
        <w:trPr>
          <w:cantSplit/>
          <w:tblHeader/>
        </w:trPr>
        <w:tc>
          <w:tcPr>
            <w:tcW w:w="1038" w:type="pct"/>
            <w:tcBorders>
              <w:right w:val="single" w:sz="12" w:space="0" w:color="auto"/>
            </w:tcBorders>
            <w:shd w:val="clear" w:color="auto" w:fill="E6E6E6"/>
          </w:tcPr>
          <w:p w14:paraId="62DE3575" w14:textId="77777777" w:rsidR="00BD2E24" w:rsidRDefault="00BD2E24" w:rsidP="00D1103A">
            <w:pPr>
              <w:pStyle w:val="RegistrationFieldName"/>
            </w:pPr>
            <w:r>
              <w:t>Approval no.:</w:t>
            </w:r>
          </w:p>
        </w:tc>
        <w:tc>
          <w:tcPr>
            <w:tcW w:w="3962" w:type="pct"/>
            <w:tcBorders>
              <w:left w:val="single" w:sz="12" w:space="0" w:color="auto"/>
            </w:tcBorders>
          </w:tcPr>
          <w:p w14:paraId="01B5A2D3" w14:textId="77777777" w:rsidR="00BD2E24" w:rsidRDefault="00BD2E24" w:rsidP="00D1103A">
            <w:pPr>
              <w:pStyle w:val="RegistrationProductDetails"/>
            </w:pPr>
            <w:r>
              <w:t>90499</w:t>
            </w:r>
          </w:p>
        </w:tc>
      </w:tr>
    </w:tbl>
    <w:p w14:paraId="59C4DFBC" w14:textId="77777777" w:rsidR="00BD2E24"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77EDF5A2" w14:textId="77777777" w:rsidTr="00BD2E24">
        <w:trPr>
          <w:cantSplit/>
          <w:tblHeader/>
        </w:trPr>
        <w:tc>
          <w:tcPr>
            <w:tcW w:w="1038" w:type="pct"/>
            <w:tcBorders>
              <w:right w:val="single" w:sz="12" w:space="0" w:color="auto"/>
            </w:tcBorders>
            <w:shd w:val="clear" w:color="auto" w:fill="E6E6E6"/>
          </w:tcPr>
          <w:p w14:paraId="70C811E6" w14:textId="77777777" w:rsidR="00BD2E24" w:rsidRDefault="00BD2E24" w:rsidP="00D1103A">
            <w:pPr>
              <w:pStyle w:val="RegistrationFieldName"/>
            </w:pPr>
            <w:r>
              <w:t>Application no.:</w:t>
            </w:r>
          </w:p>
        </w:tc>
        <w:tc>
          <w:tcPr>
            <w:tcW w:w="3962" w:type="pct"/>
            <w:tcBorders>
              <w:left w:val="single" w:sz="12" w:space="0" w:color="auto"/>
            </w:tcBorders>
          </w:tcPr>
          <w:p w14:paraId="4663A641" w14:textId="77777777" w:rsidR="00BD2E24" w:rsidRDefault="00BD2E24" w:rsidP="00D1103A">
            <w:pPr>
              <w:pStyle w:val="RegistrationProductDetails"/>
            </w:pPr>
            <w:r>
              <w:t>129184</w:t>
            </w:r>
          </w:p>
        </w:tc>
      </w:tr>
      <w:tr w:rsidR="00BD2E24" w14:paraId="601AC27A" w14:textId="77777777" w:rsidTr="00BD2E24">
        <w:trPr>
          <w:cantSplit/>
          <w:tblHeader/>
        </w:trPr>
        <w:tc>
          <w:tcPr>
            <w:tcW w:w="1038" w:type="pct"/>
            <w:tcBorders>
              <w:right w:val="single" w:sz="12" w:space="0" w:color="auto"/>
            </w:tcBorders>
            <w:shd w:val="clear" w:color="auto" w:fill="E6E6E6"/>
          </w:tcPr>
          <w:p w14:paraId="7EF548E0" w14:textId="77777777" w:rsidR="00BD2E24" w:rsidRDefault="00BD2E24" w:rsidP="00D1103A">
            <w:pPr>
              <w:pStyle w:val="RegistrationFieldName"/>
            </w:pPr>
            <w:r>
              <w:t>Active constituent/s:</w:t>
            </w:r>
          </w:p>
        </w:tc>
        <w:tc>
          <w:tcPr>
            <w:tcW w:w="3962" w:type="pct"/>
            <w:tcBorders>
              <w:left w:val="single" w:sz="12" w:space="0" w:color="auto"/>
            </w:tcBorders>
          </w:tcPr>
          <w:p w14:paraId="22F9B17D" w14:textId="77777777" w:rsidR="00BD2E24" w:rsidRDefault="007B7CA0" w:rsidP="00D1103A">
            <w:pPr>
              <w:pStyle w:val="RegistrationProductDetails"/>
            </w:pPr>
            <w:r>
              <w:t>L</w:t>
            </w:r>
            <w:r w:rsidR="00BD2E24">
              <w:t>ufeneron</w:t>
            </w:r>
          </w:p>
        </w:tc>
      </w:tr>
      <w:tr w:rsidR="00BD2E24" w14:paraId="3BD0D0F4" w14:textId="77777777" w:rsidTr="00BD2E24">
        <w:trPr>
          <w:cantSplit/>
          <w:tblHeader/>
        </w:trPr>
        <w:tc>
          <w:tcPr>
            <w:tcW w:w="1038" w:type="pct"/>
            <w:tcBorders>
              <w:right w:val="single" w:sz="12" w:space="0" w:color="auto"/>
            </w:tcBorders>
            <w:shd w:val="clear" w:color="auto" w:fill="E6E6E6"/>
          </w:tcPr>
          <w:p w14:paraId="7DA3B9C1" w14:textId="77777777" w:rsidR="00BD2E24" w:rsidRDefault="00BD2E24" w:rsidP="00D1103A">
            <w:pPr>
              <w:pStyle w:val="RegistrationFieldName"/>
            </w:pPr>
            <w:r>
              <w:t>Applicant name:</w:t>
            </w:r>
          </w:p>
        </w:tc>
        <w:tc>
          <w:tcPr>
            <w:tcW w:w="3962" w:type="pct"/>
            <w:tcBorders>
              <w:left w:val="single" w:sz="12" w:space="0" w:color="auto"/>
            </w:tcBorders>
          </w:tcPr>
          <w:p w14:paraId="0D1A0F7C" w14:textId="77777777" w:rsidR="00BD2E24" w:rsidRDefault="00BD2E24" w:rsidP="00D1103A">
            <w:pPr>
              <w:pStyle w:val="RegistrationProductDetails"/>
            </w:pPr>
            <w:r>
              <w:t>Elanco Australasia Pty Ltd</w:t>
            </w:r>
          </w:p>
        </w:tc>
      </w:tr>
      <w:tr w:rsidR="00BD2E24" w14:paraId="1A752F36" w14:textId="77777777" w:rsidTr="00BD2E24">
        <w:trPr>
          <w:cantSplit/>
          <w:tblHeader/>
        </w:trPr>
        <w:tc>
          <w:tcPr>
            <w:tcW w:w="1038" w:type="pct"/>
            <w:tcBorders>
              <w:right w:val="single" w:sz="12" w:space="0" w:color="auto"/>
            </w:tcBorders>
            <w:shd w:val="clear" w:color="auto" w:fill="E6E6E6"/>
          </w:tcPr>
          <w:p w14:paraId="54ECF05D" w14:textId="77777777" w:rsidR="00BD2E24" w:rsidRDefault="00BD2E24" w:rsidP="00D1103A">
            <w:pPr>
              <w:pStyle w:val="RegistrationFieldName"/>
            </w:pPr>
            <w:r>
              <w:t>Applicant ACN:</w:t>
            </w:r>
          </w:p>
        </w:tc>
        <w:tc>
          <w:tcPr>
            <w:tcW w:w="3962" w:type="pct"/>
            <w:tcBorders>
              <w:left w:val="single" w:sz="12" w:space="0" w:color="auto"/>
            </w:tcBorders>
          </w:tcPr>
          <w:p w14:paraId="20CE03D1" w14:textId="77777777" w:rsidR="00BD2E24" w:rsidRDefault="00BD2E24" w:rsidP="00D1103A">
            <w:pPr>
              <w:pStyle w:val="RegistrationProductDetails"/>
            </w:pPr>
            <w:r>
              <w:t>076 745 198</w:t>
            </w:r>
          </w:p>
        </w:tc>
      </w:tr>
      <w:tr w:rsidR="00BD2E24" w14:paraId="515EE481" w14:textId="77777777" w:rsidTr="00BD2E24">
        <w:trPr>
          <w:cantSplit/>
          <w:tblHeader/>
        </w:trPr>
        <w:tc>
          <w:tcPr>
            <w:tcW w:w="1038" w:type="pct"/>
            <w:tcBorders>
              <w:right w:val="single" w:sz="12" w:space="0" w:color="auto"/>
            </w:tcBorders>
            <w:shd w:val="clear" w:color="auto" w:fill="E6E6E6"/>
          </w:tcPr>
          <w:p w14:paraId="1CA0ECA2" w14:textId="77777777" w:rsidR="00BD2E24" w:rsidRDefault="00BD2E24" w:rsidP="00D1103A">
            <w:pPr>
              <w:pStyle w:val="RegistrationFieldName"/>
            </w:pPr>
            <w:r>
              <w:t xml:space="preserve">Summary of use: </w:t>
            </w:r>
          </w:p>
        </w:tc>
        <w:tc>
          <w:tcPr>
            <w:tcW w:w="3962" w:type="pct"/>
            <w:tcBorders>
              <w:left w:val="single" w:sz="12" w:space="0" w:color="auto"/>
            </w:tcBorders>
          </w:tcPr>
          <w:p w14:paraId="64A2B74D" w14:textId="77777777" w:rsidR="00BD2E24" w:rsidRDefault="00C01A6E" w:rsidP="00D1103A">
            <w:pPr>
              <w:pStyle w:val="RegistrationProductDetails"/>
            </w:pPr>
            <w:r>
              <w:t>F</w:t>
            </w:r>
            <w:r w:rsidR="00BD2E24">
              <w:t>or use in veterinary chemical products</w:t>
            </w:r>
          </w:p>
        </w:tc>
      </w:tr>
      <w:tr w:rsidR="00BD2E24" w14:paraId="6B31E512" w14:textId="77777777" w:rsidTr="00BD2E24">
        <w:trPr>
          <w:cantSplit/>
          <w:tblHeader/>
        </w:trPr>
        <w:tc>
          <w:tcPr>
            <w:tcW w:w="1038" w:type="pct"/>
            <w:tcBorders>
              <w:right w:val="single" w:sz="12" w:space="0" w:color="auto"/>
            </w:tcBorders>
            <w:shd w:val="clear" w:color="auto" w:fill="E6E6E6"/>
          </w:tcPr>
          <w:p w14:paraId="40711968" w14:textId="77777777" w:rsidR="00BD2E24" w:rsidRDefault="00BD2E24" w:rsidP="00D1103A">
            <w:pPr>
              <w:pStyle w:val="RegistrationFieldName"/>
            </w:pPr>
            <w:r>
              <w:t>Date of approval:</w:t>
            </w:r>
          </w:p>
        </w:tc>
        <w:tc>
          <w:tcPr>
            <w:tcW w:w="3962" w:type="pct"/>
            <w:tcBorders>
              <w:left w:val="single" w:sz="12" w:space="0" w:color="auto"/>
            </w:tcBorders>
          </w:tcPr>
          <w:p w14:paraId="4DE87DE0" w14:textId="77777777" w:rsidR="00BD2E24" w:rsidRDefault="00BD2E24" w:rsidP="00D1103A">
            <w:pPr>
              <w:pStyle w:val="RegistrationProductDetails"/>
            </w:pPr>
            <w:r>
              <w:t>16 April 2021</w:t>
            </w:r>
          </w:p>
        </w:tc>
      </w:tr>
      <w:tr w:rsidR="00BD2E24" w14:paraId="3F5BB63E" w14:textId="77777777" w:rsidTr="00BD2E24">
        <w:trPr>
          <w:cantSplit/>
          <w:tblHeader/>
        </w:trPr>
        <w:tc>
          <w:tcPr>
            <w:tcW w:w="1038" w:type="pct"/>
            <w:tcBorders>
              <w:right w:val="single" w:sz="12" w:space="0" w:color="auto"/>
            </w:tcBorders>
            <w:shd w:val="clear" w:color="auto" w:fill="E6E6E6"/>
          </w:tcPr>
          <w:p w14:paraId="742DD68D" w14:textId="77777777" w:rsidR="00BD2E24" w:rsidRDefault="00BD2E24" w:rsidP="00D1103A">
            <w:pPr>
              <w:pStyle w:val="RegistrationFieldName"/>
            </w:pPr>
            <w:r>
              <w:t>Approval no.:</w:t>
            </w:r>
          </w:p>
        </w:tc>
        <w:tc>
          <w:tcPr>
            <w:tcW w:w="3962" w:type="pct"/>
            <w:tcBorders>
              <w:left w:val="single" w:sz="12" w:space="0" w:color="auto"/>
            </w:tcBorders>
          </w:tcPr>
          <w:p w14:paraId="1D8CD889" w14:textId="77777777" w:rsidR="00BD2E24" w:rsidRDefault="00BD2E24" w:rsidP="00D1103A">
            <w:pPr>
              <w:pStyle w:val="RegistrationProductDetails"/>
            </w:pPr>
            <w:r>
              <w:t>90513</w:t>
            </w:r>
          </w:p>
        </w:tc>
      </w:tr>
    </w:tbl>
    <w:p w14:paraId="3C6B4463" w14:textId="77777777" w:rsidR="00BD2E24" w:rsidRPr="003E26EF"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37D1A4E4" w14:textId="77777777" w:rsidTr="00BD2E24">
        <w:trPr>
          <w:cantSplit/>
          <w:tblHeader/>
        </w:trPr>
        <w:tc>
          <w:tcPr>
            <w:tcW w:w="1038" w:type="pct"/>
            <w:tcBorders>
              <w:right w:val="single" w:sz="12" w:space="0" w:color="auto"/>
            </w:tcBorders>
            <w:shd w:val="clear" w:color="auto" w:fill="E6E6E6"/>
          </w:tcPr>
          <w:p w14:paraId="7A2B57F6" w14:textId="77777777" w:rsidR="00BD2E24" w:rsidRDefault="00BD2E24" w:rsidP="00D1103A">
            <w:pPr>
              <w:pStyle w:val="RegistrationFieldName"/>
            </w:pPr>
            <w:r>
              <w:t>Application no.:</w:t>
            </w:r>
          </w:p>
        </w:tc>
        <w:tc>
          <w:tcPr>
            <w:tcW w:w="3962" w:type="pct"/>
            <w:tcBorders>
              <w:left w:val="single" w:sz="12" w:space="0" w:color="auto"/>
            </w:tcBorders>
          </w:tcPr>
          <w:p w14:paraId="6BDA7BF0" w14:textId="77777777" w:rsidR="00BD2E24" w:rsidRDefault="00BD2E24" w:rsidP="00D1103A">
            <w:pPr>
              <w:pStyle w:val="RegistrationProductDetails"/>
            </w:pPr>
            <w:r>
              <w:t>128850</w:t>
            </w:r>
          </w:p>
        </w:tc>
      </w:tr>
      <w:tr w:rsidR="00BD2E24" w14:paraId="37FFC164" w14:textId="77777777" w:rsidTr="00BD2E24">
        <w:trPr>
          <w:cantSplit/>
          <w:tblHeader/>
        </w:trPr>
        <w:tc>
          <w:tcPr>
            <w:tcW w:w="1038" w:type="pct"/>
            <w:tcBorders>
              <w:right w:val="single" w:sz="12" w:space="0" w:color="auto"/>
            </w:tcBorders>
            <w:shd w:val="clear" w:color="auto" w:fill="E6E6E6"/>
          </w:tcPr>
          <w:p w14:paraId="00AF9EAA" w14:textId="77777777" w:rsidR="00BD2E24" w:rsidRDefault="00BD2E24" w:rsidP="00D1103A">
            <w:pPr>
              <w:pStyle w:val="RegistrationFieldName"/>
            </w:pPr>
            <w:r>
              <w:t>Active constituent/s:</w:t>
            </w:r>
          </w:p>
        </w:tc>
        <w:tc>
          <w:tcPr>
            <w:tcW w:w="3962" w:type="pct"/>
            <w:tcBorders>
              <w:left w:val="single" w:sz="12" w:space="0" w:color="auto"/>
            </w:tcBorders>
          </w:tcPr>
          <w:p w14:paraId="6C669F72" w14:textId="77777777" w:rsidR="00BD2E24" w:rsidRDefault="007B7CA0" w:rsidP="00D1103A">
            <w:pPr>
              <w:pStyle w:val="RegistrationProductDetails"/>
            </w:pPr>
            <w:r>
              <w:t>M</w:t>
            </w:r>
            <w:r w:rsidR="00BD2E24">
              <w:t>eloxicam</w:t>
            </w:r>
          </w:p>
        </w:tc>
      </w:tr>
      <w:tr w:rsidR="00BD2E24" w14:paraId="07DAE4E3" w14:textId="77777777" w:rsidTr="00BD2E24">
        <w:trPr>
          <w:cantSplit/>
          <w:tblHeader/>
        </w:trPr>
        <w:tc>
          <w:tcPr>
            <w:tcW w:w="1038" w:type="pct"/>
            <w:tcBorders>
              <w:right w:val="single" w:sz="12" w:space="0" w:color="auto"/>
            </w:tcBorders>
            <w:shd w:val="clear" w:color="auto" w:fill="E6E6E6"/>
          </w:tcPr>
          <w:p w14:paraId="69AAEAC6" w14:textId="77777777" w:rsidR="00BD2E24" w:rsidRDefault="00BD2E24" w:rsidP="00D1103A">
            <w:pPr>
              <w:pStyle w:val="RegistrationFieldName"/>
            </w:pPr>
            <w:r>
              <w:t>Applicant name:</w:t>
            </w:r>
          </w:p>
        </w:tc>
        <w:tc>
          <w:tcPr>
            <w:tcW w:w="3962" w:type="pct"/>
            <w:tcBorders>
              <w:left w:val="single" w:sz="12" w:space="0" w:color="auto"/>
            </w:tcBorders>
          </w:tcPr>
          <w:p w14:paraId="5CFD98C7" w14:textId="77777777" w:rsidR="00BD2E24" w:rsidRDefault="00BD2E24" w:rsidP="00D1103A">
            <w:pPr>
              <w:pStyle w:val="RegistrationProductDetails"/>
            </w:pPr>
            <w:r>
              <w:t>Abbey Laboratories Pty Ltd</w:t>
            </w:r>
          </w:p>
        </w:tc>
      </w:tr>
      <w:tr w:rsidR="00BD2E24" w14:paraId="40AF625E" w14:textId="77777777" w:rsidTr="00BD2E24">
        <w:trPr>
          <w:cantSplit/>
          <w:tblHeader/>
        </w:trPr>
        <w:tc>
          <w:tcPr>
            <w:tcW w:w="1038" w:type="pct"/>
            <w:tcBorders>
              <w:right w:val="single" w:sz="12" w:space="0" w:color="auto"/>
            </w:tcBorders>
            <w:shd w:val="clear" w:color="auto" w:fill="E6E6E6"/>
          </w:tcPr>
          <w:p w14:paraId="738B7CBA" w14:textId="77777777" w:rsidR="00BD2E24" w:rsidRDefault="00BD2E24" w:rsidP="00D1103A">
            <w:pPr>
              <w:pStyle w:val="RegistrationFieldName"/>
            </w:pPr>
            <w:r>
              <w:t>Applicant ACN:</w:t>
            </w:r>
          </w:p>
        </w:tc>
        <w:tc>
          <w:tcPr>
            <w:tcW w:w="3962" w:type="pct"/>
            <w:tcBorders>
              <w:left w:val="single" w:sz="12" w:space="0" w:color="auto"/>
            </w:tcBorders>
          </w:tcPr>
          <w:p w14:paraId="493CE87A" w14:textId="77777777" w:rsidR="00BD2E24" w:rsidRDefault="00BD2E24" w:rsidP="00D1103A">
            <w:pPr>
              <w:pStyle w:val="RegistrationProductDetails"/>
            </w:pPr>
            <w:r>
              <w:t>156 000 430</w:t>
            </w:r>
          </w:p>
        </w:tc>
      </w:tr>
      <w:tr w:rsidR="00BD2E24" w14:paraId="3954C150" w14:textId="77777777" w:rsidTr="00BD2E24">
        <w:trPr>
          <w:cantSplit/>
          <w:tblHeader/>
        </w:trPr>
        <w:tc>
          <w:tcPr>
            <w:tcW w:w="1038" w:type="pct"/>
            <w:tcBorders>
              <w:right w:val="single" w:sz="12" w:space="0" w:color="auto"/>
            </w:tcBorders>
            <w:shd w:val="clear" w:color="auto" w:fill="E6E6E6"/>
          </w:tcPr>
          <w:p w14:paraId="235D8605" w14:textId="77777777" w:rsidR="00BD2E24" w:rsidRDefault="00BD2E24" w:rsidP="00D1103A">
            <w:pPr>
              <w:pStyle w:val="RegistrationFieldName"/>
            </w:pPr>
            <w:r>
              <w:t xml:space="preserve">Summary of use: </w:t>
            </w:r>
          </w:p>
        </w:tc>
        <w:tc>
          <w:tcPr>
            <w:tcW w:w="3962" w:type="pct"/>
            <w:tcBorders>
              <w:left w:val="single" w:sz="12" w:space="0" w:color="auto"/>
            </w:tcBorders>
          </w:tcPr>
          <w:p w14:paraId="55EB276F" w14:textId="77777777" w:rsidR="00BD2E24" w:rsidRDefault="00BD2E24" w:rsidP="00D1103A">
            <w:pPr>
              <w:pStyle w:val="RegistrationProductDetails"/>
            </w:pPr>
            <w:r>
              <w:t>For use in veterinary chemical products</w:t>
            </w:r>
          </w:p>
        </w:tc>
      </w:tr>
      <w:tr w:rsidR="00BD2E24" w14:paraId="5614A62F" w14:textId="77777777" w:rsidTr="00BD2E24">
        <w:trPr>
          <w:cantSplit/>
          <w:tblHeader/>
        </w:trPr>
        <w:tc>
          <w:tcPr>
            <w:tcW w:w="1038" w:type="pct"/>
            <w:tcBorders>
              <w:right w:val="single" w:sz="12" w:space="0" w:color="auto"/>
            </w:tcBorders>
            <w:shd w:val="clear" w:color="auto" w:fill="E6E6E6"/>
          </w:tcPr>
          <w:p w14:paraId="0388FACD" w14:textId="77777777" w:rsidR="00BD2E24" w:rsidRDefault="00BD2E24" w:rsidP="00D1103A">
            <w:pPr>
              <w:pStyle w:val="RegistrationFieldName"/>
            </w:pPr>
            <w:r>
              <w:t>Date of approval:</w:t>
            </w:r>
          </w:p>
        </w:tc>
        <w:tc>
          <w:tcPr>
            <w:tcW w:w="3962" w:type="pct"/>
            <w:tcBorders>
              <w:left w:val="single" w:sz="12" w:space="0" w:color="auto"/>
            </w:tcBorders>
          </w:tcPr>
          <w:p w14:paraId="390A2AB1" w14:textId="77777777" w:rsidR="00BD2E24" w:rsidRDefault="00BD2E24" w:rsidP="00D1103A">
            <w:pPr>
              <w:pStyle w:val="RegistrationProductDetails"/>
            </w:pPr>
            <w:r>
              <w:t>16 April 2021</w:t>
            </w:r>
          </w:p>
        </w:tc>
      </w:tr>
      <w:tr w:rsidR="00BD2E24" w14:paraId="29057154" w14:textId="77777777" w:rsidTr="00BD2E24">
        <w:trPr>
          <w:cantSplit/>
          <w:tblHeader/>
        </w:trPr>
        <w:tc>
          <w:tcPr>
            <w:tcW w:w="1038" w:type="pct"/>
            <w:tcBorders>
              <w:right w:val="single" w:sz="12" w:space="0" w:color="auto"/>
            </w:tcBorders>
            <w:shd w:val="clear" w:color="auto" w:fill="E6E6E6"/>
          </w:tcPr>
          <w:p w14:paraId="713849C4" w14:textId="77777777" w:rsidR="00BD2E24" w:rsidRDefault="00BD2E24" w:rsidP="00D1103A">
            <w:pPr>
              <w:pStyle w:val="RegistrationFieldName"/>
            </w:pPr>
            <w:r>
              <w:t>Approval no.:</w:t>
            </w:r>
          </w:p>
        </w:tc>
        <w:tc>
          <w:tcPr>
            <w:tcW w:w="3962" w:type="pct"/>
            <w:tcBorders>
              <w:left w:val="single" w:sz="12" w:space="0" w:color="auto"/>
            </w:tcBorders>
          </w:tcPr>
          <w:p w14:paraId="1772C53D" w14:textId="77777777" w:rsidR="00BD2E24" w:rsidRDefault="00BD2E24" w:rsidP="00D1103A">
            <w:pPr>
              <w:pStyle w:val="RegistrationProductDetails"/>
            </w:pPr>
            <w:r>
              <w:t>90428</w:t>
            </w:r>
          </w:p>
        </w:tc>
      </w:tr>
    </w:tbl>
    <w:p w14:paraId="50D977E2" w14:textId="77777777" w:rsidR="00BD2E24"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7999E793" w14:textId="77777777" w:rsidTr="00BD2E24">
        <w:trPr>
          <w:cantSplit/>
          <w:tblHeader/>
        </w:trPr>
        <w:tc>
          <w:tcPr>
            <w:tcW w:w="1038" w:type="pct"/>
            <w:tcBorders>
              <w:right w:val="single" w:sz="12" w:space="0" w:color="auto"/>
            </w:tcBorders>
            <w:shd w:val="clear" w:color="auto" w:fill="E6E6E6"/>
          </w:tcPr>
          <w:p w14:paraId="41D9072C" w14:textId="77777777" w:rsidR="00BD2E24" w:rsidRDefault="00BD2E24" w:rsidP="00D1103A">
            <w:pPr>
              <w:pStyle w:val="RegistrationFieldName"/>
            </w:pPr>
            <w:r>
              <w:lastRenderedPageBreak/>
              <w:t>Application no.:</w:t>
            </w:r>
          </w:p>
        </w:tc>
        <w:tc>
          <w:tcPr>
            <w:tcW w:w="3962" w:type="pct"/>
            <w:tcBorders>
              <w:left w:val="single" w:sz="12" w:space="0" w:color="auto"/>
            </w:tcBorders>
          </w:tcPr>
          <w:p w14:paraId="3DF4F64E" w14:textId="77777777" w:rsidR="00BD2E24" w:rsidRDefault="00BD2E24" w:rsidP="00D1103A">
            <w:pPr>
              <w:pStyle w:val="RegistrationProductDetails"/>
            </w:pPr>
            <w:r>
              <w:t>125407</w:t>
            </w:r>
          </w:p>
        </w:tc>
      </w:tr>
      <w:tr w:rsidR="00BD2E24" w14:paraId="524C2A99" w14:textId="77777777" w:rsidTr="00BD2E24">
        <w:trPr>
          <w:cantSplit/>
          <w:tblHeader/>
        </w:trPr>
        <w:tc>
          <w:tcPr>
            <w:tcW w:w="1038" w:type="pct"/>
            <w:tcBorders>
              <w:right w:val="single" w:sz="12" w:space="0" w:color="auto"/>
            </w:tcBorders>
            <w:shd w:val="clear" w:color="auto" w:fill="E6E6E6"/>
          </w:tcPr>
          <w:p w14:paraId="2055D90E" w14:textId="77777777" w:rsidR="00BD2E24" w:rsidRDefault="00BD2E24" w:rsidP="00D1103A">
            <w:pPr>
              <w:pStyle w:val="RegistrationFieldName"/>
            </w:pPr>
            <w:r>
              <w:t>Active constituent/s:</w:t>
            </w:r>
          </w:p>
        </w:tc>
        <w:tc>
          <w:tcPr>
            <w:tcW w:w="3962" w:type="pct"/>
            <w:tcBorders>
              <w:left w:val="single" w:sz="12" w:space="0" w:color="auto"/>
            </w:tcBorders>
          </w:tcPr>
          <w:p w14:paraId="1874C23C" w14:textId="77777777" w:rsidR="00BD2E24" w:rsidRDefault="007B7CA0" w:rsidP="00D1103A">
            <w:pPr>
              <w:pStyle w:val="RegistrationProductDetails"/>
            </w:pPr>
            <w:r>
              <w:t>N</w:t>
            </w:r>
            <w:r w:rsidR="00BD2E24">
              <w:t>icarbazin</w:t>
            </w:r>
          </w:p>
        </w:tc>
      </w:tr>
      <w:tr w:rsidR="00BD2E24" w14:paraId="487BF224" w14:textId="77777777" w:rsidTr="00BD2E24">
        <w:trPr>
          <w:cantSplit/>
          <w:tblHeader/>
        </w:trPr>
        <w:tc>
          <w:tcPr>
            <w:tcW w:w="1038" w:type="pct"/>
            <w:tcBorders>
              <w:right w:val="single" w:sz="12" w:space="0" w:color="auto"/>
            </w:tcBorders>
            <w:shd w:val="clear" w:color="auto" w:fill="E6E6E6"/>
          </w:tcPr>
          <w:p w14:paraId="4F0B0F44" w14:textId="77777777" w:rsidR="00BD2E24" w:rsidRDefault="00BD2E24" w:rsidP="00D1103A">
            <w:pPr>
              <w:pStyle w:val="RegistrationFieldName"/>
            </w:pPr>
            <w:r>
              <w:t>Applicant name:</w:t>
            </w:r>
          </w:p>
        </w:tc>
        <w:tc>
          <w:tcPr>
            <w:tcW w:w="3962" w:type="pct"/>
            <w:tcBorders>
              <w:left w:val="single" w:sz="12" w:space="0" w:color="auto"/>
            </w:tcBorders>
          </w:tcPr>
          <w:p w14:paraId="76557BD1" w14:textId="77777777" w:rsidR="00BD2E24" w:rsidRDefault="00BD2E24" w:rsidP="00D1103A">
            <w:pPr>
              <w:pStyle w:val="RegistrationProductDetails"/>
            </w:pPr>
            <w:r>
              <w:t>Zoetis Australia Pty Ltd</w:t>
            </w:r>
          </w:p>
        </w:tc>
      </w:tr>
      <w:tr w:rsidR="00BD2E24" w14:paraId="7655CA94" w14:textId="77777777" w:rsidTr="00BD2E24">
        <w:trPr>
          <w:cantSplit/>
          <w:tblHeader/>
        </w:trPr>
        <w:tc>
          <w:tcPr>
            <w:tcW w:w="1038" w:type="pct"/>
            <w:tcBorders>
              <w:right w:val="single" w:sz="12" w:space="0" w:color="auto"/>
            </w:tcBorders>
            <w:shd w:val="clear" w:color="auto" w:fill="E6E6E6"/>
          </w:tcPr>
          <w:p w14:paraId="56053A99" w14:textId="77777777" w:rsidR="00BD2E24" w:rsidRDefault="00BD2E24" w:rsidP="00D1103A">
            <w:pPr>
              <w:pStyle w:val="RegistrationFieldName"/>
            </w:pPr>
            <w:r>
              <w:t>Applicant ACN:</w:t>
            </w:r>
          </w:p>
        </w:tc>
        <w:tc>
          <w:tcPr>
            <w:tcW w:w="3962" w:type="pct"/>
            <w:tcBorders>
              <w:left w:val="single" w:sz="12" w:space="0" w:color="auto"/>
            </w:tcBorders>
          </w:tcPr>
          <w:p w14:paraId="21A5F286" w14:textId="77777777" w:rsidR="00BD2E24" w:rsidRDefault="00BD2E24" w:rsidP="00D1103A">
            <w:pPr>
              <w:pStyle w:val="RegistrationProductDetails"/>
            </w:pPr>
            <w:r>
              <w:t>156 476 425</w:t>
            </w:r>
          </w:p>
        </w:tc>
      </w:tr>
      <w:tr w:rsidR="00BD2E24" w14:paraId="032F187D" w14:textId="77777777" w:rsidTr="00BD2E24">
        <w:trPr>
          <w:cantSplit/>
          <w:tblHeader/>
        </w:trPr>
        <w:tc>
          <w:tcPr>
            <w:tcW w:w="1038" w:type="pct"/>
            <w:tcBorders>
              <w:right w:val="single" w:sz="12" w:space="0" w:color="auto"/>
            </w:tcBorders>
            <w:shd w:val="clear" w:color="auto" w:fill="E6E6E6"/>
          </w:tcPr>
          <w:p w14:paraId="5449900B" w14:textId="77777777" w:rsidR="00BD2E24" w:rsidRDefault="00BD2E24" w:rsidP="00D1103A">
            <w:pPr>
              <w:pStyle w:val="RegistrationFieldName"/>
            </w:pPr>
            <w:r>
              <w:t xml:space="preserve">Summary of use: </w:t>
            </w:r>
          </w:p>
        </w:tc>
        <w:tc>
          <w:tcPr>
            <w:tcW w:w="3962" w:type="pct"/>
            <w:tcBorders>
              <w:left w:val="single" w:sz="12" w:space="0" w:color="auto"/>
            </w:tcBorders>
          </w:tcPr>
          <w:p w14:paraId="2527CEA3" w14:textId="77777777" w:rsidR="00BD2E24" w:rsidRDefault="00BD2E24" w:rsidP="00D1103A">
            <w:pPr>
              <w:pStyle w:val="RegistrationProductDetails"/>
            </w:pPr>
            <w:r>
              <w:t>For use in veterinary chemical products</w:t>
            </w:r>
          </w:p>
        </w:tc>
      </w:tr>
      <w:tr w:rsidR="00BD2E24" w14:paraId="0626B783" w14:textId="77777777" w:rsidTr="00BD2E24">
        <w:trPr>
          <w:cantSplit/>
          <w:tblHeader/>
        </w:trPr>
        <w:tc>
          <w:tcPr>
            <w:tcW w:w="1038" w:type="pct"/>
            <w:tcBorders>
              <w:right w:val="single" w:sz="12" w:space="0" w:color="auto"/>
            </w:tcBorders>
            <w:shd w:val="clear" w:color="auto" w:fill="E6E6E6"/>
          </w:tcPr>
          <w:p w14:paraId="40CB1BA6" w14:textId="77777777" w:rsidR="00BD2E24" w:rsidRDefault="00BD2E24" w:rsidP="00D1103A">
            <w:pPr>
              <w:pStyle w:val="RegistrationFieldName"/>
            </w:pPr>
            <w:r>
              <w:t>Date of approval:</w:t>
            </w:r>
          </w:p>
        </w:tc>
        <w:tc>
          <w:tcPr>
            <w:tcW w:w="3962" w:type="pct"/>
            <w:tcBorders>
              <w:left w:val="single" w:sz="12" w:space="0" w:color="auto"/>
            </w:tcBorders>
          </w:tcPr>
          <w:p w14:paraId="4AF0778A" w14:textId="77777777" w:rsidR="00BD2E24" w:rsidRDefault="00BD2E24" w:rsidP="00D1103A">
            <w:pPr>
              <w:pStyle w:val="RegistrationProductDetails"/>
            </w:pPr>
            <w:r>
              <w:t>19 April 2021</w:t>
            </w:r>
          </w:p>
        </w:tc>
      </w:tr>
      <w:tr w:rsidR="00BD2E24" w14:paraId="23E0A371" w14:textId="77777777" w:rsidTr="00BD2E24">
        <w:trPr>
          <w:cantSplit/>
          <w:tblHeader/>
        </w:trPr>
        <w:tc>
          <w:tcPr>
            <w:tcW w:w="1038" w:type="pct"/>
            <w:tcBorders>
              <w:right w:val="single" w:sz="12" w:space="0" w:color="auto"/>
            </w:tcBorders>
            <w:shd w:val="clear" w:color="auto" w:fill="E6E6E6"/>
          </w:tcPr>
          <w:p w14:paraId="165ACFEB" w14:textId="77777777" w:rsidR="00BD2E24" w:rsidRDefault="00BD2E24" w:rsidP="00D1103A">
            <w:pPr>
              <w:pStyle w:val="RegistrationFieldName"/>
            </w:pPr>
            <w:r>
              <w:t>Approval no.:</w:t>
            </w:r>
          </w:p>
        </w:tc>
        <w:tc>
          <w:tcPr>
            <w:tcW w:w="3962" w:type="pct"/>
            <w:tcBorders>
              <w:left w:val="single" w:sz="12" w:space="0" w:color="auto"/>
            </w:tcBorders>
          </w:tcPr>
          <w:p w14:paraId="34E72E1B" w14:textId="77777777" w:rsidR="00BD2E24" w:rsidRDefault="00BD2E24" w:rsidP="00D1103A">
            <w:pPr>
              <w:pStyle w:val="RegistrationProductDetails"/>
            </w:pPr>
            <w:r>
              <w:t>89603</w:t>
            </w:r>
          </w:p>
        </w:tc>
      </w:tr>
    </w:tbl>
    <w:p w14:paraId="7BEAF386" w14:textId="77777777" w:rsidR="00BD2E24"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526D898B" w14:textId="77777777" w:rsidTr="00BD2E24">
        <w:trPr>
          <w:cantSplit/>
          <w:tblHeader/>
        </w:trPr>
        <w:tc>
          <w:tcPr>
            <w:tcW w:w="1038" w:type="pct"/>
            <w:tcBorders>
              <w:right w:val="single" w:sz="12" w:space="0" w:color="auto"/>
            </w:tcBorders>
            <w:shd w:val="clear" w:color="auto" w:fill="E6E6E6"/>
          </w:tcPr>
          <w:p w14:paraId="7F8D54D6" w14:textId="77777777" w:rsidR="00BD2E24" w:rsidRDefault="00BD2E24" w:rsidP="00D1103A">
            <w:pPr>
              <w:pStyle w:val="RegistrationFieldName"/>
            </w:pPr>
            <w:r>
              <w:t>Application no.:</w:t>
            </w:r>
          </w:p>
        </w:tc>
        <w:tc>
          <w:tcPr>
            <w:tcW w:w="3962" w:type="pct"/>
            <w:tcBorders>
              <w:left w:val="single" w:sz="12" w:space="0" w:color="auto"/>
            </w:tcBorders>
          </w:tcPr>
          <w:p w14:paraId="6BFC8B01" w14:textId="77777777" w:rsidR="00BD2E24" w:rsidRDefault="00BD2E24" w:rsidP="00D1103A">
            <w:pPr>
              <w:pStyle w:val="RegistrationProductDetails"/>
            </w:pPr>
            <w:r>
              <w:t>126531</w:t>
            </w:r>
          </w:p>
        </w:tc>
      </w:tr>
      <w:tr w:rsidR="00BD2E24" w14:paraId="7AF6FD7C" w14:textId="77777777" w:rsidTr="00BD2E24">
        <w:trPr>
          <w:cantSplit/>
          <w:tblHeader/>
        </w:trPr>
        <w:tc>
          <w:tcPr>
            <w:tcW w:w="1038" w:type="pct"/>
            <w:tcBorders>
              <w:right w:val="single" w:sz="12" w:space="0" w:color="auto"/>
            </w:tcBorders>
            <w:shd w:val="clear" w:color="auto" w:fill="E6E6E6"/>
          </w:tcPr>
          <w:p w14:paraId="4F426DCA" w14:textId="77777777" w:rsidR="00BD2E24" w:rsidRDefault="00BD2E24" w:rsidP="00D1103A">
            <w:pPr>
              <w:pStyle w:val="RegistrationFieldName"/>
            </w:pPr>
            <w:r>
              <w:t>Active constituent/s:</w:t>
            </w:r>
          </w:p>
        </w:tc>
        <w:tc>
          <w:tcPr>
            <w:tcW w:w="3962" w:type="pct"/>
            <w:tcBorders>
              <w:left w:val="single" w:sz="12" w:space="0" w:color="auto"/>
            </w:tcBorders>
          </w:tcPr>
          <w:p w14:paraId="427AC57C" w14:textId="77777777" w:rsidR="00BD2E24" w:rsidRDefault="007B7CA0" w:rsidP="00D1103A">
            <w:pPr>
              <w:pStyle w:val="RegistrationProductDetails"/>
            </w:pPr>
            <w:r>
              <w:t>C</w:t>
            </w:r>
            <w:r w:rsidR="00BD2E24">
              <w:t>yromazine</w:t>
            </w:r>
          </w:p>
        </w:tc>
      </w:tr>
      <w:tr w:rsidR="00BD2E24" w14:paraId="577E4C5C" w14:textId="77777777" w:rsidTr="00BD2E24">
        <w:trPr>
          <w:cantSplit/>
          <w:tblHeader/>
        </w:trPr>
        <w:tc>
          <w:tcPr>
            <w:tcW w:w="1038" w:type="pct"/>
            <w:tcBorders>
              <w:right w:val="single" w:sz="12" w:space="0" w:color="auto"/>
            </w:tcBorders>
            <w:shd w:val="clear" w:color="auto" w:fill="E6E6E6"/>
          </w:tcPr>
          <w:p w14:paraId="70677D46" w14:textId="77777777" w:rsidR="00BD2E24" w:rsidRDefault="00BD2E24" w:rsidP="00D1103A">
            <w:pPr>
              <w:pStyle w:val="RegistrationFieldName"/>
            </w:pPr>
            <w:r>
              <w:t>Applicant name:</w:t>
            </w:r>
          </w:p>
        </w:tc>
        <w:tc>
          <w:tcPr>
            <w:tcW w:w="3962" w:type="pct"/>
            <w:tcBorders>
              <w:left w:val="single" w:sz="12" w:space="0" w:color="auto"/>
            </w:tcBorders>
          </w:tcPr>
          <w:p w14:paraId="4D3DD0C1" w14:textId="77777777" w:rsidR="00BD2E24" w:rsidRDefault="00BD2E24" w:rsidP="00D1103A">
            <w:pPr>
              <w:pStyle w:val="RegistrationProductDetails"/>
            </w:pPr>
            <w:r>
              <w:t>Elanco Australasia Pty Ltd</w:t>
            </w:r>
          </w:p>
        </w:tc>
      </w:tr>
      <w:tr w:rsidR="00BD2E24" w14:paraId="60BF6F69" w14:textId="77777777" w:rsidTr="00BD2E24">
        <w:trPr>
          <w:cantSplit/>
          <w:tblHeader/>
        </w:trPr>
        <w:tc>
          <w:tcPr>
            <w:tcW w:w="1038" w:type="pct"/>
            <w:tcBorders>
              <w:right w:val="single" w:sz="12" w:space="0" w:color="auto"/>
            </w:tcBorders>
            <w:shd w:val="clear" w:color="auto" w:fill="E6E6E6"/>
          </w:tcPr>
          <w:p w14:paraId="234453DE" w14:textId="77777777" w:rsidR="00BD2E24" w:rsidRDefault="00BD2E24" w:rsidP="00D1103A">
            <w:pPr>
              <w:pStyle w:val="RegistrationFieldName"/>
            </w:pPr>
            <w:r>
              <w:t>Applicant ACN:</w:t>
            </w:r>
          </w:p>
        </w:tc>
        <w:tc>
          <w:tcPr>
            <w:tcW w:w="3962" w:type="pct"/>
            <w:tcBorders>
              <w:left w:val="single" w:sz="12" w:space="0" w:color="auto"/>
            </w:tcBorders>
          </w:tcPr>
          <w:p w14:paraId="0F523B73" w14:textId="77777777" w:rsidR="00BD2E24" w:rsidRDefault="00BD2E24" w:rsidP="00D1103A">
            <w:pPr>
              <w:pStyle w:val="RegistrationProductDetails"/>
            </w:pPr>
            <w:r>
              <w:t>076 745 198</w:t>
            </w:r>
          </w:p>
        </w:tc>
      </w:tr>
      <w:tr w:rsidR="00BD2E24" w14:paraId="6A63994D" w14:textId="77777777" w:rsidTr="00BD2E24">
        <w:trPr>
          <w:cantSplit/>
          <w:tblHeader/>
        </w:trPr>
        <w:tc>
          <w:tcPr>
            <w:tcW w:w="1038" w:type="pct"/>
            <w:tcBorders>
              <w:right w:val="single" w:sz="12" w:space="0" w:color="auto"/>
            </w:tcBorders>
            <w:shd w:val="clear" w:color="auto" w:fill="E6E6E6"/>
          </w:tcPr>
          <w:p w14:paraId="2B21F7AC" w14:textId="77777777" w:rsidR="00BD2E24" w:rsidRDefault="00BD2E24" w:rsidP="00D1103A">
            <w:pPr>
              <w:pStyle w:val="RegistrationFieldName"/>
            </w:pPr>
            <w:r>
              <w:t xml:space="preserve">Summary of use: </w:t>
            </w:r>
          </w:p>
        </w:tc>
        <w:tc>
          <w:tcPr>
            <w:tcW w:w="3962" w:type="pct"/>
            <w:tcBorders>
              <w:left w:val="single" w:sz="12" w:space="0" w:color="auto"/>
            </w:tcBorders>
          </w:tcPr>
          <w:p w14:paraId="512743DF" w14:textId="77777777" w:rsidR="00BD2E24" w:rsidRDefault="00BD2E24" w:rsidP="00D1103A">
            <w:pPr>
              <w:pStyle w:val="RegistrationProductDetails"/>
            </w:pPr>
            <w:r>
              <w:t>For use in veterinary chemical products</w:t>
            </w:r>
          </w:p>
        </w:tc>
      </w:tr>
      <w:tr w:rsidR="00BD2E24" w14:paraId="786CEFF6" w14:textId="77777777" w:rsidTr="00BD2E24">
        <w:trPr>
          <w:cantSplit/>
          <w:tblHeader/>
        </w:trPr>
        <w:tc>
          <w:tcPr>
            <w:tcW w:w="1038" w:type="pct"/>
            <w:tcBorders>
              <w:right w:val="single" w:sz="12" w:space="0" w:color="auto"/>
            </w:tcBorders>
            <w:shd w:val="clear" w:color="auto" w:fill="E6E6E6"/>
          </w:tcPr>
          <w:p w14:paraId="09FD1045" w14:textId="77777777" w:rsidR="00BD2E24" w:rsidRDefault="00BD2E24" w:rsidP="00D1103A">
            <w:pPr>
              <w:pStyle w:val="RegistrationFieldName"/>
            </w:pPr>
            <w:r>
              <w:t>Date of approval:</w:t>
            </w:r>
          </w:p>
        </w:tc>
        <w:tc>
          <w:tcPr>
            <w:tcW w:w="3962" w:type="pct"/>
            <w:tcBorders>
              <w:left w:val="single" w:sz="12" w:space="0" w:color="auto"/>
            </w:tcBorders>
          </w:tcPr>
          <w:p w14:paraId="4C65CCC1" w14:textId="77777777" w:rsidR="00BD2E24" w:rsidRDefault="00BD2E24" w:rsidP="00D1103A">
            <w:pPr>
              <w:pStyle w:val="RegistrationProductDetails"/>
            </w:pPr>
            <w:r>
              <w:t>19 April 2021</w:t>
            </w:r>
          </w:p>
        </w:tc>
      </w:tr>
      <w:tr w:rsidR="00BD2E24" w14:paraId="55B1BB27" w14:textId="77777777" w:rsidTr="00BD2E24">
        <w:trPr>
          <w:cantSplit/>
          <w:tblHeader/>
        </w:trPr>
        <w:tc>
          <w:tcPr>
            <w:tcW w:w="1038" w:type="pct"/>
            <w:tcBorders>
              <w:right w:val="single" w:sz="12" w:space="0" w:color="auto"/>
            </w:tcBorders>
            <w:shd w:val="clear" w:color="auto" w:fill="E6E6E6"/>
          </w:tcPr>
          <w:p w14:paraId="063EA722" w14:textId="77777777" w:rsidR="00BD2E24" w:rsidRDefault="00BD2E24" w:rsidP="00D1103A">
            <w:pPr>
              <w:pStyle w:val="RegistrationFieldName"/>
            </w:pPr>
            <w:r>
              <w:t>Approval no.:</w:t>
            </w:r>
          </w:p>
        </w:tc>
        <w:tc>
          <w:tcPr>
            <w:tcW w:w="3962" w:type="pct"/>
            <w:tcBorders>
              <w:left w:val="single" w:sz="12" w:space="0" w:color="auto"/>
            </w:tcBorders>
          </w:tcPr>
          <w:p w14:paraId="2C9E7315" w14:textId="77777777" w:rsidR="00BD2E24" w:rsidRDefault="00BD2E24" w:rsidP="00D1103A">
            <w:pPr>
              <w:pStyle w:val="RegistrationProductDetails"/>
            </w:pPr>
            <w:r>
              <w:t>89963</w:t>
            </w:r>
          </w:p>
        </w:tc>
      </w:tr>
    </w:tbl>
    <w:p w14:paraId="1E65AECC" w14:textId="77777777" w:rsidR="00BD2E24" w:rsidRPr="0046252B"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7F7295F2" w14:textId="77777777" w:rsidTr="00BD2E24">
        <w:trPr>
          <w:cantSplit/>
          <w:tblHeader/>
        </w:trPr>
        <w:tc>
          <w:tcPr>
            <w:tcW w:w="1038" w:type="pct"/>
            <w:tcBorders>
              <w:right w:val="single" w:sz="12" w:space="0" w:color="auto"/>
            </w:tcBorders>
            <w:shd w:val="clear" w:color="auto" w:fill="E6E6E6"/>
          </w:tcPr>
          <w:p w14:paraId="3DEF839A" w14:textId="77777777" w:rsidR="00BD2E24" w:rsidRDefault="00BD2E24" w:rsidP="00D1103A">
            <w:pPr>
              <w:pStyle w:val="RegistrationFieldName"/>
            </w:pPr>
            <w:r>
              <w:t>Application no.:</w:t>
            </w:r>
          </w:p>
        </w:tc>
        <w:tc>
          <w:tcPr>
            <w:tcW w:w="3962" w:type="pct"/>
            <w:tcBorders>
              <w:left w:val="single" w:sz="12" w:space="0" w:color="auto"/>
            </w:tcBorders>
          </w:tcPr>
          <w:p w14:paraId="28988D54" w14:textId="77777777" w:rsidR="00BD2E24" w:rsidRDefault="00BD2E24" w:rsidP="00D1103A">
            <w:pPr>
              <w:pStyle w:val="RegistrationProductDetails"/>
            </w:pPr>
            <w:r>
              <w:t>126191</w:t>
            </w:r>
          </w:p>
        </w:tc>
      </w:tr>
      <w:tr w:rsidR="00BD2E24" w14:paraId="6B885DBB" w14:textId="77777777" w:rsidTr="00BD2E24">
        <w:trPr>
          <w:cantSplit/>
          <w:tblHeader/>
        </w:trPr>
        <w:tc>
          <w:tcPr>
            <w:tcW w:w="1038" w:type="pct"/>
            <w:tcBorders>
              <w:right w:val="single" w:sz="12" w:space="0" w:color="auto"/>
            </w:tcBorders>
            <w:shd w:val="clear" w:color="auto" w:fill="E6E6E6"/>
          </w:tcPr>
          <w:p w14:paraId="69EF5B39" w14:textId="77777777" w:rsidR="00BD2E24" w:rsidRDefault="00BD2E24" w:rsidP="00D1103A">
            <w:pPr>
              <w:pStyle w:val="RegistrationFieldName"/>
            </w:pPr>
            <w:r>
              <w:t>Active constituent/s:</w:t>
            </w:r>
          </w:p>
        </w:tc>
        <w:tc>
          <w:tcPr>
            <w:tcW w:w="3962" w:type="pct"/>
            <w:tcBorders>
              <w:left w:val="single" w:sz="12" w:space="0" w:color="auto"/>
            </w:tcBorders>
          </w:tcPr>
          <w:p w14:paraId="1E8B92B8" w14:textId="77777777" w:rsidR="00BD2E24" w:rsidRDefault="007B7CA0" w:rsidP="00D1103A">
            <w:pPr>
              <w:pStyle w:val="RegistrationProductDetails"/>
            </w:pPr>
            <w:r>
              <w:t>M</w:t>
            </w:r>
            <w:r w:rsidR="00BD2E24">
              <w:t>etribuzin</w:t>
            </w:r>
          </w:p>
        </w:tc>
      </w:tr>
      <w:tr w:rsidR="00BD2E24" w14:paraId="488BD15E" w14:textId="77777777" w:rsidTr="00BD2E24">
        <w:trPr>
          <w:cantSplit/>
          <w:tblHeader/>
        </w:trPr>
        <w:tc>
          <w:tcPr>
            <w:tcW w:w="1038" w:type="pct"/>
            <w:tcBorders>
              <w:right w:val="single" w:sz="12" w:space="0" w:color="auto"/>
            </w:tcBorders>
            <w:shd w:val="clear" w:color="auto" w:fill="E6E6E6"/>
          </w:tcPr>
          <w:p w14:paraId="6980B44F" w14:textId="77777777" w:rsidR="00BD2E24" w:rsidRDefault="00BD2E24" w:rsidP="00D1103A">
            <w:pPr>
              <w:pStyle w:val="RegistrationFieldName"/>
            </w:pPr>
            <w:r>
              <w:t>Applicant name:</w:t>
            </w:r>
          </w:p>
        </w:tc>
        <w:tc>
          <w:tcPr>
            <w:tcW w:w="3962" w:type="pct"/>
            <w:tcBorders>
              <w:left w:val="single" w:sz="12" w:space="0" w:color="auto"/>
            </w:tcBorders>
          </w:tcPr>
          <w:p w14:paraId="099231C4" w14:textId="77777777" w:rsidR="00BD2E24" w:rsidRDefault="00BD2E24" w:rsidP="00D1103A">
            <w:pPr>
              <w:pStyle w:val="RegistrationProductDetails"/>
            </w:pPr>
            <w:r>
              <w:t>Agrow Allied Ventures Pvt Ltd</w:t>
            </w:r>
          </w:p>
        </w:tc>
      </w:tr>
      <w:tr w:rsidR="00BD2E24" w14:paraId="1622B346" w14:textId="77777777" w:rsidTr="00BD2E24">
        <w:trPr>
          <w:cantSplit/>
          <w:tblHeader/>
        </w:trPr>
        <w:tc>
          <w:tcPr>
            <w:tcW w:w="1038" w:type="pct"/>
            <w:tcBorders>
              <w:right w:val="single" w:sz="12" w:space="0" w:color="auto"/>
            </w:tcBorders>
            <w:shd w:val="clear" w:color="auto" w:fill="E6E6E6"/>
          </w:tcPr>
          <w:p w14:paraId="36EBE096" w14:textId="77777777" w:rsidR="00BD2E24" w:rsidRDefault="00BD2E24" w:rsidP="00D1103A">
            <w:pPr>
              <w:pStyle w:val="RegistrationFieldName"/>
            </w:pPr>
            <w:r>
              <w:t>Applicant ACN:</w:t>
            </w:r>
          </w:p>
        </w:tc>
        <w:tc>
          <w:tcPr>
            <w:tcW w:w="3962" w:type="pct"/>
            <w:tcBorders>
              <w:left w:val="single" w:sz="12" w:space="0" w:color="auto"/>
            </w:tcBorders>
          </w:tcPr>
          <w:p w14:paraId="1213A161" w14:textId="77777777" w:rsidR="00BD2E24" w:rsidRDefault="00BD2E24" w:rsidP="00D1103A">
            <w:pPr>
              <w:pStyle w:val="RegistrationProductDetails"/>
            </w:pPr>
            <w:r>
              <w:t>N/A</w:t>
            </w:r>
          </w:p>
        </w:tc>
      </w:tr>
      <w:tr w:rsidR="00BD2E24" w14:paraId="7023E2BC" w14:textId="77777777" w:rsidTr="00BD2E24">
        <w:trPr>
          <w:cantSplit/>
          <w:tblHeader/>
        </w:trPr>
        <w:tc>
          <w:tcPr>
            <w:tcW w:w="1038" w:type="pct"/>
            <w:tcBorders>
              <w:right w:val="single" w:sz="12" w:space="0" w:color="auto"/>
            </w:tcBorders>
            <w:shd w:val="clear" w:color="auto" w:fill="E6E6E6"/>
          </w:tcPr>
          <w:p w14:paraId="4C443E46" w14:textId="77777777" w:rsidR="00BD2E24" w:rsidRDefault="00BD2E24" w:rsidP="00D1103A">
            <w:pPr>
              <w:pStyle w:val="RegistrationFieldName"/>
            </w:pPr>
            <w:r>
              <w:t xml:space="preserve">Summary of use: </w:t>
            </w:r>
          </w:p>
        </w:tc>
        <w:tc>
          <w:tcPr>
            <w:tcW w:w="3962" w:type="pct"/>
            <w:tcBorders>
              <w:left w:val="single" w:sz="12" w:space="0" w:color="auto"/>
            </w:tcBorders>
          </w:tcPr>
          <w:p w14:paraId="7115E5F5" w14:textId="77777777" w:rsidR="00BD2E24" w:rsidRDefault="00BD2E24" w:rsidP="00D1103A">
            <w:pPr>
              <w:pStyle w:val="RegistrationProductDetails"/>
            </w:pPr>
            <w:r>
              <w:t>For use in agricultural chemical products</w:t>
            </w:r>
          </w:p>
        </w:tc>
      </w:tr>
      <w:tr w:rsidR="00BD2E24" w14:paraId="5FC6017C" w14:textId="77777777" w:rsidTr="00BD2E24">
        <w:trPr>
          <w:cantSplit/>
          <w:tblHeader/>
        </w:trPr>
        <w:tc>
          <w:tcPr>
            <w:tcW w:w="1038" w:type="pct"/>
            <w:tcBorders>
              <w:right w:val="single" w:sz="12" w:space="0" w:color="auto"/>
            </w:tcBorders>
            <w:shd w:val="clear" w:color="auto" w:fill="E6E6E6"/>
          </w:tcPr>
          <w:p w14:paraId="2BBE3485" w14:textId="77777777" w:rsidR="00BD2E24" w:rsidRDefault="00BD2E24" w:rsidP="00D1103A">
            <w:pPr>
              <w:pStyle w:val="RegistrationFieldName"/>
            </w:pPr>
            <w:r>
              <w:t>Date of approval:</w:t>
            </w:r>
          </w:p>
        </w:tc>
        <w:tc>
          <w:tcPr>
            <w:tcW w:w="3962" w:type="pct"/>
            <w:tcBorders>
              <w:left w:val="single" w:sz="12" w:space="0" w:color="auto"/>
            </w:tcBorders>
          </w:tcPr>
          <w:p w14:paraId="3AF18D49" w14:textId="77777777" w:rsidR="00BD2E24" w:rsidRDefault="00BD2E24" w:rsidP="00D1103A">
            <w:pPr>
              <w:pStyle w:val="RegistrationProductDetails"/>
            </w:pPr>
            <w:r>
              <w:t>19 April 2021</w:t>
            </w:r>
          </w:p>
        </w:tc>
      </w:tr>
      <w:tr w:rsidR="00BD2E24" w14:paraId="2A0B5754" w14:textId="77777777" w:rsidTr="00BD2E24">
        <w:trPr>
          <w:cantSplit/>
          <w:tblHeader/>
        </w:trPr>
        <w:tc>
          <w:tcPr>
            <w:tcW w:w="1038" w:type="pct"/>
            <w:tcBorders>
              <w:right w:val="single" w:sz="12" w:space="0" w:color="auto"/>
            </w:tcBorders>
            <w:shd w:val="clear" w:color="auto" w:fill="E6E6E6"/>
          </w:tcPr>
          <w:p w14:paraId="4A33D554" w14:textId="77777777" w:rsidR="00BD2E24" w:rsidRDefault="00BD2E24" w:rsidP="00D1103A">
            <w:pPr>
              <w:pStyle w:val="RegistrationFieldName"/>
            </w:pPr>
            <w:r>
              <w:t>Approval no.:</w:t>
            </w:r>
          </w:p>
        </w:tc>
        <w:tc>
          <w:tcPr>
            <w:tcW w:w="3962" w:type="pct"/>
            <w:tcBorders>
              <w:left w:val="single" w:sz="12" w:space="0" w:color="auto"/>
            </w:tcBorders>
          </w:tcPr>
          <w:p w14:paraId="418BC4D8" w14:textId="77777777" w:rsidR="00BD2E24" w:rsidRDefault="00BD2E24" w:rsidP="00D1103A">
            <w:pPr>
              <w:pStyle w:val="RegistrationProductDetails"/>
            </w:pPr>
            <w:r>
              <w:t>89825</w:t>
            </w:r>
          </w:p>
        </w:tc>
      </w:tr>
    </w:tbl>
    <w:p w14:paraId="10220896" w14:textId="77777777" w:rsidR="00BD2E24" w:rsidRPr="0046252B"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65AFF4E0" w14:textId="77777777" w:rsidTr="00BD2E24">
        <w:trPr>
          <w:cantSplit/>
          <w:tblHeader/>
        </w:trPr>
        <w:tc>
          <w:tcPr>
            <w:tcW w:w="1038" w:type="pct"/>
            <w:tcBorders>
              <w:right w:val="single" w:sz="12" w:space="0" w:color="auto"/>
            </w:tcBorders>
            <w:shd w:val="clear" w:color="auto" w:fill="E6E6E6"/>
          </w:tcPr>
          <w:p w14:paraId="04B01885" w14:textId="77777777" w:rsidR="00BD2E24" w:rsidRDefault="00BD2E24" w:rsidP="00D1103A">
            <w:pPr>
              <w:pStyle w:val="RegistrationFieldName"/>
            </w:pPr>
            <w:r>
              <w:t>Application no.:</w:t>
            </w:r>
          </w:p>
        </w:tc>
        <w:tc>
          <w:tcPr>
            <w:tcW w:w="3962" w:type="pct"/>
            <w:tcBorders>
              <w:left w:val="single" w:sz="12" w:space="0" w:color="auto"/>
            </w:tcBorders>
          </w:tcPr>
          <w:p w14:paraId="72A9585E" w14:textId="77777777" w:rsidR="00BD2E24" w:rsidRDefault="00BD2E24" w:rsidP="00D1103A">
            <w:pPr>
              <w:pStyle w:val="RegistrationProductDetails"/>
            </w:pPr>
            <w:r>
              <w:t>127937</w:t>
            </w:r>
          </w:p>
        </w:tc>
      </w:tr>
      <w:tr w:rsidR="00BD2E24" w14:paraId="76EDB84E" w14:textId="77777777" w:rsidTr="00BD2E24">
        <w:trPr>
          <w:cantSplit/>
          <w:tblHeader/>
        </w:trPr>
        <w:tc>
          <w:tcPr>
            <w:tcW w:w="1038" w:type="pct"/>
            <w:tcBorders>
              <w:right w:val="single" w:sz="12" w:space="0" w:color="auto"/>
            </w:tcBorders>
            <w:shd w:val="clear" w:color="auto" w:fill="E6E6E6"/>
          </w:tcPr>
          <w:p w14:paraId="2A52106A" w14:textId="77777777" w:rsidR="00BD2E24" w:rsidRDefault="00BD2E24" w:rsidP="00D1103A">
            <w:pPr>
              <w:pStyle w:val="RegistrationFieldName"/>
            </w:pPr>
            <w:r>
              <w:t>Active constituent/s:</w:t>
            </w:r>
          </w:p>
        </w:tc>
        <w:tc>
          <w:tcPr>
            <w:tcW w:w="3962" w:type="pct"/>
            <w:tcBorders>
              <w:left w:val="single" w:sz="12" w:space="0" w:color="auto"/>
            </w:tcBorders>
          </w:tcPr>
          <w:p w14:paraId="294C8096" w14:textId="77777777" w:rsidR="00BD2E24" w:rsidRDefault="007B7CA0" w:rsidP="00D1103A">
            <w:pPr>
              <w:pStyle w:val="RegistrationProductDetails"/>
            </w:pPr>
            <w:r>
              <w:t>T</w:t>
            </w:r>
            <w:r w:rsidR="00BD2E24">
              <w:t>rifluralin</w:t>
            </w:r>
          </w:p>
        </w:tc>
      </w:tr>
      <w:tr w:rsidR="00BD2E24" w14:paraId="23469D6D" w14:textId="77777777" w:rsidTr="00BD2E24">
        <w:trPr>
          <w:cantSplit/>
          <w:tblHeader/>
        </w:trPr>
        <w:tc>
          <w:tcPr>
            <w:tcW w:w="1038" w:type="pct"/>
            <w:tcBorders>
              <w:right w:val="single" w:sz="12" w:space="0" w:color="auto"/>
            </w:tcBorders>
            <w:shd w:val="clear" w:color="auto" w:fill="E6E6E6"/>
          </w:tcPr>
          <w:p w14:paraId="18C482EC" w14:textId="77777777" w:rsidR="00BD2E24" w:rsidRDefault="00BD2E24" w:rsidP="00D1103A">
            <w:pPr>
              <w:pStyle w:val="RegistrationFieldName"/>
            </w:pPr>
            <w:r>
              <w:t>Applicant name:</w:t>
            </w:r>
          </w:p>
        </w:tc>
        <w:tc>
          <w:tcPr>
            <w:tcW w:w="3962" w:type="pct"/>
            <w:tcBorders>
              <w:left w:val="single" w:sz="12" w:space="0" w:color="auto"/>
            </w:tcBorders>
          </w:tcPr>
          <w:p w14:paraId="45DF5181" w14:textId="77777777" w:rsidR="00BD2E24" w:rsidRDefault="00BD2E24" w:rsidP="00D1103A">
            <w:pPr>
              <w:pStyle w:val="RegistrationProductDetails"/>
            </w:pPr>
            <w:r>
              <w:t>Zhejiang Yingxin Chemical Co Ltd</w:t>
            </w:r>
          </w:p>
        </w:tc>
      </w:tr>
      <w:tr w:rsidR="00BD2E24" w14:paraId="416A1AC8" w14:textId="77777777" w:rsidTr="00BD2E24">
        <w:trPr>
          <w:cantSplit/>
          <w:tblHeader/>
        </w:trPr>
        <w:tc>
          <w:tcPr>
            <w:tcW w:w="1038" w:type="pct"/>
            <w:tcBorders>
              <w:right w:val="single" w:sz="12" w:space="0" w:color="auto"/>
            </w:tcBorders>
            <w:shd w:val="clear" w:color="auto" w:fill="E6E6E6"/>
          </w:tcPr>
          <w:p w14:paraId="67123716" w14:textId="77777777" w:rsidR="00BD2E24" w:rsidRDefault="00BD2E24" w:rsidP="00D1103A">
            <w:pPr>
              <w:pStyle w:val="RegistrationFieldName"/>
            </w:pPr>
            <w:r>
              <w:t>Applicant ACN:</w:t>
            </w:r>
          </w:p>
        </w:tc>
        <w:tc>
          <w:tcPr>
            <w:tcW w:w="3962" w:type="pct"/>
            <w:tcBorders>
              <w:left w:val="single" w:sz="12" w:space="0" w:color="auto"/>
            </w:tcBorders>
          </w:tcPr>
          <w:p w14:paraId="40D834B0" w14:textId="77777777" w:rsidR="00BD2E24" w:rsidRDefault="00BD2E24" w:rsidP="00D1103A">
            <w:pPr>
              <w:pStyle w:val="RegistrationProductDetails"/>
            </w:pPr>
            <w:r>
              <w:t>N/A</w:t>
            </w:r>
          </w:p>
        </w:tc>
      </w:tr>
      <w:tr w:rsidR="00BD2E24" w14:paraId="5F9BC060" w14:textId="77777777" w:rsidTr="00BD2E24">
        <w:trPr>
          <w:cantSplit/>
          <w:tblHeader/>
        </w:trPr>
        <w:tc>
          <w:tcPr>
            <w:tcW w:w="1038" w:type="pct"/>
            <w:tcBorders>
              <w:right w:val="single" w:sz="12" w:space="0" w:color="auto"/>
            </w:tcBorders>
            <w:shd w:val="clear" w:color="auto" w:fill="E6E6E6"/>
          </w:tcPr>
          <w:p w14:paraId="1E923224" w14:textId="77777777" w:rsidR="00BD2E24" w:rsidRDefault="00BD2E24" w:rsidP="00D1103A">
            <w:pPr>
              <w:pStyle w:val="RegistrationFieldName"/>
            </w:pPr>
            <w:r>
              <w:t xml:space="preserve">Summary of use: </w:t>
            </w:r>
          </w:p>
        </w:tc>
        <w:tc>
          <w:tcPr>
            <w:tcW w:w="3962" w:type="pct"/>
            <w:tcBorders>
              <w:left w:val="single" w:sz="12" w:space="0" w:color="auto"/>
            </w:tcBorders>
          </w:tcPr>
          <w:p w14:paraId="699A4D7E" w14:textId="77777777" w:rsidR="00BD2E24" w:rsidRDefault="00BD2E24" w:rsidP="00D1103A">
            <w:pPr>
              <w:pStyle w:val="RegistrationProductDetails"/>
            </w:pPr>
            <w:r>
              <w:t>For use in agricultural chemical products</w:t>
            </w:r>
          </w:p>
        </w:tc>
      </w:tr>
      <w:tr w:rsidR="00BD2E24" w14:paraId="18869AA7" w14:textId="77777777" w:rsidTr="00BD2E24">
        <w:trPr>
          <w:cantSplit/>
          <w:tblHeader/>
        </w:trPr>
        <w:tc>
          <w:tcPr>
            <w:tcW w:w="1038" w:type="pct"/>
            <w:tcBorders>
              <w:right w:val="single" w:sz="12" w:space="0" w:color="auto"/>
            </w:tcBorders>
            <w:shd w:val="clear" w:color="auto" w:fill="E6E6E6"/>
          </w:tcPr>
          <w:p w14:paraId="75300866" w14:textId="77777777" w:rsidR="00BD2E24" w:rsidRDefault="00BD2E24" w:rsidP="00D1103A">
            <w:pPr>
              <w:pStyle w:val="RegistrationFieldName"/>
            </w:pPr>
            <w:r>
              <w:t>Date of approval:</w:t>
            </w:r>
          </w:p>
        </w:tc>
        <w:tc>
          <w:tcPr>
            <w:tcW w:w="3962" w:type="pct"/>
            <w:tcBorders>
              <w:left w:val="single" w:sz="12" w:space="0" w:color="auto"/>
            </w:tcBorders>
          </w:tcPr>
          <w:p w14:paraId="4EBF35FA" w14:textId="77777777" w:rsidR="00BD2E24" w:rsidRDefault="00BD2E24" w:rsidP="00D1103A">
            <w:pPr>
              <w:pStyle w:val="RegistrationProductDetails"/>
            </w:pPr>
            <w:r>
              <w:t>20 April 2021</w:t>
            </w:r>
          </w:p>
        </w:tc>
      </w:tr>
      <w:tr w:rsidR="00BD2E24" w14:paraId="78AAB44E" w14:textId="77777777" w:rsidTr="00BD2E24">
        <w:trPr>
          <w:cantSplit/>
          <w:tblHeader/>
        </w:trPr>
        <w:tc>
          <w:tcPr>
            <w:tcW w:w="1038" w:type="pct"/>
            <w:tcBorders>
              <w:right w:val="single" w:sz="12" w:space="0" w:color="auto"/>
            </w:tcBorders>
            <w:shd w:val="clear" w:color="auto" w:fill="E6E6E6"/>
          </w:tcPr>
          <w:p w14:paraId="7EE7C28B" w14:textId="77777777" w:rsidR="00BD2E24" w:rsidRDefault="00BD2E24" w:rsidP="00D1103A">
            <w:pPr>
              <w:pStyle w:val="RegistrationFieldName"/>
            </w:pPr>
            <w:r>
              <w:t>Approval no.:</w:t>
            </w:r>
          </w:p>
        </w:tc>
        <w:tc>
          <w:tcPr>
            <w:tcW w:w="3962" w:type="pct"/>
            <w:tcBorders>
              <w:left w:val="single" w:sz="12" w:space="0" w:color="auto"/>
            </w:tcBorders>
          </w:tcPr>
          <w:p w14:paraId="1C1F5273" w14:textId="77777777" w:rsidR="00BD2E24" w:rsidRDefault="00BD2E24" w:rsidP="00D1103A">
            <w:pPr>
              <w:pStyle w:val="RegistrationProductDetails"/>
            </w:pPr>
            <w:r>
              <w:t>90187</w:t>
            </w:r>
          </w:p>
        </w:tc>
      </w:tr>
    </w:tbl>
    <w:p w14:paraId="47D40CD2" w14:textId="77777777" w:rsidR="00BD2E24" w:rsidRPr="0046252B" w:rsidRDefault="00BD2E24" w:rsidP="00BD2E24">
      <w:pPr>
        <w:rPr>
          <w:rFonts w:cstheme="minorHAnsi"/>
          <w:lang w:eastAsia="en-AU"/>
        </w:rPr>
      </w:pPr>
    </w:p>
    <w:tbl>
      <w:tblPr>
        <w:tblW w:w="5000" w:type="pct"/>
        <w:tblLook w:val="01E0" w:firstRow="1" w:lastRow="1" w:firstColumn="1" w:lastColumn="1" w:noHBand="0" w:noVBand="0"/>
      </w:tblPr>
      <w:tblGrid>
        <w:gridCol w:w="2001"/>
        <w:gridCol w:w="7638"/>
      </w:tblGrid>
      <w:tr w:rsidR="00BD2E24" w14:paraId="7F672D68" w14:textId="77777777" w:rsidTr="00BD2E24">
        <w:trPr>
          <w:cantSplit/>
          <w:tblHeader/>
        </w:trPr>
        <w:tc>
          <w:tcPr>
            <w:tcW w:w="1038" w:type="pct"/>
            <w:tcBorders>
              <w:right w:val="single" w:sz="12" w:space="0" w:color="auto"/>
            </w:tcBorders>
            <w:shd w:val="clear" w:color="auto" w:fill="E6E6E6"/>
          </w:tcPr>
          <w:p w14:paraId="2CFCB120" w14:textId="77777777" w:rsidR="00BD2E24" w:rsidRDefault="00BD2E24" w:rsidP="00D1103A">
            <w:pPr>
              <w:pStyle w:val="RegistrationFieldName"/>
            </w:pPr>
            <w:r>
              <w:t>Application no.:</w:t>
            </w:r>
          </w:p>
        </w:tc>
        <w:tc>
          <w:tcPr>
            <w:tcW w:w="3962" w:type="pct"/>
            <w:tcBorders>
              <w:left w:val="single" w:sz="12" w:space="0" w:color="auto"/>
            </w:tcBorders>
          </w:tcPr>
          <w:p w14:paraId="7523F47C" w14:textId="77777777" w:rsidR="00BD2E24" w:rsidRDefault="00BD2E24" w:rsidP="00D1103A">
            <w:pPr>
              <w:pStyle w:val="RegistrationProductDetails"/>
            </w:pPr>
            <w:r>
              <w:t>127942</w:t>
            </w:r>
          </w:p>
        </w:tc>
      </w:tr>
      <w:tr w:rsidR="00BD2E24" w14:paraId="0CDB2394" w14:textId="77777777" w:rsidTr="00BD2E24">
        <w:trPr>
          <w:cantSplit/>
          <w:tblHeader/>
        </w:trPr>
        <w:tc>
          <w:tcPr>
            <w:tcW w:w="1038" w:type="pct"/>
            <w:tcBorders>
              <w:right w:val="single" w:sz="12" w:space="0" w:color="auto"/>
            </w:tcBorders>
            <w:shd w:val="clear" w:color="auto" w:fill="E6E6E6"/>
          </w:tcPr>
          <w:p w14:paraId="3445F26E" w14:textId="77777777" w:rsidR="00BD2E24" w:rsidRDefault="00BD2E24" w:rsidP="00D1103A">
            <w:pPr>
              <w:pStyle w:val="RegistrationFieldName"/>
            </w:pPr>
            <w:r>
              <w:t>Active constituent/s:</w:t>
            </w:r>
          </w:p>
        </w:tc>
        <w:tc>
          <w:tcPr>
            <w:tcW w:w="3962" w:type="pct"/>
            <w:tcBorders>
              <w:left w:val="single" w:sz="12" w:space="0" w:color="auto"/>
            </w:tcBorders>
          </w:tcPr>
          <w:p w14:paraId="7A724557" w14:textId="77777777" w:rsidR="00BD2E24" w:rsidRDefault="007B7CA0" w:rsidP="00D1103A">
            <w:pPr>
              <w:pStyle w:val="RegistrationProductDetails"/>
            </w:pPr>
            <w:r>
              <w:t>P</w:t>
            </w:r>
            <w:r w:rsidR="00BD2E24">
              <w:t>yroxasulfone</w:t>
            </w:r>
          </w:p>
        </w:tc>
      </w:tr>
      <w:tr w:rsidR="00BD2E24" w14:paraId="11E4215F" w14:textId="77777777" w:rsidTr="00BD2E24">
        <w:trPr>
          <w:cantSplit/>
          <w:tblHeader/>
        </w:trPr>
        <w:tc>
          <w:tcPr>
            <w:tcW w:w="1038" w:type="pct"/>
            <w:tcBorders>
              <w:right w:val="single" w:sz="12" w:space="0" w:color="auto"/>
            </w:tcBorders>
            <w:shd w:val="clear" w:color="auto" w:fill="E6E6E6"/>
          </w:tcPr>
          <w:p w14:paraId="4DF099BD" w14:textId="77777777" w:rsidR="00BD2E24" w:rsidRDefault="00BD2E24" w:rsidP="00D1103A">
            <w:pPr>
              <w:pStyle w:val="RegistrationFieldName"/>
            </w:pPr>
            <w:r>
              <w:t>Applicant name:</w:t>
            </w:r>
          </w:p>
        </w:tc>
        <w:tc>
          <w:tcPr>
            <w:tcW w:w="3962" w:type="pct"/>
            <w:tcBorders>
              <w:left w:val="single" w:sz="12" w:space="0" w:color="auto"/>
            </w:tcBorders>
          </w:tcPr>
          <w:p w14:paraId="2246D19C" w14:textId="77777777" w:rsidR="00BD2E24" w:rsidRDefault="00BD2E24" w:rsidP="007B7CA0">
            <w:pPr>
              <w:pStyle w:val="RegistrationProductDetails"/>
            </w:pPr>
            <w:r>
              <w:t>Grow Choice Pty L</w:t>
            </w:r>
            <w:r w:rsidR="007B7CA0">
              <w:t>t</w:t>
            </w:r>
            <w:r>
              <w:t>d</w:t>
            </w:r>
          </w:p>
        </w:tc>
      </w:tr>
      <w:tr w:rsidR="00BD2E24" w14:paraId="1507A89C" w14:textId="77777777" w:rsidTr="00BD2E24">
        <w:trPr>
          <w:cantSplit/>
          <w:tblHeader/>
        </w:trPr>
        <w:tc>
          <w:tcPr>
            <w:tcW w:w="1038" w:type="pct"/>
            <w:tcBorders>
              <w:right w:val="single" w:sz="12" w:space="0" w:color="auto"/>
            </w:tcBorders>
            <w:shd w:val="clear" w:color="auto" w:fill="E6E6E6"/>
          </w:tcPr>
          <w:p w14:paraId="77E0E8DD" w14:textId="77777777" w:rsidR="00BD2E24" w:rsidRDefault="00BD2E24" w:rsidP="00D1103A">
            <w:pPr>
              <w:pStyle w:val="RegistrationFieldName"/>
            </w:pPr>
            <w:r>
              <w:t>Applicant ACN:</w:t>
            </w:r>
          </w:p>
        </w:tc>
        <w:tc>
          <w:tcPr>
            <w:tcW w:w="3962" w:type="pct"/>
            <w:tcBorders>
              <w:left w:val="single" w:sz="12" w:space="0" w:color="auto"/>
            </w:tcBorders>
          </w:tcPr>
          <w:p w14:paraId="0A525EB3" w14:textId="77777777" w:rsidR="00BD2E24" w:rsidRDefault="00BD2E24" w:rsidP="00D1103A">
            <w:pPr>
              <w:pStyle w:val="RegistrationProductDetails"/>
            </w:pPr>
            <w:r>
              <w:t>161 264 884</w:t>
            </w:r>
          </w:p>
        </w:tc>
      </w:tr>
      <w:tr w:rsidR="00BD2E24" w14:paraId="4CEB1793" w14:textId="77777777" w:rsidTr="00BD2E24">
        <w:trPr>
          <w:cantSplit/>
          <w:tblHeader/>
        </w:trPr>
        <w:tc>
          <w:tcPr>
            <w:tcW w:w="1038" w:type="pct"/>
            <w:tcBorders>
              <w:right w:val="single" w:sz="12" w:space="0" w:color="auto"/>
            </w:tcBorders>
            <w:shd w:val="clear" w:color="auto" w:fill="E6E6E6"/>
          </w:tcPr>
          <w:p w14:paraId="61DC2942" w14:textId="77777777" w:rsidR="00BD2E24" w:rsidRDefault="00BD2E24" w:rsidP="00D1103A">
            <w:pPr>
              <w:pStyle w:val="RegistrationFieldName"/>
            </w:pPr>
            <w:r>
              <w:t xml:space="preserve">Summary of use: </w:t>
            </w:r>
          </w:p>
        </w:tc>
        <w:tc>
          <w:tcPr>
            <w:tcW w:w="3962" w:type="pct"/>
            <w:tcBorders>
              <w:left w:val="single" w:sz="12" w:space="0" w:color="auto"/>
            </w:tcBorders>
          </w:tcPr>
          <w:p w14:paraId="5627B8D8" w14:textId="77777777" w:rsidR="00BD2E24" w:rsidRDefault="00BD2E24" w:rsidP="00D1103A">
            <w:pPr>
              <w:pStyle w:val="RegistrationProductDetails"/>
            </w:pPr>
            <w:r>
              <w:t>For use in agricultural chemical products</w:t>
            </w:r>
          </w:p>
        </w:tc>
      </w:tr>
      <w:tr w:rsidR="00BD2E24" w14:paraId="6089A8F6" w14:textId="77777777" w:rsidTr="00BD2E24">
        <w:trPr>
          <w:cantSplit/>
          <w:tblHeader/>
        </w:trPr>
        <w:tc>
          <w:tcPr>
            <w:tcW w:w="1038" w:type="pct"/>
            <w:tcBorders>
              <w:right w:val="single" w:sz="12" w:space="0" w:color="auto"/>
            </w:tcBorders>
            <w:shd w:val="clear" w:color="auto" w:fill="E6E6E6"/>
          </w:tcPr>
          <w:p w14:paraId="71F44BD3" w14:textId="77777777" w:rsidR="00BD2E24" w:rsidRDefault="00BD2E24" w:rsidP="00D1103A">
            <w:pPr>
              <w:pStyle w:val="RegistrationFieldName"/>
            </w:pPr>
            <w:r>
              <w:t>Date of approval:</w:t>
            </w:r>
          </w:p>
        </w:tc>
        <w:tc>
          <w:tcPr>
            <w:tcW w:w="3962" w:type="pct"/>
            <w:tcBorders>
              <w:left w:val="single" w:sz="12" w:space="0" w:color="auto"/>
            </w:tcBorders>
          </w:tcPr>
          <w:p w14:paraId="440DCD4C" w14:textId="77777777" w:rsidR="00BD2E24" w:rsidRDefault="00BD2E24" w:rsidP="00D1103A">
            <w:pPr>
              <w:pStyle w:val="RegistrationProductDetails"/>
            </w:pPr>
            <w:r>
              <w:t>20 April 2021</w:t>
            </w:r>
          </w:p>
        </w:tc>
      </w:tr>
      <w:tr w:rsidR="00BD2E24" w14:paraId="42883F59" w14:textId="77777777" w:rsidTr="00BD2E24">
        <w:trPr>
          <w:cantSplit/>
          <w:tblHeader/>
        </w:trPr>
        <w:tc>
          <w:tcPr>
            <w:tcW w:w="1038" w:type="pct"/>
            <w:tcBorders>
              <w:right w:val="single" w:sz="12" w:space="0" w:color="auto"/>
            </w:tcBorders>
            <w:shd w:val="clear" w:color="auto" w:fill="E6E6E6"/>
          </w:tcPr>
          <w:p w14:paraId="1C23C2BB" w14:textId="77777777" w:rsidR="00BD2E24" w:rsidRDefault="00BD2E24" w:rsidP="00D1103A">
            <w:pPr>
              <w:pStyle w:val="RegistrationFieldName"/>
            </w:pPr>
            <w:r>
              <w:t>Approval no.:</w:t>
            </w:r>
          </w:p>
        </w:tc>
        <w:tc>
          <w:tcPr>
            <w:tcW w:w="3962" w:type="pct"/>
            <w:tcBorders>
              <w:left w:val="single" w:sz="12" w:space="0" w:color="auto"/>
            </w:tcBorders>
          </w:tcPr>
          <w:p w14:paraId="22F23FD9" w14:textId="77777777" w:rsidR="00BD2E24" w:rsidRDefault="00BD2E24" w:rsidP="00D1103A">
            <w:pPr>
              <w:pStyle w:val="RegistrationProductDetails"/>
            </w:pPr>
            <w:r>
              <w:t>90188</w:t>
            </w:r>
          </w:p>
        </w:tc>
      </w:tr>
    </w:tbl>
    <w:bookmarkEnd w:id="3"/>
    <w:p w14:paraId="7FF31929" w14:textId="77777777" w:rsidR="00BD2E24" w:rsidRPr="003F593F" w:rsidRDefault="00BD2E24" w:rsidP="00BD2E24">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BD2E24" w14:paraId="2209CB6D" w14:textId="77777777" w:rsidTr="00BD2E24">
        <w:trPr>
          <w:cantSplit/>
          <w:tblHeader/>
        </w:trPr>
        <w:tc>
          <w:tcPr>
            <w:tcW w:w="1059" w:type="pct"/>
            <w:tcBorders>
              <w:right w:val="single" w:sz="12" w:space="0" w:color="auto"/>
            </w:tcBorders>
            <w:shd w:val="clear" w:color="auto" w:fill="E6E6E6"/>
          </w:tcPr>
          <w:p w14:paraId="2C194650" w14:textId="77777777" w:rsidR="00BD2E24" w:rsidRDefault="00BD2E24" w:rsidP="00D1103A">
            <w:pPr>
              <w:pStyle w:val="RegistrationFieldName"/>
            </w:pPr>
            <w:bookmarkStart w:id="4" w:name="VariationGazette"/>
            <w:r>
              <w:t>Application no.:</w:t>
            </w:r>
          </w:p>
        </w:tc>
        <w:tc>
          <w:tcPr>
            <w:tcW w:w="3941" w:type="pct"/>
            <w:tcBorders>
              <w:left w:val="single" w:sz="12" w:space="0" w:color="auto"/>
            </w:tcBorders>
          </w:tcPr>
          <w:p w14:paraId="60AB2DD2" w14:textId="77777777" w:rsidR="00BD2E24" w:rsidRDefault="00BD2E24" w:rsidP="00D1103A">
            <w:pPr>
              <w:pStyle w:val="RegistrationProductDetails"/>
            </w:pPr>
            <w:r>
              <w:t>130113</w:t>
            </w:r>
          </w:p>
        </w:tc>
      </w:tr>
      <w:tr w:rsidR="00BD2E24" w14:paraId="33BD62A3" w14:textId="77777777" w:rsidTr="00BD2E24">
        <w:trPr>
          <w:cantSplit/>
          <w:tblHeader/>
        </w:trPr>
        <w:tc>
          <w:tcPr>
            <w:tcW w:w="1059" w:type="pct"/>
            <w:tcBorders>
              <w:right w:val="single" w:sz="12" w:space="0" w:color="auto"/>
            </w:tcBorders>
            <w:shd w:val="clear" w:color="auto" w:fill="E6E6E6"/>
          </w:tcPr>
          <w:p w14:paraId="6CCDCAEB" w14:textId="77777777" w:rsidR="00BD2E24" w:rsidRDefault="00BD2E24" w:rsidP="00D1103A">
            <w:pPr>
              <w:pStyle w:val="RegistrationFieldName"/>
            </w:pPr>
            <w:r>
              <w:t>Active constituent/s:</w:t>
            </w:r>
          </w:p>
        </w:tc>
        <w:tc>
          <w:tcPr>
            <w:tcW w:w="3941" w:type="pct"/>
            <w:tcBorders>
              <w:left w:val="single" w:sz="12" w:space="0" w:color="auto"/>
            </w:tcBorders>
          </w:tcPr>
          <w:p w14:paraId="2DEE8DA9" w14:textId="77777777" w:rsidR="00BD2E24" w:rsidRDefault="007B7CA0" w:rsidP="00D1103A">
            <w:pPr>
              <w:pStyle w:val="RegistrationProductDetails"/>
            </w:pPr>
            <w:r>
              <w:t>T</w:t>
            </w:r>
            <w:r w:rsidR="00BD2E24">
              <w:t>riamcinolone acetonide</w:t>
            </w:r>
          </w:p>
        </w:tc>
      </w:tr>
      <w:tr w:rsidR="00BD2E24" w14:paraId="45E4110A" w14:textId="77777777" w:rsidTr="00BD2E24">
        <w:trPr>
          <w:cantSplit/>
          <w:tblHeader/>
        </w:trPr>
        <w:tc>
          <w:tcPr>
            <w:tcW w:w="1059" w:type="pct"/>
            <w:tcBorders>
              <w:right w:val="single" w:sz="12" w:space="0" w:color="auto"/>
            </w:tcBorders>
            <w:shd w:val="clear" w:color="auto" w:fill="E6E6E6"/>
          </w:tcPr>
          <w:p w14:paraId="037DE3AE" w14:textId="77777777" w:rsidR="00BD2E24" w:rsidRDefault="00BD2E24" w:rsidP="00D1103A">
            <w:pPr>
              <w:pStyle w:val="RegistrationFieldName"/>
            </w:pPr>
            <w:r>
              <w:t>Applicant name:</w:t>
            </w:r>
          </w:p>
        </w:tc>
        <w:tc>
          <w:tcPr>
            <w:tcW w:w="3941" w:type="pct"/>
            <w:tcBorders>
              <w:left w:val="single" w:sz="12" w:space="0" w:color="auto"/>
            </w:tcBorders>
          </w:tcPr>
          <w:p w14:paraId="0F94433C" w14:textId="77777777" w:rsidR="00BD2E24" w:rsidRDefault="00BD2E24" w:rsidP="007B7CA0">
            <w:pPr>
              <w:pStyle w:val="RegistrationProductDetails"/>
            </w:pPr>
            <w:r>
              <w:t>Jurox Pty L</w:t>
            </w:r>
            <w:r w:rsidR="007B7CA0">
              <w:t>t</w:t>
            </w:r>
            <w:r>
              <w:t>d</w:t>
            </w:r>
          </w:p>
        </w:tc>
      </w:tr>
      <w:tr w:rsidR="00BD2E24" w14:paraId="75AABCB0" w14:textId="77777777" w:rsidTr="00BD2E24">
        <w:trPr>
          <w:cantSplit/>
          <w:tblHeader/>
        </w:trPr>
        <w:tc>
          <w:tcPr>
            <w:tcW w:w="1059" w:type="pct"/>
            <w:tcBorders>
              <w:right w:val="single" w:sz="12" w:space="0" w:color="auto"/>
            </w:tcBorders>
            <w:shd w:val="clear" w:color="auto" w:fill="E6E6E6"/>
          </w:tcPr>
          <w:p w14:paraId="596E87F8" w14:textId="77777777" w:rsidR="00BD2E24" w:rsidRDefault="00BD2E24" w:rsidP="00D1103A">
            <w:pPr>
              <w:pStyle w:val="RegistrationFieldName"/>
              <w:ind w:right="-38"/>
            </w:pPr>
            <w:r>
              <w:t>Applicant ACN:</w:t>
            </w:r>
          </w:p>
        </w:tc>
        <w:tc>
          <w:tcPr>
            <w:tcW w:w="3941" w:type="pct"/>
            <w:tcBorders>
              <w:left w:val="single" w:sz="12" w:space="0" w:color="auto"/>
            </w:tcBorders>
          </w:tcPr>
          <w:p w14:paraId="00631F0C" w14:textId="77777777" w:rsidR="00BD2E24" w:rsidRDefault="00BD2E24" w:rsidP="00D1103A">
            <w:pPr>
              <w:pStyle w:val="RegistrationProductDetails"/>
            </w:pPr>
            <w:r>
              <w:t>000 932 230</w:t>
            </w:r>
          </w:p>
        </w:tc>
      </w:tr>
      <w:tr w:rsidR="00BD2E24" w14:paraId="1CD27053" w14:textId="77777777" w:rsidTr="00BD2E24">
        <w:trPr>
          <w:cantSplit/>
          <w:tblHeader/>
        </w:trPr>
        <w:tc>
          <w:tcPr>
            <w:tcW w:w="1059" w:type="pct"/>
            <w:tcBorders>
              <w:right w:val="single" w:sz="12" w:space="0" w:color="auto"/>
            </w:tcBorders>
            <w:shd w:val="clear" w:color="auto" w:fill="E6E6E6"/>
          </w:tcPr>
          <w:p w14:paraId="3215A805" w14:textId="77777777" w:rsidR="00BD2E24" w:rsidRDefault="00BD2E24" w:rsidP="00D1103A">
            <w:pPr>
              <w:pStyle w:val="RegistrationFieldName"/>
              <w:ind w:right="-38"/>
            </w:pPr>
            <w:r>
              <w:t>Summary of variation:</w:t>
            </w:r>
          </w:p>
        </w:tc>
        <w:tc>
          <w:tcPr>
            <w:tcW w:w="3941" w:type="pct"/>
            <w:tcBorders>
              <w:left w:val="single" w:sz="12" w:space="0" w:color="auto"/>
            </w:tcBorders>
          </w:tcPr>
          <w:p w14:paraId="03DBA841" w14:textId="77777777" w:rsidR="00BD2E24" w:rsidRDefault="00BD2E24" w:rsidP="00D1103A">
            <w:pPr>
              <w:pStyle w:val="RegistrationProductDetails"/>
            </w:pPr>
            <w:r w:rsidRPr="00B805AC">
              <w:t>Variation of relevant particulars or conditions of an approved active constituent</w:t>
            </w:r>
          </w:p>
        </w:tc>
      </w:tr>
      <w:tr w:rsidR="00BD2E24" w14:paraId="34F7E954" w14:textId="77777777" w:rsidTr="00BD2E24">
        <w:trPr>
          <w:cantSplit/>
          <w:tblHeader/>
        </w:trPr>
        <w:tc>
          <w:tcPr>
            <w:tcW w:w="1059" w:type="pct"/>
            <w:tcBorders>
              <w:right w:val="single" w:sz="12" w:space="0" w:color="auto"/>
            </w:tcBorders>
            <w:shd w:val="clear" w:color="auto" w:fill="E6E6E6"/>
          </w:tcPr>
          <w:p w14:paraId="502BE828" w14:textId="77777777" w:rsidR="00BD2E24" w:rsidRDefault="00BD2E24" w:rsidP="00D1103A">
            <w:pPr>
              <w:pStyle w:val="RegistrationFieldName"/>
            </w:pPr>
            <w:r>
              <w:t>Date of variation:</w:t>
            </w:r>
          </w:p>
        </w:tc>
        <w:tc>
          <w:tcPr>
            <w:tcW w:w="3941" w:type="pct"/>
            <w:tcBorders>
              <w:left w:val="single" w:sz="12" w:space="0" w:color="auto"/>
            </w:tcBorders>
          </w:tcPr>
          <w:p w14:paraId="3F7635BA" w14:textId="77777777" w:rsidR="00BD2E24" w:rsidRDefault="00BD2E24" w:rsidP="00D1103A">
            <w:pPr>
              <w:pStyle w:val="RegistrationProductDetails"/>
            </w:pPr>
            <w:r>
              <w:t>14 April 2021</w:t>
            </w:r>
          </w:p>
        </w:tc>
      </w:tr>
      <w:tr w:rsidR="00BD2E24" w14:paraId="7B3AB96B" w14:textId="77777777" w:rsidTr="00BD2E24">
        <w:trPr>
          <w:cantSplit/>
          <w:tblHeader/>
        </w:trPr>
        <w:tc>
          <w:tcPr>
            <w:tcW w:w="1059" w:type="pct"/>
            <w:tcBorders>
              <w:right w:val="single" w:sz="12" w:space="0" w:color="auto"/>
            </w:tcBorders>
            <w:shd w:val="clear" w:color="auto" w:fill="E6E6E6"/>
          </w:tcPr>
          <w:p w14:paraId="25BEFD4E" w14:textId="77777777" w:rsidR="00BD2E24" w:rsidRDefault="00BD2E24" w:rsidP="00D1103A">
            <w:pPr>
              <w:pStyle w:val="RegistrationFieldName"/>
            </w:pPr>
            <w:r>
              <w:t>Approval no.:</w:t>
            </w:r>
          </w:p>
        </w:tc>
        <w:tc>
          <w:tcPr>
            <w:tcW w:w="3941" w:type="pct"/>
            <w:tcBorders>
              <w:left w:val="single" w:sz="12" w:space="0" w:color="auto"/>
            </w:tcBorders>
          </w:tcPr>
          <w:p w14:paraId="2B085F3F" w14:textId="77777777" w:rsidR="00BD2E24" w:rsidRDefault="00BD2E24" w:rsidP="00D1103A">
            <w:pPr>
              <w:pStyle w:val="RegistrationProductDetails"/>
            </w:pPr>
            <w:r>
              <w:t>84374</w:t>
            </w:r>
          </w:p>
        </w:tc>
      </w:tr>
      <w:bookmarkEnd w:id="4"/>
    </w:tbl>
    <w:p w14:paraId="16E82D4B" w14:textId="77777777" w:rsidR="00BD2E24" w:rsidRDefault="00BD2E24" w:rsidP="00BD2E24">
      <w:pPr>
        <w:sectPr w:rsidR="00BD2E24" w:rsidSect="00BD2E24">
          <w:headerReference w:type="default" r:id="rId28"/>
          <w:footerReference w:type="default" r:id="rId29"/>
          <w:pgSz w:w="11907" w:h="16839" w:code="9"/>
          <w:pgMar w:top="1440" w:right="1134" w:bottom="1440" w:left="1134" w:header="709" w:footer="709" w:gutter="0"/>
          <w:cols w:space="708"/>
          <w:docGrid w:linePitch="360"/>
        </w:sectPr>
      </w:pPr>
    </w:p>
    <w:p w14:paraId="641E4D9E" w14:textId="77777777" w:rsidR="00BD2E24" w:rsidRPr="007D24C6" w:rsidRDefault="00BD2E24" w:rsidP="00BD2E24">
      <w:pPr>
        <w:pStyle w:val="GazetteHeading1"/>
      </w:pPr>
      <w:bookmarkStart w:id="5" w:name="_Toc234638537"/>
      <w:bookmarkStart w:id="6" w:name="_Toc222806122"/>
      <w:bookmarkStart w:id="7" w:name="_Toc70945489"/>
      <w:r w:rsidRPr="007D24C6">
        <w:lastRenderedPageBreak/>
        <w:t>New agricultural active constituent</w:t>
      </w:r>
      <w:bookmarkEnd w:id="5"/>
      <w:bookmarkEnd w:id="6"/>
      <w:r w:rsidRPr="007D24C6">
        <w:t xml:space="preserve">: </w:t>
      </w:r>
      <w:r w:rsidR="001801EA" w:rsidRPr="007D24C6">
        <w:t>p</w:t>
      </w:r>
      <w:r w:rsidRPr="007D24C6">
        <w:rPr>
          <w:noProof/>
        </w:rPr>
        <w:t>olyoxin D zinc salt</w:t>
      </w:r>
      <w:r w:rsidRPr="007D24C6">
        <w:t xml:space="preserve"> technical concentrate</w:t>
      </w:r>
      <w:bookmarkEnd w:id="7"/>
    </w:p>
    <w:p w14:paraId="79948927" w14:textId="4ACFD1B9" w:rsidR="00BD2E24" w:rsidRPr="007D24C6" w:rsidRDefault="00BD2E24" w:rsidP="00BD2E24">
      <w:pPr>
        <w:spacing w:before="240" w:after="240" w:line="280" w:lineRule="exact"/>
        <w:rPr>
          <w:color w:val="000000"/>
        </w:rPr>
      </w:pPr>
      <w:r w:rsidRPr="007D24C6">
        <w:t xml:space="preserve">The Australian Pesticides and Veterinary Medicines Authority (APVMA) has an application for the approval of a new agricultural </w:t>
      </w:r>
      <w:r w:rsidRPr="007D24C6">
        <w:rPr>
          <w:noProof/>
        </w:rPr>
        <w:t>active constituent, polyoxin D zinc salt (which will be manufactured as a technical concentrate of the active constituent)</w:t>
      </w:r>
      <w:r w:rsidRPr="007D24C6">
        <w:t>, f</w:t>
      </w:r>
      <w:r w:rsidRPr="007D24C6">
        <w:rPr>
          <w:szCs w:val="20"/>
        </w:rPr>
        <w:t>or use as a fungicide.</w:t>
      </w:r>
    </w:p>
    <w:tbl>
      <w:tblPr>
        <w:tblW w:w="0" w:type="auto"/>
        <w:tblLook w:val="0000" w:firstRow="0" w:lastRow="0" w:firstColumn="0" w:lastColumn="0" w:noHBand="0" w:noVBand="0"/>
      </w:tblPr>
      <w:tblGrid>
        <w:gridCol w:w="2642"/>
        <w:gridCol w:w="6996"/>
      </w:tblGrid>
      <w:tr w:rsidR="00BD2E24" w:rsidRPr="007D24C6" w14:paraId="51068CCA" w14:textId="77777777" w:rsidTr="00D1103A">
        <w:tc>
          <w:tcPr>
            <w:tcW w:w="2748" w:type="dxa"/>
          </w:tcPr>
          <w:p w14:paraId="525E8671" w14:textId="77777777" w:rsidR="00BD2E24" w:rsidRPr="007D24C6" w:rsidRDefault="00BD2E24" w:rsidP="00BD2E24">
            <w:pPr>
              <w:pStyle w:val="GazetteTableHeading"/>
            </w:pPr>
            <w:r w:rsidRPr="007D24C6">
              <w:t>Common name:</w:t>
            </w:r>
          </w:p>
        </w:tc>
        <w:tc>
          <w:tcPr>
            <w:tcW w:w="7224" w:type="dxa"/>
          </w:tcPr>
          <w:p w14:paraId="0F587ED6" w14:textId="77777777" w:rsidR="00BD2E24" w:rsidRPr="007D24C6" w:rsidRDefault="00BD2E24" w:rsidP="00BD2E24">
            <w:pPr>
              <w:pStyle w:val="GazetteTableText"/>
            </w:pPr>
            <w:r w:rsidRPr="007D24C6">
              <w:t>Polyoxin D zinc salt</w:t>
            </w:r>
          </w:p>
        </w:tc>
      </w:tr>
      <w:tr w:rsidR="00BD2E24" w:rsidRPr="007D24C6" w14:paraId="2C7C47F5" w14:textId="77777777" w:rsidTr="00D1103A">
        <w:tc>
          <w:tcPr>
            <w:tcW w:w="2748" w:type="dxa"/>
          </w:tcPr>
          <w:p w14:paraId="0354124E" w14:textId="21AD8212" w:rsidR="00BD2E24" w:rsidRPr="007D24C6" w:rsidRDefault="00BD2E24" w:rsidP="00BD2E24">
            <w:pPr>
              <w:pStyle w:val="GazetteTableHeading"/>
            </w:pPr>
            <w:r w:rsidRPr="007D24C6">
              <w:t xml:space="preserve">IUPAC </w:t>
            </w:r>
            <w:r w:rsidR="007D24C6" w:rsidRPr="007D24C6">
              <w:t>n</w:t>
            </w:r>
            <w:r w:rsidRPr="007D24C6">
              <w:t>ame:</w:t>
            </w:r>
          </w:p>
        </w:tc>
        <w:tc>
          <w:tcPr>
            <w:tcW w:w="7224" w:type="dxa"/>
          </w:tcPr>
          <w:p w14:paraId="4B4EE38C" w14:textId="77777777" w:rsidR="00BD2E24" w:rsidRPr="007D24C6" w:rsidRDefault="00BD2E24" w:rsidP="00BD2E24">
            <w:pPr>
              <w:pStyle w:val="GazetteTableText"/>
            </w:pPr>
            <w:r w:rsidRPr="007D24C6">
              <w:t>Zinc 5-(2-amino-5-</w:t>
            </w:r>
            <w:r w:rsidRPr="007D24C6">
              <w:rPr>
                <w:i/>
              </w:rPr>
              <w:t>O</w:t>
            </w:r>
            <w:r w:rsidRPr="007D24C6">
              <w:t>-carbamoyl-2-deoxy-L-xylonamido)-1-(5-carboxy-1,2,3,4-tetrahydro-2,4-dioxopyrimidinyl)-1,5-dideoxy- ß-D-allofuranuronate</w:t>
            </w:r>
          </w:p>
        </w:tc>
      </w:tr>
      <w:tr w:rsidR="00BD2E24" w:rsidRPr="007D24C6" w14:paraId="31D0E065" w14:textId="77777777" w:rsidTr="00D1103A">
        <w:tc>
          <w:tcPr>
            <w:tcW w:w="2748" w:type="dxa"/>
          </w:tcPr>
          <w:p w14:paraId="36E1412B" w14:textId="44F81D58" w:rsidR="00BD2E24" w:rsidRPr="007D24C6" w:rsidRDefault="00BD2E24" w:rsidP="007D24C6">
            <w:pPr>
              <w:pStyle w:val="GazetteTableHeading"/>
            </w:pPr>
            <w:r w:rsidRPr="007D24C6">
              <w:t xml:space="preserve">Chemical </w:t>
            </w:r>
            <w:r w:rsidR="007D24C6" w:rsidRPr="007D24C6">
              <w:t>a</w:t>
            </w:r>
            <w:r w:rsidRPr="007D24C6">
              <w:t xml:space="preserve">bstracts </w:t>
            </w:r>
            <w:r w:rsidR="007D24C6" w:rsidRPr="007D24C6">
              <w:t>n</w:t>
            </w:r>
            <w:r w:rsidRPr="007D24C6">
              <w:t>ame:</w:t>
            </w:r>
          </w:p>
        </w:tc>
        <w:tc>
          <w:tcPr>
            <w:tcW w:w="7224" w:type="dxa"/>
          </w:tcPr>
          <w:p w14:paraId="7A8DED2D" w14:textId="77777777" w:rsidR="00BD2E24" w:rsidRPr="007D24C6" w:rsidRDefault="00BD2E24" w:rsidP="00BD2E24">
            <w:pPr>
              <w:pStyle w:val="GazetteTableText"/>
            </w:pPr>
            <w:r w:rsidRPr="007D24C6">
              <w:t>Zinc 5-[[2-amino-5-</w:t>
            </w:r>
            <w:r w:rsidRPr="007D24C6">
              <w:rPr>
                <w:i/>
              </w:rPr>
              <w:t>O</w:t>
            </w:r>
            <w:r w:rsidRPr="007D24C6">
              <w:t>-(aminocarbonyl)-2-deoxy-L-xylonoyl]amino]-1-(5-carboxy-3,4-dihydro-2,4-dioxo-1(2</w:t>
            </w:r>
            <w:r w:rsidRPr="007D24C6">
              <w:rPr>
                <w:i/>
              </w:rPr>
              <w:t>H</w:t>
            </w:r>
            <w:r w:rsidRPr="007D24C6">
              <w:t>)-pyrimidinyl)-1,5-dideoxy-β-D-allofuranuronate</w:t>
            </w:r>
          </w:p>
        </w:tc>
      </w:tr>
      <w:tr w:rsidR="00BD2E24" w:rsidRPr="007D24C6" w14:paraId="3051FB2C" w14:textId="77777777" w:rsidTr="00D1103A">
        <w:tc>
          <w:tcPr>
            <w:tcW w:w="2748" w:type="dxa"/>
          </w:tcPr>
          <w:p w14:paraId="353D3EB6" w14:textId="7D8A914E" w:rsidR="00BD2E24" w:rsidRPr="007D24C6" w:rsidRDefault="00BD2E24" w:rsidP="00BD2E24">
            <w:pPr>
              <w:pStyle w:val="GazetteTableHeading"/>
            </w:pPr>
            <w:r w:rsidRPr="007D24C6">
              <w:t xml:space="preserve">CAS </w:t>
            </w:r>
            <w:r w:rsidR="007D24C6" w:rsidRPr="007D24C6">
              <w:t>n</w:t>
            </w:r>
            <w:r w:rsidRPr="007D24C6">
              <w:t>umber:</w:t>
            </w:r>
          </w:p>
        </w:tc>
        <w:tc>
          <w:tcPr>
            <w:tcW w:w="7224" w:type="dxa"/>
          </w:tcPr>
          <w:p w14:paraId="099B928E" w14:textId="77777777" w:rsidR="00BD2E24" w:rsidRPr="007D24C6" w:rsidRDefault="00BD2E24" w:rsidP="00BD2E24">
            <w:pPr>
              <w:pStyle w:val="GazetteTableText"/>
            </w:pPr>
            <w:r w:rsidRPr="007D24C6">
              <w:t>146659-78-1 (1:1 zinc salt)</w:t>
            </w:r>
          </w:p>
        </w:tc>
      </w:tr>
      <w:tr w:rsidR="00BD2E24" w:rsidRPr="007D24C6" w14:paraId="14927A27" w14:textId="77777777" w:rsidTr="00D1103A">
        <w:tc>
          <w:tcPr>
            <w:tcW w:w="2748" w:type="dxa"/>
          </w:tcPr>
          <w:p w14:paraId="541D998E" w14:textId="47F56375" w:rsidR="00BD2E24" w:rsidRPr="007D24C6" w:rsidRDefault="00BD2E24" w:rsidP="00BD2E24">
            <w:pPr>
              <w:pStyle w:val="GazetteTableHeading"/>
            </w:pPr>
            <w:r w:rsidRPr="007D24C6">
              <w:t xml:space="preserve">Molecular </w:t>
            </w:r>
            <w:r w:rsidR="007D24C6" w:rsidRPr="007D24C6">
              <w:t>f</w:t>
            </w:r>
            <w:r w:rsidRPr="007D24C6">
              <w:t>ormula:</w:t>
            </w:r>
          </w:p>
        </w:tc>
        <w:tc>
          <w:tcPr>
            <w:tcW w:w="7224" w:type="dxa"/>
          </w:tcPr>
          <w:p w14:paraId="0E98BCDF" w14:textId="77777777" w:rsidR="00BD2E24" w:rsidRPr="007D24C6" w:rsidRDefault="00BD2E24" w:rsidP="00BD2E24">
            <w:pPr>
              <w:pStyle w:val="GazetteTableText"/>
              <w:rPr>
                <w:szCs w:val="18"/>
              </w:rPr>
            </w:pPr>
            <w:r w:rsidRPr="007D24C6">
              <w:rPr>
                <w:szCs w:val="18"/>
              </w:rPr>
              <w:t>C</w:t>
            </w:r>
            <w:r w:rsidRPr="007D24C6">
              <w:rPr>
                <w:szCs w:val="18"/>
                <w:vertAlign w:val="subscript"/>
              </w:rPr>
              <w:t>17</w:t>
            </w:r>
            <w:r w:rsidRPr="007D24C6">
              <w:rPr>
                <w:szCs w:val="18"/>
              </w:rPr>
              <w:t>H</w:t>
            </w:r>
            <w:r w:rsidRPr="007D24C6">
              <w:rPr>
                <w:szCs w:val="18"/>
                <w:vertAlign w:val="subscript"/>
              </w:rPr>
              <w:t>21</w:t>
            </w:r>
            <w:r w:rsidRPr="007D24C6">
              <w:rPr>
                <w:szCs w:val="18"/>
              </w:rPr>
              <w:t>N</w:t>
            </w:r>
            <w:r w:rsidRPr="007D24C6">
              <w:rPr>
                <w:szCs w:val="18"/>
                <w:vertAlign w:val="subscript"/>
              </w:rPr>
              <w:t>5</w:t>
            </w:r>
            <w:r w:rsidRPr="007D24C6">
              <w:rPr>
                <w:szCs w:val="18"/>
              </w:rPr>
              <w:t>O</w:t>
            </w:r>
            <w:r w:rsidRPr="007D24C6">
              <w:rPr>
                <w:szCs w:val="18"/>
                <w:vertAlign w:val="subscript"/>
              </w:rPr>
              <w:t>14</w:t>
            </w:r>
            <w:r w:rsidRPr="007D24C6">
              <w:rPr>
                <w:szCs w:val="18"/>
              </w:rPr>
              <w:t>Zn (1:1 zinc salt)</w:t>
            </w:r>
          </w:p>
        </w:tc>
      </w:tr>
      <w:tr w:rsidR="00BD2E24" w:rsidRPr="007D24C6" w14:paraId="728F726B" w14:textId="77777777" w:rsidTr="00D1103A">
        <w:tc>
          <w:tcPr>
            <w:tcW w:w="2748" w:type="dxa"/>
          </w:tcPr>
          <w:p w14:paraId="5264D40D" w14:textId="2BF55EBD" w:rsidR="00BD2E24" w:rsidRPr="007D24C6" w:rsidRDefault="00BD2E24" w:rsidP="00BD2E24">
            <w:pPr>
              <w:pStyle w:val="GazetteTableHeading"/>
            </w:pPr>
            <w:r w:rsidRPr="007D24C6">
              <w:t xml:space="preserve">Molecular </w:t>
            </w:r>
            <w:r w:rsidR="007D24C6" w:rsidRPr="007D24C6">
              <w:t>w</w:t>
            </w:r>
            <w:r w:rsidRPr="007D24C6">
              <w:t>eight:</w:t>
            </w:r>
          </w:p>
        </w:tc>
        <w:tc>
          <w:tcPr>
            <w:tcW w:w="7224" w:type="dxa"/>
          </w:tcPr>
          <w:p w14:paraId="0127E52C" w14:textId="77777777" w:rsidR="00BD2E24" w:rsidRPr="007D24C6" w:rsidRDefault="00BD2E24" w:rsidP="00BD2E24">
            <w:pPr>
              <w:pStyle w:val="GazetteTableText"/>
            </w:pPr>
            <w:r w:rsidRPr="007D24C6">
              <w:t>586.76 g/mol (1:1 zinc salt)</w:t>
            </w:r>
          </w:p>
        </w:tc>
      </w:tr>
      <w:tr w:rsidR="00BD2E24" w:rsidRPr="007D24C6" w14:paraId="11418AD2" w14:textId="77777777" w:rsidTr="00D1103A">
        <w:tc>
          <w:tcPr>
            <w:tcW w:w="2748" w:type="dxa"/>
          </w:tcPr>
          <w:p w14:paraId="04255DE0" w14:textId="77777777" w:rsidR="00BD2E24" w:rsidRPr="007D24C6" w:rsidRDefault="00BD2E24" w:rsidP="00BD2E24">
            <w:pPr>
              <w:pStyle w:val="GazetteTableHeading"/>
            </w:pPr>
            <w:r w:rsidRPr="007D24C6">
              <w:t>Structure:</w:t>
            </w:r>
            <w:bookmarkStart w:id="8" w:name="_GoBack"/>
            <w:bookmarkEnd w:id="8"/>
          </w:p>
        </w:tc>
        <w:tc>
          <w:tcPr>
            <w:tcW w:w="7224" w:type="dxa"/>
          </w:tcPr>
          <w:p w14:paraId="288F01B7" w14:textId="77777777" w:rsidR="00BD2E24" w:rsidRPr="007D24C6" w:rsidRDefault="00BD2E24" w:rsidP="00BD2E24">
            <w:pPr>
              <w:pStyle w:val="GazetteTableText"/>
              <w:spacing w:before="2040"/>
            </w:pPr>
            <w:r w:rsidRPr="007D24C6">
              <w:rPr>
                <w:noProof/>
                <w:sz w:val="24"/>
                <w:lang w:eastAsia="en-AU"/>
              </w:rPr>
              <w:drawing>
                <wp:inline distT="0" distB="0" distL="0" distR="0" wp14:anchorId="58998B42" wp14:editId="5911E511">
                  <wp:extent cx="2181851" cy="1400718"/>
                  <wp:effectExtent l="0" t="0" r="0" b="9525"/>
                  <wp:docPr id="6" name="Picture 6" descr="Chemical structure of Polyoxin D zinc salt" title="Structure of Polyoxin D zinc s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rotWithShape="1">
                          <a:blip r:embed="rId30">
                            <a:extLst>
                              <a:ext uri="{28A0092B-C50C-407E-A947-70E740481C1C}">
                                <a14:useLocalDpi xmlns:a14="http://schemas.microsoft.com/office/drawing/2010/main" val="0"/>
                              </a:ext>
                            </a:extLst>
                          </a:blip>
                          <a:srcRect l="3961" r="4960" b="8302"/>
                          <a:stretch/>
                        </pic:blipFill>
                        <pic:spPr bwMode="auto">
                          <a:xfrm>
                            <a:off x="0" y="0"/>
                            <a:ext cx="2214910" cy="14219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D2E24" w:rsidRPr="007D24C6" w14:paraId="322909E6" w14:textId="77777777" w:rsidTr="00D1103A">
        <w:tc>
          <w:tcPr>
            <w:tcW w:w="2748" w:type="dxa"/>
          </w:tcPr>
          <w:p w14:paraId="1A775CC1" w14:textId="60E37318" w:rsidR="00BD2E24" w:rsidRPr="007D24C6" w:rsidRDefault="00BD2E24" w:rsidP="007D24C6">
            <w:pPr>
              <w:pStyle w:val="GazetteTableHeading"/>
            </w:pPr>
            <w:r w:rsidRPr="007D24C6">
              <w:t xml:space="preserve">Chemical </w:t>
            </w:r>
            <w:r w:rsidR="007D24C6" w:rsidRPr="007D24C6">
              <w:t>f</w:t>
            </w:r>
            <w:r w:rsidRPr="007D24C6">
              <w:t>amily:</w:t>
            </w:r>
          </w:p>
        </w:tc>
        <w:tc>
          <w:tcPr>
            <w:tcW w:w="7224" w:type="dxa"/>
          </w:tcPr>
          <w:p w14:paraId="702E1002" w14:textId="77777777" w:rsidR="00BD2E24" w:rsidRPr="007D24C6" w:rsidRDefault="00BD2E24" w:rsidP="00BD2E24">
            <w:pPr>
              <w:pStyle w:val="GazetteTableText"/>
            </w:pPr>
            <w:r w:rsidRPr="007D24C6">
              <w:t>Peptide nucleosides.</w:t>
            </w:r>
          </w:p>
        </w:tc>
      </w:tr>
      <w:tr w:rsidR="00BD2E24" w:rsidRPr="007D24C6" w14:paraId="184D92A4" w14:textId="77777777" w:rsidTr="00D1103A">
        <w:tc>
          <w:tcPr>
            <w:tcW w:w="2748" w:type="dxa"/>
          </w:tcPr>
          <w:p w14:paraId="6B6D890E" w14:textId="10C348FF" w:rsidR="00BD2E24" w:rsidRPr="007D24C6" w:rsidRDefault="00BD2E24" w:rsidP="007D24C6">
            <w:pPr>
              <w:pStyle w:val="GazetteTableHeading"/>
            </w:pPr>
            <w:r w:rsidRPr="007D24C6">
              <w:t xml:space="preserve">Mode of </w:t>
            </w:r>
            <w:r w:rsidR="007D24C6" w:rsidRPr="007D24C6">
              <w:t>a</w:t>
            </w:r>
            <w:r w:rsidRPr="007D24C6">
              <w:t>ction:</w:t>
            </w:r>
          </w:p>
        </w:tc>
        <w:tc>
          <w:tcPr>
            <w:tcW w:w="7224" w:type="dxa"/>
          </w:tcPr>
          <w:p w14:paraId="642FC962" w14:textId="77777777" w:rsidR="00BD2E24" w:rsidRPr="007D24C6" w:rsidRDefault="00BD2E24" w:rsidP="00BD2E24">
            <w:pPr>
              <w:pStyle w:val="GazetteTableText"/>
            </w:pPr>
            <w:r w:rsidRPr="00451D88">
              <w:t>Polyoxin D, the active portion of the polyoxin D zinc salt, competitively inhibits chitin synthase enzymes, leading to inhibition of septation, chaining, and osmotic swelling of the fungal cell.</w:t>
            </w:r>
          </w:p>
        </w:tc>
      </w:tr>
    </w:tbl>
    <w:p w14:paraId="72FF4F7A" w14:textId="77777777" w:rsidR="00BD2E24" w:rsidRPr="007D24C6" w:rsidRDefault="00BD2E24" w:rsidP="00BD2E24">
      <w:pPr>
        <w:pStyle w:val="GazetteHeading2"/>
        <w:rPr>
          <w:rFonts w:ascii="Arial" w:hAnsi="Arial" w:cs="Arial"/>
        </w:rPr>
      </w:pPr>
      <w:r w:rsidRPr="007D24C6">
        <w:rPr>
          <w:rFonts w:ascii="Arial" w:hAnsi="Arial" w:cs="Arial"/>
        </w:rPr>
        <w:t>Summary of the APVMA’s Evaluation</w:t>
      </w:r>
    </w:p>
    <w:p w14:paraId="4798FA79" w14:textId="2ED419FB" w:rsidR="00BD2E24" w:rsidRPr="007D24C6" w:rsidRDefault="00BD2E24" w:rsidP="00BD2E24">
      <w:pPr>
        <w:spacing w:before="240" w:after="240" w:line="280" w:lineRule="exact"/>
      </w:pPr>
      <w:r w:rsidRPr="007D24C6">
        <w:t>The APVMA has evaluated the chemistry aspects of polyoxin D zinc salt technical concentrate (identification, stability, physicochemical properties, manufacturing process, specifications, quality control procedures, batch analysis results and analytical methods) and found them to be acceptable.</w:t>
      </w:r>
    </w:p>
    <w:p w14:paraId="52CDD73C" w14:textId="77777777" w:rsidR="00BD2E24" w:rsidRPr="00451D88" w:rsidRDefault="00BD2E24" w:rsidP="00BD2E24">
      <w:pPr>
        <w:spacing w:before="240" w:after="240" w:line="280" w:lineRule="exact"/>
      </w:pPr>
      <w:r w:rsidRPr="007D24C6">
        <w:t xml:space="preserve">The APVMA has considered the toxicological aspects of </w:t>
      </w:r>
      <w:r w:rsidRPr="007D24C6">
        <w:rPr>
          <w:noProof/>
        </w:rPr>
        <w:t>polyoxin D zinc salt</w:t>
      </w:r>
      <w:r w:rsidRPr="007D24C6">
        <w:t>, and concluded that there are no toxicological concerns regarding the approval of this active constituent.</w:t>
      </w:r>
      <w:r w:rsidRPr="00451D88">
        <w:t xml:space="preserve"> Neither an Acceptable Daily Intake (ADI) nor an Acute Reference Dose (ARfD) value is required for polyoxin D zinc salt due to its anticipated low levels of residues in food and low oral toxicity.</w:t>
      </w:r>
    </w:p>
    <w:p w14:paraId="3DC70C7D" w14:textId="19F586A1" w:rsidR="00BD2E24" w:rsidRPr="007D24C6" w:rsidRDefault="00BD2E24" w:rsidP="00BD2E24">
      <w:pPr>
        <w:spacing w:before="240" w:after="240" w:line="280" w:lineRule="exact"/>
      </w:pPr>
      <w:r w:rsidRPr="007D24C6">
        <w:t xml:space="preserve">After consideration of recommendations by the Advisory Committee on Chemical Scheduling, the Scheduling Delegate made a final decision to include </w:t>
      </w:r>
      <w:r w:rsidRPr="007D24C6">
        <w:rPr>
          <w:noProof/>
        </w:rPr>
        <w:t>polyoxin D zinc salt</w:t>
      </w:r>
      <w:r w:rsidRPr="007D24C6">
        <w:t xml:space="preserve"> in schedule 5 of the Standard for the Uniform Scheduling of Medicines and Poisons, with an implementation date of 1 October 2020.</w:t>
      </w:r>
    </w:p>
    <w:p w14:paraId="1836DC46" w14:textId="77777777" w:rsidR="00BD2E24" w:rsidRPr="007D24C6" w:rsidRDefault="00BD2E24" w:rsidP="00BD2E24">
      <w:pPr>
        <w:spacing w:before="240" w:after="240" w:line="280" w:lineRule="exact"/>
      </w:pPr>
      <w:r w:rsidRPr="007D24C6">
        <w:t>On the basis of the data provided, and the toxicological assessment, it is proposed that the following active constituent standard be established for polyoxin D zinc salt technical concentrate:</w:t>
      </w:r>
    </w:p>
    <w:tbl>
      <w:tblPr>
        <w:tblStyle w:val="TableGrid"/>
        <w:tblW w:w="0" w:type="auto"/>
        <w:tblLook w:val="04A0" w:firstRow="1" w:lastRow="0" w:firstColumn="1" w:lastColumn="0" w:noHBand="0" w:noVBand="1"/>
      </w:tblPr>
      <w:tblGrid>
        <w:gridCol w:w="4825"/>
        <w:gridCol w:w="4813"/>
      </w:tblGrid>
      <w:tr w:rsidR="00BD2E24" w:rsidRPr="007D24C6" w14:paraId="78023913" w14:textId="77777777" w:rsidTr="00C01A6E">
        <w:tc>
          <w:tcPr>
            <w:tcW w:w="4981" w:type="dxa"/>
            <w:tcBorders>
              <w:top w:val="single" w:sz="4" w:space="0" w:color="auto"/>
              <w:bottom w:val="single" w:sz="4" w:space="0" w:color="auto"/>
            </w:tcBorders>
            <w:shd w:val="clear" w:color="auto" w:fill="D9D9D9" w:themeFill="background1" w:themeFillShade="D9"/>
          </w:tcPr>
          <w:p w14:paraId="0BAD1A23" w14:textId="77777777" w:rsidR="00BD2E24" w:rsidRPr="007D24C6" w:rsidRDefault="00BD2E24" w:rsidP="00BD2E24">
            <w:pPr>
              <w:pStyle w:val="GazetteTableHeading"/>
            </w:pPr>
            <w:r w:rsidRPr="007D24C6">
              <w:lastRenderedPageBreak/>
              <w:t>Constituent</w:t>
            </w:r>
          </w:p>
        </w:tc>
        <w:tc>
          <w:tcPr>
            <w:tcW w:w="4981" w:type="dxa"/>
            <w:tcBorders>
              <w:top w:val="single" w:sz="4" w:space="0" w:color="auto"/>
              <w:bottom w:val="single" w:sz="4" w:space="0" w:color="auto"/>
            </w:tcBorders>
            <w:shd w:val="clear" w:color="auto" w:fill="D9D9D9" w:themeFill="background1" w:themeFillShade="D9"/>
          </w:tcPr>
          <w:p w14:paraId="0AD066BE" w14:textId="77777777" w:rsidR="00BD2E24" w:rsidRPr="007D24C6" w:rsidRDefault="00BD2E24" w:rsidP="00BD2E24">
            <w:pPr>
              <w:pStyle w:val="GazetteTableHeading"/>
            </w:pPr>
            <w:r w:rsidRPr="007D24C6">
              <w:t>Level</w:t>
            </w:r>
          </w:p>
        </w:tc>
      </w:tr>
      <w:tr w:rsidR="00BD2E24" w:rsidRPr="007D24C6" w14:paraId="64C54C1E" w14:textId="77777777" w:rsidTr="00C01A6E">
        <w:tc>
          <w:tcPr>
            <w:tcW w:w="4981" w:type="dxa"/>
            <w:tcBorders>
              <w:top w:val="single" w:sz="4" w:space="0" w:color="auto"/>
              <w:bottom w:val="single" w:sz="4" w:space="0" w:color="auto"/>
            </w:tcBorders>
          </w:tcPr>
          <w:p w14:paraId="085474A2" w14:textId="77777777" w:rsidR="00BD2E24" w:rsidRPr="007D24C6" w:rsidRDefault="00BD2E24" w:rsidP="00BD2E24">
            <w:pPr>
              <w:pStyle w:val="GazetteTableText"/>
            </w:pPr>
            <w:r w:rsidRPr="007D24C6">
              <w:t>Polyoxin D zinc salt</w:t>
            </w:r>
          </w:p>
        </w:tc>
        <w:tc>
          <w:tcPr>
            <w:tcW w:w="4981" w:type="dxa"/>
            <w:tcBorders>
              <w:top w:val="single" w:sz="4" w:space="0" w:color="auto"/>
              <w:bottom w:val="single" w:sz="4" w:space="0" w:color="auto"/>
            </w:tcBorders>
          </w:tcPr>
          <w:p w14:paraId="2B0B1F87" w14:textId="77777777" w:rsidR="00BD2E24" w:rsidRPr="007D24C6" w:rsidRDefault="00BD2E24" w:rsidP="00BD2E24">
            <w:pPr>
              <w:pStyle w:val="GazetteTableText"/>
            </w:pPr>
            <w:r w:rsidRPr="007D24C6">
              <w:t>209 g/kg minimum</w:t>
            </w:r>
          </w:p>
        </w:tc>
      </w:tr>
    </w:tbl>
    <w:p w14:paraId="0005FF15" w14:textId="77777777" w:rsidR="00BD2E24" w:rsidRPr="007D24C6" w:rsidRDefault="00BD2E24" w:rsidP="00BD2E24">
      <w:pPr>
        <w:spacing w:before="240" w:after="240" w:line="280" w:lineRule="exact"/>
      </w:pPr>
      <w:r w:rsidRPr="007D24C6">
        <w:t>Other compounds of toxicological significance are not expected to occur in</w:t>
      </w:r>
      <w:r w:rsidRPr="00451D88">
        <w:t xml:space="preserve"> </w:t>
      </w:r>
      <w:r w:rsidRPr="007D24C6">
        <w:rPr>
          <w:noProof/>
        </w:rPr>
        <w:t>polyoxin D zinc salt</w:t>
      </w:r>
      <w:r w:rsidRPr="00451D88">
        <w:t xml:space="preserve"> technical concentrate </w:t>
      </w:r>
      <w:r w:rsidRPr="007D24C6">
        <w:t>based on the raw materials and the manufacturing route used.</w:t>
      </w:r>
    </w:p>
    <w:p w14:paraId="0117767D" w14:textId="77777777" w:rsidR="00BD2E24" w:rsidRPr="007D24C6" w:rsidRDefault="00BD2E24" w:rsidP="00BD2E24">
      <w:pPr>
        <w:spacing w:before="240" w:after="240" w:line="280" w:lineRule="exact"/>
      </w:pPr>
      <w:r w:rsidRPr="007D24C6">
        <w:t xml:space="preserve">The APVMA is satisfied that the proposed use of </w:t>
      </w:r>
      <w:r w:rsidRPr="007D24C6">
        <w:rPr>
          <w:noProof/>
        </w:rPr>
        <w:t>polyoxin D zinc salt</w:t>
      </w:r>
      <w:r w:rsidRPr="007D24C6">
        <w:t xml:space="preserve"> would not be an undue toxicological hazard to the safety of people exposed to it during its handling and use.</w:t>
      </w:r>
    </w:p>
    <w:p w14:paraId="7C29532E" w14:textId="77777777" w:rsidR="00BD2E24" w:rsidRPr="007D24C6" w:rsidRDefault="00BD2E24" w:rsidP="00BD2E24">
      <w:pPr>
        <w:pStyle w:val="GazetteHeading2"/>
      </w:pPr>
      <w:r w:rsidRPr="007D24C6">
        <w:t>Making a Submission</w:t>
      </w:r>
    </w:p>
    <w:p w14:paraId="5868F4ED" w14:textId="77777777" w:rsidR="00BD2E24" w:rsidRPr="007D24C6" w:rsidRDefault="00BD2E24" w:rsidP="00BD2E24">
      <w:pPr>
        <w:spacing w:before="240" w:after="240" w:line="280" w:lineRule="exact"/>
      </w:pPr>
      <w:r w:rsidRPr="007D24C6">
        <w:t xml:space="preserve">In accordance with sections 12 of the Agvet Code, the APVMA invites any person to submit a relevant written submission as to whether the application for approval of </w:t>
      </w:r>
      <w:r w:rsidRPr="007D24C6">
        <w:rPr>
          <w:noProof/>
        </w:rPr>
        <w:t>polyoxin D zinc salt</w:t>
      </w:r>
      <w:r w:rsidRPr="007D24C6">
        <w:t xml:space="preserve"> technical concentrate should be granted. Submissions should relate only to matters that are considered in determining whether the safety criteria set out in section 5A of the Agvet Code have been met. Submissions should state the grounds on which they are based.</w:t>
      </w:r>
    </w:p>
    <w:p w14:paraId="4D8915DE" w14:textId="77777777" w:rsidR="00BD2E24" w:rsidRPr="007D24C6" w:rsidRDefault="00BD2E24" w:rsidP="00BD2E24">
      <w:pPr>
        <w:spacing w:before="240" w:after="240" w:line="280" w:lineRule="exact"/>
      </w:pPr>
      <w:r w:rsidRPr="007D24C6">
        <w:t xml:space="preserve">Submissions must be received by the APVMA within </w:t>
      </w:r>
      <w:r w:rsidRPr="007D24C6">
        <w:rPr>
          <w:b/>
        </w:rPr>
        <w:t>28 days</w:t>
      </w:r>
      <w:r w:rsidRPr="007D24C6">
        <w:t xml:space="preserve"> of the date of this notice and be directed to the contact listed below. All submissions to the APVMA will be acknowledged in writing via email or by post. </w:t>
      </w:r>
    </w:p>
    <w:p w14:paraId="1F18C376" w14:textId="7B3A9D29" w:rsidR="00BD2E24" w:rsidRPr="007D24C6" w:rsidRDefault="00BD2E24" w:rsidP="00BD2E24">
      <w:pPr>
        <w:spacing w:before="240" w:after="240" w:line="280" w:lineRule="exact"/>
      </w:pPr>
      <w:r w:rsidRPr="007D24C6">
        <w:rPr>
          <w:b/>
        </w:rPr>
        <w:t xml:space="preserve">Please note: </w:t>
      </w:r>
      <w:r w:rsidRPr="007D24C6">
        <w:t>submissions will be published on the APVMA’s website, unless you have asked for the submission to remain confidential (</w:t>
      </w:r>
      <w:hyperlink r:id="rId31" w:history="1">
        <w:r w:rsidRPr="007D24C6">
          <w:rPr>
            <w:rStyle w:val="Hyperlink"/>
          </w:rPr>
          <w:t>see public submission coversheet</w:t>
        </w:r>
      </w:hyperlink>
      <w:r w:rsidRPr="007D24C6">
        <w:t>).</w:t>
      </w:r>
    </w:p>
    <w:p w14:paraId="140F493B" w14:textId="77777777" w:rsidR="00BD2E24" w:rsidRPr="007D24C6" w:rsidRDefault="00BD2E24" w:rsidP="00BD2E24">
      <w:pPr>
        <w:spacing w:before="240" w:after="240" w:line="280" w:lineRule="exact"/>
      </w:pPr>
      <w:r w:rsidRPr="007D24C6">
        <w:t xml:space="preserve">Please lodge your submission with a </w:t>
      </w:r>
      <w:hyperlink r:id="rId32" w:history="1">
        <w:r w:rsidRPr="007D24C6">
          <w:rPr>
            <w:rStyle w:val="Hyperlink"/>
          </w:rPr>
          <w:t>public submission coversheet</w:t>
        </w:r>
      </w:hyperlink>
      <w:r w:rsidRPr="007D24C6">
        <w:t>, which provides options for how you</w:t>
      </w:r>
      <w:r w:rsidR="00C01A6E" w:rsidRPr="007D24C6">
        <w:t>r submission will be published.</w:t>
      </w:r>
    </w:p>
    <w:p w14:paraId="29791B3A" w14:textId="77777777" w:rsidR="00BD2E24" w:rsidRPr="007D24C6" w:rsidRDefault="00BD2E24" w:rsidP="00BD2E24">
      <w:pPr>
        <w:spacing w:before="240" w:after="240" w:line="280" w:lineRule="exact"/>
      </w:pPr>
      <w:r w:rsidRPr="007D24C6">
        <w:t xml:space="preserve">Note that all APVMA documents are subject to the access provisions of the </w:t>
      </w:r>
      <w:r w:rsidRPr="007D24C6">
        <w:rPr>
          <w:i/>
        </w:rPr>
        <w:t>Freedom of Information Act 1982</w:t>
      </w:r>
      <w:r w:rsidRPr="007D24C6">
        <w:t xml:space="preserve"> and may be required to be released under that Act shoul</w:t>
      </w:r>
      <w:r w:rsidR="00C01A6E" w:rsidRPr="007D24C6">
        <w:t>d a request for access be made.</w:t>
      </w:r>
    </w:p>
    <w:p w14:paraId="26163BCA" w14:textId="77777777" w:rsidR="00BD2E24" w:rsidRPr="007D24C6" w:rsidRDefault="00BD2E24" w:rsidP="00BD2E24">
      <w:pPr>
        <w:spacing w:before="240" w:after="240" w:line="280" w:lineRule="exact"/>
      </w:pPr>
      <w:r w:rsidRPr="007D24C6">
        <w:t>Please send your written submission and coversheet by email or post to:</w:t>
      </w:r>
    </w:p>
    <w:p w14:paraId="3E00854E" w14:textId="12AC2376" w:rsidR="00BD2E24" w:rsidRPr="00451D88" w:rsidRDefault="00BD2E24" w:rsidP="00BD2E24">
      <w:pPr>
        <w:pStyle w:val="BodyText"/>
      </w:pPr>
      <w:r w:rsidRPr="00451D88">
        <w:rPr>
          <w:b/>
        </w:rPr>
        <w:t>Email:</w:t>
      </w:r>
      <w:r w:rsidRPr="00451D88">
        <w:tab/>
      </w:r>
      <w:hyperlink r:id="rId33" w:history="1">
        <w:r w:rsidRPr="00451D88">
          <w:rPr>
            <w:rStyle w:val="Hyperlink"/>
          </w:rPr>
          <w:t>enquiries@apvma.gov.au</w:t>
        </w:r>
      </w:hyperlink>
    </w:p>
    <w:p w14:paraId="3506E1C5" w14:textId="77777777" w:rsidR="00BD2E24" w:rsidRPr="00451D88" w:rsidRDefault="00BD2E24" w:rsidP="00BD2E24">
      <w:pPr>
        <w:pStyle w:val="BodyText"/>
        <w:rPr>
          <w:b/>
        </w:rPr>
      </w:pPr>
      <w:r w:rsidRPr="00451D88">
        <w:rPr>
          <w:b/>
        </w:rPr>
        <w:t>Post:</w:t>
      </w:r>
    </w:p>
    <w:p w14:paraId="641013A3" w14:textId="77777777" w:rsidR="00BD2E24" w:rsidRPr="00451D88" w:rsidRDefault="00BD2E24" w:rsidP="00BD2E24">
      <w:pPr>
        <w:pStyle w:val="BodyText"/>
        <w:spacing w:before="120" w:after="120" w:line="240" w:lineRule="exact"/>
      </w:pPr>
      <w:r w:rsidRPr="00451D88">
        <w:t>Director Chemistry and Manufacture</w:t>
      </w:r>
    </w:p>
    <w:p w14:paraId="57CE4295" w14:textId="77777777" w:rsidR="00BD2E24" w:rsidRPr="00451D88" w:rsidRDefault="00BD2E24" w:rsidP="00BD2E24">
      <w:pPr>
        <w:pStyle w:val="BodyText"/>
        <w:spacing w:before="120" w:after="120" w:line="240" w:lineRule="exact"/>
      </w:pPr>
      <w:r w:rsidRPr="00451D88">
        <w:t>Risk Assessment Capability</w:t>
      </w:r>
    </w:p>
    <w:p w14:paraId="1EDD3D53" w14:textId="77777777" w:rsidR="00BD2E24" w:rsidRPr="00451D88" w:rsidRDefault="00BD2E24" w:rsidP="00BD2E24">
      <w:pPr>
        <w:pStyle w:val="BodyText"/>
        <w:spacing w:before="120" w:after="120" w:line="240" w:lineRule="exact"/>
      </w:pPr>
      <w:r w:rsidRPr="00451D88">
        <w:t>Australian Pesticides and Veterinary Medicines Authority</w:t>
      </w:r>
    </w:p>
    <w:p w14:paraId="288661E9" w14:textId="77777777" w:rsidR="00BD2E24" w:rsidRPr="00451D88" w:rsidRDefault="00BD2E24" w:rsidP="00BD2E24">
      <w:pPr>
        <w:pStyle w:val="BodyText"/>
        <w:spacing w:before="120" w:after="120" w:line="240" w:lineRule="exact"/>
      </w:pPr>
      <w:r w:rsidRPr="00451D88">
        <w:t>GPO Box 3262</w:t>
      </w:r>
    </w:p>
    <w:p w14:paraId="75160D3B" w14:textId="70D91931" w:rsidR="00BD2E24" w:rsidRDefault="00BD2E24" w:rsidP="00451D88">
      <w:pPr>
        <w:pStyle w:val="BodyText"/>
        <w:spacing w:before="120" w:after="120" w:line="240" w:lineRule="exact"/>
        <w:sectPr w:rsidR="00BD2E24" w:rsidSect="001801EA">
          <w:headerReference w:type="default" r:id="rId34"/>
          <w:footerReference w:type="default" r:id="rId35"/>
          <w:pgSz w:w="11906" w:h="16838" w:code="9"/>
          <w:pgMar w:top="1440" w:right="1134" w:bottom="1440" w:left="1134" w:header="709" w:footer="709" w:gutter="0"/>
          <w:cols w:space="708"/>
          <w:docGrid w:linePitch="360"/>
        </w:sectPr>
      </w:pPr>
      <w:r w:rsidRPr="00451D88">
        <w:t>Sydney NSW 2001</w:t>
      </w:r>
    </w:p>
    <w:p w14:paraId="6A067C54" w14:textId="77777777" w:rsidR="00BD2E24" w:rsidRDefault="00BD2E24" w:rsidP="00BD2E24">
      <w:pPr>
        <w:pStyle w:val="GazetteHeading1"/>
      </w:pPr>
      <w:bookmarkStart w:id="9" w:name="_Toc70945490"/>
      <w:r>
        <w:lastRenderedPageBreak/>
        <w:t>Amendments to the APVMA MRL Standard</w:t>
      </w:r>
      <w:bookmarkEnd w:id="9"/>
    </w:p>
    <w:p w14:paraId="15DC91F0" w14:textId="77777777" w:rsidR="00BD2E24" w:rsidRDefault="00BD2E24" w:rsidP="00BD2E24">
      <w:pPr>
        <w:spacing w:before="240" w:after="240" w:line="280" w:lineRule="exac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1801EA">
        <w:t>Agricultural and Veterinary Chemicals Code</w:t>
      </w:r>
      <w:r w:rsidRPr="00666B48">
        <w:rPr>
          <w:i/>
        </w:rPr>
        <w:t xml:space="preserve"> (MRL Standard) </w:t>
      </w:r>
      <w:r w:rsidRPr="001801EA">
        <w:t>Instrument 2019.</w:t>
      </w:r>
      <w:r>
        <w:t xml:space="preserve"> The </w:t>
      </w:r>
      <w:r w:rsidRPr="001801EA">
        <w:t>MRL Standard lists MRLs of substances that may arise from the approved use of agricultural and veterinary chemical products containing those substances on commodities used for human consumption as well as livestock feeds. The 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49D75B7C" w14:textId="77777777" w:rsidR="00BD2E24" w:rsidRDefault="00BD2E24" w:rsidP="00BD2E24">
      <w:pPr>
        <w:spacing w:before="240" w:after="240" w:line="280" w:lineRule="exac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65DD7FD5" w14:textId="4F0AB02F" w:rsidR="00BD2E24" w:rsidRPr="00140341" w:rsidRDefault="00BD2E24" w:rsidP="00BD2E24">
      <w:pPr>
        <w:spacing w:before="240" w:after="240" w:line="280" w:lineRule="exact"/>
        <w:rPr>
          <w:sz w:val="20"/>
          <w:szCs w:val="20"/>
        </w:rPr>
      </w:pPr>
      <w:r>
        <w:t xml:space="preserve">The APVMA has amended </w:t>
      </w:r>
      <w:r w:rsidRPr="00140341">
        <w:t xml:space="preserve">the </w:t>
      </w:r>
      <w:r w:rsidRPr="001801EA">
        <w:t>MRL Standard</w:t>
      </w:r>
      <w:r w:rsidRPr="00140341">
        <w:t xml:space="preserve"> </w:t>
      </w:r>
      <w:r>
        <w:t>and the changes will have affect the day after the instrument is registered.</w:t>
      </w:r>
    </w:p>
    <w:p w14:paraId="7D7DFBC5" w14:textId="77777777" w:rsidR="00BD2E24" w:rsidRPr="001801EA" w:rsidRDefault="00BD2E24" w:rsidP="00BD2E24">
      <w:pPr>
        <w:spacing w:before="240" w:after="240" w:line="280" w:lineRule="exact"/>
      </w:pPr>
      <w:r w:rsidRPr="00140341">
        <w:t xml:space="preserve">Details of the amendment can be found in the </w:t>
      </w:r>
      <w:r w:rsidRPr="001801EA">
        <w:t>Agricultural and Veterinary Chemicals Code</w:t>
      </w:r>
      <w:r>
        <w:rPr>
          <w:i/>
        </w:rPr>
        <w:t xml:space="preserve"> (MRL</w:t>
      </w:r>
      <w:r w:rsidR="001801EA">
        <w:rPr>
          <w:i/>
        </w:rPr>
        <w:t xml:space="preserve"> </w:t>
      </w:r>
      <w:r>
        <w:rPr>
          <w:i/>
        </w:rPr>
        <w:t xml:space="preserve">Standard) </w:t>
      </w:r>
      <w:r w:rsidRPr="001801EA">
        <w:t>Amendment Instrument (No. 4) 2021</w:t>
      </w:r>
    </w:p>
    <w:p w14:paraId="6530BC42" w14:textId="77777777" w:rsidR="00BD2E24" w:rsidRPr="001801EA" w:rsidRDefault="00BD2E24" w:rsidP="00BD2E24">
      <w:pPr>
        <w:spacing w:before="240" w:after="240" w:line="280" w:lineRule="exact"/>
      </w:pPr>
      <w:r>
        <w:t xml:space="preserve">The amendments will be incorporated into the compilation of the </w:t>
      </w:r>
      <w:r w:rsidRPr="001801EA">
        <w:t>Agricultural and Veterinary Chemicals Code</w:t>
      </w:r>
      <w:r w:rsidRPr="00666B48">
        <w:rPr>
          <w:i/>
        </w:rPr>
        <w:t xml:space="preserve"> (MRL Standard) </w:t>
      </w:r>
      <w:r w:rsidRPr="001801EA">
        <w:t>Instrument 2019.</w:t>
      </w:r>
    </w:p>
    <w:p w14:paraId="19B32E62" w14:textId="77777777" w:rsidR="00BD2E24" w:rsidRDefault="00BD2E24" w:rsidP="00BD2E24">
      <w:pPr>
        <w:spacing w:before="240" w:after="240" w:line="280" w:lineRule="exact"/>
      </w:pPr>
      <w:r>
        <w:t xml:space="preserve">The </w:t>
      </w:r>
      <w:r w:rsidRPr="001801EA">
        <w:t>MRL Standard</w:t>
      </w:r>
      <w:r>
        <w:t xml:space="preserve"> is accessible via the </w:t>
      </w:r>
      <w:hyperlink r:id="rId36" w:history="1">
        <w:r w:rsidRPr="00BD2E24">
          <w:rPr>
            <w:rStyle w:val="Hyperlink"/>
          </w:rPr>
          <w:t>Federal Register of Legislation website</w:t>
        </w:r>
      </w:hyperlink>
      <w:r>
        <w:t>.</w:t>
      </w:r>
    </w:p>
    <w:p w14:paraId="0A07297D" w14:textId="77777777" w:rsidR="00BD2E24" w:rsidRDefault="00BD2E24" w:rsidP="00BD2E24">
      <w:pPr>
        <w:spacing w:before="240" w:after="240" w:line="280" w:lineRule="exact"/>
      </w:pPr>
      <w:r>
        <w:t>For further information please contact:</w:t>
      </w:r>
    </w:p>
    <w:p w14:paraId="4FCF699D" w14:textId="6815D7E9" w:rsidR="00BD2E24" w:rsidRDefault="00BD2E24" w:rsidP="00BD2E24">
      <w:pPr>
        <w:spacing w:before="120" w:after="120" w:line="240" w:lineRule="exact"/>
      </w:pPr>
      <w:r>
        <w:t>MRL Contact Officer</w:t>
      </w:r>
    </w:p>
    <w:p w14:paraId="631397A1" w14:textId="77777777" w:rsidR="00BD2E24" w:rsidRDefault="00BD2E24" w:rsidP="00BD2E24">
      <w:pPr>
        <w:spacing w:before="120" w:after="120" w:line="240" w:lineRule="exact"/>
      </w:pPr>
      <w:r>
        <w:t>Australian Pesticides and Veterinary Medicines Authority</w:t>
      </w:r>
    </w:p>
    <w:p w14:paraId="01ACF567" w14:textId="77777777" w:rsidR="00BD2E24" w:rsidRPr="009C1B31" w:rsidRDefault="00BD2E24" w:rsidP="00BD2E24">
      <w:pPr>
        <w:spacing w:before="120" w:after="120" w:line="240" w:lineRule="exact"/>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GPO Box 3262</w:t>
      </w:r>
    </w:p>
    <w:p w14:paraId="634F11D6" w14:textId="77777777" w:rsidR="00BD2E24" w:rsidRPr="009C1B31" w:rsidRDefault="00BD2E24" w:rsidP="00BD2E24">
      <w:pPr>
        <w:spacing w:before="120" w:after="240" w:line="240" w:lineRule="exact"/>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Sydney NSW 2001</w:t>
      </w:r>
    </w:p>
    <w:p w14:paraId="6B6C1908" w14:textId="77777777" w:rsidR="00BD2E24" w:rsidRDefault="00BD2E24" w:rsidP="00BD2E24">
      <w:pPr>
        <w:pStyle w:val="GazetteAPVMAContact"/>
        <w:spacing w:line="240" w:lineRule="exact"/>
        <w:ind w:left="0"/>
      </w:pPr>
      <w:r>
        <w:rPr>
          <w:rFonts w:ascii="Arial Bold"/>
        </w:rPr>
        <w:t>Phone:</w:t>
      </w:r>
      <w:r>
        <w:tab/>
        <w:t>+61 2 6770 2401</w:t>
      </w:r>
    </w:p>
    <w:p w14:paraId="2D093407" w14:textId="2908E182" w:rsidR="00BD2E24" w:rsidRDefault="00BD2E24" w:rsidP="00BD2E24">
      <w:pPr>
        <w:pStyle w:val="BodyText"/>
        <w:spacing w:before="0" w:after="40" w:line="240" w:lineRule="exact"/>
      </w:pPr>
      <w:r>
        <w:rPr>
          <w:rFonts w:ascii="Arial Bold"/>
        </w:rPr>
        <w:t>Email:</w:t>
      </w:r>
      <w:r>
        <w:tab/>
      </w:r>
      <w:hyperlink r:id="rId37" w:history="1">
        <w:r w:rsidRPr="0053709A">
          <w:rPr>
            <w:rStyle w:val="Hyperlink"/>
          </w:rPr>
          <w:t>enquiries@apvma.gov.au</w:t>
        </w:r>
      </w:hyperlink>
    </w:p>
    <w:p w14:paraId="551DCE94" w14:textId="77777777" w:rsidR="00BD2E24" w:rsidRDefault="00BD2E24" w:rsidP="00BD2E24">
      <w:pPr>
        <w:sectPr w:rsidR="00BD2E24">
          <w:headerReference w:type="default" r:id="rId38"/>
          <w:footerReference w:type="default" r:id="rId39"/>
          <w:pgSz w:w="11900" w:h="16840"/>
          <w:pgMar w:top="1440" w:right="1134" w:bottom="1440" w:left="1134" w:header="709" w:footer="709" w:gutter="0"/>
          <w:cols w:space="720"/>
        </w:sectPr>
      </w:pPr>
    </w:p>
    <w:p w14:paraId="738ADC07" w14:textId="54C0063A" w:rsidR="00BD2E24" w:rsidRPr="00036775" w:rsidRDefault="00BD2E24" w:rsidP="001801EA">
      <w:pPr>
        <w:pStyle w:val="GazetteHeading1"/>
      </w:pPr>
      <w:bookmarkStart w:id="10" w:name="_Toc70945491"/>
      <w:r w:rsidRPr="00036775">
        <w:lastRenderedPageBreak/>
        <w:t xml:space="preserve">Proposal to amend Schedule 20 in </w:t>
      </w:r>
      <w:r w:rsidRPr="001801EA">
        <w:t>the</w:t>
      </w:r>
      <w:r w:rsidRPr="00036775">
        <w:t xml:space="preserve"> Australia New Zealand Food Standards Code</w:t>
      </w:r>
      <w:bookmarkEnd w:id="10"/>
    </w:p>
    <w:p w14:paraId="3127F7B3" w14:textId="77777777" w:rsidR="00BD2E24" w:rsidRPr="003D5FD3" w:rsidRDefault="00BD2E24" w:rsidP="001801EA">
      <w:pPr>
        <w:spacing w:before="240" w:after="240" w:line="280" w:lineRule="exact"/>
        <w:rPr>
          <w:lang w:val="en-GB"/>
        </w:rPr>
      </w:pPr>
      <w:r w:rsidRPr="003D5FD3">
        <w:rPr>
          <w:lang w:val="en-GB"/>
        </w:rPr>
        <w:t>In the previous notice</w:t>
      </w:r>
      <w:r>
        <w:rPr>
          <w:lang w:val="en-GB"/>
        </w:rPr>
        <w:t xml:space="preserve"> on </w:t>
      </w:r>
      <w:r w:rsidR="00C01A6E" w:rsidRPr="001801EA">
        <w:rPr>
          <w:lang w:val="en-GB"/>
        </w:rPr>
        <w:t>page 21</w:t>
      </w:r>
      <w:r w:rsidRPr="001801EA">
        <w:rPr>
          <w:lang w:val="en-GB"/>
        </w:rPr>
        <w:t xml:space="preserve"> of APVMA Gazette No. </w:t>
      </w:r>
      <w:r w:rsidR="00C01A6E" w:rsidRPr="001801EA">
        <w:rPr>
          <w:lang w:val="en-GB"/>
        </w:rPr>
        <w:t>9</w:t>
      </w:r>
      <w:r w:rsidRPr="001801EA">
        <w:rPr>
          <w:lang w:val="en-GB"/>
        </w:rPr>
        <w:t>,</w:t>
      </w:r>
      <w:r w:rsidRPr="003D5FD3">
        <w:rPr>
          <w:lang w:val="en-GB"/>
        </w:rPr>
        <w:t xml:space="preserve"> the APVMA gazetted amendments which it has approved </w:t>
      </w:r>
      <w:r>
        <w:rPr>
          <w:lang w:val="en-GB"/>
        </w:rPr>
        <w:t>to vary</w:t>
      </w:r>
      <w:r w:rsidRPr="003D5FD3">
        <w:rPr>
          <w:lang w:val="en-GB"/>
        </w:rPr>
        <w:t xml:space="preserve"> maximum residue limits (MRLs) for substances contained in agricultural and veterinary chemical products as set out as in the APVMA’s </w:t>
      </w:r>
      <w:r w:rsidRPr="001801EA">
        <w:t>MRL Standard.</w:t>
      </w:r>
    </w:p>
    <w:p w14:paraId="65564AF1" w14:textId="77777777" w:rsidR="00BD2E24" w:rsidRPr="003D5FD3" w:rsidRDefault="00BD2E24" w:rsidP="001801EA">
      <w:pPr>
        <w:spacing w:before="240" w:after="240" w:line="280" w:lineRule="exact"/>
        <w:rPr>
          <w:lang w:val="en-GB"/>
        </w:rPr>
      </w:pPr>
      <w:r w:rsidRPr="003D5FD3">
        <w:rPr>
          <w:lang w:val="en-GB"/>
        </w:rPr>
        <w:t xml:space="preserve">Under section 82 of the </w:t>
      </w:r>
      <w:r w:rsidRPr="003D5FD3">
        <w:rPr>
          <w:i/>
          <w:iCs/>
          <w:lang w:val="en-GB"/>
        </w:rPr>
        <w:t>Food Standards Australia New Zealand Act 1991</w:t>
      </w:r>
      <w:r w:rsidRPr="003D5FD3">
        <w:rPr>
          <w:lang w:val="en-GB"/>
        </w:rPr>
        <w:t xml:space="preserve">, the APVMA is proposing to incorporate those </w:t>
      </w:r>
      <w:r w:rsidRPr="005423B2">
        <w:rPr>
          <w:lang w:val="en-GB"/>
        </w:rPr>
        <w:t xml:space="preserve">variations </w:t>
      </w:r>
      <w:r w:rsidRPr="001801EA">
        <w:t xml:space="preserve">(Agricultural and Veterinary Chemicals Code </w:t>
      </w:r>
      <w:r w:rsidRPr="00B4017E">
        <w:rPr>
          <w:i/>
          <w:iCs/>
          <w:lang w:val="en-GB"/>
        </w:rPr>
        <w:t>(MRL Standard</w:t>
      </w:r>
      <w:r w:rsidRPr="001801EA">
        <w:t>) Amendment Instrument (No. 4) 2021)</w:t>
      </w:r>
      <w:r w:rsidRPr="00D14F28">
        <w:rPr>
          <w:lang w:val="en-GB"/>
        </w:rPr>
        <w:t xml:space="preserve"> </w:t>
      </w:r>
      <w:r w:rsidRPr="003D5FD3">
        <w:rPr>
          <w:lang w:val="en-GB"/>
        </w:rPr>
        <w:t>to MRLs into Schedule 20</w:t>
      </w:r>
      <w:r>
        <w:rPr>
          <w:lang w:val="en-GB"/>
        </w:rPr>
        <w:t>–</w:t>
      </w:r>
      <w:r w:rsidRPr="003D5FD3">
        <w:rPr>
          <w:lang w:val="en-GB"/>
        </w:rPr>
        <w:t xml:space="preserve">Maximum residue limits in the </w:t>
      </w:r>
      <w:r w:rsidRPr="00423F4C">
        <w:rPr>
          <w:lang w:val="en-GB"/>
        </w:rPr>
        <w:t>Australia New Zealand Food Standards Code</w:t>
      </w:r>
      <w:r w:rsidRPr="003D5FD3">
        <w:rPr>
          <w:lang w:val="en-GB"/>
        </w:rPr>
        <w:t>.</w:t>
      </w:r>
    </w:p>
    <w:p w14:paraId="3A85F33E" w14:textId="77777777" w:rsidR="00BD2E24" w:rsidRPr="003D5FD3" w:rsidRDefault="00BD2E24" w:rsidP="001801EA">
      <w:pPr>
        <w:spacing w:before="240" w:after="240" w:line="280" w:lineRule="exact"/>
        <w:rPr>
          <w:lang w:val="en-GB"/>
        </w:rPr>
      </w:pPr>
      <w:r w:rsidRPr="003D5FD3">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3FD15662" w14:textId="65BBBC47" w:rsidR="00BD2E24" w:rsidRPr="003D5FD3" w:rsidRDefault="00BD2E24" w:rsidP="001801EA">
      <w:pPr>
        <w:spacing w:before="240" w:after="240" w:line="280" w:lineRule="exact"/>
        <w:rPr>
          <w:lang w:val="en-GB"/>
        </w:rPr>
      </w:pPr>
      <w:r w:rsidRPr="003D5FD3">
        <w:rPr>
          <w:lang w:val="en-GB"/>
        </w:rPr>
        <w:t xml:space="preserve">The APVMA and Food Standards Australia New Zealand </w:t>
      </w:r>
      <w:r>
        <w:rPr>
          <w:lang w:val="en-GB"/>
        </w:rPr>
        <w:t>(</w:t>
      </w:r>
      <w:r w:rsidRPr="003D5FD3">
        <w:rPr>
          <w:lang w:val="en-GB"/>
        </w:rPr>
        <w:t>FSANZ</w:t>
      </w:r>
      <w:r>
        <w:rPr>
          <w:lang w:val="en-GB"/>
        </w:rPr>
        <w:t>)</w:t>
      </w:r>
      <w:r w:rsidRPr="003D5FD3">
        <w:rPr>
          <w:lang w:val="en-GB"/>
        </w:rPr>
        <w:t xml:space="preserve"> are satisfied, based on dietary exposure assessments and current health standards, that the proposed limits are not harmful to public health.</w:t>
      </w:r>
    </w:p>
    <w:p w14:paraId="5CEBC4AB" w14:textId="6E32EE7F" w:rsidR="00BD2E24" w:rsidRPr="003D5FD3" w:rsidRDefault="00BD2E24" w:rsidP="001801EA">
      <w:pPr>
        <w:spacing w:before="240" w:after="240" w:line="280" w:lineRule="exact"/>
        <w:rPr>
          <w:lang w:val="en-GB"/>
        </w:rPr>
      </w:pPr>
      <w:r>
        <w:rPr>
          <w:lang w:val="en-GB"/>
        </w:rPr>
        <w:t>The a</w:t>
      </w:r>
      <w:r w:rsidRPr="003D5FD3">
        <w:rPr>
          <w:lang w:val="en-GB"/>
        </w:rPr>
        <w:t>greement between the Australia</w:t>
      </w:r>
      <w:r>
        <w:rPr>
          <w:lang w:val="en-GB"/>
        </w:rPr>
        <w:t>n Government</w:t>
      </w:r>
      <w:r w:rsidRPr="003D5FD3">
        <w:rPr>
          <w:lang w:val="en-GB"/>
        </w:rPr>
        <w:t xml:space="preserve"> and the New Zealand</w:t>
      </w:r>
      <w:r>
        <w:rPr>
          <w:lang w:val="en-GB"/>
        </w:rPr>
        <w:t xml:space="preserve"> Government </w:t>
      </w:r>
      <w:r w:rsidRPr="003D5FD3">
        <w:rPr>
          <w:lang w:val="en-GB"/>
        </w:rPr>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5BE4B082" w14:textId="32F45DE5" w:rsidR="00BD2E24" w:rsidRPr="003D5FD3" w:rsidRDefault="00BD2E24" w:rsidP="001801EA">
      <w:pPr>
        <w:spacing w:before="240" w:after="240" w:line="280" w:lineRule="exact"/>
        <w:rPr>
          <w:lang w:val="en-GB"/>
        </w:rPr>
      </w:pPr>
      <w:r>
        <w:rPr>
          <w:lang w:val="en-GB"/>
        </w:rPr>
        <w:t>A</w:t>
      </w:r>
      <w:r w:rsidRPr="003D5FD3">
        <w:rPr>
          <w:lang w:val="en-GB"/>
        </w:rPr>
        <w:t xml:space="preserve"> Sanitary and Phytosanitary (SPS) notification to the World Trade Organization (WTO)</w:t>
      </w:r>
      <w:r>
        <w:rPr>
          <w:lang w:val="en-GB"/>
        </w:rPr>
        <w:t xml:space="preserve"> will be made</w:t>
      </w:r>
      <w:r w:rsidRPr="003D5FD3">
        <w:rPr>
          <w:lang w:val="en-GB"/>
        </w:rPr>
        <w:t>.</w:t>
      </w:r>
    </w:p>
    <w:p w14:paraId="6F5443A4" w14:textId="63C2F96C" w:rsidR="00BD2E24" w:rsidRPr="003D5FD3" w:rsidRDefault="00BD2E24" w:rsidP="001801EA">
      <w:pPr>
        <w:spacing w:before="240" w:after="240" w:line="280" w:lineRule="exact"/>
        <w:rPr>
          <w:lang w:val="en-GB"/>
        </w:rPr>
      </w:pPr>
      <w:r w:rsidRPr="003D5FD3">
        <w:rPr>
          <w:lang w:val="en-GB"/>
        </w:rPr>
        <w:t>The APVMA invites comment on these proposals. Details on how to make a submission appear near the end of this notice, below the details of the proposed amendment.</w:t>
      </w:r>
    </w:p>
    <w:p w14:paraId="23717860" w14:textId="49E79F44" w:rsidR="00BD2E24" w:rsidRPr="003D5FD3" w:rsidRDefault="00BD2E24" w:rsidP="00451D88">
      <w:pPr>
        <w:spacing w:before="240" w:after="240" w:line="280" w:lineRule="exact"/>
        <w:rPr>
          <w:rFonts w:ascii="Arial Bold" w:hAnsi="Arial Unicode MS" w:cs="Arial Unicode MS"/>
          <w:caps/>
          <w:color w:val="000000"/>
          <w:szCs w:val="18"/>
          <w:u w:color="000000"/>
          <w:lang w:val="en-GB" w:eastAsia="en-AU"/>
        </w:rPr>
      </w:pPr>
      <w:r w:rsidRPr="003D5FD3">
        <w:rPr>
          <w:lang w:val="en-GB"/>
        </w:rPr>
        <w:t xml:space="preserve">The APVMA will consider any public comments made in response to this proposal. If the APVMA decides to proceed with the proposal, it will further notify any variations it makes to Schedule 20 in the APVMA </w:t>
      </w:r>
      <w:r w:rsidRPr="00416837">
        <w:rPr>
          <w:iCs/>
          <w:lang w:val="en-GB"/>
        </w:rPr>
        <w:t>Gazette</w:t>
      </w:r>
      <w:r w:rsidRPr="003D5FD3">
        <w:rPr>
          <w:lang w:val="en-GB"/>
        </w:rPr>
        <w:t>. The variations will take effect as from the date of that subsequent notice.</w:t>
      </w:r>
      <w:r w:rsidRPr="003D5FD3">
        <w:rPr>
          <w:lang w:val="en-GB"/>
        </w:rPr>
        <w:br w:type="page"/>
      </w:r>
    </w:p>
    <w:p w14:paraId="5323C8F3" w14:textId="55D5D748" w:rsidR="00BD2E24" w:rsidRPr="00D14F28" w:rsidRDefault="00BD2E24" w:rsidP="00BD2E24">
      <w:pPr>
        <w:pStyle w:val="BodyText2"/>
        <w:spacing w:after="0" w:line="280" w:lineRule="exact"/>
        <w:ind w:left="357"/>
        <w:rPr>
          <w:b/>
          <w:bCs/>
          <w:i/>
          <w:iCs/>
          <w:lang w:val="en-GB"/>
        </w:rPr>
      </w:pPr>
      <w:r>
        <w:rPr>
          <w:b/>
          <w:bCs/>
          <w:i/>
          <w:iCs/>
          <w:lang w:val="en-GB"/>
        </w:rPr>
        <w:lastRenderedPageBreak/>
        <w:t xml:space="preserve">PROPOSED VARIATION TO SCHEDULE 20 IN THE AUSTRALIA NEW ZEALAND FOOD STANDARDS CODE </w:t>
      </w:r>
      <w:r w:rsidRPr="00D14F28">
        <w:rPr>
          <w:i/>
          <w:u w:color="FF33CC"/>
          <w:lang w:val="en-GB"/>
        </w:rPr>
        <w:t>(4 May 2021)</w:t>
      </w:r>
    </w:p>
    <w:p w14:paraId="1EE0F675" w14:textId="77777777" w:rsidR="00BD2E24" w:rsidRPr="003D5FD3" w:rsidRDefault="00BD2E24" w:rsidP="00BD2E24">
      <w:pPr>
        <w:pStyle w:val="BodyText2"/>
        <w:spacing w:after="0" w:line="280" w:lineRule="exact"/>
        <w:ind w:left="357"/>
        <w:rPr>
          <w:lang w:val="en-GB"/>
        </w:rPr>
      </w:pPr>
      <w:r w:rsidRPr="003D5FD3">
        <w:rPr>
          <w:lang w:val="en-GB"/>
        </w:rPr>
        <w:t xml:space="preserve">Note: Subsection 82(2) of the </w:t>
      </w:r>
      <w:r w:rsidRPr="003D5FD3">
        <w:rPr>
          <w:i/>
          <w:iCs/>
          <w:lang w:val="en-GB"/>
        </w:rPr>
        <w:t>Food Standards Australia New Zealand Act 1991</w:t>
      </w:r>
      <w:r w:rsidRPr="003D5FD3">
        <w:rPr>
          <w:lang w:val="en-GB"/>
        </w:rPr>
        <w:t xml:space="preserve"> provides that variations to standards are legislative instruments, but are not subject to disallowance or sunsetting.</w:t>
      </w:r>
    </w:p>
    <w:p w14:paraId="375BBAB9" w14:textId="77777777" w:rsidR="00BD2E24" w:rsidRPr="002A6820" w:rsidRDefault="00BD2E24" w:rsidP="00BD2E24">
      <w:pPr>
        <w:widowControl w:val="0"/>
        <w:pBdr>
          <w:top w:val="single" w:sz="4" w:space="1" w:color="auto"/>
        </w:pBdr>
        <w:tabs>
          <w:tab w:val="left" w:pos="851"/>
        </w:tabs>
        <w:rPr>
          <w:rFonts w:cs="Arial"/>
          <w:b/>
          <w:bCs/>
          <w:szCs w:val="18"/>
          <w:lang w:val="en-GB"/>
        </w:rPr>
      </w:pPr>
    </w:p>
    <w:p w14:paraId="55172B57" w14:textId="77777777" w:rsidR="00BD2E24" w:rsidRPr="003D5FD3" w:rsidRDefault="00BD2E24" w:rsidP="00BD2E24">
      <w:pPr>
        <w:rPr>
          <w:rFonts w:cs="Arial"/>
          <w:b/>
          <w:bCs/>
          <w:color w:val="000000"/>
          <w:szCs w:val="18"/>
          <w:lang w:val="en-GB"/>
        </w:rPr>
      </w:pPr>
      <w:r w:rsidRPr="003D5FD3">
        <w:rPr>
          <w:rFonts w:cs="Arial"/>
          <w:b/>
          <w:bCs/>
          <w:color w:val="000000"/>
          <w:szCs w:val="18"/>
          <w:lang w:val="en-GB"/>
        </w:rPr>
        <w:t>To commence: on gazettal of variation</w:t>
      </w:r>
    </w:p>
    <w:p w14:paraId="74E6842A" w14:textId="77777777" w:rsidR="00BD2E24" w:rsidRPr="003D5FD3" w:rsidRDefault="00BD2E24" w:rsidP="00BD2E24">
      <w:pPr>
        <w:rPr>
          <w:rFonts w:cs="Arial"/>
          <w:b/>
          <w:bCs/>
          <w:color w:val="000000"/>
          <w:lang w:val="en-GB"/>
        </w:rPr>
      </w:pPr>
    </w:p>
    <w:p w14:paraId="4A693E1C" w14:textId="77777777" w:rsidR="00BD2E24" w:rsidRPr="008B2C15" w:rsidRDefault="00BD2E24" w:rsidP="00BD2E24">
      <w:pPr>
        <w:pStyle w:val="FSCDraftingitem"/>
        <w:rPr>
          <w:sz w:val="18"/>
          <w:szCs w:val="18"/>
        </w:rPr>
      </w:pPr>
      <w:r w:rsidRPr="008B2C15">
        <w:rPr>
          <w:b/>
          <w:sz w:val="18"/>
          <w:szCs w:val="18"/>
        </w:rPr>
        <w:t>[1]</w:t>
      </w:r>
      <w:r w:rsidRPr="008B2C15">
        <w:rPr>
          <w:sz w:val="18"/>
          <w:szCs w:val="18"/>
        </w:rPr>
        <w:tab/>
        <w:t>The table to section S20</w:t>
      </w:r>
      <w:r>
        <w:rPr>
          <w:sz w:val="18"/>
          <w:szCs w:val="18"/>
        </w:rPr>
        <w:t>–</w:t>
      </w:r>
      <w:r w:rsidRPr="008B2C15">
        <w:rPr>
          <w:sz w:val="18"/>
          <w:szCs w:val="18"/>
        </w:rPr>
        <w:t>3 in Schedule 20 is varied by</w:t>
      </w:r>
    </w:p>
    <w:p w14:paraId="4280A5F1" w14:textId="77777777" w:rsidR="00BD2E24" w:rsidRPr="008B2C15" w:rsidRDefault="00BD2E24" w:rsidP="00BD2E24">
      <w:pPr>
        <w:pStyle w:val="FSCDraftingitem"/>
        <w:rPr>
          <w:sz w:val="18"/>
          <w:szCs w:val="18"/>
        </w:rPr>
      </w:pPr>
      <w:r w:rsidRPr="008B2C15">
        <w:rPr>
          <w:sz w:val="18"/>
          <w:szCs w:val="18"/>
        </w:rPr>
        <w:t>[1.</w:t>
      </w:r>
      <w:r>
        <w:rPr>
          <w:sz w:val="18"/>
          <w:szCs w:val="18"/>
        </w:rPr>
        <w:t>1</w:t>
      </w:r>
      <w:r w:rsidRPr="008B2C15">
        <w:rPr>
          <w:sz w:val="18"/>
          <w:szCs w:val="18"/>
        </w:rPr>
        <w:t>]</w:t>
      </w:r>
      <w:r w:rsidRPr="008B2C15">
        <w:rPr>
          <w:sz w:val="18"/>
          <w:szCs w:val="18"/>
        </w:rPr>
        <w:tab/>
        <w:t>omitting from each of the following chemicals</w:t>
      </w:r>
      <w:r w:rsidR="00C01A6E">
        <w:rPr>
          <w:sz w:val="18"/>
          <w:szCs w:val="18"/>
        </w:rPr>
        <w:t>, the foods and associated MRLs</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BD2E24" w:rsidRPr="009A4AE6" w14:paraId="0CFA6F26" w14:textId="77777777" w:rsidTr="00D1103A">
        <w:trPr>
          <w:cantSplit/>
        </w:trPr>
        <w:tc>
          <w:tcPr>
            <w:tcW w:w="4343" w:type="dxa"/>
            <w:gridSpan w:val="2"/>
            <w:tcBorders>
              <w:top w:val="single" w:sz="4" w:space="0" w:color="auto"/>
            </w:tcBorders>
            <w:shd w:val="clear" w:color="auto" w:fill="auto"/>
          </w:tcPr>
          <w:p w14:paraId="5C6AEC5C" w14:textId="77777777" w:rsidR="00BD2E24" w:rsidRPr="009A4AE6" w:rsidRDefault="00BD2E24" w:rsidP="00D1103A">
            <w:pPr>
              <w:pStyle w:val="FSCtblh3"/>
            </w:pPr>
            <w:r w:rsidRPr="00D14F28">
              <w:t>Flonicamid</w:t>
            </w:r>
          </w:p>
        </w:tc>
      </w:tr>
      <w:tr w:rsidR="00BD2E24" w:rsidRPr="009A4AE6" w14:paraId="130A804E" w14:textId="77777777" w:rsidTr="00D1103A">
        <w:trPr>
          <w:cantSplit/>
        </w:trPr>
        <w:tc>
          <w:tcPr>
            <w:tcW w:w="4343" w:type="dxa"/>
            <w:gridSpan w:val="2"/>
            <w:tcBorders>
              <w:bottom w:val="single" w:sz="4" w:space="0" w:color="auto"/>
            </w:tcBorders>
            <w:shd w:val="clear" w:color="auto" w:fill="auto"/>
          </w:tcPr>
          <w:p w14:paraId="7E86C397" w14:textId="77777777" w:rsidR="00BD2E24" w:rsidRPr="009A4AE6" w:rsidRDefault="00BD2E24" w:rsidP="007B7CA0">
            <w:pPr>
              <w:pStyle w:val="FSCtblh4"/>
            </w:pPr>
            <w:r w:rsidRPr="00D14F28">
              <w:t>Permitted residue: Flonicamid [N -(cyanomethyl)-4-(trifluoromethyl)-3-pyridinecarboxamide] and its metabolites TFNA [4-trifluoromethylnicotinic acid], TFNA-AM [4-trifluoromethylnicotinamide] TFNG [N -(4-trifluoromethylnicotinoyl)glycine]</w:t>
            </w:r>
          </w:p>
        </w:tc>
      </w:tr>
      <w:tr w:rsidR="00BD2E24" w:rsidRPr="009A4AE6" w14:paraId="649B2C16" w14:textId="77777777" w:rsidTr="00D1103A">
        <w:trPr>
          <w:cantSplit/>
        </w:trPr>
        <w:tc>
          <w:tcPr>
            <w:tcW w:w="3322" w:type="dxa"/>
            <w:tcBorders>
              <w:bottom w:val="single" w:sz="4" w:space="0" w:color="auto"/>
            </w:tcBorders>
          </w:tcPr>
          <w:p w14:paraId="14E8DAF9" w14:textId="77777777" w:rsidR="00BD2E24" w:rsidRPr="009A4AE6" w:rsidRDefault="00BD2E24" w:rsidP="00D1103A">
            <w:pPr>
              <w:pStyle w:val="FSCtblMRL1"/>
            </w:pPr>
            <w:r w:rsidRPr="002A3892">
              <w:t>Tomato</w:t>
            </w:r>
          </w:p>
        </w:tc>
        <w:tc>
          <w:tcPr>
            <w:tcW w:w="1021" w:type="dxa"/>
            <w:tcBorders>
              <w:bottom w:val="single" w:sz="4" w:space="0" w:color="auto"/>
            </w:tcBorders>
          </w:tcPr>
          <w:p w14:paraId="4425437F" w14:textId="77777777" w:rsidR="00BD2E24" w:rsidRPr="009A4AE6" w:rsidRDefault="00BD2E24" w:rsidP="00D1103A">
            <w:pPr>
              <w:pStyle w:val="FSCtblMRL2"/>
            </w:pPr>
            <w:r w:rsidRPr="002A3892">
              <w:t>T0.5</w:t>
            </w:r>
          </w:p>
        </w:tc>
      </w:tr>
    </w:tbl>
    <w:p w14:paraId="2FF736BD" w14:textId="77777777" w:rsidR="00BD2E24" w:rsidRDefault="00BD2E24" w:rsidP="001801EA">
      <w:pPr>
        <w:spacing w:after="240"/>
      </w:pPr>
    </w:p>
    <w:p w14:paraId="39FBB5F8" w14:textId="77777777" w:rsidR="00BD2E24" w:rsidRDefault="00BD2E24" w:rsidP="00BD2E24">
      <w:pPr>
        <w:pStyle w:val="FSCDraftingitem"/>
        <w:rPr>
          <w:sz w:val="18"/>
          <w:szCs w:val="18"/>
        </w:rPr>
      </w:pPr>
      <w:r w:rsidRPr="008B2C15">
        <w:rPr>
          <w:sz w:val="18"/>
          <w:szCs w:val="18"/>
        </w:rPr>
        <w:t>[1.</w:t>
      </w:r>
      <w:r>
        <w:rPr>
          <w:sz w:val="18"/>
          <w:szCs w:val="18"/>
        </w:rPr>
        <w:t>2</w:t>
      </w:r>
      <w:r w:rsidRPr="008B2C15">
        <w:rPr>
          <w:sz w:val="18"/>
          <w:szCs w:val="18"/>
        </w:rPr>
        <w:t>]</w:t>
      </w:r>
      <w:r w:rsidRPr="008B2C15">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4F29B555" w14:textId="77777777" w:rsidTr="00D1103A">
        <w:trPr>
          <w:cantSplit/>
        </w:trPr>
        <w:tc>
          <w:tcPr>
            <w:tcW w:w="4423" w:type="dxa"/>
            <w:gridSpan w:val="2"/>
            <w:tcBorders>
              <w:top w:val="single" w:sz="4" w:space="0" w:color="auto"/>
            </w:tcBorders>
            <w:shd w:val="clear" w:color="auto" w:fill="auto"/>
          </w:tcPr>
          <w:p w14:paraId="0880C59C" w14:textId="77777777" w:rsidR="00BD2E24" w:rsidRPr="009A4AE6" w:rsidRDefault="00BD2E24" w:rsidP="00D1103A">
            <w:pPr>
              <w:pStyle w:val="FSCtblh3"/>
            </w:pPr>
            <w:r w:rsidRPr="00551685">
              <w:t>Cyantraniliprole</w:t>
            </w:r>
          </w:p>
        </w:tc>
      </w:tr>
      <w:tr w:rsidR="00BD2E24" w:rsidRPr="009A4AE6" w14:paraId="3D379E18" w14:textId="77777777" w:rsidTr="00D1103A">
        <w:trPr>
          <w:cantSplit/>
        </w:trPr>
        <w:tc>
          <w:tcPr>
            <w:tcW w:w="4423" w:type="dxa"/>
            <w:gridSpan w:val="2"/>
            <w:tcBorders>
              <w:bottom w:val="single" w:sz="4" w:space="0" w:color="auto"/>
            </w:tcBorders>
            <w:shd w:val="clear" w:color="auto" w:fill="auto"/>
          </w:tcPr>
          <w:p w14:paraId="0E1E588C" w14:textId="77777777" w:rsidR="00BD2E24" w:rsidRPr="009A4AE6" w:rsidRDefault="00BD2E24" w:rsidP="007B7CA0">
            <w:pPr>
              <w:pStyle w:val="FSCtblh4"/>
            </w:pPr>
            <w:r w:rsidRPr="00D14F28">
              <w:t xml:space="preserve">Permitted residue: </w:t>
            </w:r>
            <w:r w:rsidRPr="00551685">
              <w:t>Cyantraniliprole</w:t>
            </w:r>
          </w:p>
        </w:tc>
      </w:tr>
      <w:tr w:rsidR="00BD2E24" w:rsidRPr="009A4AE6" w14:paraId="384E34FA" w14:textId="77777777" w:rsidTr="00D1103A">
        <w:trPr>
          <w:cantSplit/>
        </w:trPr>
        <w:tc>
          <w:tcPr>
            <w:tcW w:w="3402" w:type="dxa"/>
            <w:tcBorders>
              <w:bottom w:val="single" w:sz="4" w:space="0" w:color="auto"/>
            </w:tcBorders>
          </w:tcPr>
          <w:p w14:paraId="19B8D124" w14:textId="77777777" w:rsidR="00BD2E24" w:rsidRPr="009A4AE6" w:rsidRDefault="00BD2E24" w:rsidP="00D1103A">
            <w:pPr>
              <w:pStyle w:val="FSCtblMRL1"/>
            </w:pPr>
            <w:r w:rsidRPr="00861EEF">
              <w:rPr>
                <w:szCs w:val="18"/>
              </w:rPr>
              <w:t>Celery</w:t>
            </w:r>
          </w:p>
        </w:tc>
        <w:tc>
          <w:tcPr>
            <w:tcW w:w="1021" w:type="dxa"/>
            <w:tcBorders>
              <w:bottom w:val="single" w:sz="4" w:space="0" w:color="auto"/>
            </w:tcBorders>
          </w:tcPr>
          <w:p w14:paraId="623C246C" w14:textId="77777777" w:rsidR="00BD2E24" w:rsidRPr="009A4AE6" w:rsidRDefault="00BD2E24" w:rsidP="00D1103A">
            <w:pPr>
              <w:pStyle w:val="FSCtblMRL2"/>
            </w:pPr>
            <w:r w:rsidRPr="00861EEF">
              <w:rPr>
                <w:szCs w:val="18"/>
              </w:rPr>
              <w:t>T7</w:t>
            </w:r>
          </w:p>
        </w:tc>
      </w:tr>
    </w:tbl>
    <w:p w14:paraId="2B532A52" w14:textId="77777777" w:rsidR="00BD2E24" w:rsidRPr="00551685" w:rsidRDefault="00BD2E24" w:rsidP="00C01A6E">
      <w:pPr>
        <w:spacing w:after="240"/>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6D2B95A7" w14:textId="77777777" w:rsidTr="00D1103A">
        <w:trPr>
          <w:cantSplit/>
        </w:trPr>
        <w:tc>
          <w:tcPr>
            <w:tcW w:w="4423" w:type="dxa"/>
            <w:gridSpan w:val="2"/>
            <w:tcBorders>
              <w:top w:val="single" w:sz="4" w:space="0" w:color="auto"/>
            </w:tcBorders>
            <w:shd w:val="clear" w:color="auto" w:fill="auto"/>
          </w:tcPr>
          <w:p w14:paraId="308B5AEA" w14:textId="77777777" w:rsidR="00BD2E24" w:rsidRPr="009A4AE6" w:rsidRDefault="00BD2E24" w:rsidP="00D1103A">
            <w:pPr>
              <w:pStyle w:val="FSCtblh3"/>
            </w:pPr>
            <w:r w:rsidRPr="00D14F28">
              <w:t>Flonicamid</w:t>
            </w:r>
          </w:p>
        </w:tc>
      </w:tr>
      <w:tr w:rsidR="00BD2E24" w:rsidRPr="009A4AE6" w14:paraId="285E32E7" w14:textId="77777777" w:rsidTr="00D1103A">
        <w:trPr>
          <w:cantSplit/>
        </w:trPr>
        <w:tc>
          <w:tcPr>
            <w:tcW w:w="4423" w:type="dxa"/>
            <w:gridSpan w:val="2"/>
            <w:tcBorders>
              <w:bottom w:val="single" w:sz="4" w:space="0" w:color="auto"/>
            </w:tcBorders>
            <w:shd w:val="clear" w:color="auto" w:fill="auto"/>
          </w:tcPr>
          <w:p w14:paraId="3C190EEB" w14:textId="77777777" w:rsidR="00BD2E24" w:rsidRPr="009A4AE6" w:rsidRDefault="00BD2E24" w:rsidP="007B7CA0">
            <w:pPr>
              <w:pStyle w:val="FSCtblh4"/>
            </w:pPr>
            <w:r w:rsidRPr="00D14F28">
              <w:t>Permitted residue: Flonicamid [N -(cyanomethyl)-4-(trifluoromethyl)-3-pyridinecarboxamide] and its metabolites TFNA [4-trifluoromethylnicotinic acid], TFNA-AM [4-trifluoromethylnicotinamide] TFNG [N -(4-trifluoromethylnicotinoyl)glycine]</w:t>
            </w:r>
          </w:p>
        </w:tc>
      </w:tr>
      <w:tr w:rsidR="00BD2E24" w:rsidRPr="009A4AE6" w14:paraId="0AA90F4A" w14:textId="77777777" w:rsidTr="00D1103A">
        <w:trPr>
          <w:cantSplit/>
        </w:trPr>
        <w:tc>
          <w:tcPr>
            <w:tcW w:w="3402" w:type="dxa"/>
          </w:tcPr>
          <w:p w14:paraId="40D3801D" w14:textId="77777777" w:rsidR="00BD2E24" w:rsidRPr="009A4AE6" w:rsidRDefault="00BD2E24" w:rsidP="00D1103A">
            <w:pPr>
              <w:pStyle w:val="FSCtblMRL1"/>
            </w:pPr>
            <w:r>
              <w:t>Fruiting vegetables, other than cucurbits</w:t>
            </w:r>
          </w:p>
        </w:tc>
        <w:tc>
          <w:tcPr>
            <w:tcW w:w="1021" w:type="dxa"/>
          </w:tcPr>
          <w:p w14:paraId="0CE6BB38" w14:textId="77777777" w:rsidR="00BD2E24" w:rsidRPr="009A4AE6" w:rsidRDefault="00BD2E24" w:rsidP="00D1103A">
            <w:pPr>
              <w:pStyle w:val="FSCtblMRL2"/>
            </w:pPr>
            <w:r>
              <w:t>T0.5</w:t>
            </w:r>
          </w:p>
        </w:tc>
      </w:tr>
      <w:tr w:rsidR="00BD2E24" w:rsidRPr="009A4AE6" w14:paraId="0493D49E" w14:textId="77777777" w:rsidTr="00D1103A">
        <w:trPr>
          <w:cantSplit/>
        </w:trPr>
        <w:tc>
          <w:tcPr>
            <w:tcW w:w="3402" w:type="dxa"/>
            <w:tcBorders>
              <w:bottom w:val="single" w:sz="4" w:space="0" w:color="auto"/>
            </w:tcBorders>
            <w:vAlign w:val="bottom"/>
          </w:tcPr>
          <w:p w14:paraId="12BC495A" w14:textId="77777777" w:rsidR="00BD2E24" w:rsidRPr="009A4AE6" w:rsidRDefault="00BD2E24" w:rsidP="00D1103A">
            <w:pPr>
              <w:pStyle w:val="FSCtblMRL1"/>
            </w:pPr>
            <w:r w:rsidRPr="004C4B99">
              <w:rPr>
                <w:rFonts w:eastAsia="Calibri"/>
                <w:color w:val="000000"/>
              </w:rPr>
              <w:t xml:space="preserve">Rape seed </w:t>
            </w:r>
            <w:r>
              <w:rPr>
                <w:rFonts w:eastAsia="Calibri"/>
                <w:color w:val="000000"/>
              </w:rPr>
              <w:t>(</w:t>
            </w:r>
            <w:r w:rsidRPr="004C4B99">
              <w:rPr>
                <w:rFonts w:eastAsia="Calibri"/>
                <w:color w:val="000000"/>
              </w:rPr>
              <w:t>canola</w:t>
            </w:r>
            <w:r>
              <w:rPr>
                <w:rFonts w:eastAsia="Calibri"/>
                <w:color w:val="000000"/>
              </w:rPr>
              <w:t>)</w:t>
            </w:r>
          </w:p>
        </w:tc>
        <w:tc>
          <w:tcPr>
            <w:tcW w:w="1021" w:type="dxa"/>
            <w:tcBorders>
              <w:bottom w:val="single" w:sz="4" w:space="0" w:color="auto"/>
            </w:tcBorders>
            <w:vAlign w:val="bottom"/>
          </w:tcPr>
          <w:p w14:paraId="5C56AF66" w14:textId="77777777" w:rsidR="00BD2E24" w:rsidRPr="009A4AE6" w:rsidRDefault="00BD2E24" w:rsidP="00D1103A">
            <w:pPr>
              <w:pStyle w:val="FSCtblMRL2"/>
            </w:pPr>
            <w:r>
              <w:rPr>
                <w:rFonts w:eastAsia="Calibri"/>
                <w:color w:val="000000"/>
              </w:rPr>
              <w:t>0.5</w:t>
            </w:r>
          </w:p>
        </w:tc>
      </w:tr>
    </w:tbl>
    <w:p w14:paraId="36506ED7" w14:textId="77777777" w:rsidR="00BD2E24" w:rsidRPr="008B2C15" w:rsidRDefault="00BD2E24" w:rsidP="00C01A6E">
      <w:pPr>
        <w:spacing w:after="240"/>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43222435" w14:textId="77777777" w:rsidTr="00D1103A">
        <w:trPr>
          <w:cantSplit/>
        </w:trPr>
        <w:tc>
          <w:tcPr>
            <w:tcW w:w="4423" w:type="dxa"/>
            <w:gridSpan w:val="2"/>
            <w:tcBorders>
              <w:top w:val="single" w:sz="4" w:space="0" w:color="auto"/>
            </w:tcBorders>
            <w:shd w:val="clear" w:color="auto" w:fill="auto"/>
          </w:tcPr>
          <w:p w14:paraId="46B905D9" w14:textId="77777777" w:rsidR="00BD2E24" w:rsidRPr="009A4AE6" w:rsidRDefault="00BD2E24" w:rsidP="00D1103A">
            <w:pPr>
              <w:pStyle w:val="FSCtblh3"/>
            </w:pPr>
            <w:r w:rsidRPr="00D14F28">
              <w:t>Fluxapyroxad</w:t>
            </w:r>
          </w:p>
        </w:tc>
      </w:tr>
      <w:tr w:rsidR="00BD2E24" w:rsidRPr="009A4AE6" w14:paraId="4E1CADA6" w14:textId="77777777" w:rsidTr="00D1103A">
        <w:trPr>
          <w:cantSplit/>
        </w:trPr>
        <w:tc>
          <w:tcPr>
            <w:tcW w:w="4423" w:type="dxa"/>
            <w:gridSpan w:val="2"/>
            <w:tcBorders>
              <w:bottom w:val="single" w:sz="4" w:space="0" w:color="auto"/>
            </w:tcBorders>
            <w:shd w:val="clear" w:color="auto" w:fill="auto"/>
          </w:tcPr>
          <w:p w14:paraId="0FD3DEF2" w14:textId="77777777" w:rsidR="00BD2E24" w:rsidRPr="009A4AE6" w:rsidRDefault="00BD2E24" w:rsidP="007B7CA0">
            <w:pPr>
              <w:pStyle w:val="FSCtblh4"/>
            </w:pPr>
            <w:r w:rsidRPr="00D14F28">
              <w:t>Permitted residue: Fluxapyroxad</w:t>
            </w:r>
          </w:p>
        </w:tc>
      </w:tr>
      <w:tr w:rsidR="00BD2E24" w:rsidRPr="009A4AE6" w14:paraId="6CCE6A8D" w14:textId="77777777" w:rsidTr="00D1103A">
        <w:trPr>
          <w:cantSplit/>
        </w:trPr>
        <w:tc>
          <w:tcPr>
            <w:tcW w:w="3402" w:type="dxa"/>
            <w:tcBorders>
              <w:bottom w:val="single" w:sz="4" w:space="0" w:color="auto"/>
            </w:tcBorders>
            <w:vAlign w:val="bottom"/>
          </w:tcPr>
          <w:p w14:paraId="3D3E9AF0" w14:textId="77777777" w:rsidR="00BD2E24" w:rsidRPr="009A4AE6" w:rsidRDefault="00BD2E24" w:rsidP="00D1103A">
            <w:pPr>
              <w:pStyle w:val="FSCtblMRL1"/>
            </w:pPr>
            <w:r w:rsidRPr="008140AB">
              <w:rPr>
                <w:rFonts w:eastAsia="Calibri"/>
              </w:rPr>
              <w:t>Oats</w:t>
            </w:r>
          </w:p>
        </w:tc>
        <w:tc>
          <w:tcPr>
            <w:tcW w:w="1021" w:type="dxa"/>
            <w:tcBorders>
              <w:bottom w:val="single" w:sz="4" w:space="0" w:color="auto"/>
            </w:tcBorders>
          </w:tcPr>
          <w:p w14:paraId="25CAB6AA" w14:textId="77777777" w:rsidR="00BD2E24" w:rsidRPr="009A4AE6" w:rsidRDefault="00BD2E24" w:rsidP="00D1103A">
            <w:pPr>
              <w:pStyle w:val="FSCtblMRL2"/>
            </w:pPr>
            <w:r>
              <w:t>T0.2</w:t>
            </w:r>
          </w:p>
        </w:tc>
      </w:tr>
    </w:tbl>
    <w:p w14:paraId="45DA9869" w14:textId="77777777" w:rsidR="00BD2E24" w:rsidRPr="008B2C15" w:rsidRDefault="00BD2E24" w:rsidP="00C01A6E">
      <w:pPr>
        <w:spacing w:after="240"/>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560A8887" w14:textId="77777777" w:rsidTr="00D1103A">
        <w:trPr>
          <w:cantSplit/>
        </w:trPr>
        <w:tc>
          <w:tcPr>
            <w:tcW w:w="4423" w:type="dxa"/>
            <w:gridSpan w:val="2"/>
            <w:tcBorders>
              <w:top w:val="single" w:sz="4" w:space="0" w:color="auto"/>
            </w:tcBorders>
            <w:shd w:val="clear" w:color="auto" w:fill="auto"/>
          </w:tcPr>
          <w:p w14:paraId="6E15D147" w14:textId="77777777" w:rsidR="00BD2E24" w:rsidRPr="009A4AE6" w:rsidRDefault="00BD2E24" w:rsidP="00D1103A">
            <w:pPr>
              <w:pStyle w:val="FSCtblh3"/>
            </w:pPr>
            <w:r w:rsidRPr="00D14F28">
              <w:t>Mefentrifluconazole</w:t>
            </w:r>
          </w:p>
        </w:tc>
      </w:tr>
      <w:tr w:rsidR="00BD2E24" w:rsidRPr="009A4AE6" w14:paraId="2D5EAA30" w14:textId="77777777" w:rsidTr="00D1103A">
        <w:trPr>
          <w:cantSplit/>
        </w:trPr>
        <w:tc>
          <w:tcPr>
            <w:tcW w:w="4423" w:type="dxa"/>
            <w:gridSpan w:val="2"/>
            <w:tcBorders>
              <w:bottom w:val="single" w:sz="4" w:space="0" w:color="auto"/>
            </w:tcBorders>
            <w:shd w:val="clear" w:color="auto" w:fill="auto"/>
          </w:tcPr>
          <w:p w14:paraId="6D248712" w14:textId="77777777" w:rsidR="00BD2E24" w:rsidRPr="009A4AE6" w:rsidRDefault="00BD2E24" w:rsidP="00D1103A">
            <w:pPr>
              <w:pStyle w:val="FSCtblh4"/>
            </w:pPr>
            <w:r w:rsidRPr="00D14F28">
              <w:t>Permitted residue: Mefentrifluconazole</w:t>
            </w:r>
          </w:p>
        </w:tc>
      </w:tr>
      <w:tr w:rsidR="00BD2E24" w:rsidRPr="009A4AE6" w14:paraId="089C6F2D" w14:textId="77777777" w:rsidTr="00D1103A">
        <w:trPr>
          <w:cantSplit/>
        </w:trPr>
        <w:tc>
          <w:tcPr>
            <w:tcW w:w="3402" w:type="dxa"/>
            <w:tcBorders>
              <w:top w:val="single" w:sz="4" w:space="0" w:color="auto"/>
            </w:tcBorders>
            <w:vAlign w:val="bottom"/>
          </w:tcPr>
          <w:p w14:paraId="23B3B59A" w14:textId="77777777" w:rsidR="00BD2E24" w:rsidRPr="009A4AE6" w:rsidRDefault="00BD2E24" w:rsidP="00D1103A">
            <w:pPr>
              <w:pStyle w:val="FSCtblMRL1"/>
            </w:pPr>
            <w:r w:rsidRPr="008140AB">
              <w:rPr>
                <w:rFonts w:eastAsia="Calibri"/>
              </w:rPr>
              <w:t>Barley</w:t>
            </w:r>
          </w:p>
        </w:tc>
        <w:tc>
          <w:tcPr>
            <w:tcW w:w="1021" w:type="dxa"/>
            <w:tcBorders>
              <w:top w:val="single" w:sz="4" w:space="0" w:color="auto"/>
            </w:tcBorders>
          </w:tcPr>
          <w:p w14:paraId="404A9755" w14:textId="77777777" w:rsidR="00BD2E24" w:rsidRPr="009A4AE6" w:rsidRDefault="00BD2E24" w:rsidP="00D1103A">
            <w:pPr>
              <w:pStyle w:val="FSCtblMRL2"/>
            </w:pPr>
            <w:r>
              <w:t>T0.2</w:t>
            </w:r>
          </w:p>
        </w:tc>
      </w:tr>
      <w:tr w:rsidR="00BD2E24" w:rsidRPr="009A4AE6" w14:paraId="24988D60" w14:textId="77777777" w:rsidTr="00D1103A">
        <w:trPr>
          <w:cantSplit/>
        </w:trPr>
        <w:tc>
          <w:tcPr>
            <w:tcW w:w="3402" w:type="dxa"/>
            <w:vAlign w:val="bottom"/>
          </w:tcPr>
          <w:p w14:paraId="7461B5E9" w14:textId="77777777" w:rsidR="00BD2E24" w:rsidRPr="009A4AE6" w:rsidRDefault="00BD2E24" w:rsidP="00D1103A">
            <w:pPr>
              <w:pStyle w:val="FSCtblMRL1"/>
            </w:pPr>
            <w:r w:rsidRPr="008140AB">
              <w:rPr>
                <w:rFonts w:eastAsia="Calibri"/>
              </w:rPr>
              <w:t>Oats</w:t>
            </w:r>
          </w:p>
        </w:tc>
        <w:tc>
          <w:tcPr>
            <w:tcW w:w="1021" w:type="dxa"/>
          </w:tcPr>
          <w:p w14:paraId="638C9E0F" w14:textId="77777777" w:rsidR="00BD2E24" w:rsidRPr="009A4AE6" w:rsidRDefault="00BD2E24" w:rsidP="00D1103A">
            <w:pPr>
              <w:pStyle w:val="FSCtblMRL2"/>
            </w:pPr>
            <w:r>
              <w:t>T0.2</w:t>
            </w:r>
          </w:p>
        </w:tc>
      </w:tr>
      <w:tr w:rsidR="00BD2E24" w:rsidRPr="009A4AE6" w14:paraId="7EA26E29" w14:textId="77777777" w:rsidTr="00D1103A">
        <w:trPr>
          <w:cantSplit/>
        </w:trPr>
        <w:tc>
          <w:tcPr>
            <w:tcW w:w="3402" w:type="dxa"/>
            <w:vAlign w:val="bottom"/>
          </w:tcPr>
          <w:p w14:paraId="0B74733F" w14:textId="24E953CC" w:rsidR="00BD2E24" w:rsidRPr="009A4AE6" w:rsidRDefault="00BD2E24" w:rsidP="007D24C6">
            <w:pPr>
              <w:pStyle w:val="FSCtblMRL1"/>
            </w:pPr>
            <w:r w:rsidRPr="008140AB">
              <w:rPr>
                <w:rFonts w:eastAsia="Calibri"/>
              </w:rPr>
              <w:t xml:space="preserve">Rape seed </w:t>
            </w:r>
            <w:r w:rsidR="007D24C6">
              <w:rPr>
                <w:rFonts w:eastAsia="Calibri"/>
              </w:rPr>
              <w:t>(</w:t>
            </w:r>
            <w:r w:rsidRPr="008140AB">
              <w:rPr>
                <w:rFonts w:eastAsia="Calibri"/>
              </w:rPr>
              <w:t>canola</w:t>
            </w:r>
            <w:r w:rsidR="007D24C6">
              <w:rPr>
                <w:rFonts w:eastAsia="Calibri"/>
              </w:rPr>
              <w:t>)</w:t>
            </w:r>
          </w:p>
        </w:tc>
        <w:tc>
          <w:tcPr>
            <w:tcW w:w="1021" w:type="dxa"/>
          </w:tcPr>
          <w:p w14:paraId="0D75E36C" w14:textId="77777777" w:rsidR="00BD2E24" w:rsidRPr="009A4AE6" w:rsidRDefault="00BD2E24" w:rsidP="00D1103A">
            <w:pPr>
              <w:pStyle w:val="FSCtblMRL2"/>
            </w:pPr>
            <w:r>
              <w:t>T</w:t>
            </w:r>
            <w:r w:rsidRPr="008140AB">
              <w:t>0.05</w:t>
            </w:r>
          </w:p>
        </w:tc>
      </w:tr>
      <w:tr w:rsidR="00BD2E24" w:rsidRPr="009A4AE6" w14:paraId="22D59362" w14:textId="77777777" w:rsidTr="00D1103A">
        <w:trPr>
          <w:cantSplit/>
        </w:trPr>
        <w:tc>
          <w:tcPr>
            <w:tcW w:w="3402" w:type="dxa"/>
            <w:tcBorders>
              <w:bottom w:val="single" w:sz="4" w:space="0" w:color="auto"/>
            </w:tcBorders>
            <w:vAlign w:val="bottom"/>
          </w:tcPr>
          <w:p w14:paraId="3869297C" w14:textId="77777777" w:rsidR="00BD2E24" w:rsidRPr="009A4AE6" w:rsidRDefault="00BD2E24" w:rsidP="00D1103A">
            <w:pPr>
              <w:pStyle w:val="FSCtblMRL1"/>
            </w:pPr>
            <w:r w:rsidRPr="008140AB">
              <w:rPr>
                <w:rFonts w:eastAsia="Calibri"/>
              </w:rPr>
              <w:t>Wheat</w:t>
            </w:r>
          </w:p>
        </w:tc>
        <w:tc>
          <w:tcPr>
            <w:tcW w:w="1021" w:type="dxa"/>
            <w:tcBorders>
              <w:bottom w:val="single" w:sz="4" w:space="0" w:color="auto"/>
            </w:tcBorders>
          </w:tcPr>
          <w:p w14:paraId="35694700" w14:textId="77777777" w:rsidR="00BD2E24" w:rsidRPr="009A4AE6" w:rsidRDefault="00BD2E24" w:rsidP="00D1103A">
            <w:pPr>
              <w:pStyle w:val="FSCtblMRL2"/>
            </w:pPr>
            <w:r>
              <w:t>T0.03</w:t>
            </w:r>
          </w:p>
        </w:tc>
      </w:tr>
    </w:tbl>
    <w:p w14:paraId="7683DBE8" w14:textId="77777777" w:rsidR="00BD2E24" w:rsidRPr="008B2C15" w:rsidRDefault="00BD2E24" w:rsidP="00C01A6E">
      <w:pPr>
        <w:spacing w:after="240"/>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5DE16C8E" w14:textId="77777777" w:rsidTr="00D1103A">
        <w:trPr>
          <w:cantSplit/>
        </w:trPr>
        <w:tc>
          <w:tcPr>
            <w:tcW w:w="4423" w:type="dxa"/>
            <w:gridSpan w:val="2"/>
            <w:tcBorders>
              <w:top w:val="single" w:sz="4" w:space="0" w:color="auto"/>
            </w:tcBorders>
            <w:shd w:val="clear" w:color="auto" w:fill="auto"/>
          </w:tcPr>
          <w:p w14:paraId="3B985429" w14:textId="77777777" w:rsidR="00BD2E24" w:rsidRPr="009A4AE6" w:rsidRDefault="00BD2E24" w:rsidP="00D1103A">
            <w:pPr>
              <w:pStyle w:val="FSCtblh3"/>
            </w:pPr>
            <w:r w:rsidRPr="00D14F28">
              <w:t>Mesotrione</w:t>
            </w:r>
          </w:p>
        </w:tc>
      </w:tr>
      <w:tr w:rsidR="00BD2E24" w:rsidRPr="009A4AE6" w14:paraId="3E428ED9" w14:textId="77777777" w:rsidTr="00D1103A">
        <w:trPr>
          <w:cantSplit/>
        </w:trPr>
        <w:tc>
          <w:tcPr>
            <w:tcW w:w="4423" w:type="dxa"/>
            <w:gridSpan w:val="2"/>
            <w:tcBorders>
              <w:bottom w:val="single" w:sz="4" w:space="0" w:color="auto"/>
            </w:tcBorders>
            <w:shd w:val="clear" w:color="auto" w:fill="auto"/>
          </w:tcPr>
          <w:p w14:paraId="2C0E5E40" w14:textId="77777777" w:rsidR="00BD2E24" w:rsidRPr="009A4AE6" w:rsidRDefault="007B7CA0" w:rsidP="00D1103A">
            <w:pPr>
              <w:pStyle w:val="FSCtblh4"/>
            </w:pPr>
            <w:r>
              <w:t xml:space="preserve">Permitted residue: </w:t>
            </w:r>
            <w:r w:rsidR="00BD2E24" w:rsidRPr="00D14F28">
              <w:t>Mesotrione</w:t>
            </w:r>
          </w:p>
        </w:tc>
      </w:tr>
      <w:tr w:rsidR="00BD2E24" w:rsidRPr="009A4AE6" w14:paraId="44AEB0BF" w14:textId="77777777" w:rsidTr="00D1103A">
        <w:trPr>
          <w:cantSplit/>
        </w:trPr>
        <w:tc>
          <w:tcPr>
            <w:tcW w:w="3402" w:type="dxa"/>
          </w:tcPr>
          <w:p w14:paraId="1A6EED41" w14:textId="77777777" w:rsidR="00BD2E24" w:rsidRPr="009A4AE6" w:rsidRDefault="00BD2E24" w:rsidP="00D1103A">
            <w:pPr>
              <w:pStyle w:val="FSCtblMRL1"/>
            </w:pPr>
            <w:r w:rsidRPr="00386D6E">
              <w:t>All other foods except animal commodities</w:t>
            </w:r>
          </w:p>
        </w:tc>
        <w:tc>
          <w:tcPr>
            <w:tcW w:w="1021" w:type="dxa"/>
          </w:tcPr>
          <w:p w14:paraId="2C90A8F6" w14:textId="77777777" w:rsidR="00BD2E24" w:rsidRPr="009A4AE6" w:rsidRDefault="00BD2E24" w:rsidP="00D1103A">
            <w:pPr>
              <w:pStyle w:val="FSCtblMRL2"/>
            </w:pPr>
            <w:r>
              <w:t>0.01</w:t>
            </w:r>
          </w:p>
        </w:tc>
      </w:tr>
      <w:tr w:rsidR="00BD2E24" w:rsidRPr="009A4AE6" w14:paraId="4B1EE880" w14:textId="77777777" w:rsidTr="00D1103A">
        <w:trPr>
          <w:cantSplit/>
        </w:trPr>
        <w:tc>
          <w:tcPr>
            <w:tcW w:w="3402" w:type="dxa"/>
            <w:tcBorders>
              <w:bottom w:val="single" w:sz="4" w:space="0" w:color="auto"/>
            </w:tcBorders>
          </w:tcPr>
          <w:p w14:paraId="7CBF5EE2" w14:textId="77777777" w:rsidR="00BD2E24" w:rsidRDefault="00BD2E24" w:rsidP="00D1103A">
            <w:pPr>
              <w:pStyle w:val="FSCtblMRL1"/>
            </w:pPr>
            <w:r>
              <w:t>Linseed</w:t>
            </w:r>
          </w:p>
        </w:tc>
        <w:tc>
          <w:tcPr>
            <w:tcW w:w="1021" w:type="dxa"/>
            <w:tcBorders>
              <w:bottom w:val="single" w:sz="4" w:space="0" w:color="auto"/>
            </w:tcBorders>
          </w:tcPr>
          <w:p w14:paraId="54A7F997" w14:textId="77777777" w:rsidR="00BD2E24" w:rsidRDefault="00BD2E24" w:rsidP="00D1103A">
            <w:pPr>
              <w:pStyle w:val="FSCtblMRL2"/>
            </w:pPr>
            <w:r>
              <w:t>T*0.01</w:t>
            </w:r>
          </w:p>
        </w:tc>
      </w:tr>
    </w:tbl>
    <w:p w14:paraId="7BCA5DBF" w14:textId="77777777" w:rsidR="00BD2E24" w:rsidRDefault="00BD2E24" w:rsidP="00BD2E24">
      <w:pPr>
        <w:pStyle w:val="FSCDraftingitem"/>
        <w:rPr>
          <w:sz w:val="18"/>
          <w:szCs w:val="18"/>
        </w:rPr>
      </w:pPr>
      <w:r w:rsidRPr="008B2C15">
        <w:rPr>
          <w:sz w:val="18"/>
          <w:szCs w:val="18"/>
        </w:rPr>
        <w:lastRenderedPageBreak/>
        <w:t>[1.</w:t>
      </w:r>
      <w:r>
        <w:rPr>
          <w:sz w:val="18"/>
          <w:szCs w:val="18"/>
        </w:rPr>
        <w:t>3</w:t>
      </w:r>
      <w:r w:rsidRPr="008B2C15">
        <w:rPr>
          <w:sz w:val="18"/>
          <w:szCs w:val="18"/>
        </w:rPr>
        <w:t>]</w:t>
      </w:r>
      <w:r w:rsidRPr="008B2C1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2422E6B0" w14:textId="77777777" w:rsidTr="00D1103A">
        <w:trPr>
          <w:cantSplit/>
        </w:trPr>
        <w:tc>
          <w:tcPr>
            <w:tcW w:w="4423" w:type="dxa"/>
            <w:gridSpan w:val="2"/>
            <w:tcBorders>
              <w:top w:val="single" w:sz="4" w:space="0" w:color="auto"/>
            </w:tcBorders>
            <w:shd w:val="clear" w:color="auto" w:fill="auto"/>
          </w:tcPr>
          <w:p w14:paraId="1D7B7421" w14:textId="77777777" w:rsidR="00BD2E24" w:rsidRPr="009A4AE6" w:rsidRDefault="00BD2E24" w:rsidP="00D1103A">
            <w:pPr>
              <w:pStyle w:val="FSCtblh3"/>
            </w:pPr>
            <w:r w:rsidRPr="00D14F28">
              <w:t>Azoxystrobin</w:t>
            </w:r>
          </w:p>
        </w:tc>
      </w:tr>
      <w:tr w:rsidR="00BD2E24" w:rsidRPr="009A4AE6" w14:paraId="05EFE7AB" w14:textId="77777777" w:rsidTr="00D1103A">
        <w:trPr>
          <w:cantSplit/>
        </w:trPr>
        <w:tc>
          <w:tcPr>
            <w:tcW w:w="4423" w:type="dxa"/>
            <w:gridSpan w:val="2"/>
            <w:tcBorders>
              <w:bottom w:val="single" w:sz="4" w:space="0" w:color="auto"/>
            </w:tcBorders>
            <w:shd w:val="clear" w:color="auto" w:fill="auto"/>
          </w:tcPr>
          <w:p w14:paraId="69F8B977" w14:textId="77777777" w:rsidR="00BD2E24" w:rsidRPr="009A4AE6" w:rsidRDefault="00BD2E24" w:rsidP="007B7CA0">
            <w:pPr>
              <w:pStyle w:val="FSCtblh4"/>
            </w:pPr>
            <w:r w:rsidRPr="00D14F28">
              <w:t>Permitted residue: Azoxystrobin</w:t>
            </w:r>
          </w:p>
        </w:tc>
      </w:tr>
      <w:tr w:rsidR="00BD2E24" w:rsidRPr="009A4AE6" w14:paraId="4F2FC9AF" w14:textId="77777777" w:rsidTr="00D1103A">
        <w:trPr>
          <w:cantSplit/>
        </w:trPr>
        <w:tc>
          <w:tcPr>
            <w:tcW w:w="3402" w:type="dxa"/>
            <w:tcBorders>
              <w:bottom w:val="single" w:sz="4" w:space="0" w:color="auto"/>
            </w:tcBorders>
          </w:tcPr>
          <w:p w14:paraId="5F975200" w14:textId="77777777" w:rsidR="00BD2E24" w:rsidRPr="009A4AE6" w:rsidRDefault="00BD2E24" w:rsidP="00D1103A">
            <w:pPr>
              <w:pStyle w:val="FSCtblMRL1"/>
            </w:pPr>
            <w:r w:rsidRPr="00262F0F">
              <w:t xml:space="preserve">Beetroot </w:t>
            </w:r>
          </w:p>
        </w:tc>
        <w:tc>
          <w:tcPr>
            <w:tcW w:w="1021" w:type="dxa"/>
            <w:tcBorders>
              <w:bottom w:val="single" w:sz="4" w:space="0" w:color="auto"/>
            </w:tcBorders>
          </w:tcPr>
          <w:p w14:paraId="4B31C3C2" w14:textId="77777777" w:rsidR="00BD2E24" w:rsidRPr="009A4AE6" w:rsidRDefault="00BD2E24" w:rsidP="00D1103A">
            <w:pPr>
              <w:pStyle w:val="FSCtblMRL2"/>
            </w:pPr>
            <w:r w:rsidRPr="00262F0F">
              <w:t xml:space="preserve">T*0.005 </w:t>
            </w:r>
          </w:p>
        </w:tc>
      </w:tr>
    </w:tbl>
    <w:p w14:paraId="7759211A" w14:textId="77777777" w:rsidR="00BD2E24" w:rsidRDefault="00BD2E24" w:rsidP="00C01A6E">
      <w:pPr>
        <w:spacing w:after="240"/>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12CCF592" w14:textId="77777777" w:rsidTr="00D1103A">
        <w:trPr>
          <w:cantSplit/>
        </w:trPr>
        <w:tc>
          <w:tcPr>
            <w:tcW w:w="4423" w:type="dxa"/>
            <w:gridSpan w:val="2"/>
            <w:tcBorders>
              <w:top w:val="single" w:sz="4" w:space="0" w:color="auto"/>
            </w:tcBorders>
            <w:shd w:val="clear" w:color="auto" w:fill="auto"/>
          </w:tcPr>
          <w:p w14:paraId="3157DD2E" w14:textId="77777777" w:rsidR="00BD2E24" w:rsidRPr="009A4AE6" w:rsidRDefault="00BD2E24" w:rsidP="00D1103A">
            <w:pPr>
              <w:pStyle w:val="FSCtblh3"/>
            </w:pPr>
            <w:r w:rsidRPr="00D14F28">
              <w:t>Carbendazim</w:t>
            </w:r>
          </w:p>
        </w:tc>
      </w:tr>
      <w:tr w:rsidR="00BD2E24" w:rsidRPr="009A4AE6" w14:paraId="78924DD2" w14:textId="77777777" w:rsidTr="00D1103A">
        <w:trPr>
          <w:cantSplit/>
        </w:trPr>
        <w:tc>
          <w:tcPr>
            <w:tcW w:w="4423" w:type="dxa"/>
            <w:gridSpan w:val="2"/>
            <w:tcBorders>
              <w:bottom w:val="single" w:sz="4" w:space="0" w:color="auto"/>
            </w:tcBorders>
            <w:shd w:val="clear" w:color="auto" w:fill="auto"/>
          </w:tcPr>
          <w:p w14:paraId="5BF59CEE" w14:textId="77777777" w:rsidR="00BD2E24" w:rsidRPr="009A4AE6" w:rsidRDefault="00BD2E24" w:rsidP="007B7CA0">
            <w:pPr>
              <w:pStyle w:val="FSCtblh4"/>
            </w:pPr>
            <w:r w:rsidRPr="00D14F28">
              <w:t>Permitted residue: Sum of carbendazim and 2-aminobenzimidazole, expressed as carbendazim</w:t>
            </w:r>
          </w:p>
        </w:tc>
      </w:tr>
      <w:tr w:rsidR="00BD2E24" w:rsidRPr="009A4AE6" w14:paraId="65AEC4FE" w14:textId="77777777" w:rsidTr="00D1103A">
        <w:trPr>
          <w:cantSplit/>
        </w:trPr>
        <w:tc>
          <w:tcPr>
            <w:tcW w:w="3402" w:type="dxa"/>
            <w:tcBorders>
              <w:bottom w:val="single" w:sz="4" w:space="0" w:color="auto"/>
            </w:tcBorders>
          </w:tcPr>
          <w:p w14:paraId="1FC058B1" w14:textId="77777777" w:rsidR="00BD2E24" w:rsidRPr="009A4AE6" w:rsidRDefault="00BD2E24" w:rsidP="00D1103A">
            <w:pPr>
              <w:pStyle w:val="FSCtblMRL1"/>
            </w:pPr>
            <w:r>
              <w:t>Mushrooms</w:t>
            </w:r>
          </w:p>
        </w:tc>
        <w:tc>
          <w:tcPr>
            <w:tcW w:w="1021" w:type="dxa"/>
            <w:tcBorders>
              <w:bottom w:val="single" w:sz="4" w:space="0" w:color="auto"/>
            </w:tcBorders>
          </w:tcPr>
          <w:p w14:paraId="31174B41" w14:textId="77777777" w:rsidR="00BD2E24" w:rsidRPr="009A4AE6" w:rsidRDefault="00BD2E24" w:rsidP="00D1103A">
            <w:pPr>
              <w:pStyle w:val="FSCtblMRL2"/>
            </w:pPr>
            <w:r w:rsidRPr="00741AE7">
              <w:t>T</w:t>
            </w:r>
            <w:r>
              <w:t>1</w:t>
            </w:r>
          </w:p>
        </w:tc>
      </w:tr>
    </w:tbl>
    <w:p w14:paraId="7CC82FF1" w14:textId="77777777" w:rsidR="00BD2E24" w:rsidRDefault="00BD2E24" w:rsidP="00C01A6E">
      <w:pPr>
        <w:spacing w:after="240"/>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1B490CA0" w14:textId="77777777" w:rsidTr="00D1103A">
        <w:trPr>
          <w:cantSplit/>
        </w:trPr>
        <w:tc>
          <w:tcPr>
            <w:tcW w:w="4423" w:type="dxa"/>
            <w:gridSpan w:val="2"/>
            <w:tcBorders>
              <w:top w:val="single" w:sz="4" w:space="0" w:color="auto"/>
            </w:tcBorders>
            <w:shd w:val="clear" w:color="auto" w:fill="auto"/>
          </w:tcPr>
          <w:p w14:paraId="26E4316E" w14:textId="77777777" w:rsidR="00BD2E24" w:rsidRPr="009A4AE6" w:rsidRDefault="00BD2E24" w:rsidP="00D1103A">
            <w:pPr>
              <w:pStyle w:val="FSCtblh3"/>
            </w:pPr>
            <w:r w:rsidRPr="00D14F28">
              <w:t>Imazapyr</w:t>
            </w:r>
          </w:p>
        </w:tc>
      </w:tr>
      <w:tr w:rsidR="00BD2E24" w:rsidRPr="009A4AE6" w14:paraId="377AC932" w14:textId="77777777" w:rsidTr="00D1103A">
        <w:trPr>
          <w:cantSplit/>
        </w:trPr>
        <w:tc>
          <w:tcPr>
            <w:tcW w:w="4423" w:type="dxa"/>
            <w:gridSpan w:val="2"/>
            <w:tcBorders>
              <w:bottom w:val="single" w:sz="4" w:space="0" w:color="auto"/>
            </w:tcBorders>
            <w:shd w:val="clear" w:color="auto" w:fill="auto"/>
          </w:tcPr>
          <w:p w14:paraId="5C760A6C" w14:textId="77777777" w:rsidR="00BD2E24" w:rsidRPr="009A4AE6" w:rsidRDefault="00BD2E24" w:rsidP="007B7CA0">
            <w:pPr>
              <w:pStyle w:val="FSCtblh4"/>
            </w:pPr>
            <w:r w:rsidRPr="00D14F28">
              <w:t>Permitted residue: Imazapyr</w:t>
            </w:r>
          </w:p>
        </w:tc>
      </w:tr>
      <w:tr w:rsidR="00BD2E24" w:rsidRPr="009A4AE6" w14:paraId="53B85C8F" w14:textId="77777777" w:rsidTr="00D1103A">
        <w:trPr>
          <w:cantSplit/>
        </w:trPr>
        <w:tc>
          <w:tcPr>
            <w:tcW w:w="3402" w:type="dxa"/>
            <w:tcBorders>
              <w:bottom w:val="single" w:sz="4" w:space="0" w:color="auto"/>
            </w:tcBorders>
          </w:tcPr>
          <w:p w14:paraId="7C855595" w14:textId="77777777" w:rsidR="00BD2E24" w:rsidRPr="009A4AE6" w:rsidRDefault="00BD2E24" w:rsidP="00D1103A">
            <w:pPr>
              <w:pStyle w:val="FSCtblMRL1"/>
            </w:pPr>
            <w:r w:rsidRPr="009775A9">
              <w:t xml:space="preserve">Broad bean (dry) </w:t>
            </w:r>
          </w:p>
        </w:tc>
        <w:tc>
          <w:tcPr>
            <w:tcW w:w="1021" w:type="dxa"/>
            <w:tcBorders>
              <w:bottom w:val="single" w:sz="4" w:space="0" w:color="auto"/>
            </w:tcBorders>
          </w:tcPr>
          <w:p w14:paraId="22312DD7" w14:textId="77777777" w:rsidR="00BD2E24" w:rsidRPr="009A4AE6" w:rsidRDefault="00BD2E24" w:rsidP="00D1103A">
            <w:pPr>
              <w:pStyle w:val="FSCtblMRL2"/>
            </w:pPr>
            <w:r>
              <w:t>0.07</w:t>
            </w:r>
          </w:p>
        </w:tc>
      </w:tr>
    </w:tbl>
    <w:p w14:paraId="62C3B06A" w14:textId="77777777" w:rsidR="00BD2E24" w:rsidRDefault="00BD2E24" w:rsidP="00C01A6E">
      <w:pPr>
        <w:spacing w:after="240"/>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108E3B66" w14:textId="77777777" w:rsidTr="00D1103A">
        <w:trPr>
          <w:cantSplit/>
        </w:trPr>
        <w:tc>
          <w:tcPr>
            <w:tcW w:w="4423" w:type="dxa"/>
            <w:gridSpan w:val="2"/>
            <w:tcBorders>
              <w:top w:val="single" w:sz="4" w:space="0" w:color="auto"/>
            </w:tcBorders>
            <w:shd w:val="clear" w:color="auto" w:fill="auto"/>
          </w:tcPr>
          <w:p w14:paraId="0853C3E1" w14:textId="77777777" w:rsidR="00BD2E24" w:rsidRPr="009A4AE6" w:rsidRDefault="00BD2E24" w:rsidP="00D1103A">
            <w:pPr>
              <w:pStyle w:val="FSCtblh3"/>
            </w:pPr>
            <w:r w:rsidRPr="00D14F28">
              <w:t>Mefentrifluconazole</w:t>
            </w:r>
          </w:p>
        </w:tc>
      </w:tr>
      <w:tr w:rsidR="00BD2E24" w:rsidRPr="009A4AE6" w14:paraId="236A8102" w14:textId="77777777" w:rsidTr="00D1103A">
        <w:trPr>
          <w:cantSplit/>
        </w:trPr>
        <w:tc>
          <w:tcPr>
            <w:tcW w:w="4423" w:type="dxa"/>
            <w:gridSpan w:val="2"/>
            <w:tcBorders>
              <w:bottom w:val="single" w:sz="4" w:space="0" w:color="auto"/>
            </w:tcBorders>
            <w:shd w:val="clear" w:color="auto" w:fill="auto"/>
          </w:tcPr>
          <w:p w14:paraId="3B89756C" w14:textId="77777777" w:rsidR="00BD2E24" w:rsidRPr="009A4AE6" w:rsidRDefault="00BD2E24" w:rsidP="00D1103A">
            <w:pPr>
              <w:pStyle w:val="FSCtblh4"/>
            </w:pPr>
            <w:r w:rsidRPr="00D14F28">
              <w:t>Permitted residue: Mefentrifluconazole</w:t>
            </w:r>
          </w:p>
        </w:tc>
      </w:tr>
      <w:tr w:rsidR="00BD2E24" w:rsidRPr="009A4AE6" w14:paraId="65B7DD6F" w14:textId="77777777" w:rsidTr="00D1103A">
        <w:trPr>
          <w:cantSplit/>
        </w:trPr>
        <w:tc>
          <w:tcPr>
            <w:tcW w:w="3402" w:type="dxa"/>
            <w:vAlign w:val="bottom"/>
          </w:tcPr>
          <w:p w14:paraId="47E3FC39" w14:textId="77777777" w:rsidR="00BD2E24" w:rsidRPr="009A4AE6" w:rsidRDefault="00BD2E24" w:rsidP="00D1103A">
            <w:pPr>
              <w:pStyle w:val="FSCtblMRL1"/>
            </w:pPr>
            <w:r w:rsidRPr="008140AB">
              <w:rPr>
                <w:rFonts w:eastAsia="Calibri"/>
              </w:rPr>
              <w:t>Edible offal (mammalian)</w:t>
            </w:r>
          </w:p>
        </w:tc>
        <w:tc>
          <w:tcPr>
            <w:tcW w:w="1021" w:type="dxa"/>
          </w:tcPr>
          <w:p w14:paraId="104FF006" w14:textId="77777777" w:rsidR="00BD2E24" w:rsidRPr="009A4AE6" w:rsidRDefault="00BD2E24" w:rsidP="00D1103A">
            <w:pPr>
              <w:pStyle w:val="FSCtblMRL2"/>
            </w:pPr>
            <w:r>
              <w:t>T</w:t>
            </w:r>
            <w:r w:rsidRPr="008140AB">
              <w:t>0.3</w:t>
            </w:r>
          </w:p>
        </w:tc>
      </w:tr>
      <w:tr w:rsidR="00BD2E24" w:rsidRPr="009A4AE6" w14:paraId="647A2169" w14:textId="77777777" w:rsidTr="00D1103A">
        <w:trPr>
          <w:cantSplit/>
        </w:trPr>
        <w:tc>
          <w:tcPr>
            <w:tcW w:w="3402" w:type="dxa"/>
            <w:tcBorders>
              <w:bottom w:val="single" w:sz="4" w:space="0" w:color="auto"/>
            </w:tcBorders>
            <w:vAlign w:val="bottom"/>
          </w:tcPr>
          <w:p w14:paraId="59B6E18F" w14:textId="77777777" w:rsidR="00BD2E24" w:rsidRPr="008140AB" w:rsidRDefault="00BD2E24" w:rsidP="00D1103A">
            <w:pPr>
              <w:pStyle w:val="FSCtblMRL1"/>
              <w:rPr>
                <w:rFonts w:eastAsia="Calibri"/>
              </w:rPr>
            </w:pPr>
            <w:r w:rsidRPr="008140AB">
              <w:rPr>
                <w:rFonts w:eastAsia="Calibri"/>
              </w:rPr>
              <w:t xml:space="preserve">Meat (mammalian) </w:t>
            </w:r>
            <w:r>
              <w:rPr>
                <w:rFonts w:eastAsia="Calibri"/>
              </w:rPr>
              <w:t>(</w:t>
            </w:r>
            <w:r w:rsidRPr="008140AB">
              <w:rPr>
                <w:rFonts w:eastAsia="Calibri"/>
              </w:rPr>
              <w:t>in the fat</w:t>
            </w:r>
            <w:r>
              <w:rPr>
                <w:rFonts w:eastAsia="Calibri"/>
              </w:rPr>
              <w:t>)</w:t>
            </w:r>
          </w:p>
        </w:tc>
        <w:tc>
          <w:tcPr>
            <w:tcW w:w="1021" w:type="dxa"/>
            <w:tcBorders>
              <w:bottom w:val="single" w:sz="4" w:space="0" w:color="auto"/>
            </w:tcBorders>
          </w:tcPr>
          <w:p w14:paraId="57F81CEA" w14:textId="77777777" w:rsidR="00BD2E24" w:rsidRDefault="00BD2E24" w:rsidP="00D1103A">
            <w:pPr>
              <w:pStyle w:val="FSCtblMRL2"/>
            </w:pPr>
            <w:r>
              <w:t>T</w:t>
            </w:r>
            <w:r w:rsidRPr="008140AB">
              <w:t>0.2</w:t>
            </w:r>
          </w:p>
        </w:tc>
      </w:tr>
    </w:tbl>
    <w:p w14:paraId="3C60A245" w14:textId="77777777" w:rsidR="00BD2E24" w:rsidRDefault="00BD2E24" w:rsidP="00C01A6E">
      <w:pPr>
        <w:spacing w:after="240"/>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9A4AE6" w14:paraId="004C626F" w14:textId="77777777" w:rsidTr="00D1103A">
        <w:trPr>
          <w:cantSplit/>
        </w:trPr>
        <w:tc>
          <w:tcPr>
            <w:tcW w:w="4423" w:type="dxa"/>
            <w:gridSpan w:val="2"/>
            <w:tcBorders>
              <w:top w:val="single" w:sz="4" w:space="0" w:color="auto"/>
            </w:tcBorders>
            <w:shd w:val="clear" w:color="auto" w:fill="auto"/>
          </w:tcPr>
          <w:p w14:paraId="623E04D6" w14:textId="77777777" w:rsidR="00BD2E24" w:rsidRPr="009A4AE6" w:rsidRDefault="00BD2E24" w:rsidP="00D1103A">
            <w:pPr>
              <w:pStyle w:val="FSCtblh3"/>
            </w:pPr>
            <w:r w:rsidRPr="00D14F28">
              <w:t>Spiroxamine</w:t>
            </w:r>
          </w:p>
        </w:tc>
      </w:tr>
      <w:tr w:rsidR="00BD2E24" w:rsidRPr="009A4AE6" w14:paraId="437A7795" w14:textId="77777777" w:rsidTr="00D1103A">
        <w:trPr>
          <w:cantSplit/>
        </w:trPr>
        <w:tc>
          <w:tcPr>
            <w:tcW w:w="4423" w:type="dxa"/>
            <w:gridSpan w:val="2"/>
            <w:tcBorders>
              <w:bottom w:val="single" w:sz="4" w:space="0" w:color="auto"/>
            </w:tcBorders>
            <w:shd w:val="clear" w:color="auto" w:fill="auto"/>
          </w:tcPr>
          <w:p w14:paraId="0D68E3E4" w14:textId="264091AD" w:rsidR="00BD2E24" w:rsidRDefault="00BD2E24" w:rsidP="00D1103A">
            <w:pPr>
              <w:pStyle w:val="FSCtblh4"/>
            </w:pPr>
            <w:r>
              <w:t>Permitted residu</w:t>
            </w:r>
            <w:r w:rsidR="007B7CA0">
              <w:t>e</w:t>
            </w:r>
            <w:r w:rsidR="007D24C6">
              <w:t>: C</w:t>
            </w:r>
            <w:r w:rsidR="007B7CA0">
              <w:t xml:space="preserve">ommodities of plant origin: </w:t>
            </w:r>
            <w:r>
              <w:t>Spiroxamine</w:t>
            </w:r>
          </w:p>
          <w:p w14:paraId="0BFB51B6" w14:textId="16216827" w:rsidR="00BD2E24" w:rsidRPr="009A4AE6" w:rsidRDefault="00BD2E24" w:rsidP="007B7CA0">
            <w:pPr>
              <w:pStyle w:val="FSCtblh4"/>
            </w:pPr>
            <w:r>
              <w:t>Permitted residue</w:t>
            </w:r>
            <w:r w:rsidR="007D24C6">
              <w:t>: C</w:t>
            </w:r>
            <w:r>
              <w:t>ommodities of animal origin: Spiroxamine carboxylic acid, expressed as spiroxamine</w:t>
            </w:r>
          </w:p>
        </w:tc>
      </w:tr>
      <w:tr w:rsidR="00BD2E24" w:rsidRPr="009A4AE6" w14:paraId="42D8BE84" w14:textId="77777777" w:rsidTr="00D1103A">
        <w:trPr>
          <w:cantSplit/>
        </w:trPr>
        <w:tc>
          <w:tcPr>
            <w:tcW w:w="3402" w:type="dxa"/>
          </w:tcPr>
          <w:p w14:paraId="4C4A7191" w14:textId="77777777" w:rsidR="00BD2E24" w:rsidRPr="009A4AE6" w:rsidRDefault="00BD2E24" w:rsidP="00D1103A">
            <w:pPr>
              <w:pStyle w:val="FSCtblMRL1"/>
            </w:pPr>
            <w:r>
              <w:t>Barley</w:t>
            </w:r>
          </w:p>
        </w:tc>
        <w:tc>
          <w:tcPr>
            <w:tcW w:w="1021" w:type="dxa"/>
          </w:tcPr>
          <w:p w14:paraId="5EF39CF1" w14:textId="77777777" w:rsidR="00BD2E24" w:rsidRPr="009A4AE6" w:rsidRDefault="00BD2E24" w:rsidP="00D1103A">
            <w:pPr>
              <w:pStyle w:val="FSCtblMRL2"/>
            </w:pPr>
            <w:r>
              <w:t>0.03</w:t>
            </w:r>
          </w:p>
        </w:tc>
      </w:tr>
      <w:tr w:rsidR="00BD2E24" w:rsidRPr="009A4AE6" w14:paraId="6963F5F4" w14:textId="77777777" w:rsidTr="00D1103A">
        <w:trPr>
          <w:cantSplit/>
        </w:trPr>
        <w:tc>
          <w:tcPr>
            <w:tcW w:w="3402" w:type="dxa"/>
            <w:tcBorders>
              <w:bottom w:val="single" w:sz="4" w:space="0" w:color="auto"/>
            </w:tcBorders>
          </w:tcPr>
          <w:p w14:paraId="10119630" w14:textId="77777777" w:rsidR="00BD2E24" w:rsidRPr="000D71D0" w:rsidRDefault="00BD2E24" w:rsidP="00D1103A">
            <w:pPr>
              <w:pStyle w:val="FSCtblMRL1"/>
            </w:pPr>
            <w:r w:rsidRPr="000D71D0">
              <w:t xml:space="preserve">Podded pea (young pods) </w:t>
            </w:r>
            <w:r>
              <w:t>(</w:t>
            </w:r>
            <w:r w:rsidRPr="000D71D0">
              <w:t>snow and sugar snap</w:t>
            </w:r>
            <w:r>
              <w:t>)</w:t>
            </w:r>
          </w:p>
        </w:tc>
        <w:tc>
          <w:tcPr>
            <w:tcW w:w="1021" w:type="dxa"/>
            <w:tcBorders>
              <w:bottom w:val="single" w:sz="4" w:space="0" w:color="auto"/>
            </w:tcBorders>
          </w:tcPr>
          <w:p w14:paraId="0DBB66D0" w14:textId="77777777" w:rsidR="00BD2E24" w:rsidRPr="000D71D0" w:rsidRDefault="00BD2E24" w:rsidP="00D1103A">
            <w:pPr>
              <w:pStyle w:val="FSCtblMRL2"/>
            </w:pPr>
            <w:r w:rsidRPr="000D71D0">
              <w:t>T0.6</w:t>
            </w:r>
          </w:p>
        </w:tc>
      </w:tr>
    </w:tbl>
    <w:p w14:paraId="3ADF7AEA" w14:textId="77777777" w:rsidR="00BD2E24" w:rsidRDefault="00BD2E24" w:rsidP="00BD2E24">
      <w:pPr>
        <w:pStyle w:val="FSCDraftingitem"/>
        <w:rPr>
          <w:rFonts w:hAnsi="Arial Unicode MS" w:cs="Arial Unicode MS"/>
          <w:color w:val="000000"/>
          <w:sz w:val="18"/>
          <w:szCs w:val="18"/>
          <w:u w:color="000000"/>
          <w:lang w:eastAsia="en-AU"/>
        </w:rPr>
      </w:pPr>
      <w:r>
        <w:br w:type="page"/>
      </w:r>
    </w:p>
    <w:p w14:paraId="2A7B44B7" w14:textId="77777777" w:rsidR="00BD2E24" w:rsidRPr="003D5FD3" w:rsidRDefault="00BD2E24" w:rsidP="00BD2E24">
      <w:pPr>
        <w:pStyle w:val="GazetteHeading2"/>
        <w:rPr>
          <w:lang w:val="en-GB"/>
        </w:rPr>
      </w:pPr>
      <w:r w:rsidRPr="003D5FD3">
        <w:rPr>
          <w:lang w:val="en-GB"/>
        </w:rPr>
        <w:lastRenderedPageBreak/>
        <w:t>Invitation for Submissions</w:t>
      </w:r>
    </w:p>
    <w:p w14:paraId="5607F4EC" w14:textId="77777777" w:rsidR="00BD2E24" w:rsidRPr="003D5FD3" w:rsidRDefault="00BD2E24" w:rsidP="00C01A6E">
      <w:pPr>
        <w:spacing w:before="240" w:after="240" w:line="280" w:lineRule="exact"/>
        <w:rPr>
          <w:lang w:val="en-GB"/>
        </w:rPr>
      </w:pPr>
      <w:r w:rsidRPr="003D5FD3">
        <w:rPr>
          <w:lang w:val="en-GB"/>
        </w:rPr>
        <w:t>Written submissions are invited from interested individuals and organisations to assist the APVMA in considering the proposal to vary Schedule 20</w:t>
      </w:r>
      <w:r>
        <w:rPr>
          <w:lang w:val="en-GB"/>
        </w:rPr>
        <w:t>–</w:t>
      </w:r>
      <w:r w:rsidRPr="003D5FD3">
        <w:rPr>
          <w:lang w:val="en-GB"/>
        </w:rPr>
        <w:t xml:space="preserve">Maximum residue limits in the </w:t>
      </w:r>
      <w:r w:rsidRPr="00423F4C">
        <w:rPr>
          <w:iCs/>
          <w:lang w:val="en-GB"/>
        </w:rPr>
        <w:t>Australia New Zealand Food Standards Code</w:t>
      </w:r>
      <w:r w:rsidRPr="003D5FD3">
        <w:rPr>
          <w:i/>
          <w:iCs/>
          <w:lang w:val="en-GB"/>
        </w:rPr>
        <w:t>.</w:t>
      </w:r>
      <w:r w:rsidRPr="003D5FD3">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w:t>
      </w:r>
      <w:r w:rsidRPr="008B2C15">
        <w:rPr>
          <w:lang w:val="en-GB"/>
        </w:rPr>
        <w:t>not</w:t>
      </w:r>
      <w:r w:rsidRPr="003D5FD3">
        <w:rPr>
          <w:lang w:val="en-GB"/>
        </w:rPr>
        <w:t xml:space="preserve"> be considered by the APVMA. Claims made in submissions should be supported wherever possible by referencing or including relevant studies, research findings, trials, surveys etc. Technical information should be in sufficient detail to allow ind</w:t>
      </w:r>
      <w:r w:rsidR="001801EA">
        <w:rPr>
          <w:lang w:val="en-GB"/>
        </w:rPr>
        <w:t>ependent scientific assessment.</w:t>
      </w:r>
    </w:p>
    <w:p w14:paraId="0A4BF6C7" w14:textId="77777777" w:rsidR="00BD2E24" w:rsidRPr="003D5FD3" w:rsidRDefault="00BD2E24" w:rsidP="00C01A6E">
      <w:pPr>
        <w:spacing w:before="240" w:after="240" w:line="280" w:lineRule="exact"/>
        <w:rPr>
          <w:lang w:val="en-GB"/>
        </w:rPr>
      </w:pPr>
      <w:r w:rsidRPr="003D5FD3">
        <w:rPr>
          <w:lang w:val="en-GB"/>
        </w:rPr>
        <w:t>Please note that FSANZ will make a SPS notification to the WTO and submissions related to impacts on international trade should be made to FSANZ in response to that notification</w:t>
      </w:r>
      <w:r w:rsidR="001801EA">
        <w:rPr>
          <w:lang w:val="en-GB"/>
        </w:rPr>
        <w:t>.</w:t>
      </w:r>
    </w:p>
    <w:p w14:paraId="1F46D922" w14:textId="77777777" w:rsidR="00BD2E24" w:rsidRPr="003D5FD3" w:rsidRDefault="00BD2E24" w:rsidP="00C01A6E">
      <w:pPr>
        <w:spacing w:before="240" w:after="240" w:line="280" w:lineRule="exact"/>
        <w:rPr>
          <w:lang w:val="en-GB"/>
        </w:rPr>
      </w:pPr>
      <w:r w:rsidRPr="003D5FD3">
        <w:rPr>
          <w:lang w:val="en-GB"/>
        </w:rPr>
        <w:t xml:space="preserve">Submissions must be made in writing and should be clearly marked as a </w:t>
      </w:r>
      <w:r w:rsidRPr="003D5FD3">
        <w:rPr>
          <w:rFonts w:ascii="Arial Unicode MS"/>
          <w:lang w:val="en-GB"/>
        </w:rPr>
        <w:t>‘</w:t>
      </w:r>
      <w:r w:rsidRPr="003D5FD3">
        <w:rPr>
          <w:lang w:val="en-GB"/>
        </w:rPr>
        <w:t>submission on the proposed amendment to Schedule 20’</w:t>
      </w:r>
      <w:r w:rsidRPr="003D5FD3">
        <w:rPr>
          <w:rFonts w:ascii="Arial Unicode MS"/>
          <w:lang w:val="en-GB"/>
        </w:rPr>
        <w:t xml:space="preserve"> </w:t>
      </w:r>
      <w:r w:rsidRPr="003D5FD3">
        <w:rPr>
          <w:lang w:val="en-GB"/>
        </w:rPr>
        <w:t>and quote the correct amendment number.</w:t>
      </w:r>
    </w:p>
    <w:p w14:paraId="7C04A099" w14:textId="52759EE6" w:rsidR="00BD2E24" w:rsidRPr="003D5FD3" w:rsidRDefault="00BD2E24" w:rsidP="00C01A6E">
      <w:pPr>
        <w:pStyle w:val="GazetteHeading2"/>
        <w:rPr>
          <w:rFonts w:eastAsia="Arial Bold" w:cs="Arial Bold"/>
          <w:lang w:val="en-GB"/>
        </w:rPr>
      </w:pPr>
      <w:r w:rsidRPr="003D5FD3">
        <w:rPr>
          <w:lang w:val="en-GB"/>
        </w:rPr>
        <w:t>DEADLINE FOR PUBLIC SUBMISSIONS: 6 pm (</w:t>
      </w:r>
      <w:r>
        <w:rPr>
          <w:lang w:val="en-GB"/>
        </w:rPr>
        <w:t>AEST</w:t>
      </w:r>
      <w:r w:rsidRPr="003D5FD3">
        <w:rPr>
          <w:lang w:val="en-GB"/>
        </w:rPr>
        <w:t xml:space="preserve">) </w:t>
      </w:r>
      <w:r w:rsidRPr="00D14F28">
        <w:rPr>
          <w:u w:color="FF00FF"/>
          <w:lang w:val="en-GB"/>
        </w:rPr>
        <w:t>1 JUNE 2021</w:t>
      </w:r>
    </w:p>
    <w:p w14:paraId="58921713" w14:textId="77777777" w:rsidR="00BD2E24" w:rsidRPr="003D5FD3" w:rsidRDefault="00BD2E24" w:rsidP="00C01A6E">
      <w:pPr>
        <w:pStyle w:val="GazetteHeading2"/>
        <w:rPr>
          <w:rFonts w:eastAsia="Arial Bold" w:cs="Arial Bold"/>
          <w:lang w:val="en-GB"/>
        </w:rPr>
      </w:pPr>
      <w:r w:rsidRPr="003D5FD3">
        <w:rPr>
          <w:lang w:val="en-GB"/>
        </w:rPr>
        <w:t>SUBMISSIONS RECEIVED AFTER THIS DEADLINE WILL ONLY BE CONSIDERED BY PRIOR ARRANGEMENT</w:t>
      </w:r>
    </w:p>
    <w:p w14:paraId="778C19BA" w14:textId="77777777" w:rsidR="00BD2E24" w:rsidRDefault="00BD2E24" w:rsidP="00C01A6E">
      <w:pPr>
        <w:spacing w:before="240" w:after="240" w:line="280" w:lineRule="exact"/>
        <w:rPr>
          <w:lang w:val="en-GB"/>
        </w:rPr>
      </w:pPr>
      <w:r w:rsidRPr="003D5FD3">
        <w:rPr>
          <w:lang w:val="en-GB"/>
        </w:rPr>
        <w:t xml:space="preserve">Submissions received after this date will only be considered if agreement for an extension has been given prior to this closing date. Agreement to an extension of time will only be given if extraordinary circumstances warrant an extension to the submission period. </w:t>
      </w:r>
    </w:p>
    <w:p w14:paraId="54C3EF01" w14:textId="77777777" w:rsidR="00BD2E24" w:rsidRPr="00BF3109" w:rsidRDefault="00BD2E24" w:rsidP="00C01A6E">
      <w:pPr>
        <w:spacing w:before="240" w:after="240" w:line="280" w:lineRule="exact"/>
        <w:rPr>
          <w:rFonts w:cs="Arial"/>
          <w:u w:color="000000"/>
        </w:rPr>
      </w:pPr>
      <w:r w:rsidRPr="00BF3109">
        <w:rPr>
          <w:rFonts w:cs="Arial"/>
          <w:b/>
          <w:u w:color="000000"/>
        </w:rPr>
        <w:t>Please note</w:t>
      </w:r>
      <w:r w:rsidRPr="00BF3109">
        <w:rPr>
          <w:rFonts w:cs="Arial"/>
          <w:u w:color="000000"/>
        </w:rPr>
        <w:t xml:space="preserve">: submissions will be published on the APVMA’s website, unless you have asked for the submission to remain confidential, or if the APVMA chooses at its discretion not to publish any submissions received (refer to the </w:t>
      </w:r>
      <w:hyperlink r:id="rId40" w:history="1">
        <w:r w:rsidRPr="00BF3109">
          <w:rPr>
            <w:rFonts w:cs="Arial"/>
            <w:color w:val="0000FF"/>
            <w:u w:val="single" w:color="000000"/>
          </w:rPr>
          <w:t>public consultation coversheet</w:t>
        </w:r>
      </w:hyperlink>
      <w:r w:rsidRPr="00BF3109">
        <w:rPr>
          <w:rFonts w:cs="Arial"/>
          <w:u w:color="000000"/>
        </w:rPr>
        <w:t>).</w:t>
      </w:r>
    </w:p>
    <w:p w14:paraId="7BB4CBB5" w14:textId="77777777" w:rsidR="00BD2E24" w:rsidRPr="00BF3109" w:rsidRDefault="00BD2E24" w:rsidP="00C01A6E">
      <w:pPr>
        <w:spacing w:before="240" w:after="240" w:line="280" w:lineRule="exact"/>
        <w:rPr>
          <w:rFonts w:cs="Arial"/>
          <w:u w:color="000000"/>
        </w:rPr>
      </w:pPr>
      <w:r w:rsidRPr="00BF3109">
        <w:rPr>
          <w:rFonts w:cs="Arial"/>
          <w:u w:color="000000"/>
        </w:rPr>
        <w:t xml:space="preserve">Please lodge your submission using the </w:t>
      </w:r>
      <w:hyperlink r:id="rId41" w:history="1">
        <w:r w:rsidRPr="00BF3109">
          <w:rPr>
            <w:rFonts w:cs="Arial"/>
            <w:color w:val="0000FF"/>
            <w:u w:val="single" w:color="000000"/>
          </w:rPr>
          <w:t>public consultation coversheet</w:t>
        </w:r>
      </w:hyperlink>
      <w:r w:rsidRPr="00BF3109">
        <w:rPr>
          <w:rFonts w:cs="Arial"/>
          <w:u w:color="000000"/>
        </w:rPr>
        <w:t>, which provides options for how your submission will be published.</w:t>
      </w:r>
    </w:p>
    <w:p w14:paraId="61F7D07E" w14:textId="77777777" w:rsidR="00BD2E24" w:rsidRPr="00BF3109" w:rsidRDefault="00BD2E24" w:rsidP="00C01A6E">
      <w:pPr>
        <w:spacing w:before="240" w:after="240" w:line="280" w:lineRule="exact"/>
        <w:rPr>
          <w:rFonts w:cs="Arial"/>
          <w:u w:color="000000"/>
        </w:rPr>
      </w:pPr>
      <w:r w:rsidRPr="00BF3109">
        <w:rPr>
          <w:rFonts w:cs="Arial"/>
          <w:u w:color="000000"/>
        </w:rPr>
        <w:t xml:space="preserve">Note that all APVMA documents are subject to the access provisions of the </w:t>
      </w:r>
      <w:r w:rsidRPr="00BF3109">
        <w:rPr>
          <w:rFonts w:cs="Arial"/>
          <w:i/>
          <w:u w:color="000000"/>
        </w:rPr>
        <w:t>Freedom of Information Act 1982</w:t>
      </w:r>
      <w:r w:rsidRPr="00BF3109">
        <w:rPr>
          <w:rFonts w:cs="Arial"/>
          <w:u w:color="000000"/>
        </w:rPr>
        <w:t xml:space="preserve"> and may be required to be released under that Act should a request for access be made.</w:t>
      </w:r>
    </w:p>
    <w:p w14:paraId="7B0667C8" w14:textId="77777777" w:rsidR="00BD2E24" w:rsidRPr="003D5FD3" w:rsidRDefault="00BD2E24" w:rsidP="00C01A6E">
      <w:pPr>
        <w:spacing w:before="240" w:after="240" w:line="280" w:lineRule="exact"/>
        <w:rPr>
          <w:lang w:val="en-GB"/>
        </w:rPr>
      </w:pPr>
      <w:r w:rsidRPr="003D5FD3">
        <w:rPr>
          <w:lang w:val="en-GB"/>
        </w:rPr>
        <w:t>For further information please contact:</w:t>
      </w:r>
    </w:p>
    <w:p w14:paraId="3FC86715" w14:textId="055DBED1" w:rsidR="00BD2E24" w:rsidRDefault="00BD2E24" w:rsidP="00C01A6E">
      <w:pPr>
        <w:spacing w:before="120" w:after="120" w:line="240" w:lineRule="exact"/>
        <w:rPr>
          <w:lang w:val="en-GB"/>
        </w:rPr>
      </w:pPr>
      <w:r w:rsidRPr="003D5FD3">
        <w:rPr>
          <w:lang w:val="en-GB"/>
        </w:rPr>
        <w:t>MRL Contact Officer</w:t>
      </w:r>
    </w:p>
    <w:p w14:paraId="06275B30" w14:textId="77777777" w:rsidR="00BD2E24" w:rsidRDefault="00BD2E24" w:rsidP="00C01A6E">
      <w:pPr>
        <w:spacing w:before="120" w:after="120" w:line="240" w:lineRule="exact"/>
        <w:rPr>
          <w:lang w:val="en-GB"/>
        </w:rPr>
      </w:pPr>
      <w:r w:rsidRPr="003D5FD3">
        <w:rPr>
          <w:lang w:val="en-GB"/>
        </w:rPr>
        <w:t>Australian Pesticides and Veterinary Medicines Authority</w:t>
      </w:r>
    </w:p>
    <w:p w14:paraId="2EE1E9A6" w14:textId="77777777" w:rsidR="00BD2E24" w:rsidRDefault="00C01A6E" w:rsidP="00C01A6E">
      <w:pPr>
        <w:spacing w:before="120" w:after="120" w:line="240" w:lineRule="exact"/>
        <w:rPr>
          <w:lang w:val="en-GB"/>
        </w:rPr>
      </w:pPr>
      <w:r>
        <w:rPr>
          <w:lang w:val="en-GB"/>
        </w:rPr>
        <w:t>G</w:t>
      </w:r>
      <w:r w:rsidR="00BD2E24" w:rsidRPr="003D5FD3">
        <w:rPr>
          <w:lang w:val="en-GB"/>
        </w:rPr>
        <w:t xml:space="preserve">PO Box </w:t>
      </w:r>
      <w:r>
        <w:rPr>
          <w:lang w:val="en-GB"/>
        </w:rPr>
        <w:t>3262</w:t>
      </w:r>
    </w:p>
    <w:p w14:paraId="2BCD5B66" w14:textId="77777777" w:rsidR="00BD2E24" w:rsidRPr="003D5FD3" w:rsidRDefault="00C01A6E" w:rsidP="00C01A6E">
      <w:pPr>
        <w:spacing w:before="120" w:after="240" w:line="240" w:lineRule="exact"/>
        <w:rPr>
          <w:lang w:val="en-GB"/>
        </w:rPr>
      </w:pPr>
      <w:r>
        <w:rPr>
          <w:lang w:val="en-GB"/>
        </w:rPr>
        <w:t>Sydney NSW 2001</w:t>
      </w:r>
    </w:p>
    <w:p w14:paraId="00382695" w14:textId="77777777" w:rsidR="00BD2E24" w:rsidRPr="003D5FD3" w:rsidRDefault="00BD2E24" w:rsidP="00BD2E24">
      <w:pPr>
        <w:pStyle w:val="GazetteAPVMAContact"/>
        <w:spacing w:line="240" w:lineRule="exact"/>
        <w:ind w:left="0"/>
        <w:rPr>
          <w:lang w:val="en-GB"/>
        </w:rPr>
      </w:pPr>
      <w:r w:rsidRPr="003D5FD3">
        <w:rPr>
          <w:rFonts w:ascii="Arial Bold"/>
          <w:lang w:val="en-GB"/>
        </w:rPr>
        <w:t>Phone:</w:t>
      </w:r>
      <w:r w:rsidRPr="003D5FD3">
        <w:rPr>
          <w:lang w:val="en-GB"/>
        </w:rPr>
        <w:tab/>
      </w:r>
      <w:r>
        <w:rPr>
          <w:lang w:val="en-GB"/>
        </w:rPr>
        <w:t>+61 2</w:t>
      </w:r>
      <w:r w:rsidRPr="003D5FD3">
        <w:rPr>
          <w:lang w:val="en-GB"/>
        </w:rPr>
        <w:t xml:space="preserve"> </w:t>
      </w:r>
      <w:r>
        <w:rPr>
          <w:lang w:val="en-GB"/>
        </w:rPr>
        <w:t>6770 2401</w:t>
      </w:r>
    </w:p>
    <w:p w14:paraId="052CE365" w14:textId="77777777" w:rsidR="00BD2E24" w:rsidRPr="002A6820" w:rsidRDefault="00BD2E24" w:rsidP="00BD2E24">
      <w:pPr>
        <w:pStyle w:val="BodyText"/>
        <w:spacing w:before="0" w:after="40" w:line="240" w:lineRule="exact"/>
      </w:pPr>
      <w:r w:rsidRPr="003D5FD3">
        <w:rPr>
          <w:rFonts w:ascii="Arial Bold"/>
          <w:lang w:val="en-GB"/>
        </w:rPr>
        <w:t>Email:</w:t>
      </w:r>
      <w:r w:rsidRPr="003D5FD3">
        <w:rPr>
          <w:lang w:val="en-GB"/>
        </w:rPr>
        <w:tab/>
      </w:r>
      <w:hyperlink r:id="rId42" w:history="1">
        <w:r w:rsidRPr="00F94888">
          <w:rPr>
            <w:rStyle w:val="Hyperlink"/>
            <w:lang w:val="en-GB"/>
          </w:rPr>
          <w:t>enquiries@apvma.gov.au</w:t>
        </w:r>
      </w:hyperlink>
    </w:p>
    <w:p w14:paraId="261C5530" w14:textId="77777777" w:rsidR="00BD2E24" w:rsidRDefault="00BD2E24" w:rsidP="00BD2E24">
      <w:pPr>
        <w:sectPr w:rsidR="00BD2E24">
          <w:headerReference w:type="default" r:id="rId43"/>
          <w:footerReference w:type="default" r:id="rId44"/>
          <w:pgSz w:w="11900" w:h="16840"/>
          <w:pgMar w:top="1440" w:right="1134" w:bottom="1440" w:left="1134" w:header="709" w:footer="709" w:gutter="0"/>
          <w:cols w:space="720"/>
        </w:sectPr>
      </w:pPr>
    </w:p>
    <w:p w14:paraId="27FCDCD4" w14:textId="77777777" w:rsidR="00BD2E24" w:rsidRPr="008865C5" w:rsidRDefault="00BD2E24" w:rsidP="00BD2E24">
      <w:pPr>
        <w:pStyle w:val="GazetteHeading1"/>
      </w:pPr>
      <w:bookmarkStart w:id="11" w:name="_Toc70945492"/>
      <w:r w:rsidRPr="008865C5">
        <w:lastRenderedPageBreak/>
        <w:t>Variations to Schedule 20 of the Australia New Zealand Food Standards Code</w:t>
      </w:r>
      <w:bookmarkEnd w:id="11"/>
    </w:p>
    <w:p w14:paraId="2AB08221" w14:textId="77777777" w:rsidR="00BD2E24" w:rsidRPr="008865C5" w:rsidRDefault="00BD2E24" w:rsidP="001801EA">
      <w:pPr>
        <w:spacing w:before="240" w:after="240" w:line="280" w:lineRule="exact"/>
      </w:pPr>
      <w:r w:rsidRPr="008865C5">
        <w:t xml:space="preserve">The APVMA has previously gazetted particular amendments which it had made to the APVMA </w:t>
      </w:r>
      <w:r w:rsidRPr="008865C5">
        <w:rPr>
          <w:i/>
          <w:iCs/>
        </w:rPr>
        <w:t>MRL Standard</w:t>
      </w:r>
      <w:r w:rsidRPr="008865C5">
        <w:t xml:space="preserve"> and which have been proposed as variations to maximum residue limits (MRLs) for substances contained in agricultural and veterinary chemical products as set out as in Schedule 20–Maximum Residue Limits of the </w:t>
      </w:r>
      <w:r w:rsidRPr="008865C5">
        <w:rPr>
          <w:iCs/>
        </w:rPr>
        <w:t>Australia New Zealand Food Standards Code</w:t>
      </w:r>
      <w:r w:rsidRPr="008865C5">
        <w:t>. Thi</w:t>
      </w:r>
      <w:r>
        <w:t>s notice pertains to proposal</w:t>
      </w:r>
      <w:r w:rsidRPr="008865C5">
        <w:t xml:space="preserve"> </w:t>
      </w:r>
      <w:r w:rsidRPr="008865C5">
        <w:rPr>
          <w:u w:color="FF33CC"/>
        </w:rPr>
        <w:t xml:space="preserve">(No. </w:t>
      </w:r>
      <w:r>
        <w:rPr>
          <w:u w:color="FF33CC"/>
        </w:rPr>
        <w:t>1</w:t>
      </w:r>
      <w:r w:rsidRPr="008865C5">
        <w:rPr>
          <w:u w:color="FF33CC"/>
        </w:rPr>
        <w:t>)</w:t>
      </w:r>
      <w:r w:rsidRPr="008865C5">
        <w:t xml:space="preserve"> gazetted on </w:t>
      </w:r>
      <w:r>
        <w:rPr>
          <w:u w:color="FF00FF"/>
        </w:rPr>
        <w:t>27 January 2021 (No. APVMA 2</w:t>
      </w:r>
      <w:r w:rsidRPr="008865C5">
        <w:rPr>
          <w:u w:color="FF00FF"/>
        </w:rPr>
        <w:t>).</w:t>
      </w:r>
    </w:p>
    <w:p w14:paraId="507CE44C" w14:textId="77777777" w:rsidR="00BD2E24" w:rsidRPr="008865C5" w:rsidRDefault="00BD2E24" w:rsidP="001801EA">
      <w:pPr>
        <w:spacing w:before="240" w:after="240" w:line="280" w:lineRule="exact"/>
      </w:pPr>
      <w:r w:rsidRPr="008865C5">
        <w:t>Submissions have been sought on these proposals and the APVMA has written separately to each person or organisation that made a submission. All matters raised in the submissions have been resolved.</w:t>
      </w:r>
    </w:p>
    <w:p w14:paraId="624F118F" w14:textId="77777777" w:rsidR="00BD2E24" w:rsidRPr="008865C5" w:rsidRDefault="00BD2E24" w:rsidP="001801EA">
      <w:pPr>
        <w:spacing w:before="240" w:after="240" w:line="280" w:lineRule="exact"/>
      </w:pPr>
      <w:r w:rsidRPr="008865C5">
        <w:t xml:space="preserve">Under subsection 82(1) of the </w:t>
      </w:r>
      <w:r w:rsidRPr="008865C5">
        <w:rPr>
          <w:i/>
          <w:iCs/>
        </w:rPr>
        <w:t>Food Standards Australia New Zealand Act 1991</w:t>
      </w:r>
      <w:r w:rsidRPr="008865C5">
        <w:t xml:space="preserve">, the APVMA has, by legislative instrument, incorporated these variations to MRLs into Schedule 20. A copy of the Amendment Instrument </w:t>
      </w:r>
      <w:r w:rsidRPr="008865C5">
        <w:rPr>
          <w:u w:color="FF00FF"/>
        </w:rPr>
        <w:t>(No. APVMA 1, 2021)</w:t>
      </w:r>
      <w:r w:rsidRPr="008865C5">
        <w:t xml:space="preserve"> accompanies this notice. For a complete and up-to-date version of Schedule 20, including these amendments together with their Explanatory Statement, please refer to the Federal Register of Legislation available on the </w:t>
      </w:r>
      <w:hyperlink r:id="rId45" w:history="1">
        <w:r w:rsidRPr="001801EA">
          <w:rPr>
            <w:rStyle w:val="Hyperlink"/>
          </w:rPr>
          <w:t>Legislation website</w:t>
        </w:r>
      </w:hyperlink>
      <w:r w:rsidR="001801EA">
        <w:t>.</w:t>
      </w:r>
    </w:p>
    <w:p w14:paraId="0E618A4C" w14:textId="77777777" w:rsidR="00BD2E24" w:rsidRPr="008865C5" w:rsidRDefault="00BD2E24" w:rsidP="001801EA">
      <w:pPr>
        <w:spacing w:before="240" w:after="240" w:line="280" w:lineRule="exact"/>
      </w:pPr>
      <w:r w:rsidRPr="008865C5">
        <w:t xml:space="preserve">Based on dietary exposure assessments and current health standards, the APVMA and </w:t>
      </w:r>
      <w:r w:rsidRPr="008865C5">
        <w:rPr>
          <w:lang w:val="en-GB"/>
        </w:rPr>
        <w:t>Food Standards Australia and New Zealand (</w:t>
      </w:r>
      <w:r w:rsidRPr="008865C5">
        <w:t>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4F0335F0" w14:textId="77777777" w:rsidR="00BD2E24" w:rsidRPr="008865C5" w:rsidRDefault="00BD2E24" w:rsidP="001801EA">
      <w:pPr>
        <w:spacing w:before="240" w:after="240" w:line="280" w:lineRule="exact"/>
      </w:pPr>
      <w:r w:rsidRPr="008865C5">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49391818" w14:textId="77777777" w:rsidR="00BD2E24" w:rsidRPr="008865C5" w:rsidRDefault="00BD2E24" w:rsidP="001801EA">
      <w:pPr>
        <w:spacing w:before="240" w:after="240" w:line="280" w:lineRule="exact"/>
      </w:pPr>
      <w:r w:rsidRPr="008865C5">
        <w:t>Food Standards Australia New Zealand (FSANZ) made Sanitary and Phytosanitary (SPS) notification to the World Trade Organization (WTO) in relation to these variations and no comment was received in response to that notice.</w:t>
      </w:r>
    </w:p>
    <w:p w14:paraId="2E5E3DBE" w14:textId="77777777" w:rsidR="00BD2E24" w:rsidRPr="008865C5" w:rsidRDefault="00BD2E24" w:rsidP="001801EA">
      <w:pPr>
        <w:spacing w:before="240" w:after="240" w:line="280" w:lineRule="exact"/>
      </w:pPr>
      <w:r w:rsidRPr="008865C5">
        <w:t>A copy of these variations have been given to FSANZ.</w:t>
      </w:r>
    </w:p>
    <w:p w14:paraId="70736083" w14:textId="77777777" w:rsidR="00BD2E24" w:rsidRPr="008865C5" w:rsidRDefault="00BD2E24" w:rsidP="001801EA">
      <w:pPr>
        <w:spacing w:before="240" w:after="240" w:line="280" w:lineRule="exact"/>
      </w:pPr>
      <w:r w:rsidRPr="008865C5">
        <w:t>The variations take effect as from the date of this notice.</w:t>
      </w:r>
    </w:p>
    <w:p w14:paraId="154A6E2A" w14:textId="786E028F" w:rsidR="00BD2E24" w:rsidRPr="008865C5" w:rsidRDefault="00BD2E24" w:rsidP="001801EA">
      <w:pPr>
        <w:spacing w:before="240" w:after="240" w:line="280" w:lineRule="exact"/>
      </w:pPr>
      <w:r w:rsidRPr="008865C5">
        <w:t xml:space="preserve">This notice is published in accordance with subsection 82(7) of the </w:t>
      </w:r>
      <w:r w:rsidRPr="008865C5">
        <w:rPr>
          <w:i/>
          <w:iCs/>
        </w:rPr>
        <w:t>Food Standards Australia New Zealand Act 1991</w:t>
      </w:r>
      <w:r w:rsidRPr="008865C5">
        <w:t>.</w:t>
      </w:r>
    </w:p>
    <w:p w14:paraId="6370FC60" w14:textId="77777777" w:rsidR="00BD2E24" w:rsidRPr="008865C5" w:rsidRDefault="00BD2E24" w:rsidP="001801EA">
      <w:pPr>
        <w:spacing w:before="240" w:after="240" w:line="280" w:lineRule="exact"/>
      </w:pPr>
      <w:r w:rsidRPr="008865C5">
        <w:t>For further information please contact:</w:t>
      </w:r>
    </w:p>
    <w:p w14:paraId="008ED4C8" w14:textId="2F650F5A" w:rsidR="00BD2E24" w:rsidRPr="008865C5" w:rsidRDefault="00BD2E24" w:rsidP="001801EA">
      <w:pPr>
        <w:spacing w:before="120" w:after="120" w:line="240" w:lineRule="exact"/>
      </w:pPr>
      <w:r w:rsidRPr="008865C5">
        <w:t>MRL Contact Officer</w:t>
      </w:r>
    </w:p>
    <w:p w14:paraId="0285B156" w14:textId="77777777" w:rsidR="00BD2E24" w:rsidRPr="008865C5" w:rsidRDefault="00BD2E24" w:rsidP="001801EA">
      <w:pPr>
        <w:spacing w:before="120" w:after="120" w:line="240" w:lineRule="exact"/>
      </w:pPr>
      <w:r w:rsidRPr="008865C5">
        <w:t>Australian Pesticides and Veterinary Medicines Authority</w:t>
      </w:r>
    </w:p>
    <w:p w14:paraId="5DF0D7F4" w14:textId="77777777" w:rsidR="00BD2E24" w:rsidRPr="008865C5" w:rsidRDefault="00BD2E24" w:rsidP="001801EA">
      <w:pPr>
        <w:spacing w:before="120" w:after="120" w:line="240" w:lineRule="exact"/>
      </w:pPr>
      <w:r w:rsidRPr="008865C5">
        <w:t>GPO Box 3262</w:t>
      </w:r>
    </w:p>
    <w:p w14:paraId="7B999B51" w14:textId="77777777" w:rsidR="00BD2E24" w:rsidRPr="008865C5" w:rsidRDefault="001801EA" w:rsidP="001801EA">
      <w:pPr>
        <w:spacing w:before="120" w:after="240" w:line="240" w:lineRule="exact"/>
      </w:pPr>
      <w:r>
        <w:t>Sydney</w:t>
      </w:r>
      <w:r w:rsidR="00BD2E24" w:rsidRPr="008865C5">
        <w:t xml:space="preserve"> NSW 2001</w:t>
      </w:r>
    </w:p>
    <w:p w14:paraId="4EE864B1" w14:textId="77777777" w:rsidR="00BD2E24" w:rsidRPr="008865C5" w:rsidRDefault="00BD2E24" w:rsidP="00BD2E24">
      <w:pPr>
        <w:pStyle w:val="GazetteAPVMAContact"/>
        <w:spacing w:line="240" w:lineRule="exact"/>
        <w:ind w:left="0"/>
      </w:pPr>
      <w:r w:rsidRPr="008865C5">
        <w:rPr>
          <w:rFonts w:ascii="Arial Bold"/>
        </w:rPr>
        <w:t>Phone:</w:t>
      </w:r>
      <w:r w:rsidRPr="008865C5">
        <w:tab/>
        <w:t>+61 2 6770 2383</w:t>
      </w:r>
    </w:p>
    <w:p w14:paraId="72F05A7D" w14:textId="530ABCA5" w:rsidR="00BD2E24" w:rsidRPr="008865C5" w:rsidRDefault="00BD2E24" w:rsidP="00451D88">
      <w:pPr>
        <w:pStyle w:val="GazetteAPVMAContact"/>
        <w:spacing w:line="240" w:lineRule="exact"/>
        <w:ind w:left="0"/>
        <w:sectPr w:rsidR="00BD2E24" w:rsidRPr="008865C5">
          <w:headerReference w:type="default" r:id="rId46"/>
          <w:footerReference w:type="default" r:id="rId47"/>
          <w:footerReference w:type="first" r:id="rId48"/>
          <w:pgSz w:w="11900" w:h="16840"/>
          <w:pgMar w:top="1440" w:right="1134" w:bottom="1440" w:left="1134" w:header="709" w:footer="709" w:gutter="0"/>
          <w:cols w:space="720"/>
        </w:sectPr>
      </w:pPr>
      <w:r w:rsidRPr="008865C5">
        <w:rPr>
          <w:rFonts w:ascii="Arial Bold"/>
        </w:rPr>
        <w:t>Email:</w:t>
      </w:r>
      <w:r w:rsidRPr="008865C5">
        <w:tab/>
      </w:r>
      <w:hyperlink r:id="rId49" w:history="1">
        <w:r w:rsidRPr="008865C5">
          <w:rPr>
            <w:rStyle w:val="Hyperlink"/>
          </w:rPr>
          <w:t>enquiries@apvma.gov.au</w:t>
        </w:r>
      </w:hyperlink>
    </w:p>
    <w:p w14:paraId="09CC64ED" w14:textId="77777777" w:rsidR="00BD2E24" w:rsidRPr="008865C5" w:rsidRDefault="00BD2E24" w:rsidP="00BD2E24">
      <w:pPr>
        <w:spacing w:after="120"/>
        <w:jc w:val="center"/>
        <w:rPr>
          <w:rFonts w:cs="Arial"/>
          <w:sz w:val="40"/>
          <w:lang w:eastAsia="en-AU"/>
        </w:rPr>
      </w:pPr>
      <w:r w:rsidRPr="008865C5">
        <w:rPr>
          <w:rFonts w:ascii="Times New Roman" w:hAnsi="Times New Roman"/>
          <w:noProof/>
          <w:sz w:val="40"/>
          <w:lang w:eastAsia="en-AU"/>
        </w:rPr>
        <w:lastRenderedPageBreak/>
        <w:drawing>
          <wp:inline distT="0" distB="0" distL="0" distR="0" wp14:anchorId="310AA229" wp14:editId="7FFBD6B5">
            <wp:extent cx="2857500" cy="1733550"/>
            <wp:effectExtent l="0" t="0" r="0" b="0"/>
            <wp:docPr id="7" name="Picture 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014880CA" w14:textId="77777777" w:rsidR="00BD2E24" w:rsidRPr="008865C5" w:rsidRDefault="00BD2E24" w:rsidP="00BD2E24">
      <w:pPr>
        <w:spacing w:before="1080" w:after="60"/>
        <w:jc w:val="center"/>
        <w:rPr>
          <w:rFonts w:cs="Arial"/>
          <w:b/>
          <w:bCs/>
          <w:sz w:val="40"/>
          <w:szCs w:val="40"/>
          <w:lang w:eastAsia="en-AU"/>
        </w:rPr>
      </w:pPr>
      <w:r w:rsidRPr="008865C5">
        <w:rPr>
          <w:rFonts w:cs="Arial"/>
          <w:b/>
          <w:bCs/>
          <w:i/>
          <w:iCs/>
          <w:sz w:val="40"/>
          <w:szCs w:val="40"/>
          <w:lang w:eastAsia="en-AU"/>
        </w:rPr>
        <w:t>Australia New Zealand Food Standards Code</w:t>
      </w:r>
      <w:r w:rsidRPr="008865C5">
        <w:rPr>
          <w:rFonts w:cs="Arial"/>
          <w:b/>
          <w:bCs/>
          <w:sz w:val="40"/>
          <w:szCs w:val="40"/>
          <w:lang w:eastAsia="en-AU"/>
        </w:rPr>
        <w:t xml:space="preserve">—Schedule 20—Maximum residue limits Variation Instrument </w:t>
      </w:r>
      <w:r w:rsidRPr="008865C5">
        <w:rPr>
          <w:rFonts w:cs="Arial"/>
          <w:b/>
          <w:bCs/>
          <w:sz w:val="40"/>
          <w:szCs w:val="40"/>
          <w:lang w:eastAsia="en-AU"/>
        </w:rPr>
        <w:br/>
        <w:t>No. APVMA 3, 2021</w:t>
      </w:r>
    </w:p>
    <w:p w14:paraId="55816AB2" w14:textId="77777777" w:rsidR="00BD2E24" w:rsidRPr="008865C5" w:rsidRDefault="00BD2E24" w:rsidP="00BD2E24">
      <w:pPr>
        <w:spacing w:before="1440"/>
        <w:rPr>
          <w:rFonts w:ascii="Times New Roman"/>
          <w:sz w:val="24"/>
        </w:rPr>
      </w:pPr>
      <w:r w:rsidRPr="008865C5">
        <w:rPr>
          <w:rFonts w:ascii="Times New Roman"/>
          <w:sz w:val="24"/>
        </w:rPr>
        <w:t xml:space="preserve">I, Sheila Logan, delegate of the Australian Pesticides and Veterinary Medicines Authority, acting in accordance with my powers under subsection 11(1) of the </w:t>
      </w:r>
      <w:r w:rsidRPr="008865C5">
        <w:rPr>
          <w:rFonts w:ascii="Times New Roman"/>
          <w:i/>
          <w:iCs/>
          <w:sz w:val="24"/>
        </w:rPr>
        <w:t>Agricultural and Veterinary Chemicals (Administration) Act 1992</w:t>
      </w:r>
      <w:r w:rsidRPr="008865C5">
        <w:rPr>
          <w:rFonts w:ascii="Times New Roman"/>
          <w:sz w:val="24"/>
        </w:rPr>
        <w:t xml:space="preserve">, make this instrument for the purposes of subsection 82(1) of the </w:t>
      </w:r>
      <w:r w:rsidRPr="008865C5">
        <w:rPr>
          <w:rFonts w:ascii="Times New Roman"/>
          <w:i/>
          <w:iCs/>
          <w:sz w:val="24"/>
        </w:rPr>
        <w:t>Food Standards Australia New Zealand Act 1991</w:t>
      </w:r>
      <w:r w:rsidRPr="008865C5">
        <w:rPr>
          <w:rFonts w:ascii="Times New Roman"/>
          <w:sz w:val="24"/>
        </w:rPr>
        <w:t>.</w:t>
      </w:r>
    </w:p>
    <w:p w14:paraId="60E71A09" w14:textId="77777777" w:rsidR="00BD2E24" w:rsidRPr="008865C5" w:rsidRDefault="00BD2E24" w:rsidP="00BD2E24">
      <w:pPr>
        <w:spacing w:before="1440"/>
        <w:rPr>
          <w:rFonts w:ascii="Times New Roman"/>
          <w:sz w:val="24"/>
        </w:rPr>
      </w:pPr>
      <w:r w:rsidRPr="008865C5">
        <w:rPr>
          <w:rFonts w:ascii="Times New Roman"/>
          <w:sz w:val="24"/>
        </w:rPr>
        <w:t>Sheila Logan</w:t>
      </w:r>
    </w:p>
    <w:p w14:paraId="1CDEBBBD" w14:textId="77777777" w:rsidR="00BD2E24" w:rsidRPr="008865C5" w:rsidRDefault="00BD2E24" w:rsidP="00BD2E24">
      <w:pPr>
        <w:rPr>
          <w:rFonts w:ascii="Times New Roman"/>
          <w:sz w:val="24"/>
        </w:rPr>
      </w:pPr>
      <w:r w:rsidRPr="008865C5">
        <w:rPr>
          <w:rFonts w:ascii="Times New Roman"/>
          <w:sz w:val="24"/>
        </w:rPr>
        <w:t>Delegate of the Chief Executive Officer of the Australian Pesticides and Veterinary Medicines Authority</w:t>
      </w:r>
    </w:p>
    <w:p w14:paraId="27D50DCA" w14:textId="77777777" w:rsidR="00BD2E24" w:rsidRPr="008865C5" w:rsidRDefault="00BD2E24" w:rsidP="00BD2E24">
      <w:pPr>
        <w:spacing w:before="600"/>
        <w:rPr>
          <w:rFonts w:ascii="Arial Bold" w:eastAsia="Arial Bold" w:hAnsi="Arial Bold" w:cs="Arial Bold"/>
          <w:sz w:val="32"/>
          <w:szCs w:val="32"/>
          <w:lang w:eastAsia="en-AU"/>
        </w:rPr>
      </w:pPr>
      <w:r w:rsidRPr="008865C5">
        <w:rPr>
          <w:rFonts w:ascii="Times New Roman"/>
          <w:sz w:val="24"/>
          <w:u w:color="FF00FF"/>
        </w:rPr>
        <w:t xml:space="preserve">Dated this </w:t>
      </w:r>
      <w:r>
        <w:rPr>
          <w:rFonts w:ascii="Times New Roman"/>
          <w:sz w:val="24"/>
          <w:u w:color="FF00FF"/>
        </w:rPr>
        <w:t>Twenty-third day of April 2021</w:t>
      </w:r>
      <w:r w:rsidRPr="008865C5">
        <w:rPr>
          <w:rFonts w:ascii="Arial Bold" w:eastAsia="Arial Bold" w:hAnsi="Arial Bold" w:cs="Arial Bold"/>
          <w:sz w:val="32"/>
          <w:szCs w:val="32"/>
          <w:lang w:eastAsia="en-AU"/>
        </w:rPr>
        <w:br w:type="page"/>
      </w:r>
    </w:p>
    <w:p w14:paraId="337EC6D7" w14:textId="77777777" w:rsidR="00BD2E24" w:rsidRPr="008865C5" w:rsidRDefault="00BD2E24" w:rsidP="00BD2E24">
      <w:pPr>
        <w:keepNext/>
        <w:ind w:left="2410" w:hanging="2410"/>
        <w:rPr>
          <w:rFonts w:ascii="Arial Bold" w:eastAsia="Arial Bold" w:hAnsi="Arial Bold" w:cs="Arial Bold"/>
          <w:sz w:val="32"/>
          <w:szCs w:val="32"/>
          <w:lang w:eastAsia="en-AU"/>
        </w:rPr>
      </w:pPr>
      <w:r w:rsidRPr="008865C5">
        <w:rPr>
          <w:rFonts w:ascii="Arial Bold" w:eastAsia="Arial Bold" w:hAnsi="Arial Bold" w:cs="Arial Bold"/>
          <w:sz w:val="32"/>
          <w:szCs w:val="32"/>
          <w:lang w:eastAsia="en-AU"/>
        </w:rPr>
        <w:lastRenderedPageBreak/>
        <w:t>Part 1</w:t>
      </w:r>
      <w:r w:rsidRPr="008865C5">
        <w:rPr>
          <w:rFonts w:ascii="Arial Bold" w:eastAsia="Arial Bold" w:hAnsi="Arial Bold" w:cs="Arial Bold"/>
          <w:sz w:val="32"/>
          <w:szCs w:val="32"/>
          <w:lang w:eastAsia="en-AU"/>
        </w:rPr>
        <w:tab/>
        <w:t>Preliminary</w:t>
      </w:r>
    </w:p>
    <w:p w14:paraId="219EF262" w14:textId="77777777" w:rsidR="00BD2E24" w:rsidRPr="008865C5" w:rsidRDefault="00BD2E24" w:rsidP="00BD2E24">
      <w:pPr>
        <w:keepNext/>
        <w:spacing w:before="240"/>
        <w:ind w:left="1077" w:hanging="1077"/>
        <w:rPr>
          <w:rFonts w:eastAsia="Arial" w:cs="Arial"/>
          <w:lang w:eastAsia="en-AU"/>
        </w:rPr>
      </w:pPr>
      <w:r w:rsidRPr="008865C5">
        <w:rPr>
          <w:rFonts w:ascii="Arial Bold"/>
          <w:sz w:val="24"/>
          <w:lang w:eastAsia="en-AU"/>
        </w:rPr>
        <w:t>1</w:t>
      </w:r>
      <w:r w:rsidRPr="008865C5">
        <w:rPr>
          <w:rFonts w:ascii="Arial Bold"/>
          <w:sz w:val="24"/>
          <w:lang w:eastAsia="en-AU"/>
        </w:rPr>
        <w:tab/>
        <w:t xml:space="preserve">Name of instrument </w:t>
      </w:r>
    </w:p>
    <w:p w14:paraId="69C56FFE" w14:textId="77777777" w:rsidR="00BD2E24" w:rsidRPr="008865C5" w:rsidRDefault="00BD2E24" w:rsidP="00BD2E24">
      <w:pPr>
        <w:keepLines/>
        <w:tabs>
          <w:tab w:val="right" w:pos="794"/>
        </w:tabs>
        <w:spacing w:before="120" w:line="260" w:lineRule="exact"/>
        <w:ind w:left="1077" w:hanging="1077"/>
        <w:rPr>
          <w:rFonts w:ascii="Times New Roman" w:hAnsi="Times New Roman"/>
          <w:sz w:val="24"/>
          <w:lang w:eastAsia="en-AU"/>
        </w:rPr>
      </w:pPr>
      <w:r w:rsidRPr="008865C5">
        <w:rPr>
          <w:rFonts w:ascii="Times New Roman" w:hAnsi="Times New Roman"/>
          <w:sz w:val="24"/>
          <w:lang w:eastAsia="en-AU"/>
        </w:rPr>
        <w:tab/>
      </w:r>
      <w:r w:rsidRPr="008865C5">
        <w:rPr>
          <w:rFonts w:ascii="Times New Roman" w:hAnsi="Times New Roman"/>
          <w:sz w:val="24"/>
          <w:lang w:eastAsia="en-AU"/>
        </w:rPr>
        <w:tab/>
        <w:t xml:space="preserve">This instrument is the </w:t>
      </w:r>
      <w:r w:rsidRPr="008865C5">
        <w:rPr>
          <w:rFonts w:ascii="Times New Roman" w:hAnsi="Times New Roman"/>
          <w:i/>
          <w:iCs/>
          <w:sz w:val="24"/>
          <w:lang w:eastAsia="en-AU"/>
        </w:rPr>
        <w:t>Australia New Zealand Food Standards Code</w:t>
      </w:r>
      <w:r w:rsidRPr="008865C5">
        <w:rPr>
          <w:rFonts w:ascii="Times New Roman"/>
          <w:i/>
          <w:iCs/>
          <w:sz w:val="24"/>
          <w:lang w:eastAsia="en-AU"/>
        </w:rPr>
        <w:t>—</w:t>
      </w:r>
      <w:r w:rsidRPr="008865C5">
        <w:rPr>
          <w:rFonts w:ascii="Times New Roman" w:hAnsi="Times New Roman"/>
          <w:i/>
          <w:iCs/>
          <w:sz w:val="24"/>
          <w:lang w:eastAsia="en-AU"/>
        </w:rPr>
        <w:t>Schedule 20</w:t>
      </w:r>
      <w:r w:rsidRPr="008865C5">
        <w:rPr>
          <w:rFonts w:ascii="Times New Roman" w:hAnsi="Times New Roman"/>
          <w:i/>
          <w:iCs/>
          <w:sz w:val="24"/>
          <w:lang w:eastAsia="en-AU"/>
        </w:rPr>
        <w:sym w:font="Symbol" w:char="F02D"/>
      </w:r>
      <w:r w:rsidRPr="008865C5">
        <w:rPr>
          <w:rFonts w:ascii="Times New Roman" w:hAnsi="Times New Roman"/>
          <w:i/>
          <w:iCs/>
          <w:sz w:val="24"/>
          <w:lang w:eastAsia="en-AU"/>
        </w:rPr>
        <w:t xml:space="preserve">maximum residue limits Variation Instrument </w:t>
      </w:r>
      <w:r w:rsidRPr="008865C5">
        <w:rPr>
          <w:rFonts w:ascii="Times New Roman" w:hAnsi="Times New Roman"/>
          <w:i/>
          <w:iCs/>
          <w:sz w:val="24"/>
          <w:u w:color="FF00FF"/>
          <w:lang w:eastAsia="en-AU"/>
        </w:rPr>
        <w:t>No. APVMA 3, 2021 (Amendment Instrument)</w:t>
      </w:r>
      <w:r w:rsidRPr="008865C5">
        <w:rPr>
          <w:rFonts w:ascii="Times New Roman" w:hAnsi="Times New Roman"/>
          <w:i/>
          <w:sz w:val="24"/>
          <w:lang w:eastAsia="en-AU"/>
        </w:rPr>
        <w:t>.</w:t>
      </w:r>
    </w:p>
    <w:p w14:paraId="56664DAC" w14:textId="77777777" w:rsidR="00BD2E24" w:rsidRPr="008865C5" w:rsidRDefault="00BD2E24" w:rsidP="00BD2E24">
      <w:pPr>
        <w:keepNext/>
        <w:spacing w:before="360"/>
        <w:ind w:left="1077" w:hanging="1077"/>
        <w:rPr>
          <w:rFonts w:ascii="Arial Bold"/>
          <w:sz w:val="24"/>
          <w:lang w:eastAsia="en-AU"/>
        </w:rPr>
      </w:pPr>
      <w:r w:rsidRPr="008865C5">
        <w:rPr>
          <w:rFonts w:ascii="Arial Bold"/>
          <w:sz w:val="24"/>
          <w:lang w:eastAsia="en-AU"/>
        </w:rPr>
        <w:t>2</w:t>
      </w:r>
      <w:r w:rsidRPr="008865C5">
        <w:rPr>
          <w:rFonts w:ascii="Arial Bold"/>
          <w:sz w:val="24"/>
          <w:lang w:eastAsia="en-AU"/>
        </w:rPr>
        <w:tab/>
        <w:t>Commencement</w:t>
      </w:r>
    </w:p>
    <w:p w14:paraId="2DBE96A1" w14:textId="5DF3F4AF" w:rsidR="00BD2E24" w:rsidRPr="008865C5" w:rsidRDefault="00BD2E24" w:rsidP="00BD2E24">
      <w:pPr>
        <w:keepLines/>
        <w:tabs>
          <w:tab w:val="right" w:pos="794"/>
        </w:tabs>
        <w:spacing w:before="120" w:line="260" w:lineRule="exact"/>
        <w:ind w:left="1077" w:hanging="1077"/>
        <w:rPr>
          <w:rFonts w:ascii="Times New Roman" w:hAnsi="Times New Roman"/>
          <w:sz w:val="24"/>
          <w:lang w:eastAsia="en-AU"/>
        </w:rPr>
      </w:pPr>
      <w:r w:rsidRPr="008865C5">
        <w:rPr>
          <w:rFonts w:ascii="Times New Roman" w:hAnsi="Times New Roman"/>
          <w:sz w:val="24"/>
          <w:lang w:eastAsia="en-AU"/>
        </w:rPr>
        <w:tab/>
      </w:r>
      <w:r w:rsidRPr="008865C5">
        <w:rPr>
          <w:rFonts w:ascii="Times New Roman" w:hAnsi="Times New Roman"/>
          <w:sz w:val="24"/>
          <w:lang w:eastAsia="en-AU"/>
        </w:rPr>
        <w:tab/>
        <w:t xml:space="preserve">In accordance with subsection 82(8) of the </w:t>
      </w:r>
      <w:r w:rsidRPr="008865C5">
        <w:rPr>
          <w:rFonts w:ascii="Times New Roman" w:hAnsi="Times New Roman"/>
          <w:i/>
          <w:iCs/>
          <w:sz w:val="24"/>
          <w:lang w:eastAsia="en-AU"/>
        </w:rPr>
        <w:t>Food Standards Australia New Zealand Act 1991</w:t>
      </w:r>
      <w:r w:rsidRPr="008865C5">
        <w:rPr>
          <w:rFonts w:ascii="Times New Roman" w:hAnsi="Times New Roman"/>
          <w:sz w:val="24"/>
          <w:lang w:eastAsia="en-AU"/>
        </w:rPr>
        <w:t xml:space="preserve">, this instrument commences on the day it is published in the </w:t>
      </w:r>
      <w:r w:rsidRPr="008865C5">
        <w:rPr>
          <w:rFonts w:ascii="Times New Roman" w:hAnsi="Times New Roman"/>
          <w:i/>
          <w:iCs/>
          <w:sz w:val="24"/>
          <w:lang w:eastAsia="en-AU"/>
        </w:rPr>
        <w:t>Gazette.</w:t>
      </w:r>
    </w:p>
    <w:p w14:paraId="03A55B7C" w14:textId="77777777" w:rsidR="00BD2E24" w:rsidRPr="008865C5" w:rsidRDefault="00BD2E24" w:rsidP="00BD2E24">
      <w:pPr>
        <w:keepNext/>
        <w:spacing w:before="240"/>
        <w:ind w:left="1077" w:hanging="1077"/>
        <w:rPr>
          <w:rFonts w:ascii="Times New Roman"/>
          <w:sz w:val="20"/>
          <w:szCs w:val="20"/>
        </w:rPr>
      </w:pPr>
      <w:r w:rsidRPr="008865C5">
        <w:rPr>
          <w:rFonts w:ascii="Times New Roman"/>
          <w:sz w:val="20"/>
          <w:szCs w:val="20"/>
        </w:rPr>
        <w:t>Note:</w:t>
      </w:r>
      <w:r w:rsidRPr="008865C5">
        <w:rPr>
          <w:rFonts w:ascii="Times New Roman"/>
          <w:sz w:val="20"/>
          <w:szCs w:val="20"/>
        </w:rPr>
        <w:tab/>
        <w:t>A copy of the variations made by the Amendment Instrument was published in the Commonwealth of Australia Agricultural and Veterinary Chemicals Gazette</w:t>
      </w:r>
      <w:r w:rsidRPr="008865C5">
        <w:rPr>
          <w:rFonts w:ascii="Times New Roman"/>
          <w:sz w:val="20"/>
          <w:szCs w:val="20"/>
          <w:u w:color="FF00FF"/>
        </w:rPr>
        <w:t>.</w:t>
      </w:r>
    </w:p>
    <w:p w14:paraId="79B351FA" w14:textId="77777777" w:rsidR="00BD2E24" w:rsidRPr="008865C5" w:rsidRDefault="00BD2E24" w:rsidP="00BD2E24">
      <w:pPr>
        <w:keepNext/>
        <w:spacing w:before="240"/>
        <w:ind w:left="1077" w:hanging="1077"/>
        <w:rPr>
          <w:rFonts w:ascii="Times New Roman"/>
          <w:sz w:val="20"/>
          <w:szCs w:val="20"/>
        </w:rPr>
      </w:pPr>
      <w:r w:rsidRPr="008865C5">
        <w:rPr>
          <w:rFonts w:ascii="Arial Bold"/>
          <w:sz w:val="24"/>
          <w:lang w:eastAsia="en-AU"/>
        </w:rPr>
        <w:t>3</w:t>
      </w:r>
      <w:r w:rsidRPr="008865C5">
        <w:rPr>
          <w:rFonts w:ascii="Arial Bold"/>
          <w:sz w:val="24"/>
          <w:lang w:eastAsia="en-AU"/>
        </w:rPr>
        <w:tab/>
        <w:t>Object</w:t>
      </w:r>
    </w:p>
    <w:p w14:paraId="6F5CCAEB" w14:textId="77777777" w:rsidR="00BD2E24" w:rsidRPr="008865C5" w:rsidRDefault="00BD2E24" w:rsidP="00BD2E24">
      <w:pPr>
        <w:keepLines/>
        <w:tabs>
          <w:tab w:val="right" w:pos="720"/>
        </w:tabs>
        <w:spacing w:before="120" w:line="260" w:lineRule="exact"/>
        <w:ind w:left="1077" w:hanging="1077"/>
        <w:rPr>
          <w:rFonts w:ascii="Times New Roman" w:hAnsi="Times New Roman"/>
          <w:sz w:val="24"/>
          <w:lang w:eastAsia="en-AU"/>
        </w:rPr>
      </w:pPr>
      <w:r w:rsidRPr="008865C5">
        <w:rPr>
          <w:rFonts w:ascii="Times New Roman" w:hAnsi="Times New Roman"/>
          <w:sz w:val="24"/>
          <w:lang w:eastAsia="en-AU"/>
        </w:rPr>
        <w:tab/>
      </w:r>
      <w:r w:rsidRPr="008865C5">
        <w:rPr>
          <w:rFonts w:ascii="Times New Roman" w:hAnsi="Times New Roman"/>
          <w:sz w:val="24"/>
          <w:lang w:eastAsia="en-AU"/>
        </w:rPr>
        <w:tab/>
        <w:t>The object of this instrument is for the APVMA to make variations to Schedule 20</w:t>
      </w:r>
      <w:r w:rsidRPr="008865C5">
        <w:rPr>
          <w:rFonts w:ascii="Times New Roman"/>
          <w:sz w:val="24"/>
          <w:lang w:eastAsia="en-AU"/>
        </w:rPr>
        <w:sym w:font="Symbol" w:char="F02D"/>
      </w:r>
      <w:r w:rsidRPr="008865C5">
        <w:rPr>
          <w:rFonts w:ascii="Times New Roman" w:hAnsi="Times New Roman"/>
          <w:sz w:val="24"/>
          <w:lang w:eastAsia="en-AU"/>
        </w:rPr>
        <w:t xml:space="preserve">Maximum residue limits in the </w:t>
      </w:r>
      <w:r w:rsidRPr="008865C5">
        <w:rPr>
          <w:rFonts w:ascii="Times New Roman" w:hAnsi="Times New Roman"/>
          <w:i/>
          <w:iCs/>
          <w:sz w:val="24"/>
          <w:lang w:eastAsia="en-AU"/>
        </w:rPr>
        <w:t>Australia New Zealand Food Standards</w:t>
      </w:r>
      <w:r w:rsidRPr="008865C5">
        <w:rPr>
          <w:rFonts w:ascii="Times New Roman" w:hAnsi="Times New Roman"/>
          <w:sz w:val="24"/>
          <w:lang w:eastAsia="en-AU"/>
        </w:rPr>
        <w:t xml:space="preserve"> </w:t>
      </w:r>
      <w:r w:rsidRPr="008865C5">
        <w:rPr>
          <w:rFonts w:ascii="Times New Roman" w:hAnsi="Times New Roman"/>
          <w:i/>
          <w:iCs/>
          <w:sz w:val="24"/>
          <w:lang w:eastAsia="en-AU"/>
        </w:rPr>
        <w:t>Code</w:t>
      </w:r>
      <w:r w:rsidRPr="008865C5">
        <w:rPr>
          <w:rFonts w:ascii="Times New Roman" w:hAnsi="Times New Roman"/>
          <w:sz w:val="24"/>
          <w:lang w:eastAsia="en-AU"/>
        </w:rPr>
        <w:t xml:space="preserve"> to include or change maximum residue limits pertaining to agricultural and veterinary chemical products.</w:t>
      </w:r>
    </w:p>
    <w:p w14:paraId="55E1972D" w14:textId="77777777" w:rsidR="00BD2E24" w:rsidRPr="008865C5" w:rsidRDefault="00BD2E24" w:rsidP="00BD2E24">
      <w:pPr>
        <w:keepNext/>
        <w:spacing w:before="240"/>
        <w:ind w:left="1077" w:hanging="1077"/>
        <w:rPr>
          <w:rFonts w:ascii="Arial Bold"/>
          <w:sz w:val="24"/>
          <w:lang w:eastAsia="en-AU"/>
        </w:rPr>
      </w:pPr>
      <w:r w:rsidRPr="008865C5">
        <w:rPr>
          <w:rFonts w:ascii="Arial Bold"/>
          <w:sz w:val="24"/>
          <w:lang w:eastAsia="en-AU"/>
        </w:rPr>
        <w:t>4</w:t>
      </w:r>
      <w:r w:rsidRPr="008865C5">
        <w:rPr>
          <w:rFonts w:ascii="Arial Bold"/>
          <w:sz w:val="24"/>
          <w:lang w:eastAsia="en-AU"/>
        </w:rPr>
        <w:tab/>
        <w:t>Interpretation</w:t>
      </w:r>
    </w:p>
    <w:p w14:paraId="4A71724A" w14:textId="77777777" w:rsidR="00BD2E24" w:rsidRPr="008865C5" w:rsidRDefault="00BD2E24" w:rsidP="00BD2E24">
      <w:pPr>
        <w:keepLines/>
        <w:tabs>
          <w:tab w:val="right" w:pos="720"/>
          <w:tab w:val="right" w:pos="794"/>
        </w:tabs>
        <w:spacing w:before="120" w:line="260" w:lineRule="exact"/>
        <w:ind w:left="1077" w:hanging="1077"/>
        <w:rPr>
          <w:rFonts w:ascii="Times New Roman" w:hAnsi="Times New Roman"/>
          <w:sz w:val="24"/>
          <w:lang w:eastAsia="en-AU"/>
        </w:rPr>
      </w:pPr>
      <w:r w:rsidRPr="008865C5">
        <w:rPr>
          <w:rFonts w:ascii="Times New Roman" w:hAnsi="Times New Roman"/>
          <w:sz w:val="24"/>
          <w:lang w:eastAsia="en-AU"/>
        </w:rPr>
        <w:tab/>
      </w:r>
      <w:r w:rsidRPr="008865C5">
        <w:rPr>
          <w:rFonts w:ascii="Times New Roman" w:hAnsi="Times New Roman"/>
          <w:sz w:val="24"/>
          <w:lang w:eastAsia="en-AU"/>
        </w:rPr>
        <w:tab/>
      </w:r>
      <w:r w:rsidRPr="008865C5">
        <w:rPr>
          <w:rFonts w:ascii="Times New Roman" w:hAnsi="Times New Roman"/>
          <w:sz w:val="24"/>
          <w:lang w:eastAsia="en-AU"/>
        </w:rPr>
        <w:tab/>
        <w:t xml:space="preserve">In this instrument: </w:t>
      </w:r>
      <w:r w:rsidRPr="008865C5">
        <w:rPr>
          <w:rFonts w:ascii="Times New Roman"/>
          <w:sz w:val="24"/>
          <w:lang w:eastAsia="en-AU"/>
        </w:rPr>
        <w:t>—</w:t>
      </w:r>
    </w:p>
    <w:p w14:paraId="7D3A4BA8" w14:textId="77777777" w:rsidR="00BD2E24" w:rsidRPr="008865C5" w:rsidRDefault="00BD2E24" w:rsidP="00BD2E24">
      <w:pPr>
        <w:keepLines/>
        <w:tabs>
          <w:tab w:val="right" w:pos="720"/>
        </w:tabs>
        <w:spacing w:before="120" w:line="260" w:lineRule="exact"/>
        <w:ind w:left="1077" w:hanging="1077"/>
        <w:rPr>
          <w:rFonts w:ascii="Times New Roman" w:hAnsi="Times New Roman"/>
          <w:sz w:val="24"/>
          <w:lang w:eastAsia="en-AU"/>
        </w:rPr>
      </w:pPr>
      <w:r w:rsidRPr="008865C5">
        <w:rPr>
          <w:rFonts w:ascii="Times New Roman" w:hAnsi="Times New Roman"/>
          <w:sz w:val="24"/>
          <w:lang w:eastAsia="en-AU"/>
        </w:rPr>
        <w:tab/>
      </w:r>
      <w:r w:rsidRPr="008865C5">
        <w:rPr>
          <w:rFonts w:ascii="Times New Roman" w:hAnsi="Times New Roman"/>
          <w:sz w:val="24"/>
          <w:lang w:eastAsia="en-AU"/>
        </w:rPr>
        <w:tab/>
      </w:r>
      <w:r w:rsidRPr="008865C5">
        <w:rPr>
          <w:rFonts w:ascii="Times New Roman Bold" w:hAnsi="Times New Roman"/>
          <w:sz w:val="24"/>
          <w:lang w:eastAsia="en-AU"/>
        </w:rPr>
        <w:t>APVMA</w:t>
      </w:r>
      <w:r w:rsidRPr="008865C5">
        <w:rPr>
          <w:rFonts w:ascii="Times New Roman" w:hAnsi="Times New Roman"/>
          <w:sz w:val="24"/>
          <w:lang w:eastAsia="en-AU"/>
        </w:rPr>
        <w:t xml:space="preserve"> means the Australian Pesticides and Veterinary Medicines Authority established by section 6 of the </w:t>
      </w:r>
      <w:r w:rsidRPr="008865C5">
        <w:rPr>
          <w:rFonts w:ascii="Times New Roman" w:hAnsi="Times New Roman"/>
          <w:i/>
          <w:iCs/>
          <w:sz w:val="24"/>
          <w:lang w:eastAsia="en-AU"/>
        </w:rPr>
        <w:t>Agricultural and Veterinary Chemicals (Administration) Act 1992</w:t>
      </w:r>
      <w:r w:rsidRPr="008865C5">
        <w:rPr>
          <w:rFonts w:ascii="Times New Roman" w:hAnsi="Times New Roman"/>
          <w:sz w:val="24"/>
          <w:lang w:eastAsia="en-AU"/>
        </w:rPr>
        <w:t>; and</w:t>
      </w:r>
    </w:p>
    <w:p w14:paraId="407576E0" w14:textId="77777777" w:rsidR="00BD2E24" w:rsidRPr="008865C5" w:rsidRDefault="00BD2E24" w:rsidP="00BD2E24">
      <w:pPr>
        <w:keepLines/>
        <w:tabs>
          <w:tab w:val="right" w:pos="720"/>
        </w:tabs>
        <w:spacing w:before="120" w:line="260" w:lineRule="exact"/>
        <w:ind w:left="1077" w:hanging="1077"/>
        <w:rPr>
          <w:rFonts w:ascii="Times New Roman" w:hAnsi="Times New Roman"/>
          <w:sz w:val="24"/>
          <w:lang w:eastAsia="en-AU"/>
        </w:rPr>
      </w:pPr>
      <w:r w:rsidRPr="008865C5">
        <w:rPr>
          <w:rFonts w:ascii="Times New Roman" w:hAnsi="Times New Roman"/>
          <w:sz w:val="24"/>
          <w:lang w:eastAsia="en-AU"/>
        </w:rPr>
        <w:tab/>
      </w:r>
      <w:r w:rsidRPr="008865C5">
        <w:rPr>
          <w:rFonts w:ascii="Times New Roman" w:hAnsi="Times New Roman"/>
          <w:sz w:val="24"/>
          <w:lang w:eastAsia="en-AU"/>
        </w:rPr>
        <w:tab/>
      </w:r>
      <w:r w:rsidRPr="008865C5">
        <w:rPr>
          <w:rFonts w:ascii="Times New Roman Bold" w:hAnsi="Times New Roman"/>
          <w:sz w:val="24"/>
          <w:lang w:eastAsia="en-AU"/>
        </w:rPr>
        <w:t>Principal Instrument</w:t>
      </w:r>
      <w:r w:rsidRPr="008865C5">
        <w:rPr>
          <w:rFonts w:ascii="Times New Roman" w:hAnsi="Times New Roman"/>
          <w:sz w:val="24"/>
          <w:lang w:eastAsia="en-AU"/>
        </w:rPr>
        <w:t xml:space="preserve"> means Schedule 20 </w:t>
      </w:r>
      <w:r w:rsidRPr="008865C5">
        <w:rPr>
          <w:rFonts w:ascii="Times New Roman"/>
          <w:sz w:val="24"/>
          <w:lang w:eastAsia="en-AU"/>
        </w:rPr>
        <w:sym w:font="Symbol" w:char="F02D"/>
      </w:r>
      <w:r w:rsidRPr="008865C5">
        <w:rPr>
          <w:rFonts w:ascii="Times New Roman"/>
          <w:sz w:val="24"/>
          <w:lang w:eastAsia="en-AU"/>
        </w:rPr>
        <w:t xml:space="preserve"> </w:t>
      </w:r>
      <w:r w:rsidRPr="008865C5">
        <w:rPr>
          <w:rFonts w:ascii="Times New Roman" w:hAnsi="Times New Roman"/>
          <w:sz w:val="24"/>
          <w:lang w:eastAsia="en-AU"/>
        </w:rPr>
        <w:t xml:space="preserve">Maximum residue limits in </w:t>
      </w:r>
      <w:r w:rsidRPr="008865C5">
        <w:rPr>
          <w:rFonts w:ascii="Times New Roman" w:hAnsi="Times New Roman"/>
          <w:iCs/>
          <w:sz w:val="24"/>
          <w:lang w:eastAsia="en-AU"/>
        </w:rPr>
        <w:t>the</w:t>
      </w:r>
      <w:r w:rsidRPr="008865C5">
        <w:rPr>
          <w:rFonts w:ascii="Times New Roman" w:hAnsi="Times New Roman"/>
          <w:i/>
          <w:iCs/>
          <w:sz w:val="24"/>
          <w:lang w:eastAsia="en-AU"/>
        </w:rPr>
        <w:t xml:space="preserve"> </w:t>
      </w:r>
      <w:r w:rsidRPr="008865C5">
        <w:rPr>
          <w:rFonts w:ascii="Times New Roman" w:hAnsi="Times New Roman"/>
          <w:iCs/>
          <w:sz w:val="24"/>
          <w:lang w:eastAsia="en-AU"/>
        </w:rPr>
        <w:t>Australia New Zealand Food Standard Code</w:t>
      </w:r>
      <w:r w:rsidRPr="008865C5">
        <w:rPr>
          <w:rFonts w:ascii="Times New Roman" w:hAnsi="Times New Roman"/>
          <w:sz w:val="24"/>
          <w:lang w:eastAsia="en-AU"/>
        </w:rPr>
        <w:t xml:space="preserve"> as defined in Section 4 of the </w:t>
      </w:r>
      <w:r w:rsidRPr="008865C5">
        <w:rPr>
          <w:rFonts w:ascii="Times New Roman" w:hAnsi="Times New Roman"/>
          <w:i/>
          <w:iCs/>
          <w:sz w:val="24"/>
          <w:lang w:eastAsia="en-AU"/>
        </w:rPr>
        <w:t>Food Standards Australia New Zealand Act 1991</w:t>
      </w:r>
      <w:r w:rsidRPr="008865C5">
        <w:rPr>
          <w:rFonts w:ascii="Times New Roman" w:hAnsi="Times New Roman"/>
          <w:sz w:val="24"/>
          <w:lang w:eastAsia="en-AU"/>
        </w:rPr>
        <w:t xml:space="preserve"> being the Code published in </w:t>
      </w:r>
      <w:r w:rsidRPr="008865C5">
        <w:rPr>
          <w:rFonts w:ascii="Times New Roman" w:hAnsi="Times New Roman"/>
          <w:i/>
          <w:iCs/>
          <w:sz w:val="24"/>
          <w:lang w:eastAsia="en-AU"/>
        </w:rPr>
        <w:t>Gazette</w:t>
      </w:r>
      <w:r w:rsidRPr="008865C5">
        <w:rPr>
          <w:rFonts w:ascii="Times New Roman" w:hAnsi="Times New Roman"/>
          <w:sz w:val="24"/>
          <w:lang w:eastAsia="en-AU"/>
        </w:rPr>
        <w:t xml:space="preserve"> No. P 27 on 27 August 1987 together with any amendments of the standards in that Code. Schedule 20 was published in the </w:t>
      </w:r>
      <w:r w:rsidRPr="008865C5">
        <w:rPr>
          <w:rFonts w:ascii="Times New Roman" w:hAnsi="Times New Roman"/>
          <w:i/>
          <w:sz w:val="24"/>
          <w:lang w:eastAsia="en-AU"/>
        </w:rPr>
        <w:t>Food Standards Gazette</w:t>
      </w:r>
      <w:r w:rsidRPr="008865C5">
        <w:rPr>
          <w:rFonts w:ascii="Times New Roman" w:hAnsi="Times New Roman"/>
          <w:sz w:val="24"/>
          <w:lang w:eastAsia="en-AU"/>
        </w:rPr>
        <w:t xml:space="preserve"> FSC 96 on Thursday 10 April 2015 and was registered as a legislative instrument on 1 April 2015 (F2015L00468).</w:t>
      </w:r>
    </w:p>
    <w:p w14:paraId="755E392D" w14:textId="77777777" w:rsidR="00BD2E24" w:rsidRPr="008865C5" w:rsidRDefault="00BD2E24" w:rsidP="00BD2E24">
      <w:pPr>
        <w:keepNext/>
        <w:spacing w:before="240"/>
        <w:ind w:left="2410" w:hanging="2410"/>
        <w:rPr>
          <w:rFonts w:ascii="Arial Bold" w:eastAsia="Arial Bold" w:hAnsi="Arial Bold" w:cs="Arial Bold"/>
          <w:sz w:val="32"/>
          <w:szCs w:val="32"/>
          <w:lang w:eastAsia="en-AU"/>
        </w:rPr>
      </w:pPr>
      <w:r w:rsidRPr="008865C5">
        <w:rPr>
          <w:rFonts w:ascii="Arial Bold" w:eastAsia="Arial Bold" w:hAnsi="Arial Bold" w:cs="Arial Bold"/>
          <w:sz w:val="32"/>
          <w:szCs w:val="32"/>
          <w:lang w:eastAsia="en-AU"/>
        </w:rPr>
        <w:t>Part 2</w:t>
      </w:r>
      <w:r w:rsidRPr="008865C5">
        <w:rPr>
          <w:rFonts w:ascii="Arial Bold" w:eastAsia="Arial Bold" w:hAnsi="Arial Bold" w:cs="Arial Bold"/>
          <w:sz w:val="32"/>
          <w:szCs w:val="32"/>
          <w:lang w:eastAsia="en-AU"/>
        </w:rPr>
        <w:tab/>
        <w:t>Variations to Schedule 20</w:t>
      </w:r>
      <w:r w:rsidRPr="008865C5">
        <w:rPr>
          <w:rFonts w:ascii="Arial Bold" w:eastAsia="Arial Bold" w:cs="Arial Bold"/>
          <w:sz w:val="32"/>
          <w:szCs w:val="32"/>
          <w:lang w:eastAsia="en-AU"/>
        </w:rPr>
        <w:t>—</w:t>
      </w:r>
      <w:r w:rsidRPr="008865C5">
        <w:rPr>
          <w:rFonts w:ascii="Arial Bold" w:eastAsia="Arial Bold" w:hAnsi="Arial Bold" w:cs="Arial Bold"/>
          <w:sz w:val="32"/>
          <w:szCs w:val="32"/>
          <w:lang w:eastAsia="en-AU"/>
        </w:rPr>
        <w:t xml:space="preserve">Maximum Residue Limits </w:t>
      </w:r>
    </w:p>
    <w:p w14:paraId="3AC47054" w14:textId="77777777" w:rsidR="00BD2E24" w:rsidRPr="008865C5" w:rsidRDefault="00BD2E24" w:rsidP="00BD2E24">
      <w:pPr>
        <w:keepNext/>
        <w:spacing w:before="120"/>
        <w:ind w:left="1077" w:hanging="1077"/>
        <w:rPr>
          <w:rFonts w:eastAsia="Arial" w:cs="Arial"/>
          <w:lang w:eastAsia="en-AU"/>
        </w:rPr>
      </w:pPr>
      <w:r w:rsidRPr="008865C5">
        <w:rPr>
          <w:rFonts w:ascii="Arial Bold"/>
          <w:sz w:val="24"/>
          <w:lang w:eastAsia="en-AU"/>
        </w:rPr>
        <w:t>5</w:t>
      </w:r>
      <w:r w:rsidRPr="008865C5">
        <w:rPr>
          <w:rFonts w:ascii="Arial Bold"/>
          <w:sz w:val="24"/>
          <w:lang w:eastAsia="en-AU"/>
        </w:rPr>
        <w:tab/>
        <w:t>Variations to Schedule 20</w:t>
      </w:r>
    </w:p>
    <w:p w14:paraId="74C19648" w14:textId="72FEC93E" w:rsidR="00BD2E24" w:rsidRPr="008865C5" w:rsidRDefault="00BD2E24" w:rsidP="00451D88">
      <w:pPr>
        <w:keepLines/>
        <w:tabs>
          <w:tab w:val="right" w:pos="794"/>
        </w:tabs>
        <w:spacing w:before="120" w:line="260" w:lineRule="exact"/>
        <w:ind w:left="1077" w:hanging="1077"/>
        <w:rPr>
          <w:rFonts w:cs="Arial"/>
        </w:rPr>
      </w:pPr>
      <w:r w:rsidRPr="008865C5">
        <w:rPr>
          <w:rFonts w:ascii="Times New Roman Bold" w:eastAsia="Times New Roman Bold" w:hAnsi="Times New Roman Bold" w:cs="Times New Roman Bold"/>
          <w:sz w:val="24"/>
          <w:lang w:eastAsia="en-AU"/>
        </w:rPr>
        <w:tab/>
      </w:r>
      <w:r w:rsidRPr="008865C5">
        <w:rPr>
          <w:rFonts w:ascii="Times New Roman" w:hAnsi="Times New Roman"/>
          <w:sz w:val="24"/>
          <w:lang w:eastAsia="en-AU"/>
        </w:rPr>
        <w:tab/>
        <w:t>The Schedule to this instrument sets out the variations made to the Principal Instrument by this instrument.</w:t>
      </w:r>
      <w:r w:rsidRPr="008865C5">
        <w:br w:type="page"/>
      </w:r>
    </w:p>
    <w:p w14:paraId="41AF2CA3" w14:textId="77777777" w:rsidR="00BD2E24" w:rsidRPr="008865C5" w:rsidRDefault="00BD2E24" w:rsidP="00BD2E24">
      <w:pPr>
        <w:rPr>
          <w:b/>
          <w:sz w:val="40"/>
        </w:rPr>
      </w:pPr>
      <w:bookmarkStart w:id="12" w:name="_Toc188420413"/>
      <w:r w:rsidRPr="008865C5">
        <w:rPr>
          <w:b/>
          <w:sz w:val="40"/>
        </w:rPr>
        <w:lastRenderedPageBreak/>
        <w:t>Schedule</w:t>
      </w:r>
    </w:p>
    <w:bookmarkEnd w:id="12"/>
    <w:p w14:paraId="78503304" w14:textId="77777777" w:rsidR="00BD2E24" w:rsidRPr="008865C5" w:rsidRDefault="00BD2E24" w:rsidP="00BD2E24">
      <w:pPr>
        <w:keepNext/>
        <w:spacing w:before="360"/>
        <w:ind w:left="1077" w:hanging="1077"/>
        <w:rPr>
          <w:b/>
          <w:sz w:val="32"/>
        </w:rPr>
      </w:pPr>
      <w:r w:rsidRPr="008865C5">
        <w:rPr>
          <w:b/>
          <w:sz w:val="32"/>
        </w:rPr>
        <w:t>Variations to Schedule 20</w:t>
      </w:r>
      <w:r w:rsidRPr="008865C5">
        <w:rPr>
          <w:rFonts w:cs="Arial"/>
          <w:b/>
          <w:sz w:val="32"/>
        </w:rPr>
        <w:t>–</w:t>
      </w:r>
      <w:r w:rsidRPr="008865C5">
        <w:rPr>
          <w:b/>
          <w:sz w:val="32"/>
        </w:rPr>
        <w:t>Maximum residue limits</w:t>
      </w:r>
    </w:p>
    <w:p w14:paraId="37C21D6F" w14:textId="77777777" w:rsidR="00BD2E24" w:rsidRPr="008865C5" w:rsidRDefault="00BD2E24" w:rsidP="00BD2E24">
      <w:pPr>
        <w:tabs>
          <w:tab w:val="left" w:pos="851"/>
        </w:tabs>
        <w:spacing w:before="120" w:after="120"/>
        <w:rPr>
          <w:lang w:val="en-GB"/>
        </w:rPr>
      </w:pPr>
    </w:p>
    <w:p w14:paraId="2CF00444" w14:textId="77777777" w:rsidR="00BD2E24" w:rsidRPr="008865C5" w:rsidRDefault="00BD2E24" w:rsidP="00BD2E24">
      <w:pPr>
        <w:pStyle w:val="FSCDraftingitem"/>
        <w:rPr>
          <w:sz w:val="18"/>
          <w:szCs w:val="18"/>
        </w:rPr>
      </w:pPr>
      <w:r w:rsidRPr="008865C5">
        <w:rPr>
          <w:b/>
          <w:sz w:val="18"/>
          <w:szCs w:val="18"/>
        </w:rPr>
        <w:t>[1]</w:t>
      </w:r>
      <w:r w:rsidRPr="008865C5">
        <w:rPr>
          <w:sz w:val="18"/>
          <w:szCs w:val="18"/>
        </w:rPr>
        <w:tab/>
        <w:t>The table to section S20–3 in Schedule 20 is varied by</w:t>
      </w:r>
    </w:p>
    <w:p w14:paraId="0EE06F7C" w14:textId="77777777" w:rsidR="00BD2E24" w:rsidRPr="008865C5" w:rsidRDefault="00BD2E24" w:rsidP="00BD2E24">
      <w:pPr>
        <w:pStyle w:val="FSCDraftingitem"/>
        <w:rPr>
          <w:sz w:val="18"/>
          <w:szCs w:val="18"/>
        </w:rPr>
      </w:pPr>
      <w:r w:rsidRPr="008865C5">
        <w:rPr>
          <w:sz w:val="18"/>
          <w:szCs w:val="18"/>
        </w:rPr>
        <w:t>[1.1]</w:t>
      </w:r>
      <w:r w:rsidRPr="008865C5">
        <w:rPr>
          <w:sz w:val="18"/>
          <w:szCs w:val="18"/>
        </w:rPr>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8865C5" w14:paraId="4CF062FD" w14:textId="77777777" w:rsidTr="00D1103A">
        <w:trPr>
          <w:cantSplit/>
        </w:trPr>
        <w:tc>
          <w:tcPr>
            <w:tcW w:w="4423" w:type="dxa"/>
            <w:gridSpan w:val="2"/>
            <w:tcBorders>
              <w:top w:val="single" w:sz="4" w:space="0" w:color="auto"/>
            </w:tcBorders>
            <w:shd w:val="clear" w:color="auto" w:fill="auto"/>
          </w:tcPr>
          <w:p w14:paraId="5321A629" w14:textId="77777777" w:rsidR="00BD2E24" w:rsidRPr="008865C5" w:rsidRDefault="007B7CA0" w:rsidP="00D1103A">
            <w:pPr>
              <w:pStyle w:val="FSCtblh3"/>
            </w:pPr>
            <w:r>
              <w:rPr>
                <w:lang w:val="en-US"/>
              </w:rPr>
              <w:t>Agvet chemical:</w:t>
            </w:r>
            <w:r w:rsidR="00BD2E24" w:rsidRPr="008865C5">
              <w:rPr>
                <w:lang w:val="en-US"/>
              </w:rPr>
              <w:t xml:space="preserve"> </w:t>
            </w:r>
            <w:r w:rsidR="00BD2E24" w:rsidRPr="008865C5">
              <w:t>Fomesafen</w:t>
            </w:r>
          </w:p>
        </w:tc>
      </w:tr>
      <w:tr w:rsidR="00BD2E24" w:rsidRPr="008865C5" w14:paraId="031C7204" w14:textId="77777777" w:rsidTr="00D1103A">
        <w:trPr>
          <w:cantSplit/>
        </w:trPr>
        <w:tc>
          <w:tcPr>
            <w:tcW w:w="4423" w:type="dxa"/>
            <w:gridSpan w:val="2"/>
            <w:tcBorders>
              <w:bottom w:val="single" w:sz="4" w:space="0" w:color="auto"/>
            </w:tcBorders>
            <w:shd w:val="clear" w:color="auto" w:fill="auto"/>
          </w:tcPr>
          <w:p w14:paraId="3D12538F" w14:textId="77777777" w:rsidR="00BD2E24" w:rsidRPr="008865C5" w:rsidRDefault="00BD2E24" w:rsidP="007B7CA0">
            <w:pPr>
              <w:pStyle w:val="FSCtblh4"/>
            </w:pPr>
            <w:r w:rsidRPr="008865C5">
              <w:rPr>
                <w:lang w:val="en-US"/>
              </w:rPr>
              <w:t xml:space="preserve">Permitted residue: </w:t>
            </w:r>
            <w:r w:rsidRPr="008865C5">
              <w:t>Fomesafen</w:t>
            </w:r>
          </w:p>
        </w:tc>
      </w:tr>
      <w:tr w:rsidR="00BD2E24" w:rsidRPr="008865C5" w14:paraId="7298C557" w14:textId="77777777" w:rsidTr="00D1103A">
        <w:trPr>
          <w:cantSplit/>
        </w:trPr>
        <w:tc>
          <w:tcPr>
            <w:tcW w:w="3402" w:type="dxa"/>
            <w:tcBorders>
              <w:top w:val="single" w:sz="4" w:space="0" w:color="auto"/>
            </w:tcBorders>
          </w:tcPr>
          <w:p w14:paraId="754EA77E" w14:textId="77777777" w:rsidR="00BD2E24" w:rsidRPr="008865C5" w:rsidRDefault="00BD2E24" w:rsidP="00D1103A">
            <w:pPr>
              <w:pStyle w:val="FSCtblMRL1"/>
            </w:pPr>
            <w:r w:rsidRPr="008865C5">
              <w:t>Edible offal (mammalian)</w:t>
            </w:r>
          </w:p>
        </w:tc>
        <w:tc>
          <w:tcPr>
            <w:tcW w:w="1021" w:type="dxa"/>
            <w:tcBorders>
              <w:top w:val="single" w:sz="4" w:space="0" w:color="auto"/>
            </w:tcBorders>
          </w:tcPr>
          <w:p w14:paraId="657C74C6" w14:textId="77777777" w:rsidR="00BD2E24" w:rsidRPr="008865C5" w:rsidRDefault="00BD2E24" w:rsidP="00D1103A">
            <w:pPr>
              <w:pStyle w:val="FSCtblMRL2"/>
            </w:pPr>
            <w:r w:rsidRPr="008865C5">
              <w:t>*0.02</w:t>
            </w:r>
          </w:p>
        </w:tc>
      </w:tr>
      <w:tr w:rsidR="00BD2E24" w:rsidRPr="008865C5" w14:paraId="3EE27ECF" w14:textId="77777777" w:rsidTr="00D1103A">
        <w:trPr>
          <w:cantSplit/>
        </w:trPr>
        <w:tc>
          <w:tcPr>
            <w:tcW w:w="3402" w:type="dxa"/>
          </w:tcPr>
          <w:p w14:paraId="69D78CA5" w14:textId="77777777" w:rsidR="00BD2E24" w:rsidRPr="008865C5" w:rsidRDefault="00BD2E24" w:rsidP="00D1103A">
            <w:pPr>
              <w:pStyle w:val="FSCtblMRL1"/>
            </w:pPr>
            <w:r w:rsidRPr="008865C5">
              <w:t>Eggs</w:t>
            </w:r>
          </w:p>
        </w:tc>
        <w:tc>
          <w:tcPr>
            <w:tcW w:w="1021" w:type="dxa"/>
          </w:tcPr>
          <w:p w14:paraId="0D3B8178" w14:textId="77777777" w:rsidR="00BD2E24" w:rsidRPr="008865C5" w:rsidRDefault="00BD2E24" w:rsidP="00D1103A">
            <w:pPr>
              <w:pStyle w:val="FSCtblMRL2"/>
            </w:pPr>
            <w:r w:rsidRPr="008865C5">
              <w:t>*0.02</w:t>
            </w:r>
          </w:p>
        </w:tc>
      </w:tr>
      <w:tr w:rsidR="00BD2E24" w:rsidRPr="008865C5" w14:paraId="111A9411" w14:textId="77777777" w:rsidTr="00D1103A">
        <w:trPr>
          <w:cantSplit/>
        </w:trPr>
        <w:tc>
          <w:tcPr>
            <w:tcW w:w="3402" w:type="dxa"/>
          </w:tcPr>
          <w:p w14:paraId="1227971B" w14:textId="77777777" w:rsidR="00BD2E24" w:rsidRPr="008865C5" w:rsidRDefault="00BD2E24" w:rsidP="00D1103A">
            <w:pPr>
              <w:pStyle w:val="FSCtblMRL1"/>
            </w:pPr>
            <w:r w:rsidRPr="008865C5">
              <w:t>Meat (mammalian)</w:t>
            </w:r>
          </w:p>
        </w:tc>
        <w:tc>
          <w:tcPr>
            <w:tcW w:w="1021" w:type="dxa"/>
          </w:tcPr>
          <w:p w14:paraId="13DC9A5D" w14:textId="77777777" w:rsidR="00BD2E24" w:rsidRPr="008865C5" w:rsidRDefault="00BD2E24" w:rsidP="00D1103A">
            <w:pPr>
              <w:pStyle w:val="FSCtblMRL2"/>
            </w:pPr>
            <w:r w:rsidRPr="008865C5">
              <w:t>*0.02</w:t>
            </w:r>
          </w:p>
        </w:tc>
      </w:tr>
      <w:tr w:rsidR="00BD2E24" w:rsidRPr="008865C5" w14:paraId="65C27AAA" w14:textId="77777777" w:rsidTr="00D1103A">
        <w:trPr>
          <w:cantSplit/>
        </w:trPr>
        <w:tc>
          <w:tcPr>
            <w:tcW w:w="3402" w:type="dxa"/>
          </w:tcPr>
          <w:p w14:paraId="43AEFF15" w14:textId="77777777" w:rsidR="00BD2E24" w:rsidRPr="008865C5" w:rsidRDefault="00BD2E24" w:rsidP="00D1103A">
            <w:pPr>
              <w:pStyle w:val="FSCtblMRL1"/>
            </w:pPr>
            <w:r w:rsidRPr="008865C5">
              <w:t>Milks</w:t>
            </w:r>
          </w:p>
        </w:tc>
        <w:tc>
          <w:tcPr>
            <w:tcW w:w="1021" w:type="dxa"/>
          </w:tcPr>
          <w:p w14:paraId="2B7C973B" w14:textId="77777777" w:rsidR="00BD2E24" w:rsidRPr="008865C5" w:rsidRDefault="00BD2E24" w:rsidP="00D1103A">
            <w:pPr>
              <w:pStyle w:val="FSCtblMRL2"/>
            </w:pPr>
            <w:r w:rsidRPr="008865C5">
              <w:t>*0.02</w:t>
            </w:r>
          </w:p>
        </w:tc>
      </w:tr>
      <w:tr w:rsidR="00BD2E24" w:rsidRPr="008865C5" w14:paraId="2F350978" w14:textId="77777777" w:rsidTr="00D1103A">
        <w:trPr>
          <w:cantSplit/>
        </w:trPr>
        <w:tc>
          <w:tcPr>
            <w:tcW w:w="3402" w:type="dxa"/>
          </w:tcPr>
          <w:p w14:paraId="70E8A97E" w14:textId="77777777" w:rsidR="00BD2E24" w:rsidRPr="008865C5" w:rsidRDefault="00BD2E24" w:rsidP="00D1103A">
            <w:pPr>
              <w:pStyle w:val="FSCtblMRL1"/>
            </w:pPr>
            <w:r w:rsidRPr="008865C5">
              <w:t>Poultry, Edible offal of</w:t>
            </w:r>
          </w:p>
        </w:tc>
        <w:tc>
          <w:tcPr>
            <w:tcW w:w="1021" w:type="dxa"/>
          </w:tcPr>
          <w:p w14:paraId="28BB2988" w14:textId="77777777" w:rsidR="00BD2E24" w:rsidRPr="008865C5" w:rsidRDefault="00BD2E24" w:rsidP="00D1103A">
            <w:pPr>
              <w:pStyle w:val="FSCtblMRL2"/>
            </w:pPr>
            <w:r w:rsidRPr="008865C5">
              <w:t>*0.02</w:t>
            </w:r>
          </w:p>
        </w:tc>
      </w:tr>
      <w:tr w:rsidR="00BD2E24" w:rsidRPr="008865C5" w14:paraId="60B5D730" w14:textId="77777777" w:rsidTr="00D1103A">
        <w:trPr>
          <w:cantSplit/>
        </w:trPr>
        <w:tc>
          <w:tcPr>
            <w:tcW w:w="3402" w:type="dxa"/>
          </w:tcPr>
          <w:p w14:paraId="20B909E0" w14:textId="77777777" w:rsidR="00BD2E24" w:rsidRPr="008865C5" w:rsidRDefault="00BD2E24" w:rsidP="00D1103A">
            <w:pPr>
              <w:pStyle w:val="FSCtblMRL1"/>
            </w:pPr>
            <w:r w:rsidRPr="008865C5">
              <w:t>Poultry meat</w:t>
            </w:r>
          </w:p>
        </w:tc>
        <w:tc>
          <w:tcPr>
            <w:tcW w:w="1021" w:type="dxa"/>
          </w:tcPr>
          <w:p w14:paraId="75BCA293" w14:textId="77777777" w:rsidR="00BD2E24" w:rsidRPr="008865C5" w:rsidRDefault="00BD2E24" w:rsidP="00D1103A">
            <w:pPr>
              <w:pStyle w:val="FSCtblMRL2"/>
            </w:pPr>
            <w:r w:rsidRPr="008865C5">
              <w:t>*0.02</w:t>
            </w:r>
          </w:p>
        </w:tc>
      </w:tr>
      <w:tr w:rsidR="00BD2E24" w:rsidRPr="008865C5" w14:paraId="3E4D2F72" w14:textId="77777777" w:rsidTr="00D1103A">
        <w:trPr>
          <w:cantSplit/>
        </w:trPr>
        <w:tc>
          <w:tcPr>
            <w:tcW w:w="3402" w:type="dxa"/>
            <w:tcBorders>
              <w:bottom w:val="single" w:sz="4" w:space="0" w:color="auto"/>
            </w:tcBorders>
          </w:tcPr>
          <w:p w14:paraId="3B0D3AF5" w14:textId="77777777" w:rsidR="00BD2E24" w:rsidRPr="008865C5" w:rsidRDefault="00BD2E24" w:rsidP="00D1103A">
            <w:pPr>
              <w:pStyle w:val="FSCtblMRL1"/>
            </w:pPr>
            <w:r w:rsidRPr="008865C5">
              <w:t>Pulses</w:t>
            </w:r>
          </w:p>
        </w:tc>
        <w:tc>
          <w:tcPr>
            <w:tcW w:w="1021" w:type="dxa"/>
            <w:tcBorders>
              <w:bottom w:val="single" w:sz="4" w:space="0" w:color="auto"/>
            </w:tcBorders>
          </w:tcPr>
          <w:p w14:paraId="059B9FC6" w14:textId="77777777" w:rsidR="00BD2E24" w:rsidRPr="008865C5" w:rsidRDefault="00BD2E24" w:rsidP="00D1103A">
            <w:pPr>
              <w:pStyle w:val="FSCtblMRL2"/>
            </w:pPr>
            <w:r w:rsidRPr="008865C5">
              <w:t>*0.01</w:t>
            </w:r>
          </w:p>
        </w:tc>
      </w:tr>
    </w:tbl>
    <w:p w14:paraId="3221EAF4" w14:textId="77777777" w:rsidR="00BD2E24" w:rsidRPr="008865C5" w:rsidRDefault="00BD2E24" w:rsidP="001801EA">
      <w:pPr>
        <w:pStyle w:val="FSCDraftingitem"/>
        <w:spacing w:before="0" w:after="240" w:line="240" w:lineRule="exact"/>
        <w:rPr>
          <w:sz w:val="18"/>
          <w:szCs w:val="18"/>
        </w:rPr>
      </w:pPr>
    </w:p>
    <w:p w14:paraId="5A3F5181" w14:textId="77777777" w:rsidR="00BD2E24" w:rsidRPr="008865C5" w:rsidRDefault="00BD2E24" w:rsidP="00BD2E24">
      <w:pPr>
        <w:pStyle w:val="FSCDraftingitem"/>
        <w:rPr>
          <w:sz w:val="18"/>
          <w:szCs w:val="18"/>
        </w:rPr>
      </w:pPr>
      <w:r w:rsidRPr="008865C5">
        <w:rPr>
          <w:sz w:val="18"/>
          <w:szCs w:val="18"/>
        </w:rPr>
        <w:t>[1.2]</w:t>
      </w:r>
      <w:r w:rsidRPr="008865C5">
        <w:rPr>
          <w:sz w:val="18"/>
          <w:szCs w:val="18"/>
        </w:rPr>
        <w:tab/>
        <w:t xml:space="preserve">omitting from each of the following chemicals, the foods and associated MRLs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8865C5" w14:paraId="48779FCF" w14:textId="77777777" w:rsidTr="00D1103A">
        <w:trPr>
          <w:cantSplit/>
        </w:trPr>
        <w:tc>
          <w:tcPr>
            <w:tcW w:w="4423" w:type="dxa"/>
            <w:gridSpan w:val="2"/>
            <w:tcBorders>
              <w:top w:val="single" w:sz="4" w:space="0" w:color="auto"/>
            </w:tcBorders>
            <w:shd w:val="clear" w:color="auto" w:fill="auto"/>
          </w:tcPr>
          <w:p w14:paraId="4A26AAEA" w14:textId="77777777" w:rsidR="00BD2E24" w:rsidRPr="008865C5" w:rsidRDefault="007B7CA0" w:rsidP="00D1103A">
            <w:pPr>
              <w:pStyle w:val="FSCtblh3"/>
            </w:pPr>
            <w:r>
              <w:rPr>
                <w:lang w:val="en-US"/>
              </w:rPr>
              <w:t>Agvet chemical:</w:t>
            </w:r>
            <w:r w:rsidR="00BD2E24" w:rsidRPr="008865C5">
              <w:rPr>
                <w:lang w:val="en-US"/>
              </w:rPr>
              <w:t xml:space="preserve"> </w:t>
            </w:r>
            <w:r w:rsidR="00BD2E24" w:rsidRPr="008865C5">
              <w:t>Fluopyram</w:t>
            </w:r>
          </w:p>
        </w:tc>
      </w:tr>
      <w:tr w:rsidR="00BD2E24" w:rsidRPr="008865C5" w14:paraId="2489A08F" w14:textId="77777777" w:rsidTr="00D1103A">
        <w:trPr>
          <w:cantSplit/>
        </w:trPr>
        <w:tc>
          <w:tcPr>
            <w:tcW w:w="4423" w:type="dxa"/>
            <w:gridSpan w:val="2"/>
            <w:tcBorders>
              <w:bottom w:val="single" w:sz="4" w:space="0" w:color="auto"/>
            </w:tcBorders>
            <w:shd w:val="clear" w:color="auto" w:fill="auto"/>
          </w:tcPr>
          <w:p w14:paraId="303AA902" w14:textId="5B01B2CC" w:rsidR="00BD2E24" w:rsidRPr="008865C5" w:rsidRDefault="00BD2E24" w:rsidP="00D1103A">
            <w:pPr>
              <w:pStyle w:val="FSCtblh4"/>
              <w:rPr>
                <w:lang w:val="en-US"/>
              </w:rPr>
            </w:pPr>
            <w:r w:rsidRPr="008865C5">
              <w:rPr>
                <w:lang w:val="en-US"/>
              </w:rPr>
              <w:t>Permitted residue</w:t>
            </w:r>
            <w:r w:rsidR="007D24C6">
              <w:rPr>
                <w:lang w:val="en-US"/>
              </w:rPr>
              <w:t>: C</w:t>
            </w:r>
            <w:r w:rsidRPr="008865C5">
              <w:rPr>
                <w:lang w:val="en-US"/>
              </w:rPr>
              <w:t xml:space="preserve">ommodities of plant </w:t>
            </w:r>
            <w:r w:rsidR="007B7CA0">
              <w:rPr>
                <w:lang w:val="en-US"/>
              </w:rPr>
              <w:t xml:space="preserve">origin: </w:t>
            </w:r>
            <w:r w:rsidRPr="008865C5">
              <w:rPr>
                <w:lang w:val="en-US"/>
              </w:rPr>
              <w:t>Fluopyram</w:t>
            </w:r>
          </w:p>
          <w:p w14:paraId="55727F47" w14:textId="6B3531F8" w:rsidR="00BD2E24" w:rsidRPr="008865C5" w:rsidRDefault="00BD2E24" w:rsidP="00D1103A">
            <w:pPr>
              <w:pStyle w:val="FSCtblh4"/>
              <w:rPr>
                <w:lang w:val="en-US"/>
              </w:rPr>
            </w:pPr>
            <w:r w:rsidRPr="008865C5">
              <w:rPr>
                <w:lang w:val="en-US"/>
              </w:rPr>
              <w:t>Permitted residue</w:t>
            </w:r>
            <w:r w:rsidR="007D24C6">
              <w:rPr>
                <w:lang w:val="en-US"/>
              </w:rPr>
              <w:t>: C</w:t>
            </w:r>
            <w:r w:rsidR="007B7CA0">
              <w:rPr>
                <w:lang w:val="en-US"/>
              </w:rPr>
              <w:t xml:space="preserve">ommodities of animal origin: </w:t>
            </w:r>
            <w:r w:rsidRPr="008865C5">
              <w:rPr>
                <w:lang w:val="en-US"/>
              </w:rPr>
              <w:t>Sum of fluopyram and 2-(trifluoromethyl)-benzamide, expressed as fluopyram</w:t>
            </w:r>
          </w:p>
        </w:tc>
      </w:tr>
      <w:tr w:rsidR="00BD2E24" w:rsidRPr="008865C5" w14:paraId="0C959E91" w14:textId="77777777" w:rsidTr="00D1103A">
        <w:trPr>
          <w:cantSplit/>
        </w:trPr>
        <w:tc>
          <w:tcPr>
            <w:tcW w:w="3402" w:type="dxa"/>
            <w:tcBorders>
              <w:bottom w:val="single" w:sz="4" w:space="0" w:color="auto"/>
            </w:tcBorders>
          </w:tcPr>
          <w:p w14:paraId="4EE158A7" w14:textId="77777777" w:rsidR="00BD2E24" w:rsidRPr="008865C5" w:rsidRDefault="00BD2E24" w:rsidP="00D1103A">
            <w:pPr>
              <w:pStyle w:val="FSCtblMRL1"/>
            </w:pPr>
            <w:r w:rsidRPr="008865C5">
              <w:rPr>
                <w:lang w:val="en-US"/>
              </w:rPr>
              <w:t>Rape seed (canola)</w:t>
            </w:r>
          </w:p>
        </w:tc>
        <w:tc>
          <w:tcPr>
            <w:tcW w:w="1021" w:type="dxa"/>
            <w:tcBorders>
              <w:bottom w:val="single" w:sz="4" w:space="0" w:color="auto"/>
            </w:tcBorders>
          </w:tcPr>
          <w:p w14:paraId="3612DC2E" w14:textId="77777777" w:rsidR="00BD2E24" w:rsidRPr="008865C5" w:rsidRDefault="00BD2E24" w:rsidP="00D1103A">
            <w:pPr>
              <w:pStyle w:val="FSCtblMRL2"/>
            </w:pPr>
            <w:r w:rsidRPr="008865C5">
              <w:t>*0.01</w:t>
            </w:r>
          </w:p>
        </w:tc>
      </w:tr>
    </w:tbl>
    <w:p w14:paraId="62F0C996" w14:textId="77777777" w:rsidR="00BD2E24" w:rsidRDefault="00BD2E24" w:rsidP="001801EA">
      <w:pPr>
        <w:pStyle w:val="FSCDraftingitem"/>
        <w:spacing w:before="0" w:after="240" w:line="240" w:lineRule="exact"/>
        <w:rPr>
          <w:sz w:val="18"/>
          <w:szCs w:val="18"/>
        </w:rPr>
      </w:pP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BD2E24" w:rsidRPr="008865C5" w14:paraId="20DC97EA" w14:textId="77777777" w:rsidTr="00D1103A">
        <w:trPr>
          <w:cantSplit/>
        </w:trPr>
        <w:tc>
          <w:tcPr>
            <w:tcW w:w="4343" w:type="dxa"/>
            <w:gridSpan w:val="2"/>
            <w:tcBorders>
              <w:top w:val="single" w:sz="4" w:space="0" w:color="auto"/>
            </w:tcBorders>
            <w:shd w:val="clear" w:color="auto" w:fill="auto"/>
          </w:tcPr>
          <w:p w14:paraId="4A726013" w14:textId="77777777" w:rsidR="00BD2E24" w:rsidRPr="008865C5" w:rsidRDefault="007B7CA0" w:rsidP="00D1103A">
            <w:pPr>
              <w:pStyle w:val="FSCtblh3"/>
            </w:pPr>
            <w:r>
              <w:rPr>
                <w:lang w:val="en-US"/>
              </w:rPr>
              <w:t>Agvet chemical:</w:t>
            </w:r>
            <w:r w:rsidR="00BD2E24" w:rsidRPr="008865C5">
              <w:rPr>
                <w:lang w:val="en-US"/>
              </w:rPr>
              <w:t xml:space="preserve"> </w:t>
            </w:r>
            <w:r w:rsidR="00BD2E24" w:rsidRPr="008865C5">
              <w:t>Pyraflufen-ethyl</w:t>
            </w:r>
          </w:p>
        </w:tc>
      </w:tr>
      <w:tr w:rsidR="00BD2E24" w:rsidRPr="008865C5" w14:paraId="66169482" w14:textId="77777777" w:rsidTr="00D1103A">
        <w:trPr>
          <w:cantSplit/>
        </w:trPr>
        <w:tc>
          <w:tcPr>
            <w:tcW w:w="4343" w:type="dxa"/>
            <w:gridSpan w:val="2"/>
            <w:tcBorders>
              <w:bottom w:val="single" w:sz="4" w:space="0" w:color="auto"/>
            </w:tcBorders>
            <w:shd w:val="clear" w:color="auto" w:fill="auto"/>
          </w:tcPr>
          <w:p w14:paraId="49BCABC6" w14:textId="77777777" w:rsidR="00BD2E24" w:rsidRPr="008865C5" w:rsidRDefault="00BD2E24" w:rsidP="007B7CA0">
            <w:pPr>
              <w:pStyle w:val="FSCtblh4"/>
            </w:pPr>
            <w:r w:rsidRPr="008865C5">
              <w:rPr>
                <w:lang w:val="en-US"/>
              </w:rPr>
              <w:t xml:space="preserve">Permitted residue: </w:t>
            </w:r>
            <w:r w:rsidRPr="008865C5">
              <w:rPr>
                <w:iCs/>
                <w:szCs w:val="18"/>
                <w:shd w:val="clear" w:color="auto" w:fill="FFFFFF"/>
              </w:rPr>
              <w:t>Sum of pyraflufen-ethyl and its acid metabolite (2-chloro-5-(4-chloro-5-difluoromethoxy-1-methylpyrazol-3-yl)-4-fluorophenoxyacetic acid)</w:t>
            </w:r>
          </w:p>
        </w:tc>
      </w:tr>
      <w:tr w:rsidR="00BD2E24" w:rsidRPr="008865C5" w14:paraId="44075F73" w14:textId="77777777" w:rsidTr="00D1103A">
        <w:trPr>
          <w:cantSplit/>
        </w:trPr>
        <w:tc>
          <w:tcPr>
            <w:tcW w:w="3322" w:type="dxa"/>
            <w:tcBorders>
              <w:top w:val="single" w:sz="4" w:space="0" w:color="auto"/>
              <w:bottom w:val="single" w:sz="4" w:space="0" w:color="auto"/>
            </w:tcBorders>
            <w:vAlign w:val="bottom"/>
          </w:tcPr>
          <w:p w14:paraId="0B4C274E" w14:textId="77777777" w:rsidR="00BD2E24" w:rsidRPr="008865C5" w:rsidRDefault="00BD2E24" w:rsidP="00D1103A">
            <w:pPr>
              <w:pStyle w:val="FSCtblMRL1"/>
            </w:pPr>
            <w:r w:rsidRPr="008865C5">
              <w:t>Field pea (dry)</w:t>
            </w:r>
          </w:p>
        </w:tc>
        <w:tc>
          <w:tcPr>
            <w:tcW w:w="1021" w:type="dxa"/>
            <w:tcBorders>
              <w:top w:val="single" w:sz="4" w:space="0" w:color="auto"/>
              <w:bottom w:val="single" w:sz="4" w:space="0" w:color="auto"/>
            </w:tcBorders>
          </w:tcPr>
          <w:p w14:paraId="038C9A48" w14:textId="77777777" w:rsidR="00BD2E24" w:rsidRPr="008865C5" w:rsidRDefault="00BD2E24" w:rsidP="00D1103A">
            <w:pPr>
              <w:pStyle w:val="FSCtblMRL2"/>
            </w:pPr>
            <w:r w:rsidRPr="008865C5">
              <w:t xml:space="preserve">*0.02 </w:t>
            </w:r>
          </w:p>
        </w:tc>
      </w:tr>
    </w:tbl>
    <w:p w14:paraId="69E58775" w14:textId="77777777" w:rsidR="00BD2E24" w:rsidRPr="008865C5" w:rsidRDefault="00BD2E24" w:rsidP="001801EA">
      <w:pPr>
        <w:pStyle w:val="FSCDraftingitem"/>
        <w:spacing w:before="0" w:after="240" w:line="28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8865C5" w14:paraId="4BAB4DF7" w14:textId="77777777" w:rsidTr="00D1103A">
        <w:trPr>
          <w:cantSplit/>
        </w:trPr>
        <w:tc>
          <w:tcPr>
            <w:tcW w:w="4423" w:type="dxa"/>
            <w:gridSpan w:val="2"/>
            <w:tcBorders>
              <w:top w:val="single" w:sz="4" w:space="0" w:color="auto"/>
            </w:tcBorders>
            <w:shd w:val="clear" w:color="auto" w:fill="auto"/>
          </w:tcPr>
          <w:p w14:paraId="258A74B0" w14:textId="77777777" w:rsidR="00BD2E24" w:rsidRPr="008865C5" w:rsidRDefault="007B7CA0" w:rsidP="00D1103A">
            <w:pPr>
              <w:pStyle w:val="FSCtblh3"/>
            </w:pPr>
            <w:r>
              <w:rPr>
                <w:lang w:val="en-US"/>
              </w:rPr>
              <w:t>Agvet chemical:</w:t>
            </w:r>
            <w:r w:rsidR="00BD2E24" w:rsidRPr="008865C5">
              <w:rPr>
                <w:lang w:val="en-US"/>
              </w:rPr>
              <w:t xml:space="preserve"> </w:t>
            </w:r>
            <w:r w:rsidR="00BD2E24" w:rsidRPr="008865C5">
              <w:t>Spinetoram</w:t>
            </w:r>
          </w:p>
        </w:tc>
      </w:tr>
      <w:tr w:rsidR="00BD2E24" w:rsidRPr="008865C5" w14:paraId="3A0CD231" w14:textId="77777777" w:rsidTr="00D1103A">
        <w:trPr>
          <w:cantSplit/>
        </w:trPr>
        <w:tc>
          <w:tcPr>
            <w:tcW w:w="4423" w:type="dxa"/>
            <w:gridSpan w:val="2"/>
            <w:tcBorders>
              <w:bottom w:val="single" w:sz="4" w:space="0" w:color="auto"/>
            </w:tcBorders>
            <w:shd w:val="clear" w:color="auto" w:fill="auto"/>
          </w:tcPr>
          <w:p w14:paraId="05DAE842" w14:textId="77777777" w:rsidR="00BD2E24" w:rsidRPr="008865C5" w:rsidRDefault="00BD2E24" w:rsidP="007B7CA0">
            <w:pPr>
              <w:pStyle w:val="FSCtblh4"/>
            </w:pPr>
            <w:r w:rsidRPr="008865C5">
              <w:rPr>
                <w:lang w:val="en-US"/>
              </w:rPr>
              <w:t>Permitted residue: Sum of Ethyl-spinosyn-J and Ethyl-spinosyn-L</w:t>
            </w:r>
          </w:p>
        </w:tc>
      </w:tr>
      <w:tr w:rsidR="00BD2E24" w:rsidRPr="008865C5" w14:paraId="5BD8C4FA" w14:textId="77777777" w:rsidTr="00D1103A">
        <w:trPr>
          <w:cantSplit/>
        </w:trPr>
        <w:tc>
          <w:tcPr>
            <w:tcW w:w="3402" w:type="dxa"/>
            <w:tcBorders>
              <w:top w:val="single" w:sz="4" w:space="0" w:color="auto"/>
            </w:tcBorders>
            <w:vAlign w:val="bottom"/>
          </w:tcPr>
          <w:p w14:paraId="18E86DB5" w14:textId="77777777" w:rsidR="00BD2E24" w:rsidRPr="008865C5" w:rsidRDefault="00BD2E24" w:rsidP="00D1103A">
            <w:pPr>
              <w:pStyle w:val="FSCtblMRL1"/>
            </w:pPr>
            <w:r w:rsidRPr="008865C5">
              <w:rPr>
                <w:rFonts w:eastAsia="Calibri"/>
              </w:rPr>
              <w:t>Leek</w:t>
            </w:r>
          </w:p>
        </w:tc>
        <w:tc>
          <w:tcPr>
            <w:tcW w:w="1021" w:type="dxa"/>
            <w:tcBorders>
              <w:top w:val="single" w:sz="4" w:space="0" w:color="auto"/>
            </w:tcBorders>
            <w:vAlign w:val="bottom"/>
          </w:tcPr>
          <w:p w14:paraId="27C56C4E" w14:textId="77777777" w:rsidR="00BD2E24" w:rsidRPr="008865C5" w:rsidRDefault="00BD2E24" w:rsidP="00D1103A">
            <w:pPr>
              <w:pStyle w:val="FSCtblMRL2"/>
            </w:pPr>
            <w:r w:rsidRPr="008865C5">
              <w:rPr>
                <w:rFonts w:eastAsia="Calibri"/>
              </w:rPr>
              <w:t>T0.2</w:t>
            </w:r>
          </w:p>
        </w:tc>
      </w:tr>
      <w:tr w:rsidR="00BD2E24" w:rsidRPr="008865C5" w14:paraId="3A8E3F3C" w14:textId="77777777" w:rsidTr="00D1103A">
        <w:trPr>
          <w:cantSplit/>
        </w:trPr>
        <w:tc>
          <w:tcPr>
            <w:tcW w:w="3402" w:type="dxa"/>
            <w:vAlign w:val="bottom"/>
          </w:tcPr>
          <w:p w14:paraId="26098017" w14:textId="77777777" w:rsidR="00BD2E24" w:rsidRPr="008865C5" w:rsidRDefault="00BD2E24" w:rsidP="00D1103A">
            <w:pPr>
              <w:pStyle w:val="FSCtblMRL1"/>
            </w:pPr>
            <w:r w:rsidRPr="008865C5">
              <w:rPr>
                <w:rFonts w:eastAsia="Calibri"/>
              </w:rPr>
              <w:t>Onion, bulb</w:t>
            </w:r>
          </w:p>
        </w:tc>
        <w:tc>
          <w:tcPr>
            <w:tcW w:w="1021" w:type="dxa"/>
            <w:vAlign w:val="bottom"/>
          </w:tcPr>
          <w:p w14:paraId="5583C0F4" w14:textId="77777777" w:rsidR="00BD2E24" w:rsidRPr="008865C5" w:rsidRDefault="00BD2E24" w:rsidP="00D1103A">
            <w:pPr>
              <w:pStyle w:val="FSCtblMRL2"/>
            </w:pPr>
            <w:r w:rsidRPr="008865C5">
              <w:rPr>
                <w:rFonts w:eastAsia="Calibri"/>
              </w:rPr>
              <w:t>T*0.01</w:t>
            </w:r>
          </w:p>
        </w:tc>
      </w:tr>
      <w:tr w:rsidR="00BD2E24" w:rsidRPr="008865C5" w14:paraId="6517F051" w14:textId="77777777" w:rsidTr="00D1103A">
        <w:trPr>
          <w:cantSplit/>
        </w:trPr>
        <w:tc>
          <w:tcPr>
            <w:tcW w:w="3402" w:type="dxa"/>
            <w:vAlign w:val="bottom"/>
          </w:tcPr>
          <w:p w14:paraId="7E1CBE87" w14:textId="77777777" w:rsidR="00BD2E24" w:rsidRPr="008865C5" w:rsidRDefault="00BD2E24" w:rsidP="00D1103A">
            <w:pPr>
              <w:pStyle w:val="FSCtblMRL1"/>
            </w:pPr>
            <w:r w:rsidRPr="008865C5">
              <w:rPr>
                <w:rFonts w:eastAsia="Calibri"/>
              </w:rPr>
              <w:t>Onion, Welsh</w:t>
            </w:r>
          </w:p>
        </w:tc>
        <w:tc>
          <w:tcPr>
            <w:tcW w:w="1021" w:type="dxa"/>
            <w:vAlign w:val="bottom"/>
          </w:tcPr>
          <w:p w14:paraId="2FC64A2A" w14:textId="77777777" w:rsidR="00BD2E24" w:rsidRPr="008865C5" w:rsidRDefault="00BD2E24" w:rsidP="00D1103A">
            <w:pPr>
              <w:pStyle w:val="FSCtblMRL2"/>
            </w:pPr>
            <w:r w:rsidRPr="008865C5">
              <w:rPr>
                <w:rFonts w:eastAsia="Calibri"/>
              </w:rPr>
              <w:t>T0.3</w:t>
            </w:r>
          </w:p>
        </w:tc>
      </w:tr>
      <w:tr w:rsidR="00BD2E24" w:rsidRPr="008865C5" w14:paraId="302CA973" w14:textId="77777777" w:rsidTr="00D1103A">
        <w:trPr>
          <w:cantSplit/>
        </w:trPr>
        <w:tc>
          <w:tcPr>
            <w:tcW w:w="3402" w:type="dxa"/>
            <w:vAlign w:val="bottom"/>
          </w:tcPr>
          <w:p w14:paraId="626B4311" w14:textId="77777777" w:rsidR="00BD2E24" w:rsidRPr="008865C5" w:rsidRDefault="00BD2E24" w:rsidP="00D1103A">
            <w:pPr>
              <w:pStyle w:val="FSCtblMRL1"/>
            </w:pPr>
            <w:r w:rsidRPr="008865C5">
              <w:rPr>
                <w:rFonts w:eastAsia="Calibri"/>
              </w:rPr>
              <w:t>Shallot</w:t>
            </w:r>
          </w:p>
        </w:tc>
        <w:tc>
          <w:tcPr>
            <w:tcW w:w="1021" w:type="dxa"/>
            <w:vAlign w:val="bottom"/>
          </w:tcPr>
          <w:p w14:paraId="47F8D5BE" w14:textId="77777777" w:rsidR="00BD2E24" w:rsidRPr="008865C5" w:rsidRDefault="00BD2E24" w:rsidP="00D1103A">
            <w:pPr>
              <w:pStyle w:val="FSCtblMRL2"/>
            </w:pPr>
            <w:r w:rsidRPr="008865C5">
              <w:rPr>
                <w:rFonts w:eastAsia="Calibri"/>
              </w:rPr>
              <w:t>T0.3</w:t>
            </w:r>
          </w:p>
        </w:tc>
      </w:tr>
      <w:tr w:rsidR="00BD2E24" w:rsidRPr="008865C5" w14:paraId="0448DABC" w14:textId="77777777" w:rsidTr="00D1103A">
        <w:trPr>
          <w:cantSplit/>
        </w:trPr>
        <w:tc>
          <w:tcPr>
            <w:tcW w:w="3402" w:type="dxa"/>
            <w:tcBorders>
              <w:bottom w:val="single" w:sz="4" w:space="0" w:color="auto"/>
            </w:tcBorders>
            <w:vAlign w:val="bottom"/>
          </w:tcPr>
          <w:p w14:paraId="3C6D68EF" w14:textId="77777777" w:rsidR="00BD2E24" w:rsidRPr="008865C5" w:rsidRDefault="00BD2E24" w:rsidP="00D1103A">
            <w:pPr>
              <w:pStyle w:val="FSCtblMRL1"/>
            </w:pPr>
            <w:r w:rsidRPr="008865C5">
              <w:rPr>
                <w:rFonts w:eastAsia="Calibri"/>
              </w:rPr>
              <w:t>Spring onion</w:t>
            </w:r>
          </w:p>
        </w:tc>
        <w:tc>
          <w:tcPr>
            <w:tcW w:w="1021" w:type="dxa"/>
            <w:tcBorders>
              <w:bottom w:val="single" w:sz="4" w:space="0" w:color="auto"/>
            </w:tcBorders>
            <w:vAlign w:val="bottom"/>
          </w:tcPr>
          <w:p w14:paraId="4C5F6F97" w14:textId="77777777" w:rsidR="00BD2E24" w:rsidRPr="008865C5" w:rsidRDefault="00BD2E24" w:rsidP="00D1103A">
            <w:pPr>
              <w:pStyle w:val="FSCtblMRL2"/>
            </w:pPr>
            <w:r w:rsidRPr="008865C5">
              <w:rPr>
                <w:rFonts w:eastAsia="Calibri"/>
              </w:rPr>
              <w:t>T0.3</w:t>
            </w:r>
          </w:p>
        </w:tc>
      </w:tr>
    </w:tbl>
    <w:p w14:paraId="79FC20D4" w14:textId="77777777" w:rsidR="00BD2E24" w:rsidRPr="008865C5" w:rsidRDefault="00BD2E24" w:rsidP="00BD2E24">
      <w:pPr>
        <w:pStyle w:val="BodyText"/>
        <w:rPr>
          <w:lang w:val="en-GB"/>
        </w:rPr>
      </w:pPr>
      <w:r>
        <w:br w:type="page"/>
      </w:r>
    </w:p>
    <w:p w14:paraId="5884709B" w14:textId="77777777" w:rsidR="00BD2E24" w:rsidRPr="008865C5" w:rsidRDefault="00BD2E24" w:rsidP="00BD2E24">
      <w:pPr>
        <w:pStyle w:val="FSCDraftingitem"/>
        <w:rPr>
          <w:sz w:val="18"/>
          <w:szCs w:val="18"/>
        </w:rPr>
      </w:pPr>
      <w:r w:rsidRPr="008865C5">
        <w:rPr>
          <w:sz w:val="18"/>
          <w:szCs w:val="18"/>
        </w:rPr>
        <w:lastRenderedPageBreak/>
        <w:t>[1.3]</w:t>
      </w:r>
      <w:r w:rsidRPr="008865C5">
        <w:rPr>
          <w:sz w:val="18"/>
          <w:szCs w:val="18"/>
        </w:rPr>
        <w:tab/>
        <w:t>inserting for each of the following chemicals the foods and associated MRLs in alphabetical order</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BD2E24" w:rsidRPr="008865C5" w14:paraId="2B1C1D18" w14:textId="77777777" w:rsidTr="00D1103A">
        <w:trPr>
          <w:cantSplit/>
        </w:trPr>
        <w:tc>
          <w:tcPr>
            <w:tcW w:w="4343" w:type="dxa"/>
            <w:gridSpan w:val="2"/>
            <w:tcBorders>
              <w:top w:val="single" w:sz="4" w:space="0" w:color="auto"/>
            </w:tcBorders>
            <w:shd w:val="clear" w:color="auto" w:fill="auto"/>
          </w:tcPr>
          <w:p w14:paraId="6BE0D36E" w14:textId="77777777" w:rsidR="00BD2E24" w:rsidRPr="008865C5" w:rsidRDefault="007B7CA0" w:rsidP="00D1103A">
            <w:pPr>
              <w:pStyle w:val="FSCtblh3"/>
            </w:pPr>
            <w:r>
              <w:rPr>
                <w:lang w:val="en-US"/>
              </w:rPr>
              <w:t>Agvet chemical:</w:t>
            </w:r>
            <w:r w:rsidR="00BD2E24" w:rsidRPr="008865C5">
              <w:rPr>
                <w:lang w:val="en-US"/>
              </w:rPr>
              <w:t xml:space="preserve"> </w:t>
            </w:r>
            <w:r w:rsidR="00BD2E24" w:rsidRPr="008865C5">
              <w:t>Azoxystrobin</w:t>
            </w:r>
          </w:p>
        </w:tc>
      </w:tr>
      <w:tr w:rsidR="00BD2E24" w:rsidRPr="008865C5" w14:paraId="1EF66973" w14:textId="77777777" w:rsidTr="00D1103A">
        <w:trPr>
          <w:cantSplit/>
        </w:trPr>
        <w:tc>
          <w:tcPr>
            <w:tcW w:w="4343" w:type="dxa"/>
            <w:gridSpan w:val="2"/>
            <w:tcBorders>
              <w:bottom w:val="single" w:sz="4" w:space="0" w:color="auto"/>
            </w:tcBorders>
            <w:shd w:val="clear" w:color="auto" w:fill="auto"/>
          </w:tcPr>
          <w:p w14:paraId="7094FE8D" w14:textId="77777777" w:rsidR="00BD2E24" w:rsidRPr="008865C5" w:rsidRDefault="00BD2E24" w:rsidP="007B7CA0">
            <w:pPr>
              <w:pStyle w:val="FSCtblh4"/>
            </w:pPr>
            <w:r w:rsidRPr="008865C5">
              <w:rPr>
                <w:lang w:val="en-US"/>
              </w:rPr>
              <w:t xml:space="preserve">Permitted residue: </w:t>
            </w:r>
            <w:r w:rsidRPr="008865C5">
              <w:t>Azoxystrobin</w:t>
            </w:r>
          </w:p>
        </w:tc>
      </w:tr>
      <w:tr w:rsidR="00BD2E24" w:rsidRPr="008865C5" w14:paraId="023AB224" w14:textId="77777777" w:rsidTr="00D1103A">
        <w:trPr>
          <w:cantSplit/>
        </w:trPr>
        <w:tc>
          <w:tcPr>
            <w:tcW w:w="3322" w:type="dxa"/>
            <w:tcBorders>
              <w:top w:val="single" w:sz="4" w:space="0" w:color="auto"/>
              <w:bottom w:val="single" w:sz="4" w:space="0" w:color="auto"/>
            </w:tcBorders>
            <w:vAlign w:val="bottom"/>
          </w:tcPr>
          <w:p w14:paraId="6E382EED" w14:textId="77777777" w:rsidR="00BD2E24" w:rsidRPr="008865C5" w:rsidRDefault="00BD2E24" w:rsidP="00D1103A">
            <w:pPr>
              <w:pStyle w:val="FSCtblMRL1"/>
            </w:pPr>
            <w:r w:rsidRPr="008865C5">
              <w:t>Sweet corn (corn-on-the-cob)</w:t>
            </w:r>
          </w:p>
        </w:tc>
        <w:tc>
          <w:tcPr>
            <w:tcW w:w="1021" w:type="dxa"/>
            <w:tcBorders>
              <w:top w:val="single" w:sz="4" w:space="0" w:color="auto"/>
              <w:bottom w:val="single" w:sz="4" w:space="0" w:color="auto"/>
            </w:tcBorders>
          </w:tcPr>
          <w:p w14:paraId="7C6D253E" w14:textId="77777777" w:rsidR="00BD2E24" w:rsidRPr="008865C5" w:rsidRDefault="00BD2E24" w:rsidP="00D1103A">
            <w:pPr>
              <w:pStyle w:val="FSCtblMRL2"/>
            </w:pPr>
            <w:r w:rsidRPr="008865C5">
              <w:rPr>
                <w:bCs/>
              </w:rPr>
              <w:t>*0.01</w:t>
            </w:r>
          </w:p>
        </w:tc>
      </w:tr>
    </w:tbl>
    <w:p w14:paraId="20D0B0DF" w14:textId="77777777" w:rsidR="00BD2E24" w:rsidRPr="008865C5" w:rsidRDefault="00BD2E24" w:rsidP="001801EA">
      <w:pPr>
        <w:pStyle w:val="FSCDraftingitem"/>
        <w:spacing w:before="0" w:after="240" w:line="28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8865C5" w14:paraId="7E689D2B" w14:textId="77777777" w:rsidTr="00D1103A">
        <w:trPr>
          <w:cantSplit/>
        </w:trPr>
        <w:tc>
          <w:tcPr>
            <w:tcW w:w="4423" w:type="dxa"/>
            <w:gridSpan w:val="2"/>
            <w:tcBorders>
              <w:top w:val="single" w:sz="4" w:space="0" w:color="auto"/>
            </w:tcBorders>
            <w:shd w:val="clear" w:color="auto" w:fill="auto"/>
          </w:tcPr>
          <w:p w14:paraId="011E31C9" w14:textId="77777777" w:rsidR="00BD2E24" w:rsidRPr="008865C5" w:rsidRDefault="007B7CA0" w:rsidP="00D1103A">
            <w:pPr>
              <w:pStyle w:val="FSCtblh3"/>
            </w:pPr>
            <w:r>
              <w:rPr>
                <w:lang w:val="en-US"/>
              </w:rPr>
              <w:t>Agvet chemical:</w:t>
            </w:r>
            <w:r w:rsidR="00BD2E24" w:rsidRPr="008865C5">
              <w:rPr>
                <w:lang w:val="en-US"/>
              </w:rPr>
              <w:t xml:space="preserve"> </w:t>
            </w:r>
            <w:r w:rsidR="00BD2E24" w:rsidRPr="008865C5">
              <w:t>Bromoxynil</w:t>
            </w:r>
          </w:p>
        </w:tc>
      </w:tr>
      <w:tr w:rsidR="00BD2E24" w:rsidRPr="008865C5" w14:paraId="73F4C397" w14:textId="77777777" w:rsidTr="00D1103A">
        <w:trPr>
          <w:cantSplit/>
        </w:trPr>
        <w:tc>
          <w:tcPr>
            <w:tcW w:w="4423" w:type="dxa"/>
            <w:gridSpan w:val="2"/>
            <w:tcBorders>
              <w:bottom w:val="single" w:sz="4" w:space="0" w:color="auto"/>
            </w:tcBorders>
            <w:shd w:val="clear" w:color="auto" w:fill="auto"/>
          </w:tcPr>
          <w:p w14:paraId="0E6280D2" w14:textId="77777777" w:rsidR="00BD2E24" w:rsidRPr="008865C5" w:rsidRDefault="007B7CA0" w:rsidP="00D1103A">
            <w:pPr>
              <w:pStyle w:val="FSCtblh4"/>
            </w:pPr>
            <w:r>
              <w:rPr>
                <w:lang w:val="en-US"/>
              </w:rPr>
              <w:t>Permitted residue:</w:t>
            </w:r>
            <w:r w:rsidR="00BD2E24" w:rsidRPr="008865C5">
              <w:rPr>
                <w:lang w:val="en-US"/>
              </w:rPr>
              <w:t xml:space="preserve"> </w:t>
            </w:r>
            <w:r w:rsidR="00BD2E24" w:rsidRPr="008865C5">
              <w:t>Bromoxynil</w:t>
            </w:r>
          </w:p>
        </w:tc>
      </w:tr>
      <w:tr w:rsidR="00BD2E24" w:rsidRPr="008865C5" w14:paraId="1B7D56E9" w14:textId="77777777" w:rsidTr="00D1103A">
        <w:trPr>
          <w:cantSplit/>
        </w:trPr>
        <w:tc>
          <w:tcPr>
            <w:tcW w:w="3402" w:type="dxa"/>
            <w:tcBorders>
              <w:top w:val="single" w:sz="4" w:space="0" w:color="auto"/>
              <w:bottom w:val="single" w:sz="4" w:space="0" w:color="auto"/>
            </w:tcBorders>
          </w:tcPr>
          <w:p w14:paraId="100066C1" w14:textId="77777777" w:rsidR="00BD2E24" w:rsidRPr="008865C5" w:rsidRDefault="00BD2E24" w:rsidP="00D1103A">
            <w:pPr>
              <w:pStyle w:val="FSCtblMRL1"/>
            </w:pPr>
            <w:r w:rsidRPr="008865C5">
              <w:t>Walnuts</w:t>
            </w:r>
          </w:p>
        </w:tc>
        <w:tc>
          <w:tcPr>
            <w:tcW w:w="1021" w:type="dxa"/>
            <w:tcBorders>
              <w:top w:val="single" w:sz="4" w:space="0" w:color="auto"/>
              <w:bottom w:val="single" w:sz="4" w:space="0" w:color="auto"/>
            </w:tcBorders>
          </w:tcPr>
          <w:p w14:paraId="7A72A6FE" w14:textId="77777777" w:rsidR="00BD2E24" w:rsidRPr="008865C5" w:rsidRDefault="00BD2E24" w:rsidP="00D1103A">
            <w:pPr>
              <w:pStyle w:val="FSCtblMRL2"/>
            </w:pPr>
            <w:r w:rsidRPr="008865C5">
              <w:t>T*0.01</w:t>
            </w:r>
          </w:p>
        </w:tc>
      </w:tr>
    </w:tbl>
    <w:p w14:paraId="327BED34" w14:textId="77777777" w:rsidR="00BD2E24" w:rsidRPr="008865C5" w:rsidRDefault="00BD2E24" w:rsidP="001801EA">
      <w:pPr>
        <w:spacing w:after="240" w:line="28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7CA0" w:rsidRPr="008865C5" w14:paraId="776E9348" w14:textId="77777777" w:rsidTr="00D1103A">
        <w:trPr>
          <w:cantSplit/>
        </w:trPr>
        <w:tc>
          <w:tcPr>
            <w:tcW w:w="4423" w:type="dxa"/>
            <w:gridSpan w:val="2"/>
            <w:tcBorders>
              <w:top w:val="single" w:sz="4" w:space="0" w:color="auto"/>
            </w:tcBorders>
            <w:shd w:val="clear" w:color="auto" w:fill="auto"/>
          </w:tcPr>
          <w:p w14:paraId="5747C572" w14:textId="77777777" w:rsidR="007B7CA0" w:rsidRPr="008865C5" w:rsidRDefault="007B7CA0" w:rsidP="00D1103A">
            <w:pPr>
              <w:pStyle w:val="FSCtblh3"/>
            </w:pPr>
            <w:r>
              <w:rPr>
                <w:lang w:val="en-US"/>
              </w:rPr>
              <w:t>Agvet chemical:</w:t>
            </w:r>
            <w:r w:rsidRPr="008865C5">
              <w:rPr>
                <w:lang w:val="en-US"/>
              </w:rPr>
              <w:t xml:space="preserve"> </w:t>
            </w:r>
            <w:r w:rsidRPr="008865C5">
              <w:t>Diflufenican</w:t>
            </w:r>
          </w:p>
        </w:tc>
      </w:tr>
      <w:tr w:rsidR="007B7CA0" w:rsidRPr="008865C5" w14:paraId="0FA34D24" w14:textId="77777777" w:rsidTr="00D1103A">
        <w:trPr>
          <w:cantSplit/>
        </w:trPr>
        <w:tc>
          <w:tcPr>
            <w:tcW w:w="4423" w:type="dxa"/>
            <w:gridSpan w:val="2"/>
            <w:tcBorders>
              <w:bottom w:val="single" w:sz="4" w:space="0" w:color="auto"/>
            </w:tcBorders>
            <w:shd w:val="clear" w:color="auto" w:fill="auto"/>
          </w:tcPr>
          <w:p w14:paraId="68152E6F" w14:textId="77777777" w:rsidR="007B7CA0" w:rsidRPr="008865C5" w:rsidRDefault="007B7CA0" w:rsidP="00D1103A">
            <w:pPr>
              <w:pStyle w:val="FSCtblh4"/>
            </w:pPr>
            <w:r>
              <w:rPr>
                <w:lang w:val="en-US"/>
              </w:rPr>
              <w:t>Permitted residue:</w:t>
            </w:r>
            <w:r w:rsidRPr="008865C5">
              <w:rPr>
                <w:lang w:val="en-US"/>
              </w:rPr>
              <w:t xml:space="preserve"> </w:t>
            </w:r>
            <w:r w:rsidRPr="008865C5">
              <w:t>Diflufenican</w:t>
            </w:r>
          </w:p>
        </w:tc>
      </w:tr>
      <w:tr w:rsidR="007B7CA0" w:rsidRPr="008865C5" w14:paraId="177CCF6B" w14:textId="77777777" w:rsidTr="00D1103A">
        <w:trPr>
          <w:cantSplit/>
        </w:trPr>
        <w:tc>
          <w:tcPr>
            <w:tcW w:w="3402" w:type="dxa"/>
            <w:tcBorders>
              <w:top w:val="single" w:sz="4" w:space="0" w:color="auto"/>
              <w:bottom w:val="single" w:sz="4" w:space="0" w:color="auto"/>
            </w:tcBorders>
          </w:tcPr>
          <w:p w14:paraId="06D31860" w14:textId="77777777" w:rsidR="007B7CA0" w:rsidRPr="008865C5" w:rsidRDefault="007B7CA0" w:rsidP="00D1103A">
            <w:pPr>
              <w:pStyle w:val="FSCtblMRL1"/>
            </w:pPr>
            <w:r w:rsidRPr="008865C5">
              <w:t>Walnuts</w:t>
            </w:r>
          </w:p>
        </w:tc>
        <w:tc>
          <w:tcPr>
            <w:tcW w:w="1021" w:type="dxa"/>
            <w:tcBorders>
              <w:top w:val="single" w:sz="4" w:space="0" w:color="auto"/>
              <w:bottom w:val="single" w:sz="4" w:space="0" w:color="auto"/>
            </w:tcBorders>
          </w:tcPr>
          <w:p w14:paraId="6B5ADA7D" w14:textId="77777777" w:rsidR="007B7CA0" w:rsidRPr="008865C5" w:rsidRDefault="007B7CA0" w:rsidP="00D1103A">
            <w:pPr>
              <w:pStyle w:val="FSCtblMRL2"/>
            </w:pPr>
            <w:r w:rsidRPr="008865C5">
              <w:t>T*0.01</w:t>
            </w:r>
          </w:p>
        </w:tc>
      </w:tr>
    </w:tbl>
    <w:p w14:paraId="2A2E05D4" w14:textId="77777777" w:rsidR="00BD2E24" w:rsidRPr="008865C5" w:rsidRDefault="00BD2E24" w:rsidP="001801EA">
      <w:pPr>
        <w:spacing w:after="240" w:line="28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7CA0" w:rsidRPr="008865C5" w14:paraId="688545F3" w14:textId="77777777" w:rsidTr="00D1103A">
        <w:trPr>
          <w:cantSplit/>
        </w:trPr>
        <w:tc>
          <w:tcPr>
            <w:tcW w:w="4423" w:type="dxa"/>
            <w:gridSpan w:val="2"/>
            <w:tcBorders>
              <w:top w:val="single" w:sz="4" w:space="0" w:color="auto"/>
            </w:tcBorders>
            <w:shd w:val="clear" w:color="auto" w:fill="auto"/>
          </w:tcPr>
          <w:p w14:paraId="42A25435" w14:textId="77777777" w:rsidR="007B7CA0" w:rsidRPr="008865C5" w:rsidRDefault="007B7CA0" w:rsidP="00D1103A">
            <w:pPr>
              <w:pStyle w:val="FSCtblh3"/>
            </w:pPr>
            <w:r>
              <w:rPr>
                <w:lang w:val="en-US"/>
              </w:rPr>
              <w:t>Agvet chemical:</w:t>
            </w:r>
            <w:r w:rsidRPr="008865C5">
              <w:rPr>
                <w:lang w:val="en-US"/>
              </w:rPr>
              <w:t xml:space="preserve"> </w:t>
            </w:r>
            <w:r w:rsidRPr="008865C5">
              <w:t>Fluopyram</w:t>
            </w:r>
          </w:p>
        </w:tc>
      </w:tr>
      <w:tr w:rsidR="007B7CA0" w:rsidRPr="008865C5" w14:paraId="44FC4E55" w14:textId="77777777" w:rsidTr="00D1103A">
        <w:trPr>
          <w:cantSplit/>
        </w:trPr>
        <w:tc>
          <w:tcPr>
            <w:tcW w:w="4423" w:type="dxa"/>
            <w:gridSpan w:val="2"/>
            <w:tcBorders>
              <w:bottom w:val="single" w:sz="4" w:space="0" w:color="auto"/>
            </w:tcBorders>
            <w:shd w:val="clear" w:color="auto" w:fill="auto"/>
          </w:tcPr>
          <w:p w14:paraId="5BD96D2B" w14:textId="72CAEC94" w:rsidR="007B7CA0" w:rsidRPr="008865C5" w:rsidRDefault="007B7CA0" w:rsidP="007B7CA0">
            <w:pPr>
              <w:pStyle w:val="FSCtblh4"/>
              <w:rPr>
                <w:lang w:val="en-US"/>
              </w:rPr>
            </w:pPr>
            <w:r w:rsidRPr="008865C5">
              <w:rPr>
                <w:lang w:val="en-US"/>
              </w:rPr>
              <w:t>Permitted residue</w:t>
            </w:r>
            <w:r w:rsidR="007D24C6">
              <w:rPr>
                <w:lang w:val="en-US"/>
              </w:rPr>
              <w:t>: C</w:t>
            </w:r>
            <w:r w:rsidRPr="008865C5">
              <w:rPr>
                <w:lang w:val="en-US"/>
              </w:rPr>
              <w:t>ommodities of plant origin: Fluopyram</w:t>
            </w:r>
          </w:p>
          <w:p w14:paraId="3F3DE80F" w14:textId="6DE2E2C6" w:rsidR="007B7CA0" w:rsidRPr="008865C5" w:rsidRDefault="007B7CA0" w:rsidP="007D24C6">
            <w:pPr>
              <w:pStyle w:val="FSCtblh4"/>
            </w:pPr>
            <w:r w:rsidRPr="008865C5">
              <w:rPr>
                <w:lang w:val="en-US"/>
              </w:rPr>
              <w:t>Permitted residue</w:t>
            </w:r>
            <w:r w:rsidR="007D24C6">
              <w:rPr>
                <w:lang w:val="en-US"/>
              </w:rPr>
              <w:t>: C</w:t>
            </w:r>
            <w:r>
              <w:rPr>
                <w:lang w:val="en-US"/>
              </w:rPr>
              <w:t xml:space="preserve">ommodities of animal origin: </w:t>
            </w:r>
            <w:r w:rsidRPr="008865C5">
              <w:rPr>
                <w:lang w:val="en-US"/>
              </w:rPr>
              <w:t>Sum of fluopyram and 2-(trifluoromethyl)-benzamide, expressed as fluopyram</w:t>
            </w:r>
          </w:p>
        </w:tc>
      </w:tr>
      <w:tr w:rsidR="007B7CA0" w:rsidRPr="008865C5" w14:paraId="40AFAEBF" w14:textId="77777777" w:rsidTr="00D1103A">
        <w:trPr>
          <w:cantSplit/>
        </w:trPr>
        <w:tc>
          <w:tcPr>
            <w:tcW w:w="3402" w:type="dxa"/>
            <w:tcBorders>
              <w:top w:val="single" w:sz="4" w:space="0" w:color="auto"/>
              <w:bottom w:val="single" w:sz="4" w:space="0" w:color="auto"/>
            </w:tcBorders>
          </w:tcPr>
          <w:p w14:paraId="1E55E647" w14:textId="77777777" w:rsidR="007B7CA0" w:rsidRPr="008865C5" w:rsidRDefault="007B7CA0" w:rsidP="00D1103A">
            <w:pPr>
              <w:pStyle w:val="FSCtblMRL1"/>
            </w:pPr>
            <w:r w:rsidRPr="008865C5">
              <w:t>Cereal grains</w:t>
            </w:r>
          </w:p>
        </w:tc>
        <w:tc>
          <w:tcPr>
            <w:tcW w:w="1021" w:type="dxa"/>
            <w:tcBorders>
              <w:top w:val="single" w:sz="4" w:space="0" w:color="auto"/>
              <w:bottom w:val="single" w:sz="4" w:space="0" w:color="auto"/>
            </w:tcBorders>
          </w:tcPr>
          <w:p w14:paraId="606FEBA3" w14:textId="77777777" w:rsidR="007B7CA0" w:rsidRPr="008865C5" w:rsidRDefault="007B7CA0" w:rsidP="00D1103A">
            <w:pPr>
              <w:pStyle w:val="FSCtblMRL2"/>
            </w:pPr>
            <w:r>
              <w:t>0.03</w:t>
            </w:r>
          </w:p>
        </w:tc>
      </w:tr>
      <w:tr w:rsidR="007B7CA0" w:rsidRPr="008865C5" w14:paraId="5774C165" w14:textId="77777777" w:rsidTr="00D1103A">
        <w:trPr>
          <w:cantSplit/>
        </w:trPr>
        <w:tc>
          <w:tcPr>
            <w:tcW w:w="3402" w:type="dxa"/>
            <w:tcBorders>
              <w:top w:val="single" w:sz="4" w:space="0" w:color="auto"/>
              <w:bottom w:val="single" w:sz="4" w:space="0" w:color="auto"/>
            </w:tcBorders>
          </w:tcPr>
          <w:p w14:paraId="2ECFA9C2" w14:textId="77777777" w:rsidR="007B7CA0" w:rsidRPr="008865C5" w:rsidRDefault="007B7CA0" w:rsidP="00D1103A">
            <w:pPr>
              <w:pStyle w:val="FSCtblMRL1"/>
            </w:pPr>
            <w:r>
              <w:t>Lettuce, head</w:t>
            </w:r>
          </w:p>
        </w:tc>
        <w:tc>
          <w:tcPr>
            <w:tcW w:w="1021" w:type="dxa"/>
            <w:tcBorders>
              <w:top w:val="single" w:sz="4" w:space="0" w:color="auto"/>
              <w:bottom w:val="single" w:sz="4" w:space="0" w:color="auto"/>
            </w:tcBorders>
          </w:tcPr>
          <w:p w14:paraId="6FB03F2E" w14:textId="77777777" w:rsidR="007B7CA0" w:rsidRPr="008865C5" w:rsidRDefault="007B7CA0" w:rsidP="00D1103A">
            <w:pPr>
              <w:pStyle w:val="FSCtblMRL2"/>
            </w:pPr>
            <w:r>
              <w:t>15</w:t>
            </w:r>
          </w:p>
        </w:tc>
      </w:tr>
      <w:tr w:rsidR="007B7CA0" w:rsidRPr="008865C5" w14:paraId="6692B187" w14:textId="77777777" w:rsidTr="00D1103A">
        <w:trPr>
          <w:cantSplit/>
        </w:trPr>
        <w:tc>
          <w:tcPr>
            <w:tcW w:w="3402" w:type="dxa"/>
            <w:tcBorders>
              <w:top w:val="single" w:sz="4" w:space="0" w:color="auto"/>
              <w:bottom w:val="single" w:sz="4" w:space="0" w:color="auto"/>
            </w:tcBorders>
          </w:tcPr>
          <w:p w14:paraId="352C18EF" w14:textId="77777777" w:rsidR="007B7CA0" w:rsidRPr="008865C5" w:rsidRDefault="007B7CA0" w:rsidP="00D1103A">
            <w:pPr>
              <w:pStyle w:val="FSCtblMRL1"/>
            </w:pPr>
            <w:r>
              <w:t>Lettuce, leaf</w:t>
            </w:r>
          </w:p>
        </w:tc>
        <w:tc>
          <w:tcPr>
            <w:tcW w:w="1021" w:type="dxa"/>
            <w:tcBorders>
              <w:top w:val="single" w:sz="4" w:space="0" w:color="auto"/>
              <w:bottom w:val="single" w:sz="4" w:space="0" w:color="auto"/>
            </w:tcBorders>
          </w:tcPr>
          <w:p w14:paraId="77C5491C" w14:textId="77777777" w:rsidR="007B7CA0" w:rsidRPr="008865C5" w:rsidRDefault="007B7CA0" w:rsidP="00D1103A">
            <w:pPr>
              <w:pStyle w:val="FSCtblMRL2"/>
            </w:pPr>
            <w:r>
              <w:t>15</w:t>
            </w:r>
          </w:p>
        </w:tc>
      </w:tr>
      <w:tr w:rsidR="007B7CA0" w:rsidRPr="008865C5" w14:paraId="0773CA8E" w14:textId="77777777" w:rsidTr="00D1103A">
        <w:trPr>
          <w:cantSplit/>
        </w:trPr>
        <w:tc>
          <w:tcPr>
            <w:tcW w:w="3402" w:type="dxa"/>
            <w:tcBorders>
              <w:top w:val="single" w:sz="4" w:space="0" w:color="auto"/>
              <w:bottom w:val="single" w:sz="4" w:space="0" w:color="auto"/>
            </w:tcBorders>
          </w:tcPr>
          <w:p w14:paraId="24B179B6" w14:textId="77777777" w:rsidR="007B7CA0" w:rsidRPr="008865C5" w:rsidRDefault="007B7CA0" w:rsidP="00D1103A">
            <w:pPr>
              <w:pStyle w:val="FSCtblMRL1"/>
            </w:pPr>
            <w:r>
              <w:t>Oilseed</w:t>
            </w:r>
          </w:p>
        </w:tc>
        <w:tc>
          <w:tcPr>
            <w:tcW w:w="1021" w:type="dxa"/>
            <w:tcBorders>
              <w:top w:val="single" w:sz="4" w:space="0" w:color="auto"/>
              <w:bottom w:val="single" w:sz="4" w:space="0" w:color="auto"/>
            </w:tcBorders>
          </w:tcPr>
          <w:p w14:paraId="479703A6" w14:textId="77777777" w:rsidR="007B7CA0" w:rsidRPr="008865C5" w:rsidRDefault="007B7CA0" w:rsidP="00D1103A">
            <w:pPr>
              <w:pStyle w:val="FSCtblMRL2"/>
            </w:pPr>
            <w:r>
              <w:t>0.03</w:t>
            </w:r>
          </w:p>
        </w:tc>
      </w:tr>
    </w:tbl>
    <w:p w14:paraId="002E5580" w14:textId="77777777" w:rsidR="00BD2E24" w:rsidRDefault="00BD2E24" w:rsidP="001801EA">
      <w:pPr>
        <w:spacing w:after="240" w:line="28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7CA0" w:rsidRPr="008865C5" w14:paraId="7218A77A" w14:textId="77777777" w:rsidTr="00D1103A">
        <w:trPr>
          <w:cantSplit/>
        </w:trPr>
        <w:tc>
          <w:tcPr>
            <w:tcW w:w="4423" w:type="dxa"/>
            <w:gridSpan w:val="2"/>
            <w:tcBorders>
              <w:top w:val="single" w:sz="4" w:space="0" w:color="auto"/>
            </w:tcBorders>
            <w:shd w:val="clear" w:color="auto" w:fill="auto"/>
          </w:tcPr>
          <w:p w14:paraId="0C92AD8D" w14:textId="77777777" w:rsidR="007B7CA0" w:rsidRPr="008865C5" w:rsidRDefault="007B7CA0" w:rsidP="00D1103A">
            <w:pPr>
              <w:pStyle w:val="FSCtblh3"/>
            </w:pPr>
            <w:r>
              <w:rPr>
                <w:lang w:val="en-US"/>
              </w:rPr>
              <w:t>Agvet chemical:</w:t>
            </w:r>
            <w:r w:rsidRPr="008865C5">
              <w:rPr>
                <w:lang w:val="en-US"/>
              </w:rPr>
              <w:t xml:space="preserve"> </w:t>
            </w:r>
            <w:r w:rsidRPr="008865C5">
              <w:t>Spinetoram</w:t>
            </w:r>
          </w:p>
        </w:tc>
      </w:tr>
      <w:tr w:rsidR="007B7CA0" w:rsidRPr="008865C5" w14:paraId="7C524BB9" w14:textId="77777777" w:rsidTr="00D1103A">
        <w:trPr>
          <w:cantSplit/>
        </w:trPr>
        <w:tc>
          <w:tcPr>
            <w:tcW w:w="4423" w:type="dxa"/>
            <w:gridSpan w:val="2"/>
            <w:tcBorders>
              <w:bottom w:val="single" w:sz="4" w:space="0" w:color="auto"/>
            </w:tcBorders>
            <w:shd w:val="clear" w:color="auto" w:fill="auto"/>
          </w:tcPr>
          <w:p w14:paraId="36DDF6D0" w14:textId="77777777" w:rsidR="007B7CA0" w:rsidRPr="008865C5" w:rsidRDefault="007B7CA0" w:rsidP="00D1103A">
            <w:pPr>
              <w:pStyle w:val="FSCtblh4"/>
            </w:pPr>
            <w:r>
              <w:rPr>
                <w:lang w:val="en-US"/>
              </w:rPr>
              <w:t>Permitted residue:</w:t>
            </w:r>
            <w:r w:rsidRPr="008865C5">
              <w:rPr>
                <w:lang w:val="en-US"/>
              </w:rPr>
              <w:t xml:space="preserve"> Sum of Ethyl-spinosyn-J and Ethyl-spinosyn-L</w:t>
            </w:r>
          </w:p>
        </w:tc>
      </w:tr>
      <w:tr w:rsidR="007B7CA0" w:rsidRPr="008865C5" w14:paraId="5129645A" w14:textId="77777777" w:rsidTr="00D1103A">
        <w:trPr>
          <w:cantSplit/>
        </w:trPr>
        <w:tc>
          <w:tcPr>
            <w:tcW w:w="3402" w:type="dxa"/>
            <w:tcBorders>
              <w:top w:val="single" w:sz="4" w:space="0" w:color="auto"/>
              <w:bottom w:val="single" w:sz="4" w:space="0" w:color="auto"/>
            </w:tcBorders>
          </w:tcPr>
          <w:p w14:paraId="7C2FE0F4" w14:textId="77777777" w:rsidR="007B7CA0" w:rsidRPr="008865C5" w:rsidRDefault="007B7CA0" w:rsidP="00D1103A">
            <w:pPr>
              <w:pStyle w:val="FSCtblMRL1"/>
            </w:pPr>
            <w:r w:rsidRPr="008865C5">
              <w:rPr>
                <w:rFonts w:eastAsia="Calibri"/>
              </w:rPr>
              <w:t>Bulb vegetables (alliums)</w:t>
            </w:r>
          </w:p>
        </w:tc>
        <w:tc>
          <w:tcPr>
            <w:tcW w:w="1021" w:type="dxa"/>
            <w:tcBorders>
              <w:top w:val="single" w:sz="4" w:space="0" w:color="auto"/>
              <w:bottom w:val="single" w:sz="4" w:space="0" w:color="auto"/>
            </w:tcBorders>
          </w:tcPr>
          <w:p w14:paraId="53D5EE72" w14:textId="77777777" w:rsidR="007B7CA0" w:rsidRPr="008865C5" w:rsidRDefault="007B7CA0" w:rsidP="00D1103A">
            <w:pPr>
              <w:pStyle w:val="FSCtblMRL2"/>
            </w:pPr>
            <w:r>
              <w:t>0.1</w:t>
            </w:r>
          </w:p>
        </w:tc>
      </w:tr>
      <w:tr w:rsidR="007B7CA0" w:rsidRPr="008865C5" w14:paraId="1C163B70" w14:textId="77777777" w:rsidTr="00D1103A">
        <w:trPr>
          <w:cantSplit/>
        </w:trPr>
        <w:tc>
          <w:tcPr>
            <w:tcW w:w="3402" w:type="dxa"/>
            <w:tcBorders>
              <w:top w:val="single" w:sz="4" w:space="0" w:color="auto"/>
              <w:bottom w:val="single" w:sz="4" w:space="0" w:color="auto"/>
            </w:tcBorders>
          </w:tcPr>
          <w:p w14:paraId="3BFBC1D6" w14:textId="77777777" w:rsidR="007B7CA0" w:rsidRPr="008865C5" w:rsidRDefault="007B7CA0" w:rsidP="00D1103A">
            <w:pPr>
              <w:pStyle w:val="FSCtblMRL1"/>
              <w:rPr>
                <w:rFonts w:eastAsia="Calibri"/>
              </w:rPr>
            </w:pPr>
            <w:r>
              <w:rPr>
                <w:rFonts w:eastAsia="Calibri"/>
              </w:rPr>
              <w:t>Cacao beans</w:t>
            </w:r>
          </w:p>
        </w:tc>
        <w:tc>
          <w:tcPr>
            <w:tcW w:w="1021" w:type="dxa"/>
            <w:tcBorders>
              <w:top w:val="single" w:sz="4" w:space="0" w:color="auto"/>
              <w:bottom w:val="single" w:sz="4" w:space="0" w:color="auto"/>
            </w:tcBorders>
          </w:tcPr>
          <w:p w14:paraId="44481339" w14:textId="77777777" w:rsidR="007B7CA0" w:rsidRDefault="007B7CA0" w:rsidP="00D1103A">
            <w:pPr>
              <w:pStyle w:val="FSCtblMRL2"/>
            </w:pPr>
            <w:r w:rsidRPr="008865C5">
              <w:rPr>
                <w:rFonts w:eastAsia="Calibri"/>
              </w:rPr>
              <w:t>*0.01</w:t>
            </w:r>
          </w:p>
        </w:tc>
      </w:tr>
      <w:tr w:rsidR="007B7CA0" w:rsidRPr="008865C5" w14:paraId="5CEEB9BD" w14:textId="77777777" w:rsidTr="00D1103A">
        <w:trPr>
          <w:cantSplit/>
        </w:trPr>
        <w:tc>
          <w:tcPr>
            <w:tcW w:w="3402" w:type="dxa"/>
            <w:tcBorders>
              <w:top w:val="single" w:sz="4" w:space="0" w:color="auto"/>
              <w:bottom w:val="single" w:sz="4" w:space="0" w:color="auto"/>
            </w:tcBorders>
          </w:tcPr>
          <w:p w14:paraId="1BF30757" w14:textId="77777777" w:rsidR="007B7CA0" w:rsidRPr="008865C5" w:rsidRDefault="007B7CA0" w:rsidP="007B7CA0">
            <w:pPr>
              <w:pStyle w:val="FSCtblMRL1"/>
            </w:pPr>
            <w:r w:rsidRPr="008865C5">
              <w:t>Carob</w:t>
            </w:r>
          </w:p>
        </w:tc>
        <w:tc>
          <w:tcPr>
            <w:tcW w:w="1021" w:type="dxa"/>
            <w:tcBorders>
              <w:top w:val="single" w:sz="4" w:space="0" w:color="auto"/>
              <w:bottom w:val="single" w:sz="4" w:space="0" w:color="auto"/>
            </w:tcBorders>
          </w:tcPr>
          <w:p w14:paraId="556D4B4D" w14:textId="77777777" w:rsidR="007B7CA0" w:rsidRPr="008865C5" w:rsidRDefault="007B7CA0" w:rsidP="007B7CA0">
            <w:pPr>
              <w:pStyle w:val="FSCtblMRL2"/>
            </w:pPr>
            <w:r w:rsidRPr="008865C5">
              <w:t>0.1</w:t>
            </w:r>
          </w:p>
        </w:tc>
      </w:tr>
    </w:tbl>
    <w:p w14:paraId="4D586FA9" w14:textId="77777777" w:rsidR="007B7CA0" w:rsidRDefault="007B7CA0" w:rsidP="001801EA">
      <w:pPr>
        <w:spacing w:after="240" w:line="28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7CA0" w:rsidRPr="008865C5" w14:paraId="78B0C7B5" w14:textId="77777777" w:rsidTr="00D1103A">
        <w:trPr>
          <w:cantSplit/>
        </w:trPr>
        <w:tc>
          <w:tcPr>
            <w:tcW w:w="4423" w:type="dxa"/>
            <w:gridSpan w:val="2"/>
            <w:tcBorders>
              <w:top w:val="single" w:sz="4" w:space="0" w:color="auto"/>
            </w:tcBorders>
            <w:shd w:val="clear" w:color="auto" w:fill="auto"/>
          </w:tcPr>
          <w:p w14:paraId="54C084BA" w14:textId="77777777" w:rsidR="007B7CA0" w:rsidRPr="008865C5" w:rsidRDefault="007B7CA0" w:rsidP="00D1103A">
            <w:pPr>
              <w:pStyle w:val="FSCtblh3"/>
            </w:pPr>
            <w:r>
              <w:rPr>
                <w:lang w:val="en-US"/>
              </w:rPr>
              <w:t>Agvet chemical:</w:t>
            </w:r>
            <w:r w:rsidRPr="008865C5">
              <w:rPr>
                <w:lang w:val="en-US"/>
              </w:rPr>
              <w:t xml:space="preserve"> </w:t>
            </w:r>
            <w:r w:rsidRPr="008865C5">
              <w:t>Trifloxystrobin</w:t>
            </w:r>
          </w:p>
        </w:tc>
      </w:tr>
      <w:tr w:rsidR="007B7CA0" w:rsidRPr="008865C5" w14:paraId="29756904" w14:textId="77777777" w:rsidTr="00D1103A">
        <w:trPr>
          <w:cantSplit/>
        </w:trPr>
        <w:tc>
          <w:tcPr>
            <w:tcW w:w="4423" w:type="dxa"/>
            <w:gridSpan w:val="2"/>
            <w:tcBorders>
              <w:bottom w:val="single" w:sz="4" w:space="0" w:color="auto"/>
            </w:tcBorders>
            <w:shd w:val="clear" w:color="auto" w:fill="auto"/>
          </w:tcPr>
          <w:p w14:paraId="30EA596D" w14:textId="77777777" w:rsidR="007B7CA0" w:rsidRPr="008865C5" w:rsidRDefault="007B7CA0" w:rsidP="00D1103A">
            <w:pPr>
              <w:pStyle w:val="FSCtblh4"/>
            </w:pPr>
            <w:r>
              <w:rPr>
                <w:lang w:val="en-US"/>
              </w:rPr>
              <w:t>Permitted residue:</w:t>
            </w:r>
            <w:r w:rsidRPr="008865C5">
              <w:rPr>
                <w:lang w:val="en-US"/>
              </w:rPr>
              <w:t xml:space="preserve"> </w:t>
            </w:r>
            <w:r w:rsidRPr="008865C5">
              <w:t>Sum of trifloxystrobin and its acid metabolite ((E,E)-methoxyimino-[2-[1-(3-trifluoromethylphenyl)-ethylideneaminooxymethyl] phenyl] acetic acid), expressed as trifloxystrobin equivalents</w:t>
            </w:r>
          </w:p>
        </w:tc>
      </w:tr>
      <w:tr w:rsidR="007B7CA0" w:rsidRPr="008865C5" w14:paraId="2625A794" w14:textId="77777777" w:rsidTr="00D1103A">
        <w:trPr>
          <w:cantSplit/>
        </w:trPr>
        <w:tc>
          <w:tcPr>
            <w:tcW w:w="3402" w:type="dxa"/>
            <w:tcBorders>
              <w:top w:val="single" w:sz="4" w:space="0" w:color="auto"/>
              <w:bottom w:val="single" w:sz="4" w:space="0" w:color="auto"/>
            </w:tcBorders>
          </w:tcPr>
          <w:p w14:paraId="184A7DB2" w14:textId="77777777" w:rsidR="007B7CA0" w:rsidRPr="008865C5" w:rsidRDefault="007B7CA0" w:rsidP="007B7CA0">
            <w:pPr>
              <w:pStyle w:val="FSCtblMRL1"/>
            </w:pPr>
            <w:r w:rsidRPr="008865C5">
              <w:t>Lettuce, head</w:t>
            </w:r>
          </w:p>
        </w:tc>
        <w:tc>
          <w:tcPr>
            <w:tcW w:w="1021" w:type="dxa"/>
            <w:tcBorders>
              <w:top w:val="single" w:sz="4" w:space="0" w:color="auto"/>
              <w:bottom w:val="single" w:sz="4" w:space="0" w:color="auto"/>
            </w:tcBorders>
          </w:tcPr>
          <w:p w14:paraId="7CC4D4D3" w14:textId="77777777" w:rsidR="007B7CA0" w:rsidRPr="008865C5" w:rsidRDefault="007B7CA0" w:rsidP="007B7CA0">
            <w:pPr>
              <w:pStyle w:val="FSCtblMRL2"/>
            </w:pPr>
            <w:r w:rsidRPr="008865C5">
              <w:t>15</w:t>
            </w:r>
          </w:p>
        </w:tc>
      </w:tr>
      <w:tr w:rsidR="007B7CA0" w:rsidRPr="008865C5" w14:paraId="26FA126F" w14:textId="77777777" w:rsidTr="00D1103A">
        <w:trPr>
          <w:cantSplit/>
        </w:trPr>
        <w:tc>
          <w:tcPr>
            <w:tcW w:w="3402" w:type="dxa"/>
            <w:tcBorders>
              <w:top w:val="single" w:sz="4" w:space="0" w:color="auto"/>
              <w:bottom w:val="single" w:sz="4" w:space="0" w:color="auto"/>
            </w:tcBorders>
          </w:tcPr>
          <w:p w14:paraId="0D9A953C" w14:textId="77777777" w:rsidR="007B7CA0" w:rsidRPr="008865C5" w:rsidRDefault="007B7CA0" w:rsidP="007B7CA0">
            <w:pPr>
              <w:pStyle w:val="FSCtblMRL1"/>
            </w:pPr>
            <w:r w:rsidRPr="008865C5">
              <w:t>Lettuce, leaf</w:t>
            </w:r>
          </w:p>
        </w:tc>
        <w:tc>
          <w:tcPr>
            <w:tcW w:w="1021" w:type="dxa"/>
            <w:tcBorders>
              <w:top w:val="single" w:sz="4" w:space="0" w:color="auto"/>
              <w:bottom w:val="single" w:sz="4" w:space="0" w:color="auto"/>
            </w:tcBorders>
          </w:tcPr>
          <w:p w14:paraId="7E5BE8AC" w14:textId="77777777" w:rsidR="007B7CA0" w:rsidRPr="008865C5" w:rsidRDefault="007B7CA0" w:rsidP="007B7CA0">
            <w:pPr>
              <w:pStyle w:val="FSCtblMRL2"/>
            </w:pPr>
            <w:r w:rsidRPr="008865C5">
              <w:t>15</w:t>
            </w:r>
          </w:p>
        </w:tc>
      </w:tr>
    </w:tbl>
    <w:p w14:paraId="62A20137" w14:textId="77777777" w:rsidR="00BD2E24" w:rsidRPr="008865C5" w:rsidRDefault="00BD2E24" w:rsidP="00BD2E24">
      <w:pPr>
        <w:rPr>
          <w:sz w:val="20"/>
          <w:szCs w:val="20"/>
          <w:lang w:val="en-GB"/>
        </w:rPr>
      </w:pPr>
      <w:r w:rsidRPr="008865C5">
        <w:br w:type="page"/>
      </w:r>
    </w:p>
    <w:p w14:paraId="7C159376" w14:textId="77777777" w:rsidR="00BD2E24" w:rsidRPr="008865C5" w:rsidRDefault="00BD2E24" w:rsidP="00BD2E24">
      <w:pPr>
        <w:pStyle w:val="FSCDraftingitem"/>
        <w:rPr>
          <w:sz w:val="18"/>
          <w:szCs w:val="18"/>
        </w:rPr>
      </w:pPr>
      <w:r w:rsidRPr="008865C5">
        <w:rPr>
          <w:sz w:val="18"/>
          <w:szCs w:val="18"/>
        </w:rPr>
        <w:lastRenderedPageBreak/>
        <w:t>[1.4]</w:t>
      </w:r>
      <w:r w:rsidRPr="008865C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8865C5" w14:paraId="0B197D1E" w14:textId="77777777" w:rsidTr="00D1103A">
        <w:trPr>
          <w:cantSplit/>
        </w:trPr>
        <w:tc>
          <w:tcPr>
            <w:tcW w:w="4423" w:type="dxa"/>
            <w:gridSpan w:val="2"/>
            <w:tcBorders>
              <w:top w:val="single" w:sz="4" w:space="0" w:color="auto"/>
            </w:tcBorders>
            <w:shd w:val="clear" w:color="auto" w:fill="auto"/>
          </w:tcPr>
          <w:p w14:paraId="62C71911" w14:textId="77777777" w:rsidR="00BD2E24" w:rsidRPr="008865C5" w:rsidRDefault="007B7CA0" w:rsidP="00D1103A">
            <w:pPr>
              <w:pStyle w:val="FSCtblh3"/>
            </w:pPr>
            <w:r>
              <w:rPr>
                <w:lang w:val="en-US"/>
              </w:rPr>
              <w:t>Agvet chemical:</w:t>
            </w:r>
            <w:r w:rsidR="00BD2E24" w:rsidRPr="008865C5">
              <w:rPr>
                <w:lang w:val="en-US"/>
              </w:rPr>
              <w:t xml:space="preserve"> </w:t>
            </w:r>
            <w:r w:rsidR="00BD2E24" w:rsidRPr="008865C5">
              <w:t>Fluopyram</w:t>
            </w:r>
          </w:p>
        </w:tc>
      </w:tr>
      <w:tr w:rsidR="00BD2E24" w:rsidRPr="008865C5" w14:paraId="666C886E" w14:textId="77777777" w:rsidTr="00D1103A">
        <w:trPr>
          <w:cantSplit/>
        </w:trPr>
        <w:tc>
          <w:tcPr>
            <w:tcW w:w="4423" w:type="dxa"/>
            <w:gridSpan w:val="2"/>
            <w:tcBorders>
              <w:bottom w:val="single" w:sz="4" w:space="0" w:color="auto"/>
            </w:tcBorders>
            <w:shd w:val="clear" w:color="auto" w:fill="auto"/>
          </w:tcPr>
          <w:p w14:paraId="6BE19680" w14:textId="3422AD42" w:rsidR="00BD2E24" w:rsidRPr="008865C5" w:rsidRDefault="00BD2E24" w:rsidP="00D1103A">
            <w:pPr>
              <w:pStyle w:val="FSCtblh4"/>
              <w:rPr>
                <w:lang w:val="en-US"/>
              </w:rPr>
            </w:pPr>
            <w:r w:rsidRPr="008865C5">
              <w:rPr>
                <w:lang w:val="en-US"/>
              </w:rPr>
              <w:t>Permitted residu</w:t>
            </w:r>
            <w:r w:rsidR="007B7CA0">
              <w:rPr>
                <w:lang w:val="en-US"/>
              </w:rPr>
              <w:t>e</w:t>
            </w:r>
            <w:r w:rsidR="007D24C6">
              <w:rPr>
                <w:lang w:val="en-US"/>
              </w:rPr>
              <w:t>: C</w:t>
            </w:r>
            <w:r w:rsidR="007B7CA0">
              <w:rPr>
                <w:lang w:val="en-US"/>
              </w:rPr>
              <w:t xml:space="preserve">ommodities of plant origin: </w:t>
            </w:r>
            <w:r w:rsidRPr="008865C5">
              <w:rPr>
                <w:lang w:val="en-US"/>
              </w:rPr>
              <w:t>Fluopyram</w:t>
            </w:r>
          </w:p>
          <w:p w14:paraId="4857ABF4" w14:textId="315D8309" w:rsidR="00BD2E24" w:rsidRPr="008865C5" w:rsidRDefault="00BD2E24" w:rsidP="00D1103A">
            <w:pPr>
              <w:pStyle w:val="FSCtblh4"/>
              <w:rPr>
                <w:lang w:val="en-US"/>
              </w:rPr>
            </w:pPr>
            <w:r w:rsidRPr="008865C5">
              <w:rPr>
                <w:lang w:val="en-US"/>
              </w:rPr>
              <w:t>Permitted residue</w:t>
            </w:r>
            <w:r w:rsidR="007D24C6">
              <w:rPr>
                <w:lang w:val="en-US"/>
              </w:rPr>
              <w:t>: C</w:t>
            </w:r>
            <w:r w:rsidR="007B7CA0">
              <w:rPr>
                <w:lang w:val="en-US"/>
              </w:rPr>
              <w:t xml:space="preserve">ommodities of animal origin: </w:t>
            </w:r>
            <w:r w:rsidRPr="008865C5">
              <w:rPr>
                <w:lang w:val="en-US"/>
              </w:rPr>
              <w:t>Sum of fluopyram and 2-(trifluoromethyl)-benzamide, expressed as fluopyram</w:t>
            </w:r>
          </w:p>
        </w:tc>
      </w:tr>
      <w:tr w:rsidR="00BD2E24" w:rsidRPr="008865C5" w14:paraId="07E8A03E" w14:textId="77777777" w:rsidTr="00D1103A">
        <w:trPr>
          <w:cantSplit/>
        </w:trPr>
        <w:tc>
          <w:tcPr>
            <w:tcW w:w="3402" w:type="dxa"/>
            <w:tcBorders>
              <w:bottom w:val="single" w:sz="4" w:space="0" w:color="auto"/>
            </w:tcBorders>
            <w:vAlign w:val="bottom"/>
          </w:tcPr>
          <w:p w14:paraId="6CBAC72A" w14:textId="77777777" w:rsidR="00BD2E24" w:rsidRPr="008865C5" w:rsidRDefault="00BD2E24" w:rsidP="00D1103A">
            <w:pPr>
              <w:pStyle w:val="FSCtblMRL1"/>
            </w:pPr>
            <w:r w:rsidRPr="008865C5">
              <w:rPr>
                <w:lang w:val="en-US"/>
              </w:rPr>
              <w:t>All other foods except animal food commodities</w:t>
            </w:r>
          </w:p>
        </w:tc>
        <w:tc>
          <w:tcPr>
            <w:tcW w:w="1021" w:type="dxa"/>
            <w:tcBorders>
              <w:bottom w:val="single" w:sz="4" w:space="0" w:color="auto"/>
            </w:tcBorders>
            <w:vAlign w:val="bottom"/>
          </w:tcPr>
          <w:p w14:paraId="547782FA" w14:textId="77777777" w:rsidR="00BD2E24" w:rsidRPr="008865C5" w:rsidRDefault="00BD2E24" w:rsidP="00D1103A">
            <w:pPr>
              <w:pStyle w:val="FSCtblMRL2"/>
            </w:pPr>
            <w:r w:rsidRPr="008865C5">
              <w:t>0.2</w:t>
            </w:r>
          </w:p>
        </w:tc>
      </w:tr>
    </w:tbl>
    <w:p w14:paraId="025821D3" w14:textId="77777777" w:rsidR="00BD2E24" w:rsidRPr="008865C5" w:rsidRDefault="00BD2E24" w:rsidP="001801EA">
      <w:pPr>
        <w:spacing w:after="240" w:line="280" w:lineRule="exact"/>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8865C5" w14:paraId="1531334E" w14:textId="77777777" w:rsidTr="00D1103A">
        <w:trPr>
          <w:cantSplit/>
        </w:trPr>
        <w:tc>
          <w:tcPr>
            <w:tcW w:w="4423" w:type="dxa"/>
            <w:gridSpan w:val="2"/>
            <w:tcBorders>
              <w:top w:val="single" w:sz="4" w:space="0" w:color="auto"/>
            </w:tcBorders>
            <w:shd w:val="clear" w:color="auto" w:fill="auto"/>
          </w:tcPr>
          <w:p w14:paraId="0A165114" w14:textId="77777777" w:rsidR="00BD2E24" w:rsidRPr="008865C5" w:rsidRDefault="007B7CA0" w:rsidP="00D1103A">
            <w:pPr>
              <w:pStyle w:val="FSCtblh3"/>
            </w:pPr>
            <w:r>
              <w:rPr>
                <w:lang w:val="en-US"/>
              </w:rPr>
              <w:t>Agvet chemical:</w:t>
            </w:r>
            <w:r w:rsidR="00BD2E24" w:rsidRPr="008865C5">
              <w:rPr>
                <w:lang w:val="en-US"/>
              </w:rPr>
              <w:t xml:space="preserve"> </w:t>
            </w:r>
            <w:r w:rsidR="00BD2E24" w:rsidRPr="008865C5">
              <w:t>Metalaxyl</w:t>
            </w:r>
          </w:p>
        </w:tc>
      </w:tr>
      <w:tr w:rsidR="00BD2E24" w:rsidRPr="008865C5" w14:paraId="13D3D0D8" w14:textId="77777777" w:rsidTr="00D1103A">
        <w:trPr>
          <w:cantSplit/>
        </w:trPr>
        <w:tc>
          <w:tcPr>
            <w:tcW w:w="4423" w:type="dxa"/>
            <w:gridSpan w:val="2"/>
            <w:tcBorders>
              <w:bottom w:val="single" w:sz="4" w:space="0" w:color="auto"/>
            </w:tcBorders>
            <w:shd w:val="clear" w:color="auto" w:fill="auto"/>
          </w:tcPr>
          <w:p w14:paraId="1B89E2F0" w14:textId="77777777" w:rsidR="00BD2E24" w:rsidRPr="008865C5" w:rsidRDefault="00BD2E24" w:rsidP="007B7CA0">
            <w:pPr>
              <w:pStyle w:val="FSCtblh4"/>
            </w:pPr>
            <w:r w:rsidRPr="008865C5">
              <w:rPr>
                <w:lang w:val="en-US"/>
              </w:rPr>
              <w:t xml:space="preserve">Permitted residue: </w:t>
            </w:r>
            <w:r w:rsidRPr="008865C5">
              <w:t>Metalaxyl</w:t>
            </w:r>
          </w:p>
        </w:tc>
      </w:tr>
      <w:tr w:rsidR="00BD2E24" w:rsidRPr="008865C5" w14:paraId="1303CBD6" w14:textId="77777777" w:rsidTr="00D1103A">
        <w:trPr>
          <w:cantSplit/>
        </w:trPr>
        <w:tc>
          <w:tcPr>
            <w:tcW w:w="3402" w:type="dxa"/>
            <w:tcBorders>
              <w:top w:val="single" w:sz="4" w:space="0" w:color="auto"/>
              <w:bottom w:val="single" w:sz="4" w:space="0" w:color="auto"/>
            </w:tcBorders>
          </w:tcPr>
          <w:p w14:paraId="3FFF9A6A" w14:textId="77777777" w:rsidR="00BD2E24" w:rsidRPr="008865C5" w:rsidRDefault="00BD2E24" w:rsidP="00D1103A">
            <w:pPr>
              <w:pStyle w:val="FSCtblMRL1"/>
            </w:pPr>
            <w:r w:rsidRPr="008865C5">
              <w:t>Walnuts</w:t>
            </w:r>
          </w:p>
        </w:tc>
        <w:tc>
          <w:tcPr>
            <w:tcW w:w="1021" w:type="dxa"/>
            <w:tcBorders>
              <w:top w:val="single" w:sz="4" w:space="0" w:color="auto"/>
              <w:bottom w:val="single" w:sz="4" w:space="0" w:color="auto"/>
            </w:tcBorders>
          </w:tcPr>
          <w:p w14:paraId="4BD3AF95" w14:textId="77777777" w:rsidR="00BD2E24" w:rsidRPr="008865C5" w:rsidRDefault="00BD2E24" w:rsidP="00D1103A">
            <w:pPr>
              <w:pStyle w:val="FSCtblMRL2"/>
            </w:pPr>
            <w:r w:rsidRPr="008865C5">
              <w:t>T*0.01</w:t>
            </w:r>
          </w:p>
        </w:tc>
      </w:tr>
    </w:tbl>
    <w:p w14:paraId="13AF8904" w14:textId="77777777" w:rsidR="00BD2E24" w:rsidRPr="008865C5" w:rsidRDefault="00BD2E24" w:rsidP="001801EA">
      <w:pPr>
        <w:pStyle w:val="FSCDraftingitem"/>
        <w:spacing w:before="0" w:after="240" w:line="280" w:lineRule="exact"/>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BD2E24" w:rsidRPr="008865C5" w14:paraId="2EA32DD9" w14:textId="77777777" w:rsidTr="00D1103A">
        <w:trPr>
          <w:cantSplit/>
        </w:trPr>
        <w:tc>
          <w:tcPr>
            <w:tcW w:w="4423" w:type="dxa"/>
            <w:gridSpan w:val="2"/>
            <w:tcBorders>
              <w:top w:val="single" w:sz="4" w:space="0" w:color="auto"/>
            </w:tcBorders>
            <w:shd w:val="clear" w:color="auto" w:fill="auto"/>
          </w:tcPr>
          <w:p w14:paraId="502821BD" w14:textId="77777777" w:rsidR="00BD2E24" w:rsidRPr="008865C5" w:rsidRDefault="00BD2E24" w:rsidP="007B7CA0">
            <w:pPr>
              <w:pStyle w:val="FSCtblh3"/>
            </w:pPr>
            <w:r w:rsidRPr="008865C5">
              <w:rPr>
                <w:lang w:val="en-US"/>
              </w:rPr>
              <w:t xml:space="preserve">Agvet chemical: </w:t>
            </w:r>
            <w:r w:rsidRPr="008865C5">
              <w:t xml:space="preserve">Methomyl </w:t>
            </w:r>
          </w:p>
        </w:tc>
      </w:tr>
      <w:tr w:rsidR="00BD2E24" w:rsidRPr="008865C5" w14:paraId="5C07A008" w14:textId="77777777" w:rsidTr="00D1103A">
        <w:trPr>
          <w:cantSplit/>
        </w:trPr>
        <w:tc>
          <w:tcPr>
            <w:tcW w:w="4423" w:type="dxa"/>
            <w:gridSpan w:val="2"/>
            <w:tcBorders>
              <w:bottom w:val="single" w:sz="4" w:space="0" w:color="auto"/>
            </w:tcBorders>
            <w:shd w:val="clear" w:color="auto" w:fill="auto"/>
          </w:tcPr>
          <w:p w14:paraId="45229DAC" w14:textId="77777777" w:rsidR="00BD2E24" w:rsidRPr="008865C5" w:rsidRDefault="00BD2E24" w:rsidP="007B7CA0">
            <w:pPr>
              <w:pStyle w:val="FSCtblh4"/>
            </w:pPr>
            <w:r w:rsidRPr="008865C5">
              <w:rPr>
                <w:lang w:val="en-US"/>
              </w:rPr>
              <w:t xml:space="preserve">Permitted residue: </w:t>
            </w:r>
            <w:r w:rsidRPr="008865C5">
              <w:t xml:space="preserve">Methomyl </w:t>
            </w:r>
          </w:p>
        </w:tc>
      </w:tr>
      <w:tr w:rsidR="00BD2E24" w:rsidRPr="008865C5" w14:paraId="790E8913" w14:textId="77777777" w:rsidTr="00D1103A">
        <w:trPr>
          <w:cantSplit/>
        </w:trPr>
        <w:tc>
          <w:tcPr>
            <w:tcW w:w="3402" w:type="dxa"/>
            <w:tcBorders>
              <w:top w:val="single" w:sz="4" w:space="0" w:color="auto"/>
              <w:bottom w:val="single" w:sz="4" w:space="0" w:color="auto"/>
            </w:tcBorders>
          </w:tcPr>
          <w:p w14:paraId="2B9336DD" w14:textId="77777777" w:rsidR="00BD2E24" w:rsidRPr="008865C5" w:rsidRDefault="00BD2E24" w:rsidP="00D1103A">
            <w:pPr>
              <w:pStyle w:val="FSCtblMRL1"/>
            </w:pPr>
            <w:r w:rsidRPr="008865C5">
              <w:t>Mango</w:t>
            </w:r>
          </w:p>
        </w:tc>
        <w:tc>
          <w:tcPr>
            <w:tcW w:w="1021" w:type="dxa"/>
            <w:tcBorders>
              <w:top w:val="single" w:sz="4" w:space="0" w:color="auto"/>
              <w:bottom w:val="single" w:sz="4" w:space="0" w:color="auto"/>
            </w:tcBorders>
          </w:tcPr>
          <w:p w14:paraId="49AC7B99" w14:textId="77777777" w:rsidR="00BD2E24" w:rsidRPr="008865C5" w:rsidRDefault="00BD2E24" w:rsidP="00D1103A">
            <w:pPr>
              <w:pStyle w:val="FSCtblMRL2"/>
            </w:pPr>
            <w:r w:rsidRPr="008865C5">
              <w:t>T*0.01</w:t>
            </w:r>
          </w:p>
        </w:tc>
      </w:tr>
    </w:tbl>
    <w:p w14:paraId="3DAD9EB4" w14:textId="77777777" w:rsidR="0055403E" w:rsidRPr="003F2769" w:rsidRDefault="0055403E" w:rsidP="001801EA">
      <w:pPr>
        <w:spacing w:after="240"/>
      </w:pPr>
    </w:p>
    <w:sectPr w:rsidR="0055403E" w:rsidRPr="003F2769" w:rsidSect="00BD2E24">
      <w:footerReference w:type="even" r:id="rId51"/>
      <w:footerReference w:type="default" r:id="rId52"/>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CCF1E" w14:textId="77777777" w:rsidR="00857362" w:rsidRDefault="00857362">
      <w:r>
        <w:separator/>
      </w:r>
    </w:p>
    <w:p w14:paraId="56227495" w14:textId="77777777" w:rsidR="00857362" w:rsidRDefault="00857362"/>
  </w:endnote>
  <w:endnote w:type="continuationSeparator" w:id="0">
    <w:p w14:paraId="5023FD0E" w14:textId="77777777" w:rsidR="00857362" w:rsidRDefault="00857362">
      <w:r>
        <w:continuationSeparator/>
      </w:r>
    </w:p>
    <w:p w14:paraId="0FAFCFA4" w14:textId="77777777" w:rsidR="00857362" w:rsidRDefault="00857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59839" w14:textId="77777777" w:rsidR="007D72FB" w:rsidRPr="00BD2E24" w:rsidRDefault="007D72FB" w:rsidP="00BD2E2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8852" w14:textId="6DBAA0F7" w:rsidR="00BD2E24" w:rsidRPr="00BD2E24" w:rsidRDefault="00857362" w:rsidP="00BD2E24">
    <w:pPr>
      <w:pStyle w:val="Footer"/>
      <w:pBdr>
        <w:top w:val="single" w:sz="4" w:space="1" w:color="auto"/>
      </w:pBdr>
    </w:pPr>
    <w:fldSimple w:instr=" STYLEREF  &quot;Gazette Heading 1&quot;  \* MERGEFORMAT ">
      <w:r w:rsidR="000D0554">
        <w:rPr>
          <w:noProof/>
        </w:rPr>
        <w:t>Variations to Schedule 20 of the Australia New Zealand Food Standards Code</w:t>
      </w:r>
    </w:fldSimple>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9F4" w14:textId="77777777" w:rsidR="00BD2E24" w:rsidRPr="007B7CA0" w:rsidRDefault="00BD2E24" w:rsidP="007B7CA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C6FF6" w14:textId="77777777" w:rsidR="00C5786D" w:rsidRDefault="00C01A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FDF0C" w14:textId="77777777" w:rsidR="00C5786D" w:rsidRDefault="005468E6">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28778" w14:textId="6236D8CB" w:rsidR="00C5786D" w:rsidRDefault="00857362" w:rsidP="007B7CA0">
    <w:pPr>
      <w:pStyle w:val="Footer"/>
      <w:pBdr>
        <w:top w:val="single" w:sz="4" w:space="1" w:color="auto"/>
      </w:pBdr>
      <w:ind w:right="360"/>
    </w:pPr>
    <w:fldSimple w:instr=" STYLEREF  &quot;Gazette Heading 1&quot;  \* MERGEFORMAT ">
      <w:r w:rsidR="005468E6">
        <w:rPr>
          <w:noProof/>
        </w:rPr>
        <w:t>Variations to Schedule 20 of the Australia New Zealand Food Standards Code</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88AF" w14:textId="77777777" w:rsidR="005479D5" w:rsidRDefault="00C01A6E">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CCC1" w14:textId="77777777" w:rsidR="00E36C19" w:rsidRDefault="00546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D296" w14:textId="77777777" w:rsidR="00A12F21" w:rsidRDefault="00C01A6E">
    <w:pPr>
      <w:pStyle w:val="Footer"/>
      <w:pBdr>
        <w:top w:val="single" w:sz="4" w:space="1" w:color="auto"/>
      </w:pBdr>
      <w:tabs>
        <w:tab w:val="clear" w:pos="8640"/>
        <w:tab w:val="right" w:pos="9900"/>
      </w:tabs>
    </w:pPr>
    <w:r>
      <w:t>Veterinary Chemical Products and Approved Labels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062D7" w14:textId="77777777" w:rsidR="00E36C19" w:rsidRDefault="005468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59D5F" w14:textId="76E72816" w:rsidR="00A12F21" w:rsidRPr="00BD2E24" w:rsidRDefault="00857362" w:rsidP="00BD2E24">
    <w:pPr>
      <w:pStyle w:val="Footer"/>
      <w:pBdr>
        <w:top w:val="single" w:sz="4" w:space="1" w:color="auto"/>
      </w:pBdr>
    </w:pPr>
    <w:fldSimple w:instr=" STYLEREF  &quot;Gazette Heading 1&quot;  \* MERGEFORMAT ">
      <w:r w:rsidR="005468E6">
        <w:rPr>
          <w:noProof/>
        </w:rPr>
        <w:t>Approved Active Constituents</w:t>
      </w:r>
    </w:fldSimple>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44890" w14:textId="0FEE7325" w:rsidR="00C94958" w:rsidRDefault="00C01A6E" w:rsidP="00BD2E24">
    <w:pPr>
      <w:pStyle w:val="Footer"/>
      <w:pBdr>
        <w:top w:val="single" w:sz="4" w:space="1" w:color="auto"/>
      </w:pBdr>
      <w:tabs>
        <w:tab w:val="clear" w:pos="8640"/>
        <w:tab w:val="right" w:pos="9900"/>
      </w:tabs>
    </w:pPr>
    <w:r>
      <w:rPr>
        <w:noProof/>
      </w:rPr>
      <w:fldChar w:fldCharType="begin"/>
    </w:r>
    <w:r>
      <w:rPr>
        <w:noProof/>
      </w:rPr>
      <w:instrText xml:space="preserve"> STYLEREF  "Gazette Heading 1"  \* MERGEFORMAT </w:instrText>
    </w:r>
    <w:r>
      <w:rPr>
        <w:noProof/>
      </w:rPr>
      <w:fldChar w:fldCharType="separate"/>
    </w:r>
    <w:r w:rsidR="005468E6">
      <w:rPr>
        <w:noProof/>
      </w:rPr>
      <w:t>New agricultural active constituent: polyoxin D zinc salt technical concentrate</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F805C" w14:textId="002056C0" w:rsidR="001F2289" w:rsidRPr="00BD2E24" w:rsidRDefault="00857362" w:rsidP="00BD2E24">
    <w:pPr>
      <w:pStyle w:val="Footer"/>
      <w:pBdr>
        <w:top w:val="single" w:sz="4" w:space="1" w:color="auto"/>
      </w:pBdr>
    </w:pPr>
    <w:fldSimple w:instr=" STYLEREF  &quot;Gazette Heading 1&quot;  \* MERGEFORMAT ">
      <w:r w:rsidR="000D0554">
        <w:rPr>
          <w:noProof/>
        </w:rPr>
        <w:t>Amendments to the APVMA MRL Standard</w:t>
      </w:r>
    </w:fldSimple>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81521" w14:textId="011D6EB7" w:rsidR="000014A9" w:rsidRPr="00BD2E24" w:rsidRDefault="00857362" w:rsidP="00BD2E24">
    <w:pPr>
      <w:pStyle w:val="Footer"/>
      <w:pBdr>
        <w:top w:val="single" w:sz="4" w:space="1" w:color="auto"/>
      </w:pBdr>
    </w:pPr>
    <w:fldSimple w:instr=" STYLEREF  &quot;Gazette Heading 1&quot;  \* MERGEFORMAT ">
      <w:r w:rsidR="005468E6">
        <w:rPr>
          <w:noProof/>
        </w:rPr>
        <w:t>Proposal to amend Schedule 20 in the Australia New Zealand Food Standards Code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CE60F" w14:textId="77777777" w:rsidR="00857362" w:rsidRDefault="00857362">
      <w:r>
        <w:separator/>
      </w:r>
    </w:p>
    <w:p w14:paraId="2D02B214" w14:textId="77777777" w:rsidR="00857362" w:rsidRDefault="00857362"/>
  </w:footnote>
  <w:footnote w:type="continuationSeparator" w:id="0">
    <w:p w14:paraId="6C3D183A" w14:textId="77777777" w:rsidR="00857362" w:rsidRDefault="00857362">
      <w:r>
        <w:continuationSeparator/>
      </w:r>
    </w:p>
    <w:p w14:paraId="7ED76D3E" w14:textId="77777777" w:rsidR="00857362" w:rsidRDefault="008573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18807" w14:textId="77777777"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14:paraId="5EAC4EFB" w14:textId="77777777" w:rsidR="00330BE7" w:rsidRDefault="00330BE7">
    <w:pPr>
      <w:pStyle w:val="Header"/>
      <w:rPr>
        <w:lang w:val="en-AU"/>
      </w:rPr>
    </w:pPr>
    <w:r>
      <w:rPr>
        <w:lang w:val="en-AU"/>
      </w:rPr>
      <w:tab/>
    </w:r>
    <w:r>
      <w:rPr>
        <w:lang w:val="en-AU"/>
      </w:rPr>
      <w:tab/>
      <w:t>No. APVMA 2-3 February 2009</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39CB1" w14:textId="77777777" w:rsidR="00BD2E24" w:rsidRPr="00BD2E24" w:rsidRDefault="00BD2E24" w:rsidP="00BD2E24">
    <w:pPr>
      <w:pStyle w:val="Header"/>
      <w:rPr>
        <w:i w:val="0"/>
        <w:lang w:val="en-AU"/>
      </w:rPr>
    </w:pPr>
    <w:r w:rsidRPr="00BD2E24">
      <w:rPr>
        <w:i w:val="0"/>
        <w:lang w:val="en-AU"/>
      </w:rPr>
      <w:t>Commonwealth of Australia Gazette</w:t>
    </w:r>
  </w:p>
  <w:p w14:paraId="50DF0B2A" w14:textId="27973C37" w:rsidR="00C94958" w:rsidRDefault="00BD2E24" w:rsidP="00BD2E24">
    <w:pPr>
      <w:pStyle w:val="Header"/>
      <w:tabs>
        <w:tab w:val="clear" w:pos="9757"/>
        <w:tab w:val="right" w:pos="9967"/>
      </w:tabs>
      <w:rPr>
        <w:i w:val="0"/>
        <w:szCs w:val="20"/>
        <w:lang w:val="en-AU"/>
      </w:rPr>
    </w:pPr>
    <w:r w:rsidRPr="00BD2E24">
      <w:rPr>
        <w:i w:val="0"/>
        <w:lang w:val="en-AU"/>
      </w:rPr>
      <w:fldChar w:fldCharType="begin"/>
    </w:r>
    <w:r w:rsidRPr="00BD2E24">
      <w:rPr>
        <w:i w:val="0"/>
        <w:lang w:val="en-AU"/>
      </w:rPr>
      <w:instrText xml:space="preserve"> STYLEREF "Gazette Number" \* MERGEFORMAT </w:instrText>
    </w:r>
    <w:r w:rsidRPr="00BD2E24">
      <w:rPr>
        <w:i w:val="0"/>
        <w:lang w:val="en-AU"/>
      </w:rPr>
      <w:fldChar w:fldCharType="separate"/>
    </w:r>
    <w:r w:rsidR="005468E6" w:rsidRPr="005468E6">
      <w:rPr>
        <w:bCs/>
        <w:i w:val="0"/>
        <w:noProof/>
      </w:rPr>
      <w:t>No. APVMA 9, Tuesday, 4 May 2021</w:t>
    </w:r>
    <w:r w:rsidRPr="00BD2E24">
      <w:rPr>
        <w:i w:val="0"/>
        <w:lang w:val="en-AU"/>
      </w:rPr>
      <w:fldChar w:fldCharType="end"/>
    </w:r>
    <w:r>
      <w:rPr>
        <w:i w:val="0"/>
        <w:lang w:val="en-AU"/>
      </w:rPr>
      <w:tab/>
    </w:r>
    <w:r w:rsidR="00C01A6E">
      <w:rPr>
        <w:lang w:val="en-AU"/>
      </w:rPr>
      <w:t>Agricultural and Veterinary Chemicals Code Act 1994</w:t>
    </w:r>
    <w:r w:rsidR="00C01A6E">
      <w:rPr>
        <w:lang w:val="en-AU"/>
      </w:rPr>
      <w:tab/>
    </w:r>
    <w:r w:rsidR="00C01A6E">
      <w:rPr>
        <w:rStyle w:val="PageNumber"/>
        <w:i w:val="0"/>
        <w:lang w:val="en-AU"/>
      </w:rPr>
      <w:fldChar w:fldCharType="begin"/>
    </w:r>
    <w:r w:rsidR="00C01A6E">
      <w:rPr>
        <w:rStyle w:val="PageNumber"/>
        <w:i w:val="0"/>
        <w:lang w:val="en-AU"/>
      </w:rPr>
      <w:instrText xml:space="preserve"> PAGE </w:instrText>
    </w:r>
    <w:r w:rsidR="00C01A6E">
      <w:rPr>
        <w:rStyle w:val="PageNumber"/>
        <w:i w:val="0"/>
        <w:lang w:val="en-AU"/>
      </w:rPr>
      <w:fldChar w:fldCharType="separate"/>
    </w:r>
    <w:r w:rsidR="005468E6">
      <w:rPr>
        <w:rStyle w:val="PageNumber"/>
        <w:i w:val="0"/>
        <w:noProof/>
        <w:lang w:val="en-AU"/>
      </w:rPr>
      <w:t>19</w:t>
    </w:r>
    <w:r w:rsidR="00C01A6E">
      <w:rPr>
        <w:rStyle w:val="PageNumber"/>
        <w:i w:val="0"/>
        <w:lang w:val="en-AU"/>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C44C" w14:textId="77777777" w:rsidR="00BD2E24" w:rsidRPr="00BD2E24" w:rsidRDefault="00BD2E24" w:rsidP="00BD2E24">
    <w:pPr>
      <w:pStyle w:val="Header"/>
      <w:rPr>
        <w:i w:val="0"/>
        <w:lang w:val="en-AU"/>
      </w:rPr>
    </w:pPr>
    <w:r w:rsidRPr="00BD2E24">
      <w:rPr>
        <w:i w:val="0"/>
        <w:lang w:val="en-AU"/>
      </w:rPr>
      <w:t>Commonwealth of Australia Gazette</w:t>
    </w:r>
  </w:p>
  <w:p w14:paraId="400B3C8D" w14:textId="239CE587" w:rsidR="001F2289" w:rsidRPr="00BD2E24" w:rsidRDefault="00BD2E24" w:rsidP="00BD2E24">
    <w:pPr>
      <w:pStyle w:val="Header"/>
      <w:tabs>
        <w:tab w:val="clear" w:pos="9757"/>
        <w:tab w:val="right" w:pos="9967"/>
      </w:tabs>
      <w:rPr>
        <w:i w:val="0"/>
        <w:szCs w:val="20"/>
        <w:lang w:val="en-AU"/>
      </w:rPr>
    </w:pPr>
    <w:r w:rsidRPr="00BD2E24">
      <w:rPr>
        <w:i w:val="0"/>
        <w:lang w:val="en-AU"/>
      </w:rPr>
      <w:fldChar w:fldCharType="begin"/>
    </w:r>
    <w:r w:rsidRPr="00BD2E24">
      <w:rPr>
        <w:i w:val="0"/>
        <w:lang w:val="en-AU"/>
      </w:rPr>
      <w:instrText xml:space="preserve"> STYLEREF "Gazette Number" \* MERGEFORMAT </w:instrText>
    </w:r>
    <w:r w:rsidRPr="00BD2E24">
      <w:rPr>
        <w:i w:val="0"/>
        <w:lang w:val="en-AU"/>
      </w:rPr>
      <w:fldChar w:fldCharType="separate"/>
    </w:r>
    <w:r w:rsidR="000D0554" w:rsidRPr="000D0554">
      <w:rPr>
        <w:bCs/>
        <w:i w:val="0"/>
        <w:noProof/>
      </w:rPr>
      <w:t>No. APVMA 9, Tuesday, 4 May 2021</w:t>
    </w:r>
    <w:r w:rsidRPr="00BD2E24">
      <w:rPr>
        <w:i w:val="0"/>
        <w:lang w:val="en-AU"/>
      </w:rPr>
      <w:fldChar w:fldCharType="end"/>
    </w:r>
    <w:r>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0D0554">
      <w:rPr>
        <w:rStyle w:val="PageNumber"/>
        <w:i w:val="0"/>
        <w:noProof/>
        <w:lang w:val="en-AU"/>
      </w:rPr>
      <w:t>21</w:t>
    </w:r>
    <w:r>
      <w:rPr>
        <w:rStyle w:val="PageNumber"/>
        <w:i w:val="0"/>
        <w:lang w:val="en-AU"/>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4012" w14:textId="77777777" w:rsidR="00BD2E24" w:rsidRPr="00BD2E24" w:rsidRDefault="00BD2E24" w:rsidP="00BD2E24">
    <w:pPr>
      <w:pStyle w:val="Header"/>
      <w:rPr>
        <w:i w:val="0"/>
        <w:lang w:val="en-AU"/>
      </w:rPr>
    </w:pPr>
    <w:r w:rsidRPr="00BD2E24">
      <w:rPr>
        <w:i w:val="0"/>
        <w:lang w:val="en-AU"/>
      </w:rPr>
      <w:t>Commonwealth of Australia Gazette</w:t>
    </w:r>
  </w:p>
  <w:p w14:paraId="3469EC86" w14:textId="1F2780E1" w:rsidR="000014A9" w:rsidRPr="00BD2E24" w:rsidRDefault="00BD2E24" w:rsidP="00BD2E24">
    <w:pPr>
      <w:pStyle w:val="Header"/>
      <w:tabs>
        <w:tab w:val="clear" w:pos="9757"/>
        <w:tab w:val="right" w:pos="9967"/>
      </w:tabs>
      <w:rPr>
        <w:i w:val="0"/>
        <w:szCs w:val="20"/>
        <w:lang w:val="en-AU"/>
      </w:rPr>
    </w:pPr>
    <w:r w:rsidRPr="00BD2E24">
      <w:rPr>
        <w:i w:val="0"/>
        <w:lang w:val="en-AU"/>
      </w:rPr>
      <w:fldChar w:fldCharType="begin"/>
    </w:r>
    <w:r w:rsidRPr="00BD2E24">
      <w:rPr>
        <w:i w:val="0"/>
        <w:lang w:val="en-AU"/>
      </w:rPr>
      <w:instrText xml:space="preserve"> STYLEREF "Gazette Number" \* MERGEFORMAT </w:instrText>
    </w:r>
    <w:r w:rsidRPr="00BD2E24">
      <w:rPr>
        <w:i w:val="0"/>
        <w:lang w:val="en-AU"/>
      </w:rPr>
      <w:fldChar w:fldCharType="separate"/>
    </w:r>
    <w:r w:rsidR="005468E6" w:rsidRPr="005468E6">
      <w:rPr>
        <w:bCs/>
        <w:i w:val="0"/>
        <w:noProof/>
      </w:rPr>
      <w:t>No. APVMA 9, Tuesday, 4 May 2021</w:t>
    </w:r>
    <w:r w:rsidRPr="00BD2E24">
      <w:rPr>
        <w:i w:val="0"/>
        <w:lang w:val="en-AU"/>
      </w:rPr>
      <w:fldChar w:fldCharType="end"/>
    </w:r>
    <w:r>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5468E6">
      <w:rPr>
        <w:rStyle w:val="PageNumber"/>
        <w:i w:val="0"/>
        <w:noProof/>
        <w:lang w:val="en-AU"/>
      </w:rPr>
      <w:t>25</w:t>
    </w:r>
    <w:r>
      <w:rPr>
        <w:rStyle w:val="PageNumber"/>
        <w:i w:val="0"/>
        <w:lang w:val="en-AU"/>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81A30" w14:textId="77777777" w:rsidR="00BD2E24" w:rsidRPr="00BD2E24" w:rsidRDefault="00BD2E24" w:rsidP="00BD2E24">
    <w:pPr>
      <w:pStyle w:val="Header"/>
      <w:rPr>
        <w:i w:val="0"/>
        <w:lang w:val="en-AU"/>
      </w:rPr>
    </w:pPr>
    <w:r w:rsidRPr="00BD2E24">
      <w:rPr>
        <w:i w:val="0"/>
        <w:lang w:val="en-AU"/>
      </w:rPr>
      <w:t>Commonwealth of Australia Gazette</w:t>
    </w:r>
  </w:p>
  <w:p w14:paraId="73B185AA" w14:textId="2D884BBC" w:rsidR="00BD2E24" w:rsidRPr="00BD2E24" w:rsidRDefault="00BD2E24" w:rsidP="00BD2E24">
    <w:pPr>
      <w:pStyle w:val="Header"/>
      <w:tabs>
        <w:tab w:val="clear" w:pos="9757"/>
        <w:tab w:val="right" w:pos="9967"/>
      </w:tabs>
      <w:rPr>
        <w:i w:val="0"/>
        <w:szCs w:val="20"/>
        <w:lang w:val="en-AU"/>
      </w:rPr>
    </w:pPr>
    <w:r w:rsidRPr="00BD2E24">
      <w:rPr>
        <w:i w:val="0"/>
        <w:lang w:val="en-AU"/>
      </w:rPr>
      <w:fldChar w:fldCharType="begin"/>
    </w:r>
    <w:r w:rsidRPr="00BD2E24">
      <w:rPr>
        <w:i w:val="0"/>
        <w:lang w:val="en-AU"/>
      </w:rPr>
      <w:instrText xml:space="preserve"> STYLEREF "Gazette Number" \* MERGEFORMAT </w:instrText>
    </w:r>
    <w:r w:rsidRPr="00BD2E24">
      <w:rPr>
        <w:i w:val="0"/>
        <w:lang w:val="en-AU"/>
      </w:rPr>
      <w:fldChar w:fldCharType="separate"/>
    </w:r>
    <w:r w:rsidR="005468E6" w:rsidRPr="005468E6">
      <w:rPr>
        <w:bCs/>
        <w:i w:val="0"/>
        <w:noProof/>
      </w:rPr>
      <w:t>No. APVMA 9, Tuesday, 4 May 2021</w:t>
    </w:r>
    <w:r w:rsidRPr="00BD2E24">
      <w:rPr>
        <w:i w:val="0"/>
        <w:lang w:val="en-AU"/>
      </w:rPr>
      <w:fldChar w:fldCharType="end"/>
    </w:r>
    <w:r>
      <w:rPr>
        <w:i w:val="0"/>
        <w:lang w:val="en-AU"/>
      </w:rPr>
      <w:tab/>
    </w:r>
    <w:r>
      <w:rPr>
        <w:lang w:val="en-AU"/>
      </w:rPr>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5468E6">
      <w:rPr>
        <w:rStyle w:val="PageNumber"/>
        <w:i w:val="0"/>
        <w:noProof/>
        <w:lang w:val="en-AU"/>
      </w:rPr>
      <w:t>29</w:t>
    </w:r>
    <w:r>
      <w:rPr>
        <w:rStyle w:val="PageNumber"/>
        <w:i w:val="0"/>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C0F2" w14:textId="77777777"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75A9" w14:textId="77777777"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510E" w14:textId="77777777" w:rsidR="00546BD8" w:rsidRPr="003F2769" w:rsidRDefault="00546BD8">
    <w:pPr>
      <w:pStyle w:val="Header"/>
      <w:rPr>
        <w:i w:val="0"/>
        <w:lang w:val="en-AU"/>
      </w:rPr>
    </w:pPr>
    <w:r w:rsidRPr="003F2769">
      <w:rPr>
        <w:i w:val="0"/>
        <w:lang w:val="en-AU"/>
      </w:rPr>
      <w:t>Commonwealth of Australia Gazette</w:t>
    </w:r>
  </w:p>
  <w:p w14:paraId="05C040E9" w14:textId="16AD3450" w:rsidR="00546BD8" w:rsidRPr="003F2769" w:rsidRDefault="00546BD8">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0D0554" w:rsidRPr="000D0554">
      <w:rPr>
        <w:i w:val="0"/>
        <w:noProof/>
      </w:rPr>
      <w:t>No. APVMA 9, Tuesday</w:t>
    </w:r>
    <w:r w:rsidR="000D0554">
      <w:rPr>
        <w:bCs/>
        <w:i w:val="0"/>
        <w:noProof/>
        <w:lang w:val="en-AU"/>
      </w:rPr>
      <w:t>, 4 May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0D0554">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EAF6C" w14:textId="77777777" w:rsidR="005479D5" w:rsidRPr="00BD2E24" w:rsidRDefault="00C01A6E">
    <w:pPr>
      <w:pStyle w:val="Header"/>
      <w:rPr>
        <w:i w:val="0"/>
        <w:lang w:val="en-AU"/>
      </w:rPr>
    </w:pPr>
    <w:r w:rsidRPr="00BD2E24">
      <w:rPr>
        <w:i w:val="0"/>
        <w:lang w:val="en-AU"/>
      </w:rPr>
      <w:t>Commonwealth of Australia Gazette</w:t>
    </w:r>
  </w:p>
  <w:p w14:paraId="419C9C26" w14:textId="1A2CE3BD" w:rsidR="005479D5" w:rsidRDefault="00C01A6E">
    <w:pPr>
      <w:pStyle w:val="Header"/>
      <w:tabs>
        <w:tab w:val="clear" w:pos="9757"/>
        <w:tab w:val="right" w:pos="9967"/>
      </w:tabs>
      <w:rPr>
        <w:i w:val="0"/>
        <w:szCs w:val="20"/>
        <w:lang w:val="en-AU"/>
      </w:rPr>
    </w:pPr>
    <w:r w:rsidRPr="00BD2E24">
      <w:rPr>
        <w:i w:val="0"/>
        <w:lang w:val="en-AU"/>
      </w:rPr>
      <w:fldChar w:fldCharType="begin"/>
    </w:r>
    <w:r w:rsidRPr="00BD2E24">
      <w:rPr>
        <w:i w:val="0"/>
        <w:lang w:val="en-AU"/>
      </w:rPr>
      <w:instrText xml:space="preserve"> STYLEREF "Gazette Number" \* MERGEFORMAT </w:instrText>
    </w:r>
    <w:r w:rsidRPr="00BD2E24">
      <w:rPr>
        <w:i w:val="0"/>
        <w:lang w:val="en-AU"/>
      </w:rPr>
      <w:fldChar w:fldCharType="separate"/>
    </w:r>
    <w:r w:rsidR="005468E6" w:rsidRPr="005468E6">
      <w:rPr>
        <w:bCs/>
        <w:i w:val="0"/>
        <w:noProof/>
      </w:rPr>
      <w:t>No. APVMA 9, Tuesday, 4 May 2021</w:t>
    </w:r>
    <w:r w:rsidRPr="00BD2E24">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5468E6">
      <w:rPr>
        <w:rStyle w:val="PageNumber"/>
        <w:i w:val="0"/>
        <w:noProof/>
        <w:lang w:val="en-AU"/>
      </w:rPr>
      <w:t>13</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C3695" w14:textId="77777777" w:rsidR="00E36C19" w:rsidRDefault="005468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8D43" w14:textId="77777777" w:rsidR="00A12F21" w:rsidRPr="00BD2E24" w:rsidRDefault="00C01A6E">
    <w:pPr>
      <w:pStyle w:val="Header"/>
      <w:rPr>
        <w:i w:val="0"/>
        <w:lang w:val="en-AU"/>
      </w:rPr>
    </w:pPr>
    <w:r w:rsidRPr="00BD2E24">
      <w:rPr>
        <w:i w:val="0"/>
        <w:lang w:val="en-AU"/>
      </w:rPr>
      <w:t>Commonwealth of Australia Gazette</w:t>
    </w:r>
  </w:p>
  <w:p w14:paraId="72F4FD2F" w14:textId="3409E907" w:rsidR="00A12F21" w:rsidRDefault="00C01A6E">
    <w:pPr>
      <w:pStyle w:val="Header"/>
      <w:tabs>
        <w:tab w:val="clear" w:pos="9757"/>
        <w:tab w:val="right" w:pos="9967"/>
      </w:tabs>
      <w:rPr>
        <w:i w:val="0"/>
        <w:szCs w:val="20"/>
        <w:lang w:val="en-AU"/>
      </w:rPr>
    </w:pPr>
    <w:r w:rsidRPr="00BD2E24">
      <w:rPr>
        <w:i w:val="0"/>
        <w:lang w:val="en-AU"/>
      </w:rPr>
      <w:fldChar w:fldCharType="begin"/>
    </w:r>
    <w:r w:rsidRPr="00BD2E24">
      <w:rPr>
        <w:i w:val="0"/>
        <w:lang w:val="en-AU"/>
      </w:rPr>
      <w:instrText xml:space="preserve"> STYLEREF "Gazette Number" \* MERGEFORMAT </w:instrText>
    </w:r>
    <w:r w:rsidRPr="00BD2E24">
      <w:rPr>
        <w:i w:val="0"/>
        <w:lang w:val="en-AU"/>
      </w:rPr>
      <w:fldChar w:fldCharType="separate"/>
    </w:r>
    <w:r w:rsidR="005468E6" w:rsidRPr="005468E6">
      <w:rPr>
        <w:bCs/>
        <w:i w:val="0"/>
        <w:noProof/>
      </w:rPr>
      <w:t>No. APVMA 9, Tuesday, 4 May 2021</w:t>
    </w:r>
    <w:r w:rsidRPr="00BD2E24">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5468E6">
      <w:rPr>
        <w:rStyle w:val="PageNumber"/>
        <w:i w:val="0"/>
        <w:noProof/>
        <w:lang w:val="en-AU"/>
      </w:rPr>
      <w:t>16</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9728" w14:textId="77777777" w:rsidR="00E36C19" w:rsidRDefault="005468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3CC1" w14:textId="77777777" w:rsidR="00A12F21" w:rsidRPr="00BD2E24" w:rsidRDefault="00C01A6E">
    <w:pPr>
      <w:pStyle w:val="Header"/>
      <w:rPr>
        <w:i w:val="0"/>
        <w:lang w:val="en-AU"/>
      </w:rPr>
    </w:pPr>
    <w:r w:rsidRPr="00BD2E24">
      <w:rPr>
        <w:i w:val="0"/>
        <w:lang w:val="en-AU"/>
      </w:rPr>
      <w:t>Commonwealth of Australia Gazette</w:t>
    </w:r>
  </w:p>
  <w:p w14:paraId="46CC68E4" w14:textId="01F8F2D4" w:rsidR="00A12F21" w:rsidRDefault="00C01A6E">
    <w:pPr>
      <w:pStyle w:val="Header"/>
      <w:tabs>
        <w:tab w:val="clear" w:pos="9757"/>
        <w:tab w:val="right" w:pos="9967"/>
      </w:tabs>
      <w:rPr>
        <w:i w:val="0"/>
        <w:szCs w:val="20"/>
        <w:lang w:val="en-AU"/>
      </w:rPr>
    </w:pPr>
    <w:r w:rsidRPr="00BD2E24">
      <w:rPr>
        <w:i w:val="0"/>
        <w:lang w:val="en-AU"/>
      </w:rPr>
      <w:fldChar w:fldCharType="begin"/>
    </w:r>
    <w:r w:rsidRPr="00BD2E24">
      <w:rPr>
        <w:i w:val="0"/>
        <w:lang w:val="en-AU"/>
      </w:rPr>
      <w:instrText xml:space="preserve"> STYLEREF "Gazette Number" \* MERGEFORMAT </w:instrText>
    </w:r>
    <w:r w:rsidRPr="00BD2E24">
      <w:rPr>
        <w:i w:val="0"/>
        <w:lang w:val="en-AU"/>
      </w:rPr>
      <w:fldChar w:fldCharType="separate"/>
    </w:r>
    <w:r w:rsidR="005468E6" w:rsidRPr="005468E6">
      <w:rPr>
        <w:bCs/>
        <w:i w:val="0"/>
        <w:noProof/>
      </w:rPr>
      <w:t>No. APVMA 9, Tuesday, 4 May 2021</w:t>
    </w:r>
    <w:r w:rsidRPr="00BD2E24">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5468E6">
      <w:rPr>
        <w:rStyle w:val="PageNumber"/>
        <w:i w:val="0"/>
        <w:noProof/>
        <w:lang w:val="en-AU"/>
      </w:rPr>
      <w:t>18</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D0554"/>
    <w:rsid w:val="000E12A0"/>
    <w:rsid w:val="00126B72"/>
    <w:rsid w:val="001801EA"/>
    <w:rsid w:val="0025256B"/>
    <w:rsid w:val="00270632"/>
    <w:rsid w:val="00295A98"/>
    <w:rsid w:val="002C04E9"/>
    <w:rsid w:val="00330BE7"/>
    <w:rsid w:val="003F2769"/>
    <w:rsid w:val="00410A22"/>
    <w:rsid w:val="00413553"/>
    <w:rsid w:val="00430E77"/>
    <w:rsid w:val="00451D88"/>
    <w:rsid w:val="00467D3F"/>
    <w:rsid w:val="00520DE2"/>
    <w:rsid w:val="005468E6"/>
    <w:rsid w:val="00546BD8"/>
    <w:rsid w:val="0055403E"/>
    <w:rsid w:val="005F07A3"/>
    <w:rsid w:val="006928E9"/>
    <w:rsid w:val="006A452C"/>
    <w:rsid w:val="007756E7"/>
    <w:rsid w:val="007B7CA0"/>
    <w:rsid w:val="007C4CA4"/>
    <w:rsid w:val="007D24C6"/>
    <w:rsid w:val="007D72FB"/>
    <w:rsid w:val="007F04A5"/>
    <w:rsid w:val="00857362"/>
    <w:rsid w:val="00876758"/>
    <w:rsid w:val="008B72EE"/>
    <w:rsid w:val="008E2EC3"/>
    <w:rsid w:val="008F0717"/>
    <w:rsid w:val="009765B1"/>
    <w:rsid w:val="009C4720"/>
    <w:rsid w:val="009E2547"/>
    <w:rsid w:val="00A83740"/>
    <w:rsid w:val="00BD2E24"/>
    <w:rsid w:val="00C01A6E"/>
    <w:rsid w:val="00CC6421"/>
    <w:rsid w:val="00D3546F"/>
    <w:rsid w:val="00D87A53"/>
    <w:rsid w:val="00D96D76"/>
    <w:rsid w:val="00DA2325"/>
    <w:rsid w:val="00E1774A"/>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40E1AC"/>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5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BD2E24"/>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BD2E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eader" Target="header10.xml"/><Relationship Id="rId42" Type="http://schemas.openxmlformats.org/officeDocument/2006/relationships/hyperlink" Target="mailto:enquiries@apvma.gov.au" TargetMode="External"/><Relationship Id="rId47" Type="http://schemas.openxmlformats.org/officeDocument/2006/relationships/footer" Target="footer10.xml"/><Relationship Id="rId50"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mailto:enquiries@apvma.gov.au" TargetMode="External"/><Relationship Id="rId38" Type="http://schemas.openxmlformats.org/officeDocument/2006/relationships/header" Target="header11.xml"/><Relationship Id="rId46"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41" Type="http://schemas.openxmlformats.org/officeDocument/2006/relationships/hyperlink" Target="https://apvma.gov.au/node/7285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apvma.gov.au/node/72856" TargetMode="External"/><Relationship Id="rId37" Type="http://schemas.openxmlformats.org/officeDocument/2006/relationships/hyperlink" Target="mailto:enquiries@apvma.gov.au" TargetMode="External"/><Relationship Id="rId40" Type="http://schemas.openxmlformats.org/officeDocument/2006/relationships/hyperlink" Target="https://apvma.gov.au/node/72856" TargetMode="External"/><Relationship Id="rId45" Type="http://schemas.openxmlformats.org/officeDocument/2006/relationships/hyperlink" Target="http://www.legislation.gov.au"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yperlink" Target="https://www.legislation.gov.au/Series/F2019L01105" TargetMode="External"/><Relationship Id="rId49" Type="http://schemas.openxmlformats.org/officeDocument/2006/relationships/hyperlink" Target="mailto:enquiries@apvma.gov.au" TargetMode="Externa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https://apvma.gov.au/node/72856" TargetMode="External"/><Relationship Id="rId44" Type="http://schemas.openxmlformats.org/officeDocument/2006/relationships/footer" Target="footer9.xml"/><Relationship Id="rId52" Type="http://schemas.openxmlformats.org/officeDocument/2006/relationships/footer" Target="footer1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image" Target="media/image3.emf"/><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footer" Target="footer11.xml"/><Relationship Id="rId8" Type="http://schemas.openxmlformats.org/officeDocument/2006/relationships/endnotes" Target="endnotes.xml"/><Relationship Id="rId5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A2085844</value>
    </field>
    <field name="Objective-Title">
      <value order="0">gazette_20210504</value>
    </field>
    <field name="Objective-Description">
      <value order="0"/>
    </field>
    <field name="Objective-CreationStamp">
      <value order="0">2021-04-30T00:42:41Z</value>
    </field>
    <field name="Objective-IsApproved">
      <value order="0">false</value>
    </field>
    <field name="Objective-IsPublished">
      <value order="0">false</value>
    </field>
    <field name="Objective-DatePublished">
      <value order="0"/>
    </field>
    <field name="Objective-ModificationStamp">
      <value order="0">2021-05-03T23:25:38Z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- 2021:09 Gazette - 4 May 2021:03 Compiled</value>
    </field>
    <field name="Objective-Parent">
      <value order="0">03 Compiled</value>
    </field>
    <field name="Objective-State">
      <value order="0">Being Edited</value>
    </field>
    <field name="Objective-VersionId">
      <value order="0">vA3222708</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B821E69-3EB8-4A96-B99A-D3E60351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7594</Words>
  <Characters>46762</Characters>
  <Application>Microsoft Office Word</Application>
  <DocSecurity>0</DocSecurity>
  <Lines>389</Lines>
  <Paragraphs>108</Paragraphs>
  <ScaleCrop>false</ScaleCrop>
  <HeadingPairs>
    <vt:vector size="2" baseType="variant">
      <vt:variant>
        <vt:lpstr>Title</vt:lpstr>
      </vt:variant>
      <vt:variant>
        <vt:i4>1</vt:i4>
      </vt:variant>
    </vt:vector>
  </HeadingPairs>
  <TitlesOfParts>
    <vt:vector size="1" baseType="lpstr">
      <vt:lpstr>APVMA Gazette No. 9, 4 May 2021</vt:lpstr>
    </vt:vector>
  </TitlesOfParts>
  <Company>APVMA</Company>
  <LinksUpToDate>false</LinksUpToDate>
  <CharactersWithSpaces>54248</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9, 4 May 2021</dc:title>
  <dc:creator>APVMA</dc:creator>
  <cp:lastModifiedBy>DEVENISH-MEARES, Rachel</cp:lastModifiedBy>
  <cp:revision>2</cp:revision>
  <cp:lastPrinted>2009-06-23T05:31:00Z</cp:lastPrinted>
  <dcterms:created xsi:type="dcterms:W3CDTF">2021-05-03T23:28:00Z</dcterms:created>
  <dcterms:modified xsi:type="dcterms:W3CDTF">2021-05-03T23:28:00Z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A2085844</vt:lpwstr>
  </property>
  <property fmtid="{D5CDD505-2E9C-101B-9397-08002B2CF9AE}" pid="5" name="Objective-Title">
    <vt:lpwstr>gazette_20210504</vt:lpwstr>
  </property>
  <property fmtid="{D5CDD505-2E9C-101B-9397-08002B2CF9AE}" pid="6" name="Objective-Comment">
    <vt:lpwstr/>
  </property>
  <property fmtid="{D5CDD505-2E9C-101B-9397-08002B2CF9AE}" pid="7" name="Objective-CreationStamp">
    <vt:filetime>2021-04-30T05:47:17Z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2021-05-03T23:25:38Z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- 2021:09 Gazette - 4 May 2021:03 Compiled:</vt:lpwstr>
  </property>
  <property fmtid="{D5CDD505-2E9C-101B-9397-08002B2CF9AE}" pid="14" name="Objective-Parent">
    <vt:lpwstr>03 Compiled</vt:lpwstr>
  </property>
  <property fmtid="{D5CDD505-2E9C-101B-9397-08002B2CF9AE}" pid="15" name="Objective-State">
    <vt:lpwstr>Being Edited</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vA3222708</vt:lpwstr>
  </property>
  <property fmtid="{D5CDD505-2E9C-101B-9397-08002B2CF9AE}" pid="24" name="Objective-Connect Creator">
    <vt:lpwstr/>
  </property>
</Properties>
</file>