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F71C" w14:textId="77777777" w:rsidR="002F4591" w:rsidRDefault="002F4591" w:rsidP="002C1082">
      <w:pPr>
        <w:pStyle w:val="CoverTitle"/>
        <w:spacing w:before="1440"/>
        <w:jc w:val="center"/>
      </w:pPr>
      <w:bookmarkStart w:id="0" w:name="_Toc168724484"/>
      <w:r w:rsidRPr="005D1A47">
        <w:rPr>
          <w:noProof/>
        </w:rPr>
        <w:drawing>
          <wp:inline distT="0" distB="0" distL="0" distR="0" wp14:anchorId="404176CA" wp14:editId="2B16BCBE">
            <wp:extent cx="1828800" cy="1104900"/>
            <wp:effectExtent l="0" t="0" r="0" b="0"/>
            <wp:docPr id="6" name="Picture 6" descr="Australian Government, Australian Pesticides and Veterinary Medicines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vma_stacked_pms446_tra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104900"/>
                    </a:xfrm>
                    <a:prstGeom prst="rect">
                      <a:avLst/>
                    </a:prstGeom>
                  </pic:spPr>
                </pic:pic>
              </a:graphicData>
            </a:graphic>
          </wp:inline>
        </w:drawing>
      </w:r>
    </w:p>
    <w:p w14:paraId="0FF6999C" w14:textId="77777777" w:rsidR="002F4591" w:rsidRDefault="00193533" w:rsidP="00C9656F">
      <w:pPr>
        <w:pStyle w:val="CoverTitle"/>
        <w:spacing w:before="6000"/>
        <w:jc w:val="center"/>
      </w:pPr>
      <w:r w:rsidRPr="005D1A47">
        <w:rPr>
          <w:i/>
          <w:noProof/>
          <w:sz w:val="28"/>
          <w:szCs w:val="28"/>
          <w:lang w:eastAsia="en-AU"/>
        </w:rPr>
        <w:drawing>
          <wp:inline distT="0" distB="0" distL="0" distR="0" wp14:anchorId="31562B75" wp14:editId="51CE02C4">
            <wp:extent cx="2752725" cy="2507056"/>
            <wp:effectExtent l="0" t="0" r="0" b="7620"/>
            <wp:docPr id="13" name="Picture 1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ublication image.jpg"/>
                    <pic:cNvPicPr/>
                  </pic:nvPicPr>
                  <pic:blipFill>
                    <a:blip r:embed="rId10">
                      <a:extLst>
                        <a:ext uri="{28A0092B-C50C-407E-A947-70E740481C1C}">
                          <a14:useLocalDpi xmlns:a14="http://schemas.microsoft.com/office/drawing/2010/main" val="0"/>
                        </a:ext>
                      </a:extLst>
                    </a:blip>
                    <a:stretch>
                      <a:fillRect/>
                    </a:stretch>
                  </pic:blipFill>
                  <pic:spPr>
                    <a:xfrm>
                      <a:off x="0" y="0"/>
                      <a:ext cx="2752725" cy="2507056"/>
                    </a:xfrm>
                    <a:prstGeom prst="rect">
                      <a:avLst/>
                    </a:prstGeom>
                  </pic:spPr>
                </pic:pic>
              </a:graphicData>
            </a:graphic>
          </wp:inline>
        </w:drawing>
      </w:r>
    </w:p>
    <w:p w14:paraId="026F9E23" w14:textId="169AA700" w:rsidR="00193533" w:rsidRPr="00193533" w:rsidRDefault="004B767F" w:rsidP="002F4591">
      <w:pPr>
        <w:pStyle w:val="CoverTitle"/>
        <w:spacing w:before="2640"/>
        <w:jc w:val="center"/>
      </w:pPr>
      <w:r w:rsidRPr="00BB49FA">
        <w:rPr>
          <w:rFonts w:ascii="Arial" w:hAnsi="Arial"/>
          <w:b/>
        </w:rPr>
        <w:t xml:space="preserve">Efficacy and </w:t>
      </w:r>
      <w:r w:rsidRPr="00F06787">
        <w:rPr>
          <w:rFonts w:ascii="Arial" w:hAnsi="Arial"/>
          <w:b/>
        </w:rPr>
        <w:t xml:space="preserve">Target Animal </w:t>
      </w:r>
      <w:r w:rsidRPr="00BB49FA">
        <w:rPr>
          <w:rFonts w:ascii="Arial" w:hAnsi="Arial"/>
          <w:b/>
        </w:rPr>
        <w:t>Safety Overview</w:t>
      </w:r>
      <w:r w:rsidR="00D53493">
        <w:rPr>
          <w:rFonts w:ascii="Arial" w:hAnsi="Arial"/>
          <w:b/>
        </w:rPr>
        <w:br/>
      </w:r>
      <w:r w:rsidR="00D53493" w:rsidRPr="00D53493">
        <w:rPr>
          <w:rFonts w:ascii="Arial" w:hAnsi="Arial"/>
          <w:b/>
        </w:rPr>
        <w:t>(Executive Summary)</w:t>
      </w:r>
    </w:p>
    <w:p w14:paraId="159BCF5B" w14:textId="170F5773" w:rsidR="004B767F" w:rsidRPr="00F06787" w:rsidRDefault="00D53493" w:rsidP="004B767F">
      <w:pPr>
        <w:pStyle w:val="CoverSubtitle"/>
        <w:jc w:val="center"/>
      </w:pPr>
      <w:r w:rsidRPr="00D53493">
        <w:t>Instructional Template</w:t>
      </w:r>
    </w:p>
    <w:p w14:paraId="4E4C9BC9" w14:textId="646D5776" w:rsidR="00193533" w:rsidRPr="00E41FED" w:rsidRDefault="00A04B81" w:rsidP="008B550C">
      <w:pPr>
        <w:pStyle w:val="Coverdate"/>
        <w:sectPr w:rsidR="00193533" w:rsidRPr="00E41FED" w:rsidSect="008C5C0D">
          <w:pgSz w:w="11906" w:h="16838" w:code="9"/>
          <w:pgMar w:top="2127" w:right="1134" w:bottom="1134" w:left="1134" w:header="1701" w:footer="450" w:gutter="0"/>
          <w:pgNumType w:fmt="lowerRoman"/>
          <w:cols w:space="708"/>
          <w:docGrid w:linePitch="360"/>
        </w:sectPr>
      </w:pPr>
      <w:r>
        <w:t xml:space="preserve">June </w:t>
      </w:r>
      <w:r w:rsidR="00360F4D">
        <w:t>2026</w:t>
      </w:r>
    </w:p>
    <w:bookmarkEnd w:id="0"/>
    <w:p w14:paraId="54A92E34" w14:textId="77777777" w:rsidR="00360F4D" w:rsidRPr="005C0ACC" w:rsidRDefault="00360F4D" w:rsidP="00360F4D">
      <w:pPr>
        <w:rPr>
          <w:lang w:eastAsia="en-AU"/>
        </w:rPr>
      </w:pPr>
      <w:r w:rsidRPr="005C0ACC">
        <w:rPr>
          <w:lang w:eastAsia="en-AU"/>
        </w:rPr>
        <w:lastRenderedPageBreak/>
        <w:t>© Australian Pesticides and Veterinary Medicines Authority</w:t>
      </w:r>
      <w:r w:rsidRPr="0002128E">
        <w:rPr>
          <w:color w:val="auto"/>
          <w:lang w:eastAsia="en-AU"/>
        </w:rPr>
        <w:t xml:space="preserve"> </w:t>
      </w:r>
      <w:r w:rsidRPr="0002128E">
        <w:rPr>
          <w:rFonts w:cs="Arial"/>
          <w:color w:val="auto"/>
          <w:szCs w:val="16"/>
          <w:lang w:eastAsia="en-AU"/>
        </w:rPr>
        <w:t>2026</w:t>
      </w:r>
    </w:p>
    <w:p w14:paraId="795E6CA2" w14:textId="77777777" w:rsidR="00360F4D" w:rsidRPr="005C0ACC" w:rsidRDefault="00360F4D" w:rsidP="00360F4D">
      <w:pPr>
        <w:rPr>
          <w:b/>
          <w:bCs/>
          <w:lang w:eastAsia="en-AU"/>
        </w:rPr>
      </w:pPr>
      <w:r w:rsidRPr="005C0ACC">
        <w:rPr>
          <w:b/>
          <w:bCs/>
          <w:lang w:eastAsia="en-AU"/>
        </w:rPr>
        <w:t>Ownership of intellectual property rights in this publication</w:t>
      </w:r>
    </w:p>
    <w:p w14:paraId="367A8AB3" w14:textId="77777777" w:rsidR="00360F4D" w:rsidRPr="005C0ACC" w:rsidRDefault="00360F4D" w:rsidP="00360F4D">
      <w:pPr>
        <w:rPr>
          <w:lang w:eastAsia="en-AU"/>
        </w:rPr>
      </w:pPr>
      <w:r w:rsidRPr="005C0ACC">
        <w:rPr>
          <w:lang w:eastAsia="en-AU"/>
        </w:rPr>
        <w:t>Unless otherwise noted, copyright (and any other intellectual property rights, if any) in this publication is owned by the Australian Pesticides and Veterinary Medicines Authority (APVMA).</w:t>
      </w:r>
    </w:p>
    <w:p w14:paraId="1627B4A5" w14:textId="77777777" w:rsidR="00360F4D" w:rsidRPr="005C0ACC" w:rsidRDefault="00360F4D" w:rsidP="00360F4D">
      <w:pPr>
        <w:rPr>
          <w:b/>
          <w:bCs/>
          <w:lang w:eastAsia="en-AU"/>
        </w:rPr>
      </w:pPr>
      <w:r w:rsidRPr="005C0ACC">
        <w:rPr>
          <w:b/>
          <w:bCs/>
          <w:lang w:eastAsia="en-AU"/>
        </w:rPr>
        <w:t>Creative Commons licence</w:t>
      </w:r>
    </w:p>
    <w:p w14:paraId="0C49D996" w14:textId="77777777" w:rsidR="00360F4D" w:rsidRDefault="00360F4D" w:rsidP="00360F4D">
      <w:pPr>
        <w:rPr>
          <w:lang w:eastAsia="en-AU"/>
        </w:rPr>
      </w:pPr>
      <w:r w:rsidRPr="005C0ACC">
        <w:rPr>
          <w:lang w:eastAsia="en-AU"/>
        </w:rPr>
        <w:t xml:space="preserve">With the exception of the Coat of Arms and other elements specifically identified, this publication is licensed under a Creative Commons Attribution </w:t>
      </w:r>
      <w:r>
        <w:rPr>
          <w:lang w:eastAsia="en-AU"/>
        </w:rPr>
        <w:t>4</w:t>
      </w:r>
      <w:r w:rsidRPr="005C0ACC">
        <w:rPr>
          <w:lang w:eastAsia="en-AU"/>
        </w:rPr>
        <w:t>.0 Licence. This is a standard form agreement that allows you to copy, distribute, transmit and adapt this publication provided that you attribute the work.</w:t>
      </w:r>
    </w:p>
    <w:p w14:paraId="082D1973" w14:textId="77777777" w:rsidR="00360F4D" w:rsidRDefault="00360F4D" w:rsidP="00360F4D">
      <w:pPr>
        <w:autoSpaceDE w:val="0"/>
        <w:autoSpaceDN w:val="0"/>
        <w:adjustRightInd w:val="0"/>
        <w:spacing w:after="240"/>
        <w:ind w:left="-284" w:right="-329" w:firstLine="284"/>
        <w:rPr>
          <w:rFonts w:cs="Arial"/>
          <w:szCs w:val="16"/>
          <w:lang w:eastAsia="en-AU"/>
        </w:rPr>
      </w:pPr>
      <w:r w:rsidRPr="005C0ACC">
        <w:rPr>
          <w:rFonts w:ascii="Times New Roman" w:hAnsi="Times New Roman"/>
          <w:noProof/>
          <w:szCs w:val="16"/>
          <w:lang w:eastAsia="en-AU"/>
        </w:rPr>
        <w:drawing>
          <wp:inline distT="0" distB="0" distL="0" distR="0" wp14:anchorId="445968F3" wp14:editId="351C0287">
            <wp:extent cx="400050" cy="400050"/>
            <wp:effectExtent l="0" t="0" r="0" b="0"/>
            <wp:docPr id="5" name="Picture 5"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mchandra\Desktop\c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5C0ACC">
        <w:rPr>
          <w:rFonts w:ascii="Times New Roman" w:hAnsi="Times New Roman"/>
          <w:noProof/>
          <w:szCs w:val="16"/>
          <w:lang w:eastAsia="en-AU"/>
        </w:rPr>
        <w:drawing>
          <wp:inline distT="0" distB="0" distL="0" distR="0" wp14:anchorId="0E99BD21" wp14:editId="3AF9446D">
            <wp:extent cx="400050" cy="400050"/>
            <wp:effectExtent l="0" t="0" r="0" b="0"/>
            <wp:docPr id="4" name="Picture 4" descr="Attribution 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C:\Users\mchandra\Desktop\by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14:paraId="45360EF8" w14:textId="77777777" w:rsidR="00360F4D" w:rsidRPr="005C0ACC" w:rsidRDefault="00360F4D" w:rsidP="00360F4D">
      <w:pPr>
        <w:rPr>
          <w:rFonts w:cs="Arial"/>
          <w:szCs w:val="16"/>
          <w:lang w:eastAsia="en-AU"/>
        </w:rPr>
      </w:pPr>
      <w:r w:rsidRPr="005C0ACC">
        <w:rPr>
          <w:rFonts w:cs="Arial"/>
          <w:szCs w:val="16"/>
          <w:lang w:eastAsia="en-AU"/>
        </w:rPr>
        <w:t xml:space="preserve">A </w:t>
      </w:r>
      <w:hyperlink r:id="rId13" w:history="1">
        <w:r w:rsidRPr="008545E1">
          <w:rPr>
            <w:rStyle w:val="Hyperlink"/>
            <w:rFonts w:cs="Arial"/>
            <w:szCs w:val="16"/>
            <w:lang w:eastAsia="en-AU"/>
          </w:rPr>
          <w:t>summary of the licence terms</w:t>
        </w:r>
      </w:hyperlink>
      <w:r>
        <w:rPr>
          <w:rFonts w:cs="Arial"/>
          <w:szCs w:val="16"/>
          <w:lang w:eastAsia="en-AU"/>
        </w:rPr>
        <w:t xml:space="preserve"> and </w:t>
      </w:r>
      <w:hyperlink r:id="rId14" w:history="1">
        <w:r w:rsidRPr="008545E1">
          <w:rPr>
            <w:rStyle w:val="Hyperlink"/>
            <w:rFonts w:cs="Arial"/>
            <w:szCs w:val="16"/>
            <w:lang w:eastAsia="en-AU"/>
          </w:rPr>
          <w:t>full licence terms</w:t>
        </w:r>
      </w:hyperlink>
      <w:r>
        <w:rPr>
          <w:rFonts w:cs="Arial"/>
          <w:szCs w:val="16"/>
          <w:lang w:eastAsia="en-AU"/>
        </w:rPr>
        <w:t xml:space="preserve"> are</w:t>
      </w:r>
      <w:r w:rsidRPr="005C0ACC">
        <w:rPr>
          <w:rFonts w:cs="Arial"/>
          <w:szCs w:val="16"/>
          <w:lang w:eastAsia="en-AU"/>
        </w:rPr>
        <w:t xml:space="preserve"> available from</w:t>
      </w:r>
      <w:r>
        <w:rPr>
          <w:rFonts w:cs="Arial"/>
          <w:szCs w:val="16"/>
          <w:lang w:eastAsia="en-AU"/>
        </w:rPr>
        <w:t xml:space="preserve"> Creative Commons.</w:t>
      </w:r>
    </w:p>
    <w:p w14:paraId="45E910CB" w14:textId="77777777" w:rsidR="00360F4D" w:rsidRPr="005C0ACC" w:rsidRDefault="00360F4D" w:rsidP="00360F4D">
      <w:pPr>
        <w:rPr>
          <w:rFonts w:cs="Arial"/>
          <w:i/>
          <w:iCs/>
          <w:szCs w:val="16"/>
          <w:lang w:eastAsia="en-AU"/>
        </w:rPr>
      </w:pPr>
      <w:r w:rsidRPr="005C0ACC">
        <w:rPr>
          <w:rFonts w:cs="Arial"/>
          <w:szCs w:val="16"/>
          <w:lang w:eastAsia="en-AU"/>
        </w:rPr>
        <w:t>The APVMA’s preference is that you attribute this publication (and any approved material sourced from it) using the following wording:</w:t>
      </w:r>
    </w:p>
    <w:p w14:paraId="19360747" w14:textId="77777777" w:rsidR="00360F4D" w:rsidRPr="005C0ACC" w:rsidRDefault="00360F4D" w:rsidP="00360F4D">
      <w:pPr>
        <w:rPr>
          <w:rFonts w:cs="Arial"/>
          <w:i/>
          <w:iCs/>
          <w:szCs w:val="16"/>
          <w:lang w:eastAsia="en-AU"/>
        </w:rPr>
      </w:pPr>
      <w:r w:rsidRPr="005C0ACC">
        <w:rPr>
          <w:rFonts w:cs="Arial"/>
          <w:i/>
          <w:iCs/>
          <w:szCs w:val="16"/>
          <w:lang w:eastAsia="en-AU"/>
        </w:rPr>
        <w:t xml:space="preserve">Source: Licensed from the Australian Pesticides and Veterinary Medicines Authority (APVMA) under a Creative Commons Attribution </w:t>
      </w:r>
      <w:r>
        <w:rPr>
          <w:rFonts w:cs="Arial"/>
          <w:i/>
          <w:iCs/>
          <w:szCs w:val="16"/>
          <w:lang w:eastAsia="en-AU"/>
        </w:rPr>
        <w:t>4</w:t>
      </w:r>
      <w:r w:rsidRPr="005C0ACC">
        <w:rPr>
          <w:rFonts w:cs="Arial"/>
          <w:i/>
          <w:iCs/>
          <w:szCs w:val="16"/>
          <w:lang w:eastAsia="en-AU"/>
        </w:rPr>
        <w:t>.0 Australia Licence.</w:t>
      </w:r>
      <w:r>
        <w:rPr>
          <w:rFonts w:cs="Arial"/>
          <w:i/>
          <w:iCs/>
          <w:szCs w:val="16"/>
          <w:lang w:eastAsia="en-AU"/>
        </w:rPr>
        <w:t xml:space="preserve"> </w:t>
      </w:r>
      <w:r w:rsidRPr="008B550C">
        <w:rPr>
          <w:rFonts w:cs="Arial"/>
          <w:i/>
          <w:iCs/>
          <w:szCs w:val="16"/>
          <w:lang w:eastAsia="en-AU"/>
        </w:rPr>
        <w:t>The APVMA does not necessarily endorse the content of this publication.</w:t>
      </w:r>
    </w:p>
    <w:p w14:paraId="48C1E5DD" w14:textId="77777777" w:rsidR="00360F4D" w:rsidRPr="005C0ACC" w:rsidRDefault="00360F4D" w:rsidP="00360F4D">
      <w:pPr>
        <w:rPr>
          <w:rFonts w:cs="Arial"/>
          <w:szCs w:val="16"/>
          <w:lang w:eastAsia="en-AU"/>
        </w:rPr>
      </w:pPr>
      <w:r w:rsidRPr="005C0ACC">
        <w:rPr>
          <w:rFonts w:cs="Arial"/>
          <w:szCs w:val="16"/>
          <w:lang w:eastAsia="en-AU"/>
        </w:rPr>
        <w:t xml:space="preserve">In referencing this </w:t>
      </w:r>
      <w:proofErr w:type="gramStart"/>
      <w:r w:rsidRPr="005C0ACC">
        <w:rPr>
          <w:rFonts w:cs="Arial"/>
          <w:szCs w:val="16"/>
          <w:lang w:eastAsia="en-AU"/>
        </w:rPr>
        <w:t>document</w:t>
      </w:r>
      <w:proofErr w:type="gramEnd"/>
      <w:r w:rsidRPr="005C0ACC">
        <w:rPr>
          <w:rFonts w:cs="Arial"/>
          <w:szCs w:val="16"/>
          <w:lang w:eastAsia="en-AU"/>
        </w:rPr>
        <w:t xml:space="preserve"> the Australian Pesticides and Veterinary Medicines Authority should be cited as the author, publisher and copyright owner.</w:t>
      </w:r>
    </w:p>
    <w:p w14:paraId="519C3C88" w14:textId="77777777" w:rsidR="00360F4D" w:rsidRPr="005C0ACC" w:rsidRDefault="00360F4D" w:rsidP="00360F4D">
      <w:pPr>
        <w:rPr>
          <w:rFonts w:cs="Arial"/>
          <w:b/>
          <w:bCs/>
          <w:szCs w:val="16"/>
          <w:lang w:eastAsia="en-AU"/>
        </w:rPr>
      </w:pPr>
      <w:r w:rsidRPr="005C0ACC">
        <w:rPr>
          <w:rFonts w:cs="Arial"/>
          <w:b/>
          <w:bCs/>
          <w:szCs w:val="16"/>
          <w:lang w:eastAsia="en-AU"/>
        </w:rPr>
        <w:t>Use of the Coat of Arms</w:t>
      </w:r>
    </w:p>
    <w:p w14:paraId="71CB00CC" w14:textId="77777777" w:rsidR="00360F4D" w:rsidRPr="005C0ACC" w:rsidRDefault="00360F4D" w:rsidP="00360F4D">
      <w:pPr>
        <w:rPr>
          <w:rFonts w:cs="Arial"/>
          <w:szCs w:val="16"/>
          <w:lang w:eastAsia="en-AU"/>
        </w:rPr>
      </w:pPr>
      <w:r w:rsidRPr="005C0ACC">
        <w:rPr>
          <w:rFonts w:cs="Arial"/>
          <w:szCs w:val="16"/>
          <w:lang w:eastAsia="en-AU"/>
        </w:rPr>
        <w:t xml:space="preserve">The terms under which the Coat of Arms can be used are set out on the </w:t>
      </w:r>
      <w:hyperlink r:id="rId15" w:history="1">
        <w:r w:rsidRPr="008545E1">
          <w:rPr>
            <w:rStyle w:val="Hyperlink"/>
            <w:rFonts w:cs="Arial"/>
            <w:szCs w:val="16"/>
            <w:lang w:eastAsia="en-AU"/>
          </w:rPr>
          <w:t>Department of the Prime Minister and Cabinet website</w:t>
        </w:r>
      </w:hyperlink>
      <w:r w:rsidRPr="005C0ACC">
        <w:rPr>
          <w:rFonts w:cs="Arial"/>
          <w:szCs w:val="16"/>
          <w:lang w:eastAsia="en-AU"/>
        </w:rPr>
        <w:t>.</w:t>
      </w:r>
    </w:p>
    <w:p w14:paraId="13EA98AF" w14:textId="77777777" w:rsidR="00360F4D" w:rsidRPr="005C0ACC" w:rsidRDefault="00360F4D" w:rsidP="00360F4D">
      <w:pPr>
        <w:rPr>
          <w:rFonts w:cs="Arial"/>
          <w:b/>
          <w:bCs/>
          <w:szCs w:val="16"/>
          <w:lang w:eastAsia="en-AU"/>
        </w:rPr>
      </w:pPr>
      <w:r w:rsidRPr="005C0ACC">
        <w:rPr>
          <w:rFonts w:cs="Arial"/>
          <w:b/>
          <w:bCs/>
          <w:szCs w:val="16"/>
          <w:lang w:eastAsia="en-AU"/>
        </w:rPr>
        <w:t>Disclaimer</w:t>
      </w:r>
    </w:p>
    <w:p w14:paraId="29F02DBE" w14:textId="77777777" w:rsidR="00360F4D" w:rsidRPr="009A7614" w:rsidRDefault="00360F4D" w:rsidP="00360F4D">
      <w:pPr>
        <w:rPr>
          <w:lang w:eastAsia="en-AU"/>
        </w:rPr>
      </w:pPr>
      <w:r w:rsidRPr="005C0ACC">
        <w:rPr>
          <w:lang w:eastAsia="en-AU"/>
        </w:rPr>
        <w:t xml:space="preserve">The material in or linking from this report may contain the views or recommendations of third parties. Third party material does not necessarily reflect the views of the </w:t>
      </w:r>
      <w:proofErr w:type="gramStart"/>
      <w:r w:rsidRPr="005C0ACC">
        <w:rPr>
          <w:lang w:eastAsia="en-AU"/>
        </w:rPr>
        <w:t>APVMA, or</w:t>
      </w:r>
      <w:proofErr w:type="gramEnd"/>
      <w:r w:rsidRPr="005C0ACC">
        <w:rPr>
          <w:lang w:eastAsia="en-AU"/>
        </w:rPr>
        <w:t xml:space="preserve"> indicate a commitment to</w:t>
      </w:r>
      <w:r>
        <w:rPr>
          <w:lang w:eastAsia="en-AU"/>
        </w:rPr>
        <w:t xml:space="preserve"> a particular course of action. </w:t>
      </w:r>
      <w:r w:rsidRPr="005C0ACC">
        <w:rPr>
          <w:bCs/>
          <w:lang w:eastAsia="en-AU"/>
        </w:rPr>
        <w:t>There may be links in this document that will transfer you to external websites. The APVMA does not have responsibility for these websites, nor does linking to or from this document constitute any form of endorsement.</w:t>
      </w:r>
      <w:r>
        <w:rPr>
          <w:lang w:eastAsia="en-AU"/>
        </w:rPr>
        <w:t xml:space="preserve"> </w:t>
      </w:r>
      <w:r w:rsidRPr="005C0ACC">
        <w:rPr>
          <w:bCs/>
          <w:lang w:eastAsia="en-AU"/>
        </w:rPr>
        <w:t>The APVMA is not responsible for any errors, omissions or matters of interpretation in any third-party information contained within this document.</w:t>
      </w:r>
    </w:p>
    <w:p w14:paraId="7E17A664" w14:textId="77777777" w:rsidR="00360F4D" w:rsidRPr="005C0ACC" w:rsidRDefault="00360F4D" w:rsidP="00360F4D">
      <w:pPr>
        <w:rPr>
          <w:rFonts w:cs="Arial"/>
          <w:b/>
          <w:bCs/>
          <w:szCs w:val="16"/>
          <w:lang w:eastAsia="en-AU"/>
        </w:rPr>
      </w:pPr>
      <w:r w:rsidRPr="005C0ACC">
        <w:rPr>
          <w:rFonts w:cs="Arial"/>
          <w:b/>
          <w:bCs/>
          <w:szCs w:val="16"/>
          <w:lang w:eastAsia="en-AU"/>
        </w:rPr>
        <w:t>Comments and enquiries regarding copyright:</w:t>
      </w:r>
    </w:p>
    <w:p w14:paraId="6C573865" w14:textId="77777777" w:rsidR="00360F4D" w:rsidRPr="005C0ACC" w:rsidRDefault="00360F4D" w:rsidP="00360F4D">
      <w:pPr>
        <w:rPr>
          <w:rFonts w:cs="Arial"/>
          <w:szCs w:val="16"/>
          <w:lang w:eastAsia="en-AU"/>
        </w:rPr>
      </w:pPr>
      <w:r>
        <w:rPr>
          <w:rFonts w:cs="Arial"/>
          <w:szCs w:val="16"/>
          <w:lang w:eastAsia="en-AU"/>
        </w:rPr>
        <w:t>Assistant Director, Communications</w:t>
      </w:r>
      <w:r>
        <w:rPr>
          <w:rFonts w:cs="Arial"/>
          <w:szCs w:val="16"/>
          <w:lang w:eastAsia="en-AU"/>
        </w:rPr>
        <w:br/>
      </w:r>
      <w:r w:rsidRPr="005C0ACC">
        <w:rPr>
          <w:rFonts w:cs="Arial"/>
          <w:szCs w:val="16"/>
          <w:lang w:eastAsia="en-AU"/>
        </w:rPr>
        <w:t>Australian Pesticides and Veterinary Medicines Authority</w:t>
      </w:r>
      <w:r>
        <w:rPr>
          <w:rFonts w:cs="Arial"/>
          <w:szCs w:val="16"/>
          <w:lang w:eastAsia="en-AU"/>
        </w:rPr>
        <w:br/>
        <w:t>GPO Box 574</w:t>
      </w:r>
      <w:r>
        <w:rPr>
          <w:rFonts w:cs="Arial"/>
          <w:szCs w:val="16"/>
          <w:lang w:eastAsia="en-AU"/>
        </w:rPr>
        <w:br/>
        <w:t>Canberra ACT 2601</w:t>
      </w:r>
      <w:r w:rsidRPr="005C0ACC">
        <w:rPr>
          <w:rFonts w:cs="Arial"/>
          <w:szCs w:val="16"/>
          <w:lang w:eastAsia="en-AU"/>
        </w:rPr>
        <w:t xml:space="preserve"> Australia</w:t>
      </w:r>
    </w:p>
    <w:p w14:paraId="691B7473" w14:textId="77777777" w:rsidR="00360F4D" w:rsidRPr="005C0ACC" w:rsidRDefault="00360F4D" w:rsidP="00360F4D">
      <w:pPr>
        <w:rPr>
          <w:rFonts w:cs="Arial"/>
          <w:color w:val="0000FF"/>
          <w:szCs w:val="16"/>
          <w:u w:val="single"/>
          <w:lang w:eastAsia="en-AU"/>
        </w:rPr>
      </w:pPr>
      <w:r>
        <w:rPr>
          <w:rFonts w:cs="Arial"/>
          <w:szCs w:val="16"/>
          <w:lang w:eastAsia="en-AU"/>
        </w:rPr>
        <w:t>Telephone: +61 2 6770 2300</w:t>
      </w:r>
      <w:r>
        <w:rPr>
          <w:rFonts w:cs="Arial"/>
          <w:szCs w:val="16"/>
          <w:lang w:eastAsia="en-AU"/>
        </w:rPr>
        <w:br/>
      </w:r>
      <w:r w:rsidRPr="005C0ACC">
        <w:rPr>
          <w:rFonts w:cs="Arial"/>
          <w:szCs w:val="16"/>
          <w:lang w:eastAsia="en-AU"/>
        </w:rPr>
        <w:t xml:space="preserve">Email: </w:t>
      </w:r>
      <w:hyperlink r:id="rId16" w:history="1">
        <w:r w:rsidRPr="005C0ACC">
          <w:rPr>
            <w:rFonts w:cs="Arial"/>
            <w:color w:val="0000FF"/>
            <w:szCs w:val="16"/>
            <w:u w:val="single"/>
            <w:lang w:eastAsia="en-AU"/>
          </w:rPr>
          <w:t>communications@apvma.gov.au</w:t>
        </w:r>
      </w:hyperlink>
      <w:r>
        <w:rPr>
          <w:rFonts w:cs="Arial"/>
          <w:color w:val="0000FF"/>
          <w:szCs w:val="16"/>
          <w:u w:val="single"/>
          <w:lang w:eastAsia="en-AU"/>
        </w:rPr>
        <w:t>.</w:t>
      </w:r>
    </w:p>
    <w:p w14:paraId="5D4F400F" w14:textId="77777777" w:rsidR="00360F4D" w:rsidRPr="008B550C" w:rsidRDefault="00360F4D" w:rsidP="00360F4D">
      <w:pPr>
        <w:rPr>
          <w:szCs w:val="16"/>
        </w:rPr>
        <w:sectPr w:rsidR="00360F4D" w:rsidRPr="008B550C" w:rsidSect="00360F4D">
          <w:pgSz w:w="11906" w:h="16838" w:code="9"/>
          <w:pgMar w:top="2127" w:right="1134" w:bottom="1134" w:left="1134" w:header="1701" w:footer="450" w:gutter="0"/>
          <w:pgNumType w:fmt="lowerRoman"/>
          <w:cols w:space="708"/>
          <w:docGrid w:linePitch="360"/>
        </w:sectPr>
      </w:pPr>
      <w:r w:rsidRPr="005C0ACC">
        <w:rPr>
          <w:szCs w:val="16"/>
          <w:lang w:eastAsia="en-AU"/>
        </w:rPr>
        <w:t xml:space="preserve">This publication is available from the </w:t>
      </w:r>
      <w:hyperlink r:id="rId17" w:history="1">
        <w:r w:rsidRPr="00D23D6A">
          <w:rPr>
            <w:rStyle w:val="Hyperlink"/>
            <w:szCs w:val="16"/>
            <w:lang w:eastAsia="en-AU"/>
          </w:rPr>
          <w:t>APVMA website</w:t>
        </w:r>
      </w:hyperlink>
      <w:r w:rsidRPr="005C0ACC">
        <w:rPr>
          <w:szCs w:val="16"/>
          <w:lang w:eastAsia="en-AU"/>
        </w:rPr>
        <w:t>.</w:t>
      </w:r>
    </w:p>
    <w:p w14:paraId="0E9E7E2A" w14:textId="77777777" w:rsidR="00B05454" w:rsidRPr="002A3239" w:rsidRDefault="00B05454" w:rsidP="00B05454">
      <w:pPr>
        <w:pStyle w:val="TOCH1"/>
        <w:rPr>
          <w:rFonts w:ascii="Arial" w:hAnsi="Arial"/>
          <w:sz w:val="18"/>
        </w:rPr>
      </w:pPr>
      <w:r w:rsidRPr="00FB0015">
        <w:lastRenderedPageBreak/>
        <w:t>Contents</w:t>
      </w:r>
    </w:p>
    <w:p w14:paraId="7EA09AC8" w14:textId="7A68180D" w:rsidR="00B419FE" w:rsidRDefault="00B05454">
      <w:pPr>
        <w:pStyle w:val="TOC1"/>
        <w:rPr>
          <w:rFonts w:asciiTheme="minorHAnsi" w:eastAsiaTheme="minorEastAsia" w:hAnsiTheme="minorHAnsi" w:cstheme="minorBidi"/>
          <w:bCs w:val="0"/>
          <w:color w:val="auto"/>
          <w:kern w:val="2"/>
          <w:sz w:val="24"/>
          <w:szCs w:val="24"/>
          <w:lang w:eastAsia="en-AU"/>
          <w14:ligatures w14:val="standardContextual"/>
        </w:rPr>
      </w:pPr>
      <w:r>
        <w:rPr>
          <w:bCs w:val="0"/>
          <w:color w:val="53284F"/>
        </w:rPr>
        <w:fldChar w:fldCharType="begin"/>
      </w:r>
      <w:r>
        <w:rPr>
          <w:bCs w:val="0"/>
        </w:rPr>
        <w:instrText xml:space="preserve"> TOC \o "1-3" \h \z \u </w:instrText>
      </w:r>
      <w:r>
        <w:rPr>
          <w:bCs w:val="0"/>
          <w:color w:val="53284F"/>
        </w:rPr>
        <w:fldChar w:fldCharType="separate"/>
      </w:r>
      <w:hyperlink w:anchor="_Toc239415190" w:history="1">
        <w:r w:rsidR="00B419FE" w:rsidRPr="00844FF6">
          <w:rPr>
            <w:rStyle w:val="Hyperlink"/>
          </w:rPr>
          <w:t>Instructions</w:t>
        </w:r>
        <w:r w:rsidR="00B419FE">
          <w:rPr>
            <w:webHidden/>
          </w:rPr>
          <w:tab/>
        </w:r>
        <w:r w:rsidR="00B419FE">
          <w:rPr>
            <w:webHidden/>
          </w:rPr>
          <w:fldChar w:fldCharType="begin"/>
        </w:r>
        <w:r w:rsidR="00B419FE">
          <w:rPr>
            <w:webHidden/>
          </w:rPr>
          <w:instrText xml:space="preserve"> PAGEREF _Toc239415190 \h </w:instrText>
        </w:r>
        <w:r w:rsidR="00B419FE">
          <w:rPr>
            <w:webHidden/>
          </w:rPr>
        </w:r>
        <w:r w:rsidR="00B419FE">
          <w:rPr>
            <w:webHidden/>
          </w:rPr>
          <w:fldChar w:fldCharType="separate"/>
        </w:r>
        <w:r w:rsidR="00B419FE">
          <w:rPr>
            <w:webHidden/>
          </w:rPr>
          <w:t>1</w:t>
        </w:r>
        <w:r w:rsidR="00B419FE">
          <w:rPr>
            <w:webHidden/>
          </w:rPr>
          <w:fldChar w:fldCharType="end"/>
        </w:r>
      </w:hyperlink>
    </w:p>
    <w:p w14:paraId="725EF280" w14:textId="05B22FC7"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191" w:history="1">
        <w:r w:rsidRPr="00844FF6">
          <w:rPr>
            <w:rStyle w:val="Hyperlink"/>
          </w:rPr>
          <w:t>A note on scientific argument and scientific references</w:t>
        </w:r>
        <w:r>
          <w:rPr>
            <w:webHidden/>
          </w:rPr>
          <w:tab/>
        </w:r>
        <w:r>
          <w:rPr>
            <w:webHidden/>
          </w:rPr>
          <w:fldChar w:fldCharType="begin"/>
        </w:r>
        <w:r>
          <w:rPr>
            <w:webHidden/>
          </w:rPr>
          <w:instrText xml:space="preserve"> PAGEREF _Toc239415191 \h </w:instrText>
        </w:r>
        <w:r>
          <w:rPr>
            <w:webHidden/>
          </w:rPr>
        </w:r>
        <w:r>
          <w:rPr>
            <w:webHidden/>
          </w:rPr>
          <w:fldChar w:fldCharType="separate"/>
        </w:r>
        <w:r>
          <w:rPr>
            <w:webHidden/>
          </w:rPr>
          <w:t>1</w:t>
        </w:r>
        <w:r>
          <w:rPr>
            <w:webHidden/>
          </w:rPr>
          <w:fldChar w:fldCharType="end"/>
        </w:r>
      </w:hyperlink>
    </w:p>
    <w:p w14:paraId="3F89FE7A" w14:textId="5D904AC8" w:rsidR="00B419FE" w:rsidRDefault="00B419FE">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9415192" w:history="1">
        <w:r w:rsidRPr="00844FF6">
          <w:rPr>
            <w:rStyle w:val="Hyperlink"/>
          </w:rPr>
          <w:t>Title page</w:t>
        </w:r>
        <w:r>
          <w:rPr>
            <w:webHidden/>
          </w:rPr>
          <w:tab/>
        </w:r>
        <w:r>
          <w:rPr>
            <w:webHidden/>
          </w:rPr>
          <w:fldChar w:fldCharType="begin"/>
        </w:r>
        <w:r>
          <w:rPr>
            <w:webHidden/>
          </w:rPr>
          <w:instrText xml:space="preserve"> PAGEREF _Toc239415192 \h </w:instrText>
        </w:r>
        <w:r>
          <w:rPr>
            <w:webHidden/>
          </w:rPr>
        </w:r>
        <w:r>
          <w:rPr>
            <w:webHidden/>
          </w:rPr>
          <w:fldChar w:fldCharType="separate"/>
        </w:r>
        <w:r>
          <w:rPr>
            <w:webHidden/>
          </w:rPr>
          <w:t>3</w:t>
        </w:r>
        <w:r>
          <w:rPr>
            <w:webHidden/>
          </w:rPr>
          <w:fldChar w:fldCharType="end"/>
        </w:r>
      </w:hyperlink>
    </w:p>
    <w:p w14:paraId="2BF47067" w14:textId="0CC56443" w:rsidR="00B419FE" w:rsidRDefault="00B419FE">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9415193" w:history="1">
        <w:r w:rsidRPr="00844FF6">
          <w:rPr>
            <w:rStyle w:val="Hyperlink"/>
          </w:rPr>
          <w:t>1. Introduction</w:t>
        </w:r>
        <w:r>
          <w:rPr>
            <w:webHidden/>
          </w:rPr>
          <w:tab/>
        </w:r>
        <w:r>
          <w:rPr>
            <w:webHidden/>
          </w:rPr>
          <w:fldChar w:fldCharType="begin"/>
        </w:r>
        <w:r>
          <w:rPr>
            <w:webHidden/>
          </w:rPr>
          <w:instrText xml:space="preserve"> PAGEREF _Toc239415193 \h </w:instrText>
        </w:r>
        <w:r>
          <w:rPr>
            <w:webHidden/>
          </w:rPr>
        </w:r>
        <w:r>
          <w:rPr>
            <w:webHidden/>
          </w:rPr>
          <w:fldChar w:fldCharType="separate"/>
        </w:r>
        <w:r>
          <w:rPr>
            <w:webHidden/>
          </w:rPr>
          <w:t>4</w:t>
        </w:r>
        <w:r>
          <w:rPr>
            <w:webHidden/>
          </w:rPr>
          <w:fldChar w:fldCharType="end"/>
        </w:r>
      </w:hyperlink>
    </w:p>
    <w:p w14:paraId="5B88F057" w14:textId="315D6450"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194" w:history="1">
        <w:r w:rsidRPr="00844FF6">
          <w:rPr>
            <w:rStyle w:val="Hyperlink"/>
          </w:rPr>
          <w:t>2. Efficacy data summary</w:t>
        </w:r>
        <w:r>
          <w:rPr>
            <w:webHidden/>
          </w:rPr>
          <w:tab/>
        </w:r>
        <w:r>
          <w:rPr>
            <w:webHidden/>
          </w:rPr>
          <w:fldChar w:fldCharType="begin"/>
        </w:r>
        <w:r>
          <w:rPr>
            <w:webHidden/>
          </w:rPr>
          <w:instrText xml:space="preserve"> PAGEREF _Toc239415194 \h </w:instrText>
        </w:r>
        <w:r>
          <w:rPr>
            <w:webHidden/>
          </w:rPr>
        </w:r>
        <w:r>
          <w:rPr>
            <w:webHidden/>
          </w:rPr>
          <w:fldChar w:fldCharType="separate"/>
        </w:r>
        <w:r>
          <w:rPr>
            <w:webHidden/>
          </w:rPr>
          <w:t>5</w:t>
        </w:r>
        <w:r>
          <w:rPr>
            <w:webHidden/>
          </w:rPr>
          <w:fldChar w:fldCharType="end"/>
        </w:r>
      </w:hyperlink>
    </w:p>
    <w:p w14:paraId="2F791A0A" w14:textId="72E19FF1"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195" w:history="1">
        <w:r w:rsidRPr="00844FF6">
          <w:rPr>
            <w:rStyle w:val="Hyperlink"/>
          </w:rPr>
          <w:t>2.1 Pharmacological data</w:t>
        </w:r>
        <w:r>
          <w:rPr>
            <w:webHidden/>
          </w:rPr>
          <w:tab/>
        </w:r>
        <w:r>
          <w:rPr>
            <w:webHidden/>
          </w:rPr>
          <w:fldChar w:fldCharType="begin"/>
        </w:r>
        <w:r>
          <w:rPr>
            <w:webHidden/>
          </w:rPr>
          <w:instrText xml:space="preserve"> PAGEREF _Toc239415195 \h </w:instrText>
        </w:r>
        <w:r>
          <w:rPr>
            <w:webHidden/>
          </w:rPr>
        </w:r>
        <w:r>
          <w:rPr>
            <w:webHidden/>
          </w:rPr>
          <w:fldChar w:fldCharType="separate"/>
        </w:r>
        <w:r>
          <w:rPr>
            <w:webHidden/>
          </w:rPr>
          <w:t>9</w:t>
        </w:r>
        <w:r>
          <w:rPr>
            <w:webHidden/>
          </w:rPr>
          <w:fldChar w:fldCharType="end"/>
        </w:r>
      </w:hyperlink>
    </w:p>
    <w:p w14:paraId="53E8C2B4" w14:textId="2C56C3C2" w:rsidR="00B419FE" w:rsidRDefault="00B419FE">
      <w:pPr>
        <w:pStyle w:val="TOC3"/>
        <w:rPr>
          <w:rFonts w:asciiTheme="minorHAnsi" w:eastAsiaTheme="minorEastAsia" w:hAnsiTheme="minorHAnsi" w:cstheme="minorBidi"/>
          <w:color w:val="auto"/>
          <w:kern w:val="2"/>
          <w:sz w:val="24"/>
          <w:lang w:eastAsia="en-AU"/>
          <w14:ligatures w14:val="standardContextual"/>
        </w:rPr>
      </w:pPr>
      <w:hyperlink w:anchor="_Toc239415196" w:history="1">
        <w:r w:rsidRPr="00844FF6">
          <w:rPr>
            <w:rStyle w:val="Hyperlink"/>
          </w:rPr>
          <w:t>2.1.1 Pharmacodynamics</w:t>
        </w:r>
        <w:r>
          <w:rPr>
            <w:webHidden/>
          </w:rPr>
          <w:tab/>
        </w:r>
        <w:r>
          <w:rPr>
            <w:webHidden/>
          </w:rPr>
          <w:fldChar w:fldCharType="begin"/>
        </w:r>
        <w:r>
          <w:rPr>
            <w:webHidden/>
          </w:rPr>
          <w:instrText xml:space="preserve"> PAGEREF _Toc239415196 \h </w:instrText>
        </w:r>
        <w:r>
          <w:rPr>
            <w:webHidden/>
          </w:rPr>
        </w:r>
        <w:r>
          <w:rPr>
            <w:webHidden/>
          </w:rPr>
          <w:fldChar w:fldCharType="separate"/>
        </w:r>
        <w:r>
          <w:rPr>
            <w:webHidden/>
          </w:rPr>
          <w:t>9</w:t>
        </w:r>
        <w:r>
          <w:rPr>
            <w:webHidden/>
          </w:rPr>
          <w:fldChar w:fldCharType="end"/>
        </w:r>
      </w:hyperlink>
    </w:p>
    <w:p w14:paraId="238261C3" w14:textId="08C32208" w:rsidR="00B419FE" w:rsidRDefault="00B419FE">
      <w:pPr>
        <w:pStyle w:val="TOC3"/>
        <w:rPr>
          <w:rFonts w:asciiTheme="minorHAnsi" w:eastAsiaTheme="minorEastAsia" w:hAnsiTheme="minorHAnsi" w:cstheme="minorBidi"/>
          <w:color w:val="auto"/>
          <w:kern w:val="2"/>
          <w:sz w:val="24"/>
          <w:lang w:eastAsia="en-AU"/>
          <w14:ligatures w14:val="standardContextual"/>
        </w:rPr>
      </w:pPr>
      <w:hyperlink w:anchor="_Toc239415197" w:history="1">
        <w:r w:rsidRPr="00844FF6">
          <w:rPr>
            <w:rStyle w:val="Hyperlink"/>
          </w:rPr>
          <w:t>2.1.2 Pharmacokinetics</w:t>
        </w:r>
        <w:r>
          <w:rPr>
            <w:webHidden/>
          </w:rPr>
          <w:tab/>
        </w:r>
        <w:r>
          <w:rPr>
            <w:webHidden/>
          </w:rPr>
          <w:fldChar w:fldCharType="begin"/>
        </w:r>
        <w:r>
          <w:rPr>
            <w:webHidden/>
          </w:rPr>
          <w:instrText xml:space="preserve"> PAGEREF _Toc239415197 \h </w:instrText>
        </w:r>
        <w:r>
          <w:rPr>
            <w:webHidden/>
          </w:rPr>
        </w:r>
        <w:r>
          <w:rPr>
            <w:webHidden/>
          </w:rPr>
          <w:fldChar w:fldCharType="separate"/>
        </w:r>
        <w:r>
          <w:rPr>
            <w:webHidden/>
          </w:rPr>
          <w:t>9</w:t>
        </w:r>
        <w:r>
          <w:rPr>
            <w:webHidden/>
          </w:rPr>
          <w:fldChar w:fldCharType="end"/>
        </w:r>
      </w:hyperlink>
    </w:p>
    <w:p w14:paraId="5BED3EAB" w14:textId="4D5CAFA1"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198" w:history="1">
        <w:r w:rsidRPr="00844FF6">
          <w:rPr>
            <w:rStyle w:val="Hyperlink"/>
          </w:rPr>
          <w:t>2.2 Dose determination studies</w:t>
        </w:r>
        <w:r>
          <w:rPr>
            <w:webHidden/>
          </w:rPr>
          <w:tab/>
        </w:r>
        <w:r>
          <w:rPr>
            <w:webHidden/>
          </w:rPr>
          <w:fldChar w:fldCharType="begin"/>
        </w:r>
        <w:r>
          <w:rPr>
            <w:webHidden/>
          </w:rPr>
          <w:instrText xml:space="preserve"> PAGEREF _Toc239415198 \h </w:instrText>
        </w:r>
        <w:r>
          <w:rPr>
            <w:webHidden/>
          </w:rPr>
        </w:r>
        <w:r>
          <w:rPr>
            <w:webHidden/>
          </w:rPr>
          <w:fldChar w:fldCharType="separate"/>
        </w:r>
        <w:r>
          <w:rPr>
            <w:webHidden/>
          </w:rPr>
          <w:t>10</w:t>
        </w:r>
        <w:r>
          <w:rPr>
            <w:webHidden/>
          </w:rPr>
          <w:fldChar w:fldCharType="end"/>
        </w:r>
      </w:hyperlink>
    </w:p>
    <w:p w14:paraId="378A153E" w14:textId="301B4702"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199" w:history="1">
        <w:r w:rsidRPr="00844FF6">
          <w:rPr>
            <w:rStyle w:val="Hyperlink"/>
          </w:rPr>
          <w:t>2.3 Dose confirmation studies</w:t>
        </w:r>
        <w:r>
          <w:rPr>
            <w:webHidden/>
          </w:rPr>
          <w:tab/>
        </w:r>
        <w:r>
          <w:rPr>
            <w:webHidden/>
          </w:rPr>
          <w:fldChar w:fldCharType="begin"/>
        </w:r>
        <w:r>
          <w:rPr>
            <w:webHidden/>
          </w:rPr>
          <w:instrText xml:space="preserve"> PAGEREF _Toc239415199 \h </w:instrText>
        </w:r>
        <w:r>
          <w:rPr>
            <w:webHidden/>
          </w:rPr>
        </w:r>
        <w:r>
          <w:rPr>
            <w:webHidden/>
          </w:rPr>
          <w:fldChar w:fldCharType="separate"/>
        </w:r>
        <w:r>
          <w:rPr>
            <w:webHidden/>
          </w:rPr>
          <w:t>12</w:t>
        </w:r>
        <w:r>
          <w:rPr>
            <w:webHidden/>
          </w:rPr>
          <w:fldChar w:fldCharType="end"/>
        </w:r>
      </w:hyperlink>
    </w:p>
    <w:p w14:paraId="475DAD4F" w14:textId="436064FD"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00" w:history="1">
        <w:r w:rsidRPr="00844FF6">
          <w:rPr>
            <w:rStyle w:val="Hyperlink"/>
          </w:rPr>
          <w:t>2.4 Confirmatory clinical/field studies</w:t>
        </w:r>
        <w:r>
          <w:rPr>
            <w:webHidden/>
          </w:rPr>
          <w:tab/>
        </w:r>
        <w:r>
          <w:rPr>
            <w:webHidden/>
          </w:rPr>
          <w:fldChar w:fldCharType="begin"/>
        </w:r>
        <w:r>
          <w:rPr>
            <w:webHidden/>
          </w:rPr>
          <w:instrText xml:space="preserve"> PAGEREF _Toc239415200 \h </w:instrText>
        </w:r>
        <w:r>
          <w:rPr>
            <w:webHidden/>
          </w:rPr>
        </w:r>
        <w:r>
          <w:rPr>
            <w:webHidden/>
          </w:rPr>
          <w:fldChar w:fldCharType="separate"/>
        </w:r>
        <w:r>
          <w:rPr>
            <w:webHidden/>
          </w:rPr>
          <w:t>13</w:t>
        </w:r>
        <w:r>
          <w:rPr>
            <w:webHidden/>
          </w:rPr>
          <w:fldChar w:fldCharType="end"/>
        </w:r>
      </w:hyperlink>
    </w:p>
    <w:p w14:paraId="6FCE9BF8" w14:textId="3015092F"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01" w:history="1">
        <w:r w:rsidRPr="00844FF6">
          <w:rPr>
            <w:rStyle w:val="Hyperlink"/>
          </w:rPr>
          <w:t>2.5 Palatability/acceptability studies</w:t>
        </w:r>
        <w:r>
          <w:rPr>
            <w:webHidden/>
          </w:rPr>
          <w:tab/>
        </w:r>
        <w:r>
          <w:rPr>
            <w:webHidden/>
          </w:rPr>
          <w:fldChar w:fldCharType="begin"/>
        </w:r>
        <w:r>
          <w:rPr>
            <w:webHidden/>
          </w:rPr>
          <w:instrText xml:space="preserve"> PAGEREF _Toc239415201 \h </w:instrText>
        </w:r>
        <w:r>
          <w:rPr>
            <w:webHidden/>
          </w:rPr>
        </w:r>
        <w:r>
          <w:rPr>
            <w:webHidden/>
          </w:rPr>
          <w:fldChar w:fldCharType="separate"/>
        </w:r>
        <w:r>
          <w:rPr>
            <w:webHidden/>
          </w:rPr>
          <w:t>13</w:t>
        </w:r>
        <w:r>
          <w:rPr>
            <w:webHidden/>
          </w:rPr>
          <w:fldChar w:fldCharType="end"/>
        </w:r>
      </w:hyperlink>
    </w:p>
    <w:p w14:paraId="644264FD" w14:textId="63CF8EA9"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02" w:history="1">
        <w:r w:rsidRPr="00844FF6">
          <w:rPr>
            <w:rStyle w:val="Hyperlink"/>
          </w:rPr>
          <w:t>2.6 Overall conclusions on efficacy</w:t>
        </w:r>
        <w:r>
          <w:rPr>
            <w:webHidden/>
          </w:rPr>
          <w:tab/>
        </w:r>
        <w:r>
          <w:rPr>
            <w:webHidden/>
          </w:rPr>
          <w:fldChar w:fldCharType="begin"/>
        </w:r>
        <w:r>
          <w:rPr>
            <w:webHidden/>
          </w:rPr>
          <w:instrText xml:space="preserve"> PAGEREF _Toc239415202 \h </w:instrText>
        </w:r>
        <w:r>
          <w:rPr>
            <w:webHidden/>
          </w:rPr>
        </w:r>
        <w:r>
          <w:rPr>
            <w:webHidden/>
          </w:rPr>
          <w:fldChar w:fldCharType="separate"/>
        </w:r>
        <w:r>
          <w:rPr>
            <w:webHidden/>
          </w:rPr>
          <w:t>14</w:t>
        </w:r>
        <w:r>
          <w:rPr>
            <w:webHidden/>
          </w:rPr>
          <w:fldChar w:fldCharType="end"/>
        </w:r>
      </w:hyperlink>
    </w:p>
    <w:p w14:paraId="62292D54" w14:textId="32F7F239" w:rsidR="00B419FE" w:rsidRDefault="00B419FE">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9415203" w:history="1">
        <w:r w:rsidRPr="00844FF6">
          <w:rPr>
            <w:rStyle w:val="Hyperlink"/>
          </w:rPr>
          <w:t>3. Target animal safety data</w:t>
        </w:r>
        <w:r>
          <w:rPr>
            <w:webHidden/>
          </w:rPr>
          <w:tab/>
        </w:r>
        <w:r>
          <w:rPr>
            <w:webHidden/>
          </w:rPr>
          <w:fldChar w:fldCharType="begin"/>
        </w:r>
        <w:r>
          <w:rPr>
            <w:webHidden/>
          </w:rPr>
          <w:instrText xml:space="preserve"> PAGEREF _Toc239415203 \h </w:instrText>
        </w:r>
        <w:r>
          <w:rPr>
            <w:webHidden/>
          </w:rPr>
        </w:r>
        <w:r>
          <w:rPr>
            <w:webHidden/>
          </w:rPr>
          <w:fldChar w:fldCharType="separate"/>
        </w:r>
        <w:r>
          <w:rPr>
            <w:webHidden/>
          </w:rPr>
          <w:t>15</w:t>
        </w:r>
        <w:r>
          <w:rPr>
            <w:webHidden/>
          </w:rPr>
          <w:fldChar w:fldCharType="end"/>
        </w:r>
      </w:hyperlink>
    </w:p>
    <w:p w14:paraId="60BCCD2D" w14:textId="3CBA7DB1"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04" w:history="1">
        <w:r w:rsidRPr="00844FF6">
          <w:rPr>
            <w:rStyle w:val="Hyperlink"/>
          </w:rPr>
          <w:t>3.1 Safety data summary</w:t>
        </w:r>
        <w:r>
          <w:rPr>
            <w:webHidden/>
          </w:rPr>
          <w:tab/>
        </w:r>
        <w:r>
          <w:rPr>
            <w:webHidden/>
          </w:rPr>
          <w:fldChar w:fldCharType="begin"/>
        </w:r>
        <w:r>
          <w:rPr>
            <w:webHidden/>
          </w:rPr>
          <w:instrText xml:space="preserve"> PAGEREF _Toc239415204 \h </w:instrText>
        </w:r>
        <w:r>
          <w:rPr>
            <w:webHidden/>
          </w:rPr>
        </w:r>
        <w:r>
          <w:rPr>
            <w:webHidden/>
          </w:rPr>
          <w:fldChar w:fldCharType="separate"/>
        </w:r>
        <w:r>
          <w:rPr>
            <w:webHidden/>
          </w:rPr>
          <w:t>15</w:t>
        </w:r>
        <w:r>
          <w:rPr>
            <w:webHidden/>
          </w:rPr>
          <w:fldChar w:fldCharType="end"/>
        </w:r>
      </w:hyperlink>
    </w:p>
    <w:p w14:paraId="46181323" w14:textId="6DBA59C0"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05" w:history="1">
        <w:r w:rsidRPr="00844FF6">
          <w:rPr>
            <w:rStyle w:val="Hyperlink"/>
          </w:rPr>
          <w:t>3.2 Preclinical studies</w:t>
        </w:r>
        <w:r>
          <w:rPr>
            <w:webHidden/>
          </w:rPr>
          <w:tab/>
        </w:r>
        <w:r>
          <w:rPr>
            <w:webHidden/>
          </w:rPr>
          <w:fldChar w:fldCharType="begin"/>
        </w:r>
        <w:r>
          <w:rPr>
            <w:webHidden/>
          </w:rPr>
          <w:instrText xml:space="preserve"> PAGEREF _Toc239415205 \h </w:instrText>
        </w:r>
        <w:r>
          <w:rPr>
            <w:webHidden/>
          </w:rPr>
        </w:r>
        <w:r>
          <w:rPr>
            <w:webHidden/>
          </w:rPr>
          <w:fldChar w:fldCharType="separate"/>
        </w:r>
        <w:r>
          <w:rPr>
            <w:webHidden/>
          </w:rPr>
          <w:t>15</w:t>
        </w:r>
        <w:r>
          <w:rPr>
            <w:webHidden/>
          </w:rPr>
          <w:fldChar w:fldCharType="end"/>
        </w:r>
      </w:hyperlink>
    </w:p>
    <w:p w14:paraId="24A2ECC0" w14:textId="4E1C9A56"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06" w:history="1">
        <w:r w:rsidRPr="00844FF6">
          <w:rPr>
            <w:rStyle w:val="Hyperlink"/>
          </w:rPr>
          <w:t>3.3 Non-pivotal margin of safety studies</w:t>
        </w:r>
        <w:r>
          <w:rPr>
            <w:webHidden/>
          </w:rPr>
          <w:tab/>
        </w:r>
        <w:r>
          <w:rPr>
            <w:webHidden/>
          </w:rPr>
          <w:fldChar w:fldCharType="begin"/>
        </w:r>
        <w:r>
          <w:rPr>
            <w:webHidden/>
          </w:rPr>
          <w:instrText xml:space="preserve"> PAGEREF _Toc239415206 \h </w:instrText>
        </w:r>
        <w:r>
          <w:rPr>
            <w:webHidden/>
          </w:rPr>
        </w:r>
        <w:r>
          <w:rPr>
            <w:webHidden/>
          </w:rPr>
          <w:fldChar w:fldCharType="separate"/>
        </w:r>
        <w:r>
          <w:rPr>
            <w:webHidden/>
          </w:rPr>
          <w:t>15</w:t>
        </w:r>
        <w:r>
          <w:rPr>
            <w:webHidden/>
          </w:rPr>
          <w:fldChar w:fldCharType="end"/>
        </w:r>
      </w:hyperlink>
    </w:p>
    <w:p w14:paraId="19613CB9" w14:textId="1E4262EE"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07" w:history="1">
        <w:r w:rsidRPr="00844FF6">
          <w:rPr>
            <w:rStyle w:val="Hyperlink"/>
          </w:rPr>
          <w:t>3.4 Pivotal margin of safety study</w:t>
        </w:r>
        <w:r>
          <w:rPr>
            <w:webHidden/>
          </w:rPr>
          <w:tab/>
        </w:r>
        <w:r>
          <w:rPr>
            <w:webHidden/>
          </w:rPr>
          <w:fldChar w:fldCharType="begin"/>
        </w:r>
        <w:r>
          <w:rPr>
            <w:webHidden/>
          </w:rPr>
          <w:instrText xml:space="preserve"> PAGEREF _Toc239415207 \h </w:instrText>
        </w:r>
        <w:r>
          <w:rPr>
            <w:webHidden/>
          </w:rPr>
        </w:r>
        <w:r>
          <w:rPr>
            <w:webHidden/>
          </w:rPr>
          <w:fldChar w:fldCharType="separate"/>
        </w:r>
        <w:r>
          <w:rPr>
            <w:webHidden/>
          </w:rPr>
          <w:t>15</w:t>
        </w:r>
        <w:r>
          <w:rPr>
            <w:webHidden/>
          </w:rPr>
          <w:fldChar w:fldCharType="end"/>
        </w:r>
      </w:hyperlink>
    </w:p>
    <w:p w14:paraId="426336CF" w14:textId="1102EA92"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08" w:history="1">
        <w:r w:rsidRPr="00844FF6">
          <w:rPr>
            <w:rStyle w:val="Hyperlink"/>
          </w:rPr>
          <w:t>3.5 Safety evaluation of product in clinical/field studies</w:t>
        </w:r>
        <w:r>
          <w:rPr>
            <w:webHidden/>
          </w:rPr>
          <w:tab/>
        </w:r>
        <w:r>
          <w:rPr>
            <w:webHidden/>
          </w:rPr>
          <w:fldChar w:fldCharType="begin"/>
        </w:r>
        <w:r>
          <w:rPr>
            <w:webHidden/>
          </w:rPr>
          <w:instrText xml:space="preserve"> PAGEREF _Toc239415208 \h </w:instrText>
        </w:r>
        <w:r>
          <w:rPr>
            <w:webHidden/>
          </w:rPr>
        </w:r>
        <w:r>
          <w:rPr>
            <w:webHidden/>
          </w:rPr>
          <w:fldChar w:fldCharType="separate"/>
        </w:r>
        <w:r>
          <w:rPr>
            <w:webHidden/>
          </w:rPr>
          <w:t>16</w:t>
        </w:r>
        <w:r>
          <w:rPr>
            <w:webHidden/>
          </w:rPr>
          <w:fldChar w:fldCharType="end"/>
        </w:r>
      </w:hyperlink>
    </w:p>
    <w:p w14:paraId="733A867A" w14:textId="33043CFC"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09" w:history="1">
        <w:r w:rsidRPr="00844FF6">
          <w:rPr>
            <w:rStyle w:val="Hyperlink"/>
          </w:rPr>
          <w:t>3.6 Reproductive toxicity/reproductive safety studies</w:t>
        </w:r>
        <w:r>
          <w:rPr>
            <w:webHidden/>
          </w:rPr>
          <w:tab/>
        </w:r>
        <w:r>
          <w:rPr>
            <w:webHidden/>
          </w:rPr>
          <w:fldChar w:fldCharType="begin"/>
        </w:r>
        <w:r>
          <w:rPr>
            <w:webHidden/>
          </w:rPr>
          <w:instrText xml:space="preserve"> PAGEREF _Toc239415209 \h </w:instrText>
        </w:r>
        <w:r>
          <w:rPr>
            <w:webHidden/>
          </w:rPr>
        </w:r>
        <w:r>
          <w:rPr>
            <w:webHidden/>
          </w:rPr>
          <w:fldChar w:fldCharType="separate"/>
        </w:r>
        <w:r>
          <w:rPr>
            <w:webHidden/>
          </w:rPr>
          <w:t>16</w:t>
        </w:r>
        <w:r>
          <w:rPr>
            <w:webHidden/>
          </w:rPr>
          <w:fldChar w:fldCharType="end"/>
        </w:r>
      </w:hyperlink>
    </w:p>
    <w:p w14:paraId="2745EA03" w14:textId="719CD5F2"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10" w:history="1">
        <w:r w:rsidRPr="00844FF6">
          <w:rPr>
            <w:rStyle w:val="Hyperlink"/>
          </w:rPr>
          <w:t>3.7 Compatibility studies</w:t>
        </w:r>
        <w:r>
          <w:rPr>
            <w:webHidden/>
          </w:rPr>
          <w:tab/>
        </w:r>
        <w:r>
          <w:rPr>
            <w:webHidden/>
          </w:rPr>
          <w:fldChar w:fldCharType="begin"/>
        </w:r>
        <w:r>
          <w:rPr>
            <w:webHidden/>
          </w:rPr>
          <w:instrText xml:space="preserve"> PAGEREF _Toc239415210 \h </w:instrText>
        </w:r>
        <w:r>
          <w:rPr>
            <w:webHidden/>
          </w:rPr>
        </w:r>
        <w:r>
          <w:rPr>
            <w:webHidden/>
          </w:rPr>
          <w:fldChar w:fldCharType="separate"/>
        </w:r>
        <w:r>
          <w:rPr>
            <w:webHidden/>
          </w:rPr>
          <w:t>17</w:t>
        </w:r>
        <w:r>
          <w:rPr>
            <w:webHidden/>
          </w:rPr>
          <w:fldChar w:fldCharType="end"/>
        </w:r>
      </w:hyperlink>
    </w:p>
    <w:p w14:paraId="402F39F3" w14:textId="32DB1403"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11" w:history="1">
        <w:r w:rsidRPr="00844FF6">
          <w:rPr>
            <w:rStyle w:val="Hyperlink"/>
          </w:rPr>
          <w:t>3.8 Pharmacovigilance</w:t>
        </w:r>
        <w:r>
          <w:rPr>
            <w:webHidden/>
          </w:rPr>
          <w:tab/>
        </w:r>
        <w:r>
          <w:rPr>
            <w:webHidden/>
          </w:rPr>
          <w:fldChar w:fldCharType="begin"/>
        </w:r>
        <w:r>
          <w:rPr>
            <w:webHidden/>
          </w:rPr>
          <w:instrText xml:space="preserve"> PAGEREF _Toc239415211 \h </w:instrText>
        </w:r>
        <w:r>
          <w:rPr>
            <w:webHidden/>
          </w:rPr>
        </w:r>
        <w:r>
          <w:rPr>
            <w:webHidden/>
          </w:rPr>
          <w:fldChar w:fldCharType="separate"/>
        </w:r>
        <w:r>
          <w:rPr>
            <w:webHidden/>
          </w:rPr>
          <w:t>17</w:t>
        </w:r>
        <w:r>
          <w:rPr>
            <w:webHidden/>
          </w:rPr>
          <w:fldChar w:fldCharType="end"/>
        </w:r>
      </w:hyperlink>
    </w:p>
    <w:p w14:paraId="6ECEF657" w14:textId="7CC3D248"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12" w:history="1">
        <w:r w:rsidRPr="00844FF6">
          <w:rPr>
            <w:rStyle w:val="Hyperlink"/>
          </w:rPr>
          <w:t>3.9 Overall conclusions on target animal safety</w:t>
        </w:r>
        <w:r>
          <w:rPr>
            <w:webHidden/>
          </w:rPr>
          <w:tab/>
        </w:r>
        <w:r>
          <w:rPr>
            <w:webHidden/>
          </w:rPr>
          <w:fldChar w:fldCharType="begin"/>
        </w:r>
        <w:r>
          <w:rPr>
            <w:webHidden/>
          </w:rPr>
          <w:instrText xml:space="preserve"> PAGEREF _Toc239415212 \h </w:instrText>
        </w:r>
        <w:r>
          <w:rPr>
            <w:webHidden/>
          </w:rPr>
        </w:r>
        <w:r>
          <w:rPr>
            <w:webHidden/>
          </w:rPr>
          <w:fldChar w:fldCharType="separate"/>
        </w:r>
        <w:r>
          <w:rPr>
            <w:webHidden/>
          </w:rPr>
          <w:t>17</w:t>
        </w:r>
        <w:r>
          <w:rPr>
            <w:webHidden/>
          </w:rPr>
          <w:fldChar w:fldCharType="end"/>
        </w:r>
      </w:hyperlink>
    </w:p>
    <w:p w14:paraId="14CD6A5C" w14:textId="2EAA9495" w:rsidR="00B419FE" w:rsidRDefault="00B419FE">
      <w:pPr>
        <w:pStyle w:val="TOC2"/>
        <w:rPr>
          <w:rFonts w:asciiTheme="minorHAnsi" w:eastAsiaTheme="minorEastAsia" w:hAnsiTheme="minorHAnsi" w:cstheme="minorBidi"/>
          <w:b w:val="0"/>
          <w:color w:val="auto"/>
          <w:kern w:val="2"/>
          <w:sz w:val="24"/>
          <w:lang w:eastAsia="en-AU"/>
          <w14:ligatures w14:val="standardContextual"/>
        </w:rPr>
      </w:pPr>
      <w:hyperlink w:anchor="_Toc239415213" w:history="1">
        <w:r w:rsidRPr="00844FF6">
          <w:rPr>
            <w:rStyle w:val="Hyperlink"/>
          </w:rPr>
          <w:t>4. Related and other studies or data</w:t>
        </w:r>
        <w:r>
          <w:rPr>
            <w:webHidden/>
          </w:rPr>
          <w:tab/>
        </w:r>
        <w:r>
          <w:rPr>
            <w:webHidden/>
          </w:rPr>
          <w:fldChar w:fldCharType="begin"/>
        </w:r>
        <w:r>
          <w:rPr>
            <w:webHidden/>
          </w:rPr>
          <w:instrText xml:space="preserve"> PAGEREF _Toc239415213 \h </w:instrText>
        </w:r>
        <w:r>
          <w:rPr>
            <w:webHidden/>
          </w:rPr>
        </w:r>
        <w:r>
          <w:rPr>
            <w:webHidden/>
          </w:rPr>
          <w:fldChar w:fldCharType="separate"/>
        </w:r>
        <w:r>
          <w:rPr>
            <w:webHidden/>
          </w:rPr>
          <w:t>18</w:t>
        </w:r>
        <w:r>
          <w:rPr>
            <w:webHidden/>
          </w:rPr>
          <w:fldChar w:fldCharType="end"/>
        </w:r>
      </w:hyperlink>
    </w:p>
    <w:p w14:paraId="642BE59F" w14:textId="2775FD8D" w:rsidR="002A3239" w:rsidRDefault="00B05454" w:rsidP="00284766">
      <w:pPr>
        <w:pStyle w:val="TOCH1"/>
        <w:spacing w:before="500"/>
        <w:rPr>
          <w:bCs w:val="0"/>
          <w:noProof/>
        </w:rPr>
        <w:sectPr w:rsidR="002A3239">
          <w:headerReference w:type="even" r:id="rId18"/>
          <w:headerReference w:type="default" r:id="rId19"/>
          <w:footerReference w:type="default" r:id="rId20"/>
          <w:pgSz w:w="11906" w:h="16838" w:code="9"/>
          <w:pgMar w:top="2835" w:right="1134" w:bottom="1134" w:left="1134" w:header="1701" w:footer="680" w:gutter="0"/>
          <w:pgNumType w:fmt="lowerRoman"/>
          <w:cols w:space="708"/>
          <w:docGrid w:linePitch="360"/>
        </w:sectPr>
      </w:pPr>
      <w:r>
        <w:rPr>
          <w:rFonts w:ascii="Trebuchet MS" w:hAnsi="Trebuchet MS"/>
          <w:b/>
          <w:bCs w:val="0"/>
          <w:caps/>
          <w:noProof/>
          <w:color w:val="00747A" w:themeColor="background2"/>
          <w:szCs w:val="30"/>
        </w:rPr>
        <w:fldChar w:fldCharType="end"/>
      </w:r>
      <w:r w:rsidR="00D32FA7" w:rsidRPr="00FB0015" w:rsidDel="00D32FA7">
        <w:rPr>
          <w:noProof/>
        </w:rPr>
        <w:t xml:space="preserve"> </w:t>
      </w:r>
    </w:p>
    <w:p w14:paraId="03150232" w14:textId="3B6F78C5" w:rsidR="002E20AC" w:rsidRDefault="00370467" w:rsidP="00B50857">
      <w:pPr>
        <w:pStyle w:val="Heading1"/>
      </w:pPr>
      <w:bookmarkStart w:id="1" w:name="_Toc239415190"/>
      <w:r>
        <w:lastRenderedPageBreak/>
        <w:t>Instructions</w:t>
      </w:r>
      <w:bookmarkEnd w:id="1"/>
    </w:p>
    <w:p w14:paraId="5557C907" w14:textId="72294FC2" w:rsidR="00284766" w:rsidRDefault="00D35872" w:rsidP="00D35872">
      <w:pPr>
        <w:pStyle w:val="NormalText"/>
      </w:pPr>
      <w:bookmarkStart w:id="2" w:name="_Toc414373832"/>
      <w:bookmarkStart w:id="3" w:name="_Toc135232586"/>
      <w:r w:rsidRPr="00F208F6">
        <w:t>The purpose of the Efficacy and Target Animal Safety Overview</w:t>
      </w:r>
      <w:r w:rsidR="00D53493">
        <w:t xml:space="preserve"> (</w:t>
      </w:r>
      <w:r>
        <w:t>Executive Summary</w:t>
      </w:r>
      <w:r w:rsidR="00D53493">
        <w:t>)</w:t>
      </w:r>
      <w:r w:rsidRPr="00F208F6">
        <w:t xml:space="preserve"> is to provide a brief outline of the</w:t>
      </w:r>
      <w:r>
        <w:t xml:space="preserve"> efficacy and target animal safety elements of the</w:t>
      </w:r>
      <w:r w:rsidRPr="00F208F6">
        <w:t xml:space="preserve"> application and to lead the APVMA assessors through the dossier. </w:t>
      </w:r>
      <w:r>
        <w:t>Applicants</w:t>
      </w:r>
      <w:r w:rsidRPr="003619A2">
        <w:t xml:space="preserve"> must familiarise themselves with the data requirements and criteria specified in </w:t>
      </w:r>
      <w:r>
        <w:t xml:space="preserve">the </w:t>
      </w:r>
      <w:hyperlink r:id="rId21" w:history="1">
        <w:r w:rsidRPr="00E17A4B">
          <w:rPr>
            <w:rStyle w:val="Hyperlink"/>
          </w:rPr>
          <w:t>APVMA Efficacy and target animal safety general guideline (Part 8)</w:t>
        </w:r>
      </w:hyperlink>
      <w:r>
        <w:rPr>
          <w:b/>
          <w:bCs/>
        </w:rPr>
        <w:t xml:space="preserve"> </w:t>
      </w:r>
      <w:r w:rsidRPr="003619A2">
        <w:t xml:space="preserve">and any </w:t>
      </w:r>
      <w:r>
        <w:t xml:space="preserve">relevant </w:t>
      </w:r>
      <w:hyperlink r:id="rId22" w:history="1">
        <w:r w:rsidRPr="00E17A4B">
          <w:rPr>
            <w:rStyle w:val="Hyperlink"/>
          </w:rPr>
          <w:t>specific guideline</w:t>
        </w:r>
      </w:hyperlink>
      <w:r w:rsidRPr="003619A2">
        <w:t>.</w:t>
      </w:r>
      <w:r>
        <w:t xml:space="preserve"> </w:t>
      </w:r>
      <w:r w:rsidR="008103FF" w:rsidRPr="008103FF">
        <w:t xml:space="preserve">This </w:t>
      </w:r>
      <w:r w:rsidR="00D53493">
        <w:t>instructional</w:t>
      </w:r>
      <w:r w:rsidR="008103FF" w:rsidRPr="008103FF">
        <w:t xml:space="preserve"> template is intended to assist applicants in preparing an Efficacy and Target Animal Safety Overview</w:t>
      </w:r>
      <w:r w:rsidR="00D53493">
        <w:t xml:space="preserve"> (</w:t>
      </w:r>
      <w:r w:rsidR="008103FF" w:rsidRPr="008103FF">
        <w:t>Executive Summary</w:t>
      </w:r>
      <w:r w:rsidR="00D53493">
        <w:t>)</w:t>
      </w:r>
      <w:r w:rsidR="008103FF" w:rsidRPr="008103FF">
        <w:t xml:space="preserve"> that is comprehensive, appropriately structured, and fit for purpose</w:t>
      </w:r>
      <w:r w:rsidR="00211F71">
        <w:t xml:space="preserve">. </w:t>
      </w:r>
      <w:r>
        <w:t>T</w:t>
      </w:r>
      <w:r w:rsidRPr="00F208F6">
        <w:t>he overview should contain general information on the product, and a summary of all data in the application</w:t>
      </w:r>
      <w:r w:rsidR="00360F4D">
        <w:t>.</w:t>
      </w:r>
    </w:p>
    <w:p w14:paraId="63340373" w14:textId="62F4952E" w:rsidR="00360F4D" w:rsidRDefault="00284766" w:rsidP="00D35872">
      <w:pPr>
        <w:pStyle w:val="NormalText"/>
      </w:pPr>
      <w:r>
        <w:t>G</w:t>
      </w:r>
      <w:r w:rsidR="00360F4D">
        <w:t xml:space="preserve">uidance is provided on how to present this information </w:t>
      </w:r>
      <w:r w:rsidR="00F9745A" w:rsidRPr="007E729E">
        <w:t>in each section</w:t>
      </w:r>
      <w:r w:rsidR="00F9745A">
        <w:t xml:space="preserve"> of</w:t>
      </w:r>
      <w:r w:rsidR="00360F4D">
        <w:t xml:space="preserve"> the </w:t>
      </w:r>
      <w:r w:rsidR="00D53493">
        <w:t>E</w:t>
      </w:r>
      <w:r w:rsidRPr="007E729E">
        <w:t xml:space="preserve">fficacy and </w:t>
      </w:r>
      <w:r w:rsidR="00D53493">
        <w:t>T</w:t>
      </w:r>
      <w:r w:rsidRPr="007E729E">
        <w:t xml:space="preserve">arget </w:t>
      </w:r>
      <w:r w:rsidR="00D53493">
        <w:t>A</w:t>
      </w:r>
      <w:r w:rsidRPr="007E729E">
        <w:t xml:space="preserve">nimal </w:t>
      </w:r>
      <w:r w:rsidR="00D53493">
        <w:t>S</w:t>
      </w:r>
      <w:r w:rsidRPr="007E729E">
        <w:t>afety</w:t>
      </w:r>
      <w:r>
        <w:t xml:space="preserve"> </w:t>
      </w:r>
      <w:r w:rsidR="00D53493">
        <w:t>O</w:t>
      </w:r>
      <w:r w:rsidR="00360F4D">
        <w:t>verview</w:t>
      </w:r>
      <w:r w:rsidR="00D53493">
        <w:t xml:space="preserve"> (E</w:t>
      </w:r>
      <w:r w:rsidR="00360F4D">
        <w:t xml:space="preserve">xecutive </w:t>
      </w:r>
      <w:r w:rsidR="00D53493">
        <w:t>S</w:t>
      </w:r>
      <w:r w:rsidR="00360F4D">
        <w:t>ummary</w:t>
      </w:r>
      <w:r w:rsidR="00D53493">
        <w:t>)</w:t>
      </w:r>
      <w:r>
        <w:t xml:space="preserve"> of your application</w:t>
      </w:r>
      <w:bookmarkEnd w:id="2"/>
      <w:bookmarkEnd w:id="3"/>
      <w:r w:rsidR="00360F4D" w:rsidRPr="007E729E">
        <w:t xml:space="preserve">, along with </w:t>
      </w:r>
      <w:r w:rsidR="00360F4D" w:rsidRPr="004D1878">
        <w:rPr>
          <w:highlight w:val="yellow"/>
        </w:rPr>
        <w:t>examples highlighted in yellow</w:t>
      </w:r>
      <w:r w:rsidR="00360F4D" w:rsidRPr="007E729E">
        <w:t xml:space="preserve"> to help you. Depending on the </w:t>
      </w:r>
      <w:r w:rsidR="0024390B">
        <w:t>type</w:t>
      </w:r>
      <w:r w:rsidR="0024390B" w:rsidRPr="007E729E">
        <w:t xml:space="preserve"> </w:t>
      </w:r>
      <w:r w:rsidR="00360F4D" w:rsidRPr="007E729E">
        <w:t xml:space="preserve">of your application, </w:t>
      </w:r>
      <w:r w:rsidR="0024390B">
        <w:t>some</w:t>
      </w:r>
      <w:r w:rsidR="0024390B" w:rsidRPr="007E729E">
        <w:t xml:space="preserve"> </w:t>
      </w:r>
      <w:r w:rsidR="00360F4D" w:rsidRPr="007E729E">
        <w:t>sections may not be relevant to you.</w:t>
      </w:r>
      <w:r w:rsidR="00F9745A">
        <w:t xml:space="preserve"> </w:t>
      </w:r>
      <w:r w:rsidR="0024390B">
        <w:t>In cases w</w:t>
      </w:r>
      <w:r w:rsidR="00360F4D">
        <w:t xml:space="preserve">here you </w:t>
      </w:r>
      <w:r w:rsidR="0024390B">
        <w:t xml:space="preserve">consider certain </w:t>
      </w:r>
      <w:r w:rsidR="00360F4D">
        <w:t>sections are not relevant or you are not providing data</w:t>
      </w:r>
      <w:r w:rsidR="0024390B">
        <w:t xml:space="preserve"> as recommended</w:t>
      </w:r>
      <w:r w:rsidR="00360F4D">
        <w:t xml:space="preserve">, you should justify </w:t>
      </w:r>
      <w:r w:rsidR="00F9745A">
        <w:t>how or</w:t>
      </w:r>
      <w:r w:rsidR="00360F4D">
        <w:t xml:space="preserve"> why the APVMA can be satisfied </w:t>
      </w:r>
      <w:r w:rsidR="00F9745A">
        <w:t xml:space="preserve">the product </w:t>
      </w:r>
      <w:r w:rsidR="0024390B">
        <w:t xml:space="preserve">meets </w:t>
      </w:r>
      <w:r w:rsidR="00360F4D">
        <w:t xml:space="preserve">the safety or efficacy </w:t>
      </w:r>
      <w:r w:rsidR="00D32FA7">
        <w:t xml:space="preserve">criteria </w:t>
      </w:r>
      <w:r w:rsidR="00F9745A">
        <w:t>without the information outlined in these sections</w:t>
      </w:r>
      <w:r w:rsidR="00360F4D">
        <w:t>.</w:t>
      </w:r>
    </w:p>
    <w:p w14:paraId="60A7399B" w14:textId="716C4F88" w:rsidR="00360F4D" w:rsidRDefault="00360F4D" w:rsidP="00D35872">
      <w:pPr>
        <w:pStyle w:val="NormalText"/>
      </w:pPr>
      <w:r w:rsidRPr="007E729E">
        <w:t>Tables are provided as examples and may be adapted to suit the product being evaluated (columns can be added or deleted). Moreover, some tables are not relevant for all products or all submission types and should be added or deleted as appropriate.</w:t>
      </w:r>
    </w:p>
    <w:p w14:paraId="586380A6" w14:textId="77777777" w:rsidR="00D01C15" w:rsidRPr="007E729E" w:rsidRDefault="00D01C15" w:rsidP="00D01C15">
      <w:pPr>
        <w:pStyle w:val="NormalText"/>
      </w:pPr>
      <w:r w:rsidRPr="007E729E">
        <w:t>For new and innovative products new sections and/or tables can be added as appropriate.</w:t>
      </w:r>
    </w:p>
    <w:p w14:paraId="61F24E7B" w14:textId="273140B2" w:rsidR="00D01C15" w:rsidRDefault="0022316A" w:rsidP="00D01C15">
      <w:pPr>
        <w:pStyle w:val="NormalText"/>
      </w:pPr>
      <w:r>
        <w:t>Adherence to this guidance</w:t>
      </w:r>
      <w:r w:rsidR="00D01C15" w:rsidRPr="007E729E">
        <w:t xml:space="preserve"> is not mandatory but is </w:t>
      </w:r>
      <w:r w:rsidR="00D01C15" w:rsidRPr="007E729E">
        <w:rPr>
          <w:b/>
          <w:bCs/>
        </w:rPr>
        <w:t>strongly recommended</w:t>
      </w:r>
      <w:r w:rsidR="00D01C15" w:rsidRPr="007E729E">
        <w:t xml:space="preserve"> to ensure all the necessary information is provided and presented in a manner that will assist the APVMA in the evaluation of your application and reduce the likelihood for requests for further information during the assessment.</w:t>
      </w:r>
    </w:p>
    <w:p w14:paraId="141DDA74" w14:textId="77777777" w:rsidR="00370467" w:rsidRPr="000B6557" w:rsidRDefault="00370467" w:rsidP="00370467">
      <w:pPr>
        <w:pStyle w:val="Heading2"/>
      </w:pPr>
      <w:bookmarkStart w:id="4" w:name="_Toc239415191"/>
      <w:r>
        <w:t>A note on s</w:t>
      </w:r>
      <w:r w:rsidRPr="000B6557">
        <w:t>cientific argument and scientific references</w:t>
      </w:r>
      <w:bookmarkEnd w:id="4"/>
    </w:p>
    <w:p w14:paraId="58524C8F" w14:textId="53FEB549" w:rsidR="00370467" w:rsidRDefault="00370467" w:rsidP="00370467">
      <w:pPr>
        <w:pStyle w:val="NormalText"/>
      </w:pPr>
      <w:r>
        <w:t>Where published literature is relied upon to support claims in-lieu of product-specific studies, it should be incorporated in the relevant sections (e.g. dose determination, pharmacokinetics). The relevance of each cited scientific publication to the application should be clearly articulated to facilitate assessment.</w:t>
      </w:r>
    </w:p>
    <w:p w14:paraId="68500188" w14:textId="77777777" w:rsidR="00370467" w:rsidRDefault="00370467" w:rsidP="00370467">
      <w:pPr>
        <w:pStyle w:val="NormalText"/>
      </w:pPr>
      <w:r>
        <w:t>Where a substantial number of references (e.g. more than 10) are relied upon within a given section, applicants should provide a summary table that lists each reference, outlines the key findings, and clearly identifies its contribution to supporting the purpose of the application, consistent with the format outlined below.</w:t>
      </w:r>
    </w:p>
    <w:p w14:paraId="6057BAB6" w14:textId="6BF6B755" w:rsidR="00370467" w:rsidRPr="002079BC" w:rsidRDefault="00370467" w:rsidP="002079BC">
      <w:pPr>
        <w:pStyle w:val="Caption"/>
      </w:pPr>
      <w:r w:rsidRPr="002079BC">
        <w:t xml:space="preserve">Table </w:t>
      </w:r>
      <w:r w:rsidR="00A80851" w:rsidRPr="002079BC">
        <w:t>X</w:t>
      </w:r>
      <w:r w:rsidR="00B50857" w:rsidRPr="002079BC">
        <w:t xml:space="preserve">: </w:t>
      </w:r>
      <w:r w:rsidRPr="002079BC">
        <w:t>Provide an overview of published papers relied upon and relevance to the proposed product</w:t>
      </w:r>
    </w:p>
    <w:tbl>
      <w:tblPr>
        <w:tblW w:w="5000" w:type="pct"/>
        <w:tblBorders>
          <w:top w:val="single" w:sz="6" w:space="0" w:color="auto"/>
          <w:left w:val="single" w:sz="6" w:space="0" w:color="auto"/>
          <w:bottom w:val="single" w:sz="6" w:space="0" w:color="auto"/>
          <w:right w:val="single" w:sz="6" w:space="0" w:color="auto"/>
        </w:tblBorders>
        <w:shd w:val="clear" w:color="auto" w:fill="FDFDFD"/>
        <w:tblCellMar>
          <w:top w:w="15" w:type="dxa"/>
          <w:left w:w="15" w:type="dxa"/>
          <w:bottom w:w="15" w:type="dxa"/>
          <w:right w:w="15" w:type="dxa"/>
        </w:tblCellMar>
        <w:tblLook w:val="04A0" w:firstRow="1" w:lastRow="0" w:firstColumn="1" w:lastColumn="0" w:noHBand="0" w:noVBand="1"/>
      </w:tblPr>
      <w:tblGrid>
        <w:gridCol w:w="878"/>
        <w:gridCol w:w="1851"/>
        <w:gridCol w:w="1122"/>
        <w:gridCol w:w="3202"/>
        <w:gridCol w:w="2569"/>
      </w:tblGrid>
      <w:tr w:rsidR="00370467" w:rsidRPr="006640D0" w14:paraId="36185D99" w14:textId="77777777" w:rsidTr="002079BC">
        <w:trPr>
          <w:trHeight w:val="380"/>
          <w:tblHeader/>
        </w:trPr>
        <w:tc>
          <w:tcPr>
            <w:tcW w:w="456" w:type="pct"/>
            <w:tcBorders>
              <w:top w:val="single" w:sz="6" w:space="0" w:color="066472"/>
              <w:left w:val="single" w:sz="6" w:space="0" w:color="066472"/>
              <w:bottom w:val="single" w:sz="6" w:space="0" w:color="066472"/>
              <w:right w:val="single" w:sz="6" w:space="0" w:color="066472"/>
            </w:tcBorders>
            <w:shd w:val="clear" w:color="auto" w:fill="5C2946"/>
            <w:hideMark/>
          </w:tcPr>
          <w:p w14:paraId="20A2BF12" w14:textId="77777777" w:rsidR="00370467" w:rsidRPr="006640D0" w:rsidRDefault="00370467" w:rsidP="00FE13A7">
            <w:pPr>
              <w:pStyle w:val="TableHead"/>
              <w:rPr>
                <w:lang w:eastAsia="en-AU"/>
              </w:rPr>
            </w:pPr>
            <w:r w:rsidRPr="006640D0">
              <w:rPr>
                <w:lang w:eastAsia="en-AU"/>
              </w:rPr>
              <w:t>Year</w:t>
            </w:r>
          </w:p>
        </w:tc>
        <w:tc>
          <w:tcPr>
            <w:tcW w:w="962" w:type="pct"/>
            <w:tcBorders>
              <w:top w:val="single" w:sz="6" w:space="0" w:color="066472"/>
              <w:left w:val="single" w:sz="6" w:space="0" w:color="066472"/>
              <w:bottom w:val="single" w:sz="6" w:space="0" w:color="066472"/>
              <w:right w:val="single" w:sz="6" w:space="0" w:color="066472"/>
            </w:tcBorders>
            <w:shd w:val="clear" w:color="auto" w:fill="5C2946"/>
            <w:hideMark/>
          </w:tcPr>
          <w:p w14:paraId="1E88DF0C" w14:textId="77777777" w:rsidR="00370467" w:rsidRPr="006640D0" w:rsidRDefault="00370467" w:rsidP="00FE13A7">
            <w:pPr>
              <w:pStyle w:val="TableHead"/>
              <w:rPr>
                <w:lang w:eastAsia="en-AU"/>
              </w:rPr>
            </w:pPr>
            <w:r w:rsidRPr="006640D0">
              <w:rPr>
                <w:lang w:eastAsia="en-AU"/>
              </w:rPr>
              <w:t>Author/Title</w:t>
            </w:r>
          </w:p>
        </w:tc>
        <w:tc>
          <w:tcPr>
            <w:tcW w:w="583" w:type="pct"/>
            <w:tcBorders>
              <w:top w:val="single" w:sz="6" w:space="0" w:color="066472"/>
              <w:left w:val="single" w:sz="6" w:space="0" w:color="066472"/>
              <w:bottom w:val="single" w:sz="6" w:space="0" w:color="066472"/>
              <w:right w:val="single" w:sz="6" w:space="0" w:color="066472"/>
            </w:tcBorders>
            <w:shd w:val="clear" w:color="auto" w:fill="5C2946"/>
            <w:hideMark/>
          </w:tcPr>
          <w:p w14:paraId="03E18A1B" w14:textId="77777777" w:rsidR="00370467" w:rsidRPr="006640D0" w:rsidRDefault="00370467" w:rsidP="00FE13A7">
            <w:pPr>
              <w:pStyle w:val="TableHead"/>
              <w:rPr>
                <w:lang w:eastAsia="en-AU"/>
              </w:rPr>
            </w:pPr>
            <w:r w:rsidRPr="006640D0">
              <w:rPr>
                <w:lang w:eastAsia="en-AU"/>
              </w:rPr>
              <w:t>Formulation Used</w:t>
            </w:r>
          </w:p>
        </w:tc>
        <w:tc>
          <w:tcPr>
            <w:tcW w:w="1664" w:type="pct"/>
            <w:tcBorders>
              <w:top w:val="single" w:sz="6" w:space="0" w:color="066472"/>
              <w:left w:val="single" w:sz="6" w:space="0" w:color="066472"/>
              <w:bottom w:val="single" w:sz="6" w:space="0" w:color="066472"/>
              <w:right w:val="single" w:sz="6" w:space="0" w:color="066472"/>
            </w:tcBorders>
            <w:shd w:val="clear" w:color="auto" w:fill="5C2946"/>
            <w:hideMark/>
          </w:tcPr>
          <w:p w14:paraId="7E7BF0DE" w14:textId="77777777" w:rsidR="00370467" w:rsidRPr="006640D0" w:rsidRDefault="00370467" w:rsidP="00FE13A7">
            <w:pPr>
              <w:pStyle w:val="TableHead"/>
              <w:rPr>
                <w:lang w:eastAsia="en-AU"/>
              </w:rPr>
            </w:pPr>
            <w:r>
              <w:rPr>
                <w:lang w:eastAsia="en-AU"/>
              </w:rPr>
              <w:t>Summary</w:t>
            </w:r>
          </w:p>
        </w:tc>
        <w:tc>
          <w:tcPr>
            <w:tcW w:w="1336" w:type="pct"/>
            <w:tcBorders>
              <w:top w:val="single" w:sz="6" w:space="0" w:color="066472"/>
              <w:left w:val="single" w:sz="6" w:space="0" w:color="066472"/>
              <w:bottom w:val="single" w:sz="6" w:space="0" w:color="066472"/>
              <w:right w:val="single" w:sz="6" w:space="0" w:color="066472"/>
            </w:tcBorders>
            <w:shd w:val="clear" w:color="auto" w:fill="5C2946"/>
            <w:hideMark/>
          </w:tcPr>
          <w:p w14:paraId="73D4644A" w14:textId="77777777" w:rsidR="00370467" w:rsidRPr="006640D0" w:rsidRDefault="00370467" w:rsidP="00FE13A7">
            <w:pPr>
              <w:pStyle w:val="TableHead"/>
              <w:rPr>
                <w:lang w:eastAsia="en-AU"/>
              </w:rPr>
            </w:pPr>
            <w:r w:rsidRPr="006640D0">
              <w:rPr>
                <w:lang w:eastAsia="en-AU"/>
              </w:rPr>
              <w:t>Purpose: What it establishes</w:t>
            </w:r>
          </w:p>
        </w:tc>
      </w:tr>
      <w:tr w:rsidR="00370467" w:rsidRPr="000B6557" w14:paraId="124FF659" w14:textId="77777777" w:rsidTr="002079BC">
        <w:trPr>
          <w:trHeight w:val="370"/>
        </w:trPr>
        <w:tc>
          <w:tcPr>
            <w:tcW w:w="456" w:type="pct"/>
            <w:tcBorders>
              <w:top w:val="single" w:sz="6" w:space="0" w:color="909090"/>
              <w:left w:val="single" w:sz="6" w:space="0" w:color="909090"/>
              <w:bottom w:val="single" w:sz="6" w:space="0" w:color="909090"/>
              <w:right w:val="single" w:sz="6" w:space="0" w:color="909090"/>
            </w:tcBorders>
            <w:shd w:val="clear" w:color="auto" w:fill="FDFDFD"/>
            <w:hideMark/>
          </w:tcPr>
          <w:p w14:paraId="5FCB9404" w14:textId="72E42379" w:rsidR="00370467" w:rsidRPr="000B6557" w:rsidRDefault="00370467" w:rsidP="00FE13A7">
            <w:pPr>
              <w:pStyle w:val="TableText"/>
              <w:rPr>
                <w:sz w:val="16"/>
                <w:szCs w:val="16"/>
                <w:highlight w:val="yellow"/>
                <w:lang w:eastAsia="en-AU"/>
              </w:rPr>
            </w:pPr>
            <w:r w:rsidRPr="000B6557">
              <w:rPr>
                <w:sz w:val="16"/>
                <w:szCs w:val="16"/>
                <w:highlight w:val="yellow"/>
                <w:lang w:eastAsia="en-AU"/>
              </w:rPr>
              <w:t>Example:</w:t>
            </w:r>
          </w:p>
          <w:p w14:paraId="1FFA4AB3" w14:textId="77777777" w:rsidR="00370467" w:rsidRPr="000B6557" w:rsidRDefault="00370467" w:rsidP="00FE13A7">
            <w:pPr>
              <w:pStyle w:val="TableText"/>
              <w:rPr>
                <w:sz w:val="16"/>
                <w:szCs w:val="16"/>
                <w:highlight w:val="yellow"/>
                <w:lang w:eastAsia="en-AU"/>
              </w:rPr>
            </w:pPr>
            <w:r w:rsidRPr="000B6557">
              <w:rPr>
                <w:sz w:val="16"/>
                <w:szCs w:val="16"/>
                <w:highlight w:val="yellow"/>
                <w:lang w:eastAsia="en-AU"/>
              </w:rPr>
              <w:t>2013.</w:t>
            </w:r>
          </w:p>
        </w:tc>
        <w:tc>
          <w:tcPr>
            <w:tcW w:w="962" w:type="pct"/>
            <w:tcBorders>
              <w:top w:val="single" w:sz="6" w:space="0" w:color="909090"/>
              <w:left w:val="single" w:sz="6" w:space="0" w:color="909090"/>
              <w:bottom w:val="single" w:sz="6" w:space="0" w:color="909090"/>
              <w:right w:val="single" w:sz="6" w:space="0" w:color="909090"/>
            </w:tcBorders>
            <w:shd w:val="clear" w:color="auto" w:fill="FDFDFD"/>
            <w:hideMark/>
          </w:tcPr>
          <w:p w14:paraId="6010886C" w14:textId="3531D2DE" w:rsidR="00370467" w:rsidRPr="000B6557" w:rsidRDefault="00370467" w:rsidP="00FE13A7">
            <w:pPr>
              <w:pStyle w:val="TableText"/>
              <w:rPr>
                <w:sz w:val="16"/>
                <w:szCs w:val="16"/>
                <w:highlight w:val="yellow"/>
                <w:lang w:eastAsia="en-AU"/>
              </w:rPr>
            </w:pPr>
          </w:p>
          <w:p w14:paraId="754E7770" w14:textId="77777777" w:rsidR="00370467" w:rsidRPr="000B6557" w:rsidRDefault="00370467" w:rsidP="00FE13A7">
            <w:pPr>
              <w:pStyle w:val="TableText"/>
              <w:rPr>
                <w:sz w:val="16"/>
                <w:szCs w:val="16"/>
                <w:highlight w:val="yellow"/>
                <w:lang w:eastAsia="en-AU"/>
              </w:rPr>
            </w:pPr>
            <w:r w:rsidRPr="000B6557">
              <w:rPr>
                <w:sz w:val="16"/>
                <w:szCs w:val="16"/>
                <w:highlight w:val="yellow"/>
                <w:lang w:eastAsia="en-AU"/>
              </w:rPr>
              <w:t xml:space="preserve">Gonzales </w:t>
            </w:r>
            <w:r w:rsidRPr="000B6557">
              <w:rPr>
                <w:i/>
                <w:iCs/>
                <w:sz w:val="16"/>
                <w:szCs w:val="16"/>
                <w:highlight w:val="yellow"/>
                <w:lang w:eastAsia="en-AU"/>
              </w:rPr>
              <w:t>et al</w:t>
            </w:r>
            <w:r w:rsidRPr="000B6557">
              <w:rPr>
                <w:sz w:val="16"/>
                <w:szCs w:val="16"/>
                <w:highlight w:val="yellow"/>
                <w:lang w:eastAsia="en-AU"/>
              </w:rPr>
              <w:t xml:space="preserve">. Interleukin-31: its role in canine pruritus and naturally occurring </w:t>
            </w:r>
            <w:r w:rsidRPr="000B6557">
              <w:rPr>
                <w:sz w:val="16"/>
                <w:szCs w:val="16"/>
                <w:highlight w:val="yellow"/>
                <w:lang w:eastAsia="en-AU"/>
              </w:rPr>
              <w:lastRenderedPageBreak/>
              <w:t>canine atopic dermatitis. Vet Dermatol 24: 48–e12</w:t>
            </w:r>
          </w:p>
        </w:tc>
        <w:tc>
          <w:tcPr>
            <w:tcW w:w="583" w:type="pct"/>
            <w:tcBorders>
              <w:top w:val="single" w:sz="6" w:space="0" w:color="909090"/>
              <w:left w:val="single" w:sz="6" w:space="0" w:color="909090"/>
              <w:bottom w:val="single" w:sz="6" w:space="0" w:color="909090"/>
              <w:right w:val="single" w:sz="6" w:space="0" w:color="909090"/>
            </w:tcBorders>
            <w:shd w:val="clear" w:color="auto" w:fill="FDFDFD"/>
            <w:hideMark/>
          </w:tcPr>
          <w:p w14:paraId="5E490C94" w14:textId="77777777" w:rsidR="00370467" w:rsidRPr="000B6557" w:rsidRDefault="00370467" w:rsidP="00FE13A7">
            <w:pPr>
              <w:pStyle w:val="TableText"/>
              <w:rPr>
                <w:sz w:val="16"/>
                <w:szCs w:val="16"/>
                <w:highlight w:val="yellow"/>
                <w:lang w:eastAsia="en-AU"/>
              </w:rPr>
            </w:pPr>
          </w:p>
          <w:p w14:paraId="33748493" w14:textId="13D59A43" w:rsidR="00370467" w:rsidRPr="000B6557" w:rsidRDefault="00370467" w:rsidP="00FE13A7">
            <w:pPr>
              <w:pStyle w:val="TableText"/>
              <w:rPr>
                <w:sz w:val="16"/>
                <w:szCs w:val="16"/>
                <w:highlight w:val="yellow"/>
                <w:lang w:eastAsia="en-AU"/>
              </w:rPr>
            </w:pPr>
            <w:r w:rsidRPr="000B6557">
              <w:rPr>
                <w:sz w:val="16"/>
                <w:szCs w:val="16"/>
                <w:highlight w:val="yellow"/>
                <w:lang w:eastAsia="en-AU"/>
              </w:rPr>
              <w:t>N/A</w:t>
            </w:r>
          </w:p>
        </w:tc>
        <w:tc>
          <w:tcPr>
            <w:tcW w:w="1664" w:type="pct"/>
            <w:tcBorders>
              <w:top w:val="single" w:sz="6" w:space="0" w:color="909090"/>
              <w:left w:val="single" w:sz="6" w:space="0" w:color="909090"/>
              <w:bottom w:val="single" w:sz="6" w:space="0" w:color="909090"/>
              <w:right w:val="single" w:sz="6" w:space="0" w:color="909090"/>
            </w:tcBorders>
            <w:shd w:val="clear" w:color="auto" w:fill="FDFDFD"/>
            <w:hideMark/>
          </w:tcPr>
          <w:p w14:paraId="180ECA14" w14:textId="53735681" w:rsidR="00370467" w:rsidRPr="000B6557" w:rsidRDefault="00370467" w:rsidP="00FE13A7">
            <w:pPr>
              <w:pStyle w:val="TableText"/>
              <w:rPr>
                <w:sz w:val="16"/>
                <w:szCs w:val="16"/>
                <w:highlight w:val="yellow"/>
                <w:lang w:eastAsia="en-AU"/>
              </w:rPr>
            </w:pPr>
          </w:p>
          <w:p w14:paraId="0A6B3078" w14:textId="027E0F47" w:rsidR="00370467" w:rsidRPr="000B6557" w:rsidRDefault="00370467" w:rsidP="00FE13A7">
            <w:pPr>
              <w:pStyle w:val="TableText"/>
              <w:rPr>
                <w:sz w:val="16"/>
                <w:szCs w:val="16"/>
                <w:highlight w:val="yellow"/>
                <w:lang w:eastAsia="en-AU"/>
              </w:rPr>
            </w:pPr>
            <w:r w:rsidRPr="000B6557">
              <w:rPr>
                <w:sz w:val="16"/>
                <w:szCs w:val="16"/>
                <w:highlight w:val="yellow"/>
                <w:lang w:eastAsia="en-AU"/>
              </w:rPr>
              <w:t xml:space="preserve">This prospective clinical trial administered IL-31 to Beagles via several routes (intravenous (IV), subcutaneous (SC) or intradermal (ID)) </w:t>
            </w:r>
            <w:r w:rsidRPr="000B6557">
              <w:rPr>
                <w:sz w:val="16"/>
                <w:szCs w:val="16"/>
                <w:highlight w:val="yellow"/>
                <w:lang w:eastAsia="en-AU"/>
              </w:rPr>
              <w:lastRenderedPageBreak/>
              <w:t xml:space="preserve">and observed that IL-31 induced significant pruritic behaviour increases, compared to placebo controls. The study also reported that IL-31 was detectable in 57% of dogs with naturally occurring </w:t>
            </w:r>
            <w:proofErr w:type="gramStart"/>
            <w:r w:rsidRPr="000B6557">
              <w:rPr>
                <w:sz w:val="16"/>
                <w:szCs w:val="16"/>
                <w:highlight w:val="yellow"/>
                <w:lang w:eastAsia="en-AU"/>
              </w:rPr>
              <w:t>AD, but</w:t>
            </w:r>
            <w:proofErr w:type="gramEnd"/>
            <w:r w:rsidRPr="000B6557">
              <w:rPr>
                <w:sz w:val="16"/>
                <w:szCs w:val="16"/>
                <w:highlight w:val="yellow"/>
                <w:lang w:eastAsia="en-AU"/>
              </w:rPr>
              <w:t xml:space="preserve"> were below limits of quantification (LOQ) in normal dogs.</w:t>
            </w:r>
          </w:p>
        </w:tc>
        <w:tc>
          <w:tcPr>
            <w:tcW w:w="1336" w:type="pct"/>
            <w:tcBorders>
              <w:top w:val="single" w:sz="6" w:space="0" w:color="909090"/>
              <w:left w:val="single" w:sz="6" w:space="0" w:color="909090"/>
              <w:bottom w:val="single" w:sz="6" w:space="0" w:color="909090"/>
              <w:right w:val="single" w:sz="6" w:space="0" w:color="909090"/>
            </w:tcBorders>
            <w:shd w:val="clear" w:color="auto" w:fill="FDFDFD"/>
            <w:hideMark/>
          </w:tcPr>
          <w:p w14:paraId="4D2F1ED8" w14:textId="0ACA7420" w:rsidR="00370467" w:rsidRPr="000B6557" w:rsidRDefault="00370467" w:rsidP="00FE13A7">
            <w:pPr>
              <w:pStyle w:val="TableText"/>
              <w:rPr>
                <w:sz w:val="16"/>
                <w:szCs w:val="16"/>
                <w:highlight w:val="yellow"/>
                <w:lang w:eastAsia="en-AU"/>
              </w:rPr>
            </w:pPr>
          </w:p>
          <w:p w14:paraId="23BF279A" w14:textId="77777777" w:rsidR="00370467" w:rsidRPr="000B6557" w:rsidRDefault="00370467" w:rsidP="00FE13A7">
            <w:pPr>
              <w:pStyle w:val="TableText"/>
              <w:rPr>
                <w:sz w:val="16"/>
                <w:szCs w:val="16"/>
                <w:highlight w:val="yellow"/>
                <w:lang w:eastAsia="en-AU"/>
              </w:rPr>
            </w:pPr>
            <w:r w:rsidRPr="000B6557">
              <w:rPr>
                <w:sz w:val="16"/>
                <w:szCs w:val="16"/>
                <w:highlight w:val="yellow"/>
                <w:lang w:eastAsia="en-AU"/>
              </w:rPr>
              <w:t>This was a useful study to demonstrate th</w:t>
            </w:r>
            <w:r>
              <w:rPr>
                <w:sz w:val="16"/>
                <w:szCs w:val="16"/>
                <w:highlight w:val="yellow"/>
                <w:lang w:eastAsia="en-AU"/>
              </w:rPr>
              <w:t>e</w:t>
            </w:r>
            <w:r w:rsidRPr="000B6557">
              <w:rPr>
                <w:sz w:val="16"/>
                <w:szCs w:val="16"/>
                <w:highlight w:val="yellow"/>
                <w:lang w:eastAsia="en-AU"/>
              </w:rPr>
              <w:t xml:space="preserve"> role of IL-31 in pruritic conditions in the dog.</w:t>
            </w:r>
          </w:p>
          <w:p w14:paraId="775EFE55" w14:textId="77777777" w:rsidR="00370467" w:rsidRPr="000B6557" w:rsidRDefault="00370467" w:rsidP="00FE13A7">
            <w:pPr>
              <w:pStyle w:val="TableText"/>
              <w:rPr>
                <w:sz w:val="16"/>
                <w:szCs w:val="16"/>
                <w:highlight w:val="yellow"/>
                <w:lang w:eastAsia="en-AU"/>
              </w:rPr>
            </w:pPr>
            <w:r w:rsidRPr="000B6557">
              <w:rPr>
                <w:sz w:val="16"/>
                <w:szCs w:val="16"/>
                <w:highlight w:val="yellow"/>
                <w:lang w:eastAsia="en-AU"/>
              </w:rPr>
              <w:lastRenderedPageBreak/>
              <w:t>Supportive of efficacy.</w:t>
            </w:r>
          </w:p>
        </w:tc>
      </w:tr>
      <w:tr w:rsidR="00370467" w:rsidRPr="000B6557" w14:paraId="3640E012" w14:textId="77777777" w:rsidTr="002079BC">
        <w:trPr>
          <w:trHeight w:val="370"/>
        </w:trPr>
        <w:tc>
          <w:tcPr>
            <w:tcW w:w="456" w:type="pct"/>
            <w:tcBorders>
              <w:top w:val="single" w:sz="6" w:space="0" w:color="909090"/>
              <w:left w:val="single" w:sz="6" w:space="0" w:color="909090"/>
              <w:bottom w:val="single" w:sz="6" w:space="0" w:color="909090"/>
              <w:right w:val="single" w:sz="6" w:space="0" w:color="909090"/>
            </w:tcBorders>
            <w:shd w:val="clear" w:color="auto" w:fill="FDFDFD"/>
          </w:tcPr>
          <w:p w14:paraId="20AA645D" w14:textId="77777777" w:rsidR="00370467" w:rsidRPr="000B6557" w:rsidRDefault="00370467" w:rsidP="00FE13A7">
            <w:pPr>
              <w:pStyle w:val="TableText"/>
              <w:rPr>
                <w:highlight w:val="yellow"/>
                <w:lang w:eastAsia="en-AU"/>
              </w:rPr>
            </w:pPr>
            <w:r w:rsidRPr="000B6557">
              <w:rPr>
                <w:highlight w:val="yellow"/>
                <w:lang w:eastAsia="en-AU"/>
              </w:rPr>
              <w:lastRenderedPageBreak/>
              <w:t>2013</w:t>
            </w:r>
          </w:p>
        </w:tc>
        <w:tc>
          <w:tcPr>
            <w:tcW w:w="962" w:type="pct"/>
            <w:tcBorders>
              <w:top w:val="single" w:sz="6" w:space="0" w:color="909090"/>
              <w:left w:val="single" w:sz="6" w:space="0" w:color="909090"/>
              <w:bottom w:val="single" w:sz="6" w:space="0" w:color="909090"/>
              <w:right w:val="single" w:sz="6" w:space="0" w:color="909090"/>
            </w:tcBorders>
            <w:shd w:val="clear" w:color="auto" w:fill="FDFDFD"/>
          </w:tcPr>
          <w:p w14:paraId="43D907D2" w14:textId="77777777" w:rsidR="00370467" w:rsidRPr="000B6557" w:rsidRDefault="00370467" w:rsidP="00FE13A7">
            <w:pPr>
              <w:pStyle w:val="TableText"/>
              <w:rPr>
                <w:sz w:val="16"/>
                <w:szCs w:val="16"/>
                <w:highlight w:val="yellow"/>
                <w:lang w:eastAsia="en-AU"/>
              </w:rPr>
            </w:pPr>
            <w:r w:rsidRPr="000B6557">
              <w:rPr>
                <w:sz w:val="16"/>
                <w:szCs w:val="16"/>
                <w:highlight w:val="yellow"/>
                <w:lang w:eastAsia="en-AU"/>
              </w:rPr>
              <w:t xml:space="preserve">Cosgrove </w:t>
            </w:r>
            <w:r w:rsidRPr="000B6557">
              <w:rPr>
                <w:i/>
                <w:iCs/>
                <w:sz w:val="16"/>
                <w:szCs w:val="16"/>
                <w:highlight w:val="yellow"/>
                <w:lang w:eastAsia="en-AU"/>
              </w:rPr>
              <w:t>et al</w:t>
            </w:r>
            <w:r w:rsidRPr="000B6557">
              <w:rPr>
                <w:sz w:val="16"/>
                <w:szCs w:val="16"/>
                <w:highlight w:val="yellow"/>
                <w:lang w:eastAsia="en-AU"/>
              </w:rPr>
              <w:t>., Efficacy and safety of oclacitinib for the control of pruritus and associated skin lesions in dogs with canine allergic dermatitis. Vet Dermatol 24, 479–e114.</w:t>
            </w:r>
          </w:p>
        </w:tc>
        <w:tc>
          <w:tcPr>
            <w:tcW w:w="583" w:type="pct"/>
            <w:tcBorders>
              <w:top w:val="single" w:sz="6" w:space="0" w:color="909090"/>
              <w:left w:val="single" w:sz="6" w:space="0" w:color="909090"/>
              <w:bottom w:val="single" w:sz="6" w:space="0" w:color="909090"/>
              <w:right w:val="single" w:sz="6" w:space="0" w:color="909090"/>
            </w:tcBorders>
            <w:shd w:val="clear" w:color="auto" w:fill="FDFDFD"/>
          </w:tcPr>
          <w:p w14:paraId="780DDA6D" w14:textId="77777777" w:rsidR="00370467" w:rsidRPr="000B6557" w:rsidRDefault="00370467" w:rsidP="00FE13A7">
            <w:pPr>
              <w:pStyle w:val="TableText"/>
              <w:rPr>
                <w:sz w:val="16"/>
                <w:szCs w:val="16"/>
                <w:highlight w:val="yellow"/>
                <w:lang w:eastAsia="en-AU"/>
              </w:rPr>
            </w:pPr>
            <w:r w:rsidRPr="000B6557">
              <w:rPr>
                <w:sz w:val="16"/>
                <w:szCs w:val="16"/>
                <w:highlight w:val="yellow"/>
                <w:lang w:eastAsia="en-AU"/>
              </w:rPr>
              <w:t>Oclacitinib (</w:t>
            </w:r>
            <w:proofErr w:type="spellStart"/>
            <w:r w:rsidRPr="000B6557">
              <w:rPr>
                <w:sz w:val="16"/>
                <w:szCs w:val="16"/>
                <w:highlight w:val="yellow"/>
                <w:lang w:eastAsia="en-AU"/>
              </w:rPr>
              <w:t>Apoquel</w:t>
            </w:r>
            <w:proofErr w:type="spellEnd"/>
            <w:r w:rsidRPr="000B6557">
              <w:rPr>
                <w:sz w:val="16"/>
                <w:szCs w:val="16"/>
                <w:highlight w:val="yellow"/>
                <w:lang w:eastAsia="en-AU"/>
              </w:rPr>
              <w:t>®)</w:t>
            </w:r>
          </w:p>
          <w:p w14:paraId="46819151" w14:textId="77777777" w:rsidR="00370467" w:rsidRPr="000B6557" w:rsidRDefault="00370467" w:rsidP="00FE13A7">
            <w:pPr>
              <w:pStyle w:val="TableText"/>
              <w:rPr>
                <w:sz w:val="16"/>
                <w:szCs w:val="16"/>
                <w:highlight w:val="yellow"/>
                <w:lang w:eastAsia="en-AU"/>
              </w:rPr>
            </w:pPr>
            <w:r w:rsidRPr="000B6557">
              <w:rPr>
                <w:sz w:val="16"/>
                <w:szCs w:val="16"/>
                <w:highlight w:val="yellow"/>
                <w:lang w:eastAsia="en-AU"/>
              </w:rPr>
              <w:t>Formulation details not provided.</w:t>
            </w:r>
          </w:p>
        </w:tc>
        <w:tc>
          <w:tcPr>
            <w:tcW w:w="1664" w:type="pct"/>
            <w:tcBorders>
              <w:top w:val="single" w:sz="6" w:space="0" w:color="909090"/>
              <w:left w:val="single" w:sz="6" w:space="0" w:color="909090"/>
              <w:bottom w:val="single" w:sz="6" w:space="0" w:color="909090"/>
              <w:right w:val="single" w:sz="6" w:space="0" w:color="909090"/>
            </w:tcBorders>
            <w:shd w:val="clear" w:color="auto" w:fill="FDFDFD"/>
          </w:tcPr>
          <w:p w14:paraId="73B0A4DE" w14:textId="0DB1A3A5" w:rsidR="00370467" w:rsidRPr="000B6557" w:rsidRDefault="00370467" w:rsidP="00FE13A7">
            <w:pPr>
              <w:pStyle w:val="TableText"/>
              <w:rPr>
                <w:sz w:val="16"/>
                <w:szCs w:val="16"/>
                <w:highlight w:val="yellow"/>
                <w:lang w:eastAsia="en-AU"/>
              </w:rPr>
            </w:pPr>
            <w:r w:rsidRPr="000B6557">
              <w:rPr>
                <w:sz w:val="16"/>
                <w:szCs w:val="16"/>
                <w:highlight w:val="yellow"/>
                <w:lang w:eastAsia="en-AU"/>
              </w:rPr>
              <w:t>This prospective placebo-controlled study investigated the efficacy and safety of oclacitinib in 436 client-owned dogs with (presumptive) AD. Oclacitinib (0.4-0.6 mg/kg PO bid) for 7 days was assessed by an owner VAS and the treating veterinarian VAS. There was a significant (P&lt;0.0001) improvement in VAS and pruritus score (7.58 to 2.59 cm) on each day. Diarrhoea and vomiting had the same incidence in both groups.</w:t>
            </w:r>
          </w:p>
        </w:tc>
        <w:tc>
          <w:tcPr>
            <w:tcW w:w="1336" w:type="pct"/>
            <w:tcBorders>
              <w:top w:val="single" w:sz="6" w:space="0" w:color="909090"/>
              <w:left w:val="single" w:sz="6" w:space="0" w:color="909090"/>
              <w:bottom w:val="single" w:sz="6" w:space="0" w:color="909090"/>
              <w:right w:val="single" w:sz="6" w:space="0" w:color="909090"/>
            </w:tcBorders>
            <w:shd w:val="clear" w:color="auto" w:fill="FDFDFD"/>
          </w:tcPr>
          <w:p w14:paraId="5AB1CDAF" w14:textId="187AA789" w:rsidR="00370467" w:rsidRPr="000B6557" w:rsidRDefault="00370467" w:rsidP="00FE13A7">
            <w:pPr>
              <w:pStyle w:val="TableText"/>
              <w:rPr>
                <w:sz w:val="16"/>
                <w:szCs w:val="16"/>
                <w:highlight w:val="yellow"/>
              </w:rPr>
            </w:pPr>
            <w:r w:rsidRPr="000B6557">
              <w:rPr>
                <w:sz w:val="16"/>
                <w:szCs w:val="16"/>
                <w:highlight w:val="yellow"/>
              </w:rPr>
              <w:t>While not the same formulation as the proposed product, showed that JAK inhibitors provided rapid and safe relief of allergic dermatitis in dogs.</w:t>
            </w:r>
          </w:p>
          <w:p w14:paraId="722CA849" w14:textId="77777777" w:rsidR="00370467" w:rsidRPr="000B6557" w:rsidRDefault="00370467" w:rsidP="00FE13A7">
            <w:pPr>
              <w:pStyle w:val="TableText"/>
              <w:rPr>
                <w:sz w:val="16"/>
                <w:szCs w:val="16"/>
                <w:highlight w:val="yellow"/>
                <w:lang w:eastAsia="en-AU"/>
              </w:rPr>
            </w:pPr>
            <w:r w:rsidRPr="000B6557">
              <w:rPr>
                <w:sz w:val="16"/>
                <w:szCs w:val="16"/>
                <w:highlight w:val="yellow"/>
                <w:lang w:eastAsia="en-AU"/>
              </w:rPr>
              <w:t>Supportive of efficacy.</w:t>
            </w:r>
          </w:p>
        </w:tc>
      </w:tr>
    </w:tbl>
    <w:p w14:paraId="71E0ED93" w14:textId="77777777" w:rsidR="00370467" w:rsidRDefault="00370467" w:rsidP="00370467">
      <w:pPr>
        <w:pStyle w:val="NormalText"/>
      </w:pPr>
      <w:r>
        <w:t>Similarly, where scientific arguments are used to address data gaps, these should be included in the relevant sections. Such arguments must be evidence-based, supported by appropriate scientific data and rationale.</w:t>
      </w:r>
    </w:p>
    <w:p w14:paraId="5D0714D7" w14:textId="77777777" w:rsidR="00370467" w:rsidRDefault="00370467" w:rsidP="00370467">
      <w:pPr>
        <w:pStyle w:val="NormalText"/>
      </w:pPr>
      <w:r>
        <w:t>All scientific publications used in lieu of, or to supplement, product-specific data should be critically appraised to ensure their relevance to the data requirements for the product to be registered or varied. A reliable scientific reference is one that demonstrates relevance, methodological rigour, robust statistical analysis, plausible and consistent results, and transparent reporting, including limitations.</w:t>
      </w:r>
    </w:p>
    <w:p w14:paraId="73B7606E" w14:textId="77777777" w:rsidR="00370467" w:rsidRDefault="00370467" w:rsidP="00370467">
      <w:pPr>
        <w:pStyle w:val="NormalText"/>
      </w:pPr>
      <w:r>
        <w:t>Applicants should transparently address all relevant literature, including evidence that may adversely impact the application, and clearly identify any limitations or uncertainties. The applicant should demonstrate how the totality of evidence supports the proposed conclusions.</w:t>
      </w:r>
    </w:p>
    <w:p w14:paraId="70124858" w14:textId="77777777" w:rsidR="002079BC" w:rsidRDefault="00370467" w:rsidP="002079BC">
      <w:pPr>
        <w:pStyle w:val="NormalText"/>
        <w:sectPr w:rsidR="002079BC" w:rsidSect="009B5685">
          <w:headerReference w:type="default" r:id="rId23"/>
          <w:pgSz w:w="11906" w:h="16838" w:code="9"/>
          <w:pgMar w:top="2835" w:right="1134" w:bottom="1134" w:left="1134" w:header="1701" w:footer="680" w:gutter="0"/>
          <w:pgNumType w:start="1"/>
          <w:cols w:space="708"/>
          <w:docGrid w:linePitch="360"/>
        </w:sectPr>
      </w:pPr>
      <w:r w:rsidRPr="009B5685">
        <w:rPr>
          <w:b/>
          <w:bCs/>
          <w:highlight w:val="yellow"/>
        </w:rPr>
        <w:t>For example</w:t>
      </w:r>
      <w:r w:rsidRPr="002079BC">
        <w:rPr>
          <w:highlight w:val="yellow"/>
        </w:rPr>
        <w:t xml:space="preserve">, where a proposed dose is justified based on published literature, any evidence indicating that the dose may be suboptimal or inadequate should also be acknowledged. Applicants are expected to provide a reasoned justification for the selected dose, </w:t>
      </w:r>
      <w:proofErr w:type="gramStart"/>
      <w:r w:rsidRPr="002079BC">
        <w:rPr>
          <w:highlight w:val="yellow"/>
        </w:rPr>
        <w:t>taking into account</w:t>
      </w:r>
      <w:proofErr w:type="gramEnd"/>
      <w:r w:rsidRPr="002079BC">
        <w:rPr>
          <w:highlight w:val="yellow"/>
        </w:rPr>
        <w:t xml:space="preserve"> both supportive and conflicting evidence</w:t>
      </w:r>
      <w:r w:rsidRPr="002079BC">
        <w:t>.</w:t>
      </w:r>
    </w:p>
    <w:p w14:paraId="425A5711" w14:textId="77777777" w:rsidR="00360F4D" w:rsidRDefault="00360F4D" w:rsidP="00B50857">
      <w:pPr>
        <w:pStyle w:val="Heading1"/>
      </w:pPr>
      <w:bookmarkStart w:id="5" w:name="_Toc239415192"/>
      <w:bookmarkStart w:id="6" w:name="_Toc414373834"/>
      <w:bookmarkStart w:id="7" w:name="_Toc135232588"/>
      <w:r>
        <w:lastRenderedPageBreak/>
        <w:t>Title page</w:t>
      </w:r>
      <w:bookmarkEnd w:id="5"/>
    </w:p>
    <w:p w14:paraId="1ECB085C" w14:textId="77777777" w:rsidR="00360F4D" w:rsidRDefault="00360F4D" w:rsidP="00360F4D">
      <w:pPr>
        <w:pStyle w:val="NormalText"/>
      </w:pPr>
      <w:r>
        <w:t>A title page should include the following information and other identifying information as appropriate:</w:t>
      </w:r>
    </w:p>
    <w:tbl>
      <w:tblPr>
        <w:tblW w:w="5000" w:type="pct"/>
        <w:tblBorders>
          <w:bottom w:val="dotted" w:sz="2" w:space="0" w:color="auto"/>
          <w:insideH w:val="dotted" w:sz="2" w:space="0" w:color="auto"/>
        </w:tblBorders>
        <w:tblLook w:val="01E0" w:firstRow="1" w:lastRow="1" w:firstColumn="1" w:lastColumn="1" w:noHBand="0" w:noVBand="0"/>
      </w:tblPr>
      <w:tblGrid>
        <w:gridCol w:w="3614"/>
        <w:gridCol w:w="6024"/>
      </w:tblGrid>
      <w:tr w:rsidR="00F070ED" w14:paraId="4C721C5E" w14:textId="77777777" w:rsidTr="006E2A39">
        <w:trPr>
          <w:cantSplit/>
        </w:trPr>
        <w:tc>
          <w:tcPr>
            <w:tcW w:w="1875" w:type="pct"/>
            <w:tcBorders>
              <w:top w:val="single" w:sz="4" w:space="0" w:color="auto"/>
              <w:bottom w:val="single" w:sz="4" w:space="0" w:color="auto"/>
            </w:tcBorders>
            <w:shd w:val="clear" w:color="auto" w:fill="5C2946"/>
          </w:tcPr>
          <w:p w14:paraId="57E17057" w14:textId="02D18D48" w:rsidR="00F070ED" w:rsidRDefault="00360F4D" w:rsidP="00F070ED">
            <w:pPr>
              <w:pStyle w:val="TableHead"/>
            </w:pPr>
            <w:r>
              <w:t>Applicant</w:t>
            </w:r>
          </w:p>
        </w:tc>
        <w:tc>
          <w:tcPr>
            <w:tcW w:w="3125" w:type="pct"/>
            <w:tcBorders>
              <w:top w:val="single" w:sz="4" w:space="0" w:color="auto"/>
              <w:bottom w:val="single" w:sz="4" w:space="0" w:color="auto"/>
            </w:tcBorders>
          </w:tcPr>
          <w:p w14:paraId="7E9F9DB5" w14:textId="77777777" w:rsidR="00F070ED" w:rsidRDefault="00F070ED" w:rsidP="00F070ED">
            <w:pPr>
              <w:pStyle w:val="TableText"/>
            </w:pPr>
          </w:p>
        </w:tc>
      </w:tr>
      <w:tr w:rsidR="00F070ED" w14:paraId="4A3C6994" w14:textId="77777777" w:rsidTr="006E2A39">
        <w:trPr>
          <w:cantSplit/>
        </w:trPr>
        <w:tc>
          <w:tcPr>
            <w:tcW w:w="1875" w:type="pct"/>
            <w:tcBorders>
              <w:top w:val="single" w:sz="4" w:space="0" w:color="auto"/>
              <w:bottom w:val="single" w:sz="4" w:space="0" w:color="auto"/>
            </w:tcBorders>
            <w:shd w:val="clear" w:color="auto" w:fill="5C2946"/>
          </w:tcPr>
          <w:p w14:paraId="082ABAE9" w14:textId="32032CAA" w:rsidR="00F070ED" w:rsidRDefault="00F070ED" w:rsidP="00F070ED">
            <w:pPr>
              <w:pStyle w:val="TableHead"/>
            </w:pPr>
            <w:r w:rsidRPr="00D35872">
              <w:t>Submission category</w:t>
            </w:r>
          </w:p>
        </w:tc>
        <w:tc>
          <w:tcPr>
            <w:tcW w:w="3125" w:type="pct"/>
            <w:tcBorders>
              <w:top w:val="single" w:sz="4" w:space="0" w:color="auto"/>
              <w:bottom w:val="single" w:sz="4" w:space="0" w:color="auto"/>
            </w:tcBorders>
          </w:tcPr>
          <w:p w14:paraId="6A514120" w14:textId="65A61488" w:rsidR="00F070ED" w:rsidRDefault="00F542B0" w:rsidP="00F070ED">
            <w:pPr>
              <w:pStyle w:val="TableText"/>
            </w:pPr>
            <w:r w:rsidRPr="00370467">
              <w:rPr>
                <w:highlight w:val="yellow"/>
              </w:rPr>
              <w:t>&lt;Registration application&gt; &lt;Variation application&gt;</w:t>
            </w:r>
          </w:p>
        </w:tc>
      </w:tr>
      <w:tr w:rsidR="00F070ED" w14:paraId="309B9978" w14:textId="77777777" w:rsidTr="006E2A39">
        <w:trPr>
          <w:cantSplit/>
        </w:trPr>
        <w:tc>
          <w:tcPr>
            <w:tcW w:w="1875" w:type="pct"/>
            <w:tcBorders>
              <w:top w:val="single" w:sz="4" w:space="0" w:color="auto"/>
              <w:bottom w:val="single" w:sz="4" w:space="0" w:color="auto"/>
            </w:tcBorders>
            <w:shd w:val="clear" w:color="auto" w:fill="5C2946"/>
          </w:tcPr>
          <w:p w14:paraId="6193823B" w14:textId="5B6E976E" w:rsidR="00F070ED" w:rsidRDefault="00F070ED" w:rsidP="00F070ED">
            <w:pPr>
              <w:pStyle w:val="TableHead"/>
            </w:pPr>
            <w:r w:rsidRPr="00A517A8">
              <w:t>Product name</w:t>
            </w:r>
          </w:p>
        </w:tc>
        <w:tc>
          <w:tcPr>
            <w:tcW w:w="3125" w:type="pct"/>
            <w:tcBorders>
              <w:top w:val="single" w:sz="4" w:space="0" w:color="auto"/>
              <w:bottom w:val="single" w:sz="4" w:space="0" w:color="auto"/>
            </w:tcBorders>
          </w:tcPr>
          <w:p w14:paraId="72F809C4" w14:textId="1B56A337" w:rsidR="00F070ED" w:rsidRDefault="00F070ED" w:rsidP="00F070ED">
            <w:pPr>
              <w:pStyle w:val="TableText"/>
            </w:pPr>
          </w:p>
        </w:tc>
      </w:tr>
      <w:tr w:rsidR="00F070ED" w14:paraId="6694E351" w14:textId="77777777" w:rsidTr="006E2A39">
        <w:trPr>
          <w:cantSplit/>
        </w:trPr>
        <w:tc>
          <w:tcPr>
            <w:tcW w:w="1875" w:type="pct"/>
            <w:tcBorders>
              <w:top w:val="single" w:sz="4" w:space="0" w:color="auto"/>
              <w:bottom w:val="single" w:sz="4" w:space="0" w:color="auto"/>
            </w:tcBorders>
            <w:shd w:val="clear" w:color="auto" w:fill="5C2946"/>
          </w:tcPr>
          <w:p w14:paraId="0D2E3851" w14:textId="050E0FA3" w:rsidR="00F070ED" w:rsidRDefault="00F070ED" w:rsidP="00F070ED">
            <w:pPr>
              <w:pStyle w:val="TableHead"/>
            </w:pPr>
            <w:r w:rsidRPr="00A517A8">
              <w:rPr>
                <w:lang w:val="en-NZ"/>
              </w:rPr>
              <w:t xml:space="preserve">Active </w:t>
            </w:r>
            <w:r w:rsidR="00F542B0">
              <w:rPr>
                <w:lang w:val="en-NZ"/>
              </w:rPr>
              <w:t>constituent</w:t>
            </w:r>
            <w:r w:rsidRPr="00A517A8">
              <w:rPr>
                <w:lang w:val="en-NZ"/>
              </w:rPr>
              <w:t>(s) and concentration</w:t>
            </w:r>
          </w:p>
        </w:tc>
        <w:tc>
          <w:tcPr>
            <w:tcW w:w="3125" w:type="pct"/>
            <w:tcBorders>
              <w:top w:val="single" w:sz="4" w:space="0" w:color="auto"/>
              <w:bottom w:val="single" w:sz="4" w:space="0" w:color="auto"/>
            </w:tcBorders>
          </w:tcPr>
          <w:p w14:paraId="413342C2" w14:textId="77777777" w:rsidR="00F070ED" w:rsidRDefault="00F070ED" w:rsidP="00F070ED">
            <w:pPr>
              <w:pStyle w:val="TableBullet"/>
              <w:numPr>
                <w:ilvl w:val="0"/>
                <w:numId w:val="0"/>
              </w:numPr>
            </w:pPr>
          </w:p>
        </w:tc>
      </w:tr>
    </w:tbl>
    <w:p w14:paraId="291EDA5C" w14:textId="77777777" w:rsidR="006E2A39" w:rsidRDefault="006E2A39" w:rsidP="00F070ED">
      <w:pPr>
        <w:pStyle w:val="NormalText"/>
        <w:sectPr w:rsidR="006E2A39" w:rsidSect="001C622B">
          <w:pgSz w:w="11906" w:h="16838" w:code="9"/>
          <w:pgMar w:top="2835" w:right="1134" w:bottom="1134" w:left="1134" w:header="1701" w:footer="680" w:gutter="0"/>
          <w:cols w:space="708"/>
          <w:docGrid w:linePitch="360"/>
        </w:sectPr>
      </w:pPr>
    </w:p>
    <w:p w14:paraId="74629A68" w14:textId="17FD50EB" w:rsidR="00F070ED" w:rsidRPr="004B5889" w:rsidRDefault="00F070ED" w:rsidP="00913B4F">
      <w:pPr>
        <w:pStyle w:val="Heading1"/>
      </w:pPr>
      <w:bookmarkStart w:id="8" w:name="_Toc239415193"/>
      <w:r w:rsidRPr="004B5889">
        <w:lastRenderedPageBreak/>
        <w:t>1</w:t>
      </w:r>
      <w:r w:rsidR="002417DF">
        <w:t>.</w:t>
      </w:r>
      <w:r w:rsidR="00B50857">
        <w:t xml:space="preserve"> </w:t>
      </w:r>
      <w:r w:rsidRPr="004B5889">
        <w:t>Introduction</w:t>
      </w:r>
      <w:bookmarkEnd w:id="8"/>
    </w:p>
    <w:p w14:paraId="05CA71A9" w14:textId="38090557" w:rsidR="00F070ED" w:rsidRPr="00586A58" w:rsidRDefault="00F070ED" w:rsidP="00586A58">
      <w:pPr>
        <w:pStyle w:val="NormalText"/>
      </w:pPr>
      <w:r w:rsidRPr="00586A58">
        <w:t xml:space="preserve">Include and identify the type of submission e.g. new product registration, variation, technical assessment only, etc. and any other information that could clarify the context of the </w:t>
      </w:r>
      <w:r w:rsidR="00BE79C7">
        <w:t>application</w:t>
      </w:r>
      <w:r w:rsidRPr="00586A58">
        <w:t>.</w:t>
      </w:r>
      <w:r w:rsidR="00E03FD8" w:rsidRPr="00E03FD8">
        <w:t xml:space="preserve"> </w:t>
      </w:r>
      <w:r w:rsidR="00E03FD8">
        <w:t>The following information is expected for a new product submission. For variations, elements of the following can be included where relevant to assist assessment.</w:t>
      </w:r>
    </w:p>
    <w:p w14:paraId="427706D5" w14:textId="35C520EB" w:rsidR="00F070ED" w:rsidRPr="00586A58" w:rsidRDefault="00360F4D" w:rsidP="008E1429">
      <w:pPr>
        <w:pStyle w:val="NormalText"/>
      </w:pPr>
      <w:r w:rsidRPr="00334F96">
        <w:rPr>
          <w:b/>
          <w:bCs/>
        </w:rPr>
        <w:t xml:space="preserve">Provide a short summary </w:t>
      </w:r>
      <w:r w:rsidR="00913B4F" w:rsidRPr="00334F96">
        <w:rPr>
          <w:b/>
          <w:bCs/>
        </w:rPr>
        <w:t>describing the</w:t>
      </w:r>
      <w:r w:rsidR="00F070ED" w:rsidRPr="00334F96">
        <w:rPr>
          <w:b/>
          <w:bCs/>
        </w:rPr>
        <w:t xml:space="preserve"> product</w:t>
      </w:r>
      <w:r w:rsidR="00F070ED" w:rsidRPr="00586A58">
        <w:t xml:space="preserve">, its active </w:t>
      </w:r>
      <w:r w:rsidR="00F542B0">
        <w:t>constituent</w:t>
      </w:r>
      <w:r w:rsidR="009B1F6F">
        <w:t>(s)</w:t>
      </w:r>
      <w:r w:rsidR="00F070ED" w:rsidRPr="00586A58">
        <w:t xml:space="preserve"> and concentration(s), the formulation type and proposed use of product.</w:t>
      </w:r>
    </w:p>
    <w:p w14:paraId="6B4DFA2F" w14:textId="37E05961" w:rsidR="00F070ED" w:rsidRPr="00586A58" w:rsidRDefault="00586A58" w:rsidP="002079BC">
      <w:pPr>
        <w:pStyle w:val="NormalText"/>
      </w:pPr>
      <w:r w:rsidRPr="00586A58">
        <w:rPr>
          <w:highlight w:val="yellow"/>
        </w:rPr>
        <w:t>E</w:t>
      </w:r>
      <w:r>
        <w:rPr>
          <w:highlight w:val="yellow"/>
        </w:rPr>
        <w:t xml:space="preserve">xample: </w:t>
      </w:r>
      <w:r w:rsidR="00F070ED" w:rsidRPr="00586A58">
        <w:rPr>
          <w:highlight w:val="yellow"/>
        </w:rPr>
        <w:t xml:space="preserve">Product Y is an oral solution containing </w:t>
      </w:r>
      <w:r w:rsidR="00C840C5" w:rsidRPr="00C840C5">
        <w:rPr>
          <w:highlight w:val="yellow"/>
        </w:rPr>
        <w:t>[amount] [units] [active constituent name]</w:t>
      </w:r>
      <w:r w:rsidR="00302F11">
        <w:rPr>
          <w:highlight w:val="yellow"/>
        </w:rPr>
        <w:t xml:space="preserve"> </w:t>
      </w:r>
      <w:r w:rsidR="00F070ED" w:rsidRPr="00586A58">
        <w:rPr>
          <w:highlight w:val="yellow"/>
        </w:rPr>
        <w:t>and is indicated for the control</w:t>
      </w:r>
      <w:r w:rsidR="00302F11">
        <w:rPr>
          <w:highlight w:val="yellow"/>
        </w:rPr>
        <w:t xml:space="preserve"> </w:t>
      </w:r>
      <w:r w:rsidR="00F070ED" w:rsidRPr="00586A58">
        <w:rPr>
          <w:highlight w:val="yellow"/>
        </w:rPr>
        <w:t>/</w:t>
      </w:r>
      <w:r w:rsidR="00302F11">
        <w:rPr>
          <w:highlight w:val="yellow"/>
        </w:rPr>
        <w:t xml:space="preserve"> </w:t>
      </w:r>
      <w:r w:rsidR="00F070ED" w:rsidRPr="00586A58">
        <w:rPr>
          <w:highlight w:val="yellow"/>
        </w:rPr>
        <w:t>treatment</w:t>
      </w:r>
      <w:r w:rsidR="00302F11">
        <w:rPr>
          <w:highlight w:val="yellow"/>
        </w:rPr>
        <w:t xml:space="preserve"> </w:t>
      </w:r>
      <w:r w:rsidR="00F070ED" w:rsidRPr="00586A58">
        <w:rPr>
          <w:highlight w:val="yellow"/>
        </w:rPr>
        <w:t>/</w:t>
      </w:r>
      <w:r w:rsidR="00302F11">
        <w:rPr>
          <w:highlight w:val="yellow"/>
        </w:rPr>
        <w:t xml:space="preserve"> </w:t>
      </w:r>
      <w:r w:rsidR="00F070ED" w:rsidRPr="00586A58">
        <w:rPr>
          <w:highlight w:val="yellow"/>
        </w:rPr>
        <w:t>management of X in dogs</w:t>
      </w:r>
      <w:r>
        <w:t>.</w:t>
      </w:r>
    </w:p>
    <w:p w14:paraId="2983D0FD" w14:textId="0E88FDE6" w:rsidR="00F070ED" w:rsidRDefault="00C840C5" w:rsidP="008E1429">
      <w:pPr>
        <w:pStyle w:val="NormalText"/>
      </w:pPr>
      <w:r>
        <w:rPr>
          <w:b/>
          <w:bCs/>
        </w:rPr>
        <w:t xml:space="preserve">State whether </w:t>
      </w:r>
      <w:r w:rsidR="00F070ED" w:rsidRPr="00334F96">
        <w:rPr>
          <w:b/>
          <w:bCs/>
        </w:rPr>
        <w:t>your product contains new or existing active</w:t>
      </w:r>
      <w:r w:rsidR="00F070ED" w:rsidRPr="00586A58">
        <w:t xml:space="preserve"> constituents and any other information that may be relevant</w:t>
      </w:r>
      <w:r w:rsidR="00586A58">
        <w:t>.</w:t>
      </w:r>
    </w:p>
    <w:p w14:paraId="43EAEE44" w14:textId="0851B2F2" w:rsidR="00B53460" w:rsidRPr="002079BC" w:rsidRDefault="00B53460" w:rsidP="002079BC">
      <w:pPr>
        <w:pStyle w:val="NormalText"/>
      </w:pPr>
      <w:r w:rsidRPr="002079BC">
        <w:rPr>
          <w:highlight w:val="yellow"/>
        </w:rPr>
        <w:t>Example</w:t>
      </w:r>
      <w:r w:rsidR="00B24052" w:rsidRPr="002079BC">
        <w:rPr>
          <w:highlight w:val="yellow"/>
        </w:rPr>
        <w:t>: [</w:t>
      </w:r>
      <w:r w:rsidRPr="002079BC">
        <w:rPr>
          <w:highlight w:val="yellow"/>
        </w:rPr>
        <w:t xml:space="preserve">active constituent name] </w:t>
      </w:r>
      <w:r w:rsidR="009B1F6F" w:rsidRPr="002079BC">
        <w:rPr>
          <w:highlight w:val="yellow"/>
        </w:rPr>
        <w:t>is</w:t>
      </w:r>
      <w:r w:rsidRPr="002079BC">
        <w:rPr>
          <w:highlight w:val="yellow"/>
        </w:rPr>
        <w:t xml:space="preserve"> approved by the APVMA for </w:t>
      </w:r>
      <w:r w:rsidR="009B1F6F" w:rsidRPr="002079BC">
        <w:rPr>
          <w:highlight w:val="yellow"/>
        </w:rPr>
        <w:t xml:space="preserve">topical </w:t>
      </w:r>
      <w:r w:rsidRPr="002079BC">
        <w:rPr>
          <w:highlight w:val="yellow"/>
        </w:rPr>
        <w:t xml:space="preserve">use in </w:t>
      </w:r>
      <w:r w:rsidR="009B1F6F" w:rsidRPr="002079BC">
        <w:rPr>
          <w:highlight w:val="yellow"/>
        </w:rPr>
        <w:t xml:space="preserve">both </w:t>
      </w:r>
      <w:r w:rsidRPr="002079BC">
        <w:rPr>
          <w:highlight w:val="yellow"/>
        </w:rPr>
        <w:t xml:space="preserve">dogs and </w:t>
      </w:r>
      <w:r w:rsidR="00B24052" w:rsidRPr="002079BC">
        <w:rPr>
          <w:highlight w:val="yellow"/>
        </w:rPr>
        <w:t>cats.</w:t>
      </w:r>
      <w:r w:rsidR="009A752D" w:rsidRPr="002079BC">
        <w:rPr>
          <w:highlight w:val="yellow"/>
        </w:rPr>
        <w:t xml:space="preserve"> The proposed product represents</w:t>
      </w:r>
      <w:r w:rsidRPr="002079BC">
        <w:rPr>
          <w:highlight w:val="yellow"/>
        </w:rPr>
        <w:t xml:space="preserve"> the first </w:t>
      </w:r>
      <w:r w:rsidR="009A752D" w:rsidRPr="002079BC">
        <w:rPr>
          <w:highlight w:val="yellow"/>
        </w:rPr>
        <w:t>administration</w:t>
      </w:r>
      <w:r w:rsidRPr="002079BC">
        <w:rPr>
          <w:highlight w:val="yellow"/>
        </w:rPr>
        <w:t xml:space="preserve"> </w:t>
      </w:r>
      <w:r w:rsidR="00B24052" w:rsidRPr="002079BC">
        <w:rPr>
          <w:highlight w:val="yellow"/>
        </w:rPr>
        <w:t>of [</w:t>
      </w:r>
      <w:r w:rsidRPr="002079BC">
        <w:rPr>
          <w:highlight w:val="yellow"/>
        </w:rPr>
        <w:t>active constituent name] in dogs as an oral solution.</w:t>
      </w:r>
    </w:p>
    <w:p w14:paraId="5B381D00" w14:textId="100451EE" w:rsidR="002163BB" w:rsidRPr="00586A58" w:rsidRDefault="00360F4D" w:rsidP="008E1429">
      <w:pPr>
        <w:pStyle w:val="NormalText"/>
      </w:pPr>
      <w:r w:rsidRPr="00334F96">
        <w:rPr>
          <w:b/>
          <w:bCs/>
        </w:rPr>
        <w:t>Describe the target population or species</w:t>
      </w:r>
      <w:r w:rsidRPr="007248BF">
        <w:t xml:space="preserve">, and specify the disease, condition, or indication </w:t>
      </w:r>
      <w:r>
        <w:t xml:space="preserve">for the proposed </w:t>
      </w:r>
      <w:r w:rsidRPr="007248BF">
        <w:t>produc</w:t>
      </w:r>
      <w:r>
        <w:t xml:space="preserve">t. </w:t>
      </w:r>
      <w:r w:rsidR="007928AF">
        <w:t xml:space="preserve">Types of </w:t>
      </w:r>
      <w:r w:rsidR="001342E6">
        <w:t>i</w:t>
      </w:r>
      <w:r w:rsidR="00F070ED" w:rsidRPr="00586A58">
        <w:t xml:space="preserve">nformation </w:t>
      </w:r>
      <w:r w:rsidR="00F362C6">
        <w:t>that may be relevant here</w:t>
      </w:r>
      <w:r w:rsidR="00F070ED" w:rsidRPr="00586A58">
        <w:t xml:space="preserve"> </w:t>
      </w:r>
      <w:r w:rsidR="001342E6">
        <w:t>include</w:t>
      </w:r>
      <w:r w:rsidR="00F070ED" w:rsidRPr="00586A58">
        <w:t>:</w:t>
      </w:r>
    </w:p>
    <w:p w14:paraId="5CCAE4E5" w14:textId="1BA3482D" w:rsidR="00586A58" w:rsidRDefault="001342E6" w:rsidP="008E1429">
      <w:pPr>
        <w:pStyle w:val="Bullet1"/>
      </w:pPr>
      <w:r>
        <w:t>C</w:t>
      </w:r>
      <w:r w:rsidR="00F070ED" w:rsidRPr="00586A58">
        <w:t>lear identification and description of the abnormal condition affecting the animal</w:t>
      </w:r>
      <w:r w:rsidR="00586A58">
        <w:t>.</w:t>
      </w:r>
    </w:p>
    <w:p w14:paraId="70A11EED" w14:textId="30B97617" w:rsidR="00586A58" w:rsidRDefault="00F070ED" w:rsidP="008E1429">
      <w:pPr>
        <w:pStyle w:val="Bullet1"/>
      </w:pPr>
      <w:proofErr w:type="spellStart"/>
      <w:r w:rsidRPr="00586A58">
        <w:t>Etiology</w:t>
      </w:r>
      <w:proofErr w:type="spellEnd"/>
      <w:r w:rsidRPr="00586A58">
        <w:t xml:space="preserve"> (primary cause, risk factors and contributing factors)</w:t>
      </w:r>
      <w:r w:rsidR="00586A58">
        <w:t>.</w:t>
      </w:r>
    </w:p>
    <w:p w14:paraId="013595AF" w14:textId="3AD8F846" w:rsidR="00586A58" w:rsidRDefault="00F070ED" w:rsidP="008E1429">
      <w:pPr>
        <w:pStyle w:val="Bullet1"/>
      </w:pPr>
      <w:r w:rsidRPr="00586A58">
        <w:t xml:space="preserve">Pathogenesis (mechanism </w:t>
      </w:r>
      <w:proofErr w:type="spellStart"/>
      <w:r w:rsidRPr="00586A58">
        <w:t>e.g</w:t>
      </w:r>
      <w:proofErr w:type="spellEnd"/>
      <w:r w:rsidRPr="00586A58">
        <w:t xml:space="preserve"> how the disease alters normal body functions)</w:t>
      </w:r>
      <w:r w:rsidR="00586A58">
        <w:t>.</w:t>
      </w:r>
    </w:p>
    <w:p w14:paraId="2F3658B2" w14:textId="1592D9BF" w:rsidR="00586A58" w:rsidRDefault="00F070ED" w:rsidP="008E1429">
      <w:pPr>
        <w:pStyle w:val="Bullet1"/>
      </w:pPr>
      <w:r w:rsidRPr="00586A58">
        <w:t>Clinical features (symptoms and signs) and linkage to primary / secondary efficacy assessment parameters</w:t>
      </w:r>
      <w:r w:rsidR="00586A58">
        <w:t>.</w:t>
      </w:r>
    </w:p>
    <w:p w14:paraId="2DA6D04B" w14:textId="741EBAD3" w:rsidR="00586A58" w:rsidRDefault="00F070ED" w:rsidP="008E1429">
      <w:pPr>
        <w:pStyle w:val="Bullet1"/>
      </w:pPr>
      <w:r w:rsidRPr="00586A58">
        <w:t>Epidemiology (incidence, prevalence and demographic distribution)</w:t>
      </w:r>
      <w:r w:rsidR="00586A58">
        <w:t>.</w:t>
      </w:r>
    </w:p>
    <w:p w14:paraId="5A9435FF" w14:textId="102B9C7A" w:rsidR="00F070ED" w:rsidRDefault="00F070ED" w:rsidP="008E1429">
      <w:pPr>
        <w:pStyle w:val="Bullet1"/>
      </w:pPr>
      <w:r w:rsidRPr="00586A58">
        <w:t>Treatment and Management</w:t>
      </w:r>
      <w:r w:rsidR="00586A58">
        <w:t>.</w:t>
      </w:r>
    </w:p>
    <w:p w14:paraId="02E84C29" w14:textId="34EF123C" w:rsidR="00F070ED" w:rsidRPr="006E2A39" w:rsidRDefault="00F070ED" w:rsidP="008E1429">
      <w:pPr>
        <w:pStyle w:val="NormalText"/>
        <w:ind w:left="360"/>
      </w:pPr>
      <w:r w:rsidRPr="006E2A39">
        <w:t>If targeting parasites this information could include</w:t>
      </w:r>
      <w:r w:rsidR="00586A58" w:rsidRPr="006E2A39">
        <w:t>:</w:t>
      </w:r>
    </w:p>
    <w:p w14:paraId="21979596" w14:textId="1750C1E8" w:rsidR="00586A58" w:rsidRPr="008E1429" w:rsidRDefault="00F070ED" w:rsidP="008E1429">
      <w:pPr>
        <w:pStyle w:val="Bullet2"/>
      </w:pPr>
      <w:r w:rsidRPr="008E1429">
        <w:t>The nature and severity of damage/harm to the animal</w:t>
      </w:r>
      <w:r w:rsidR="00586A58" w:rsidRPr="008E1429">
        <w:t>.</w:t>
      </w:r>
    </w:p>
    <w:p w14:paraId="47ADD98F" w14:textId="511E6D37" w:rsidR="00586A58" w:rsidRPr="008E1429" w:rsidRDefault="00F070ED" w:rsidP="008E1429">
      <w:pPr>
        <w:pStyle w:val="Bullet2"/>
      </w:pPr>
      <w:r w:rsidRPr="008E1429">
        <w:t>Relevant aspects of the parasite(s) biology (e.g. life cycle) and its interaction with the animal</w:t>
      </w:r>
      <w:r w:rsidR="00586A58" w:rsidRPr="008E1429">
        <w:t>.</w:t>
      </w:r>
    </w:p>
    <w:p w14:paraId="55BDA42B" w14:textId="3DB8289D" w:rsidR="00F362C6" w:rsidRPr="008E1429" w:rsidRDefault="00F070ED" w:rsidP="008E1429">
      <w:pPr>
        <w:pStyle w:val="Bullet2"/>
      </w:pPr>
      <w:r w:rsidRPr="008E1429">
        <w:t>Information on commercially acceptable levels of control, including economic thresholds, for each parasite claim.</w:t>
      </w:r>
    </w:p>
    <w:p w14:paraId="3D13B3A2" w14:textId="6304A0C0" w:rsidR="00586A58" w:rsidRDefault="00F070ED" w:rsidP="008E1429">
      <w:pPr>
        <w:pStyle w:val="NormalText"/>
      </w:pPr>
      <w:r w:rsidRPr="00334F96">
        <w:rPr>
          <w:b/>
          <w:bCs/>
        </w:rPr>
        <w:t>Provide a summary of pharmacology of product</w:t>
      </w:r>
      <w:r w:rsidRPr="00586A58">
        <w:t>- how the active</w:t>
      </w:r>
      <w:r w:rsidR="009D201D">
        <w:t xml:space="preserve"> constituent</w:t>
      </w:r>
      <w:r w:rsidR="00302F11">
        <w:t>(s)</w:t>
      </w:r>
      <w:r w:rsidR="009D201D">
        <w:t xml:space="preserve"> in the</w:t>
      </w:r>
      <w:r w:rsidRPr="00586A58">
        <w:t xml:space="preserve"> product works to achieve the desired effect</w:t>
      </w:r>
      <w:r w:rsidR="00586A58">
        <w:t>.</w:t>
      </w:r>
    </w:p>
    <w:p w14:paraId="36757DC4" w14:textId="4781E103" w:rsidR="00586A58" w:rsidRDefault="00F070ED" w:rsidP="008E1429">
      <w:pPr>
        <w:pStyle w:val="NormalText"/>
      </w:pPr>
      <w:r w:rsidRPr="00334F96">
        <w:rPr>
          <w:b/>
          <w:bCs/>
        </w:rPr>
        <w:t>Provide a description of the use pattern</w:t>
      </w:r>
      <w:r w:rsidRPr="00586A58">
        <w:t>— dosage, route(s) of administration, dosage schedule</w:t>
      </w:r>
      <w:r w:rsidR="00586A58">
        <w:t>.</w:t>
      </w:r>
    </w:p>
    <w:p w14:paraId="0861E74A" w14:textId="25CB5F5D" w:rsidR="001342E6" w:rsidRDefault="00F070ED" w:rsidP="008E1429">
      <w:pPr>
        <w:pStyle w:val="NormalText"/>
      </w:pPr>
      <w:r w:rsidRPr="00334F96">
        <w:rPr>
          <w:b/>
          <w:bCs/>
        </w:rPr>
        <w:t>Provide formulation details</w:t>
      </w:r>
      <w:r w:rsidRPr="00586A58">
        <w:t xml:space="preserve"> explaining any different names applied during development</w:t>
      </w:r>
      <w:r w:rsidR="00586A58">
        <w:t>.</w:t>
      </w:r>
    </w:p>
    <w:p w14:paraId="30ACEA29" w14:textId="0D22A7DF" w:rsidR="00F070ED" w:rsidRPr="001236ED" w:rsidRDefault="001236ED" w:rsidP="008E1429">
      <w:pPr>
        <w:pStyle w:val="NormalText"/>
      </w:pPr>
      <w:r w:rsidRPr="001236ED">
        <w:rPr>
          <w:b/>
          <w:bCs/>
        </w:rPr>
        <w:lastRenderedPageBreak/>
        <w:t xml:space="preserve">Identify </w:t>
      </w:r>
      <w:r w:rsidRPr="00852663">
        <w:rPr>
          <w:b/>
          <w:bCs/>
        </w:rPr>
        <w:t>applicable APVMA and /or international guidelines</w:t>
      </w:r>
      <w:r w:rsidRPr="00852663">
        <w:t xml:space="preserve"> </w:t>
      </w:r>
      <w:r w:rsidR="00726AA7">
        <w:t xml:space="preserve">used in </w:t>
      </w:r>
      <w:r w:rsidR="00852663" w:rsidRPr="00852663">
        <w:t>the generation of the submitted data</w:t>
      </w:r>
      <w:r w:rsidR="00726AA7">
        <w:t xml:space="preserve">, including </w:t>
      </w:r>
      <w:r w:rsidR="00852663">
        <w:t xml:space="preserve">relevant </w:t>
      </w:r>
      <w:r w:rsidR="00726AA7">
        <w:t xml:space="preserve">guidelines you may have </w:t>
      </w:r>
      <w:r w:rsidRPr="00852663">
        <w:t>d</w:t>
      </w:r>
      <w:r w:rsidR="00726AA7">
        <w:t>eviated from</w:t>
      </w:r>
      <w:r w:rsidRPr="00852663">
        <w:t>.</w:t>
      </w:r>
    </w:p>
    <w:p w14:paraId="3B9B422D" w14:textId="1E7D254D" w:rsidR="00586A58" w:rsidRPr="006E2A39" w:rsidRDefault="00586A58" w:rsidP="006E2A39">
      <w:pPr>
        <w:pStyle w:val="Caption"/>
      </w:pPr>
      <w:r w:rsidRPr="006E2A39">
        <w:t xml:space="preserve">Table </w:t>
      </w:r>
      <w:fldSimple w:instr=" SEQ Table \* ARABIC ">
        <w:r w:rsidRPr="006E2A39">
          <w:t>1</w:t>
        </w:r>
      </w:fldSimple>
      <w:r w:rsidRPr="006E2A39">
        <w:t>:</w:t>
      </w:r>
      <w:r w:rsidR="00B50857" w:rsidRPr="006E2A39">
        <w:t xml:space="preserve"> </w:t>
      </w:r>
      <w:r w:rsidRPr="006E2A39">
        <w:t>Simplified table of proposed use pattern</w:t>
      </w:r>
    </w:p>
    <w:tbl>
      <w:tblPr>
        <w:tblW w:w="5000" w:type="pct"/>
        <w:tblBorders>
          <w:bottom w:val="dotted" w:sz="2" w:space="0" w:color="auto"/>
          <w:insideH w:val="dotted" w:sz="2" w:space="0" w:color="auto"/>
        </w:tblBorders>
        <w:tblLook w:val="01E0" w:firstRow="1" w:lastRow="1" w:firstColumn="1" w:lastColumn="1" w:noHBand="0" w:noVBand="0"/>
      </w:tblPr>
      <w:tblGrid>
        <w:gridCol w:w="2361"/>
        <w:gridCol w:w="2365"/>
        <w:gridCol w:w="4912"/>
      </w:tblGrid>
      <w:tr w:rsidR="002417DF" w14:paraId="3CA19CD7" w14:textId="77777777" w:rsidTr="006E2A39">
        <w:trPr>
          <w:cantSplit/>
          <w:tblHeader/>
        </w:trPr>
        <w:tc>
          <w:tcPr>
            <w:tcW w:w="1225" w:type="pct"/>
            <w:tcBorders>
              <w:top w:val="nil"/>
              <w:bottom w:val="single" w:sz="4" w:space="0" w:color="auto"/>
            </w:tcBorders>
          </w:tcPr>
          <w:p w14:paraId="1E9DB7B7" w14:textId="77777777" w:rsidR="002417DF" w:rsidRPr="00C501FF" w:rsidRDefault="002417DF" w:rsidP="00D01C15">
            <w:pPr>
              <w:pStyle w:val="TableHead"/>
              <w:jc w:val="center"/>
            </w:pPr>
          </w:p>
        </w:tc>
        <w:tc>
          <w:tcPr>
            <w:tcW w:w="1227" w:type="pct"/>
            <w:tcBorders>
              <w:top w:val="nil"/>
              <w:bottom w:val="single" w:sz="4" w:space="0" w:color="auto"/>
            </w:tcBorders>
            <w:shd w:val="clear" w:color="auto" w:fill="5C2946"/>
          </w:tcPr>
          <w:p w14:paraId="239DAAFE" w14:textId="3A5C9841" w:rsidR="002417DF" w:rsidRPr="00C501FF" w:rsidRDefault="001342E6" w:rsidP="004150C0">
            <w:pPr>
              <w:pStyle w:val="TableHead"/>
            </w:pPr>
            <w:r>
              <w:t>What is being p</w:t>
            </w:r>
            <w:r w:rsidR="002417DF">
              <w:t>roposed</w:t>
            </w:r>
          </w:p>
        </w:tc>
        <w:tc>
          <w:tcPr>
            <w:tcW w:w="2548" w:type="pct"/>
            <w:tcBorders>
              <w:top w:val="nil"/>
              <w:bottom w:val="single" w:sz="4" w:space="0" w:color="auto"/>
            </w:tcBorders>
            <w:shd w:val="clear" w:color="auto" w:fill="5C2946"/>
          </w:tcPr>
          <w:p w14:paraId="72B59EFF" w14:textId="083B539B" w:rsidR="002417DF" w:rsidRPr="00C501FF" w:rsidRDefault="002417DF" w:rsidP="004150C0">
            <w:pPr>
              <w:pStyle w:val="TableHead"/>
            </w:pPr>
            <w:r>
              <w:t>Current (if applicable – example: for extension)</w:t>
            </w:r>
          </w:p>
        </w:tc>
      </w:tr>
      <w:tr w:rsidR="002417DF" w:rsidRPr="002417DF" w14:paraId="38D31420" w14:textId="77777777" w:rsidTr="006E2A39">
        <w:trPr>
          <w:cantSplit/>
        </w:trPr>
        <w:tc>
          <w:tcPr>
            <w:tcW w:w="1225" w:type="pct"/>
            <w:tcBorders>
              <w:top w:val="single" w:sz="4" w:space="0" w:color="auto"/>
              <w:left w:val="single" w:sz="4" w:space="0" w:color="auto"/>
              <w:bottom w:val="single" w:sz="4" w:space="0" w:color="auto"/>
              <w:right w:val="single" w:sz="4" w:space="0" w:color="auto"/>
            </w:tcBorders>
            <w:shd w:val="clear" w:color="auto" w:fill="5C2946"/>
          </w:tcPr>
          <w:p w14:paraId="1B7B9481" w14:textId="02A50172" w:rsidR="002417DF" w:rsidRPr="002417DF" w:rsidRDefault="002417DF" w:rsidP="00D01C15">
            <w:pPr>
              <w:pStyle w:val="TableHead"/>
            </w:pPr>
            <w:r w:rsidRPr="002417DF">
              <w:t>Target animal</w:t>
            </w:r>
          </w:p>
        </w:tc>
        <w:tc>
          <w:tcPr>
            <w:tcW w:w="1227" w:type="pct"/>
            <w:tcBorders>
              <w:top w:val="single" w:sz="4" w:space="0" w:color="auto"/>
              <w:left w:val="single" w:sz="4" w:space="0" w:color="auto"/>
              <w:bottom w:val="single" w:sz="4" w:space="0" w:color="auto"/>
              <w:right w:val="single" w:sz="4" w:space="0" w:color="auto"/>
            </w:tcBorders>
          </w:tcPr>
          <w:p w14:paraId="6EFCDE3F" w14:textId="7F13EC72" w:rsidR="002417DF" w:rsidRPr="002417DF" w:rsidRDefault="002417DF" w:rsidP="002417DF">
            <w:pPr>
              <w:pStyle w:val="TableText"/>
            </w:pPr>
          </w:p>
        </w:tc>
        <w:tc>
          <w:tcPr>
            <w:tcW w:w="2548" w:type="pct"/>
            <w:tcBorders>
              <w:top w:val="single" w:sz="4" w:space="0" w:color="auto"/>
              <w:left w:val="single" w:sz="4" w:space="0" w:color="auto"/>
              <w:bottom w:val="single" w:sz="4" w:space="0" w:color="auto"/>
              <w:right w:val="single" w:sz="4" w:space="0" w:color="auto"/>
            </w:tcBorders>
          </w:tcPr>
          <w:p w14:paraId="75E6F85E" w14:textId="5418C28B" w:rsidR="002417DF" w:rsidRPr="002417DF" w:rsidRDefault="002417DF" w:rsidP="002417DF">
            <w:pPr>
              <w:pStyle w:val="TableText"/>
            </w:pPr>
          </w:p>
        </w:tc>
      </w:tr>
      <w:tr w:rsidR="002417DF" w:rsidRPr="002417DF" w14:paraId="24836623" w14:textId="77777777" w:rsidTr="006E2A39">
        <w:trPr>
          <w:cantSplit/>
        </w:trPr>
        <w:tc>
          <w:tcPr>
            <w:tcW w:w="1225" w:type="pct"/>
            <w:tcBorders>
              <w:top w:val="single" w:sz="4" w:space="0" w:color="auto"/>
              <w:left w:val="single" w:sz="4" w:space="0" w:color="auto"/>
              <w:bottom w:val="single" w:sz="4" w:space="0" w:color="auto"/>
              <w:right w:val="single" w:sz="4" w:space="0" w:color="auto"/>
            </w:tcBorders>
            <w:shd w:val="clear" w:color="auto" w:fill="5C2946"/>
          </w:tcPr>
          <w:p w14:paraId="14B7F1B6" w14:textId="73748157" w:rsidR="002417DF" w:rsidRPr="002417DF" w:rsidRDefault="00726AA7" w:rsidP="00D01C15">
            <w:pPr>
              <w:pStyle w:val="TableHead"/>
            </w:pPr>
            <w:r>
              <w:t xml:space="preserve">Indication </w:t>
            </w:r>
          </w:p>
        </w:tc>
        <w:tc>
          <w:tcPr>
            <w:tcW w:w="1227" w:type="pct"/>
            <w:tcBorders>
              <w:top w:val="single" w:sz="4" w:space="0" w:color="auto"/>
              <w:left w:val="single" w:sz="4" w:space="0" w:color="auto"/>
              <w:bottom w:val="single" w:sz="4" w:space="0" w:color="auto"/>
              <w:right w:val="single" w:sz="4" w:space="0" w:color="auto"/>
            </w:tcBorders>
          </w:tcPr>
          <w:p w14:paraId="74E8344F" w14:textId="3A62D98F" w:rsidR="002417DF" w:rsidRPr="002417DF" w:rsidRDefault="002417DF" w:rsidP="002417DF">
            <w:pPr>
              <w:pStyle w:val="TableText"/>
            </w:pPr>
          </w:p>
        </w:tc>
        <w:tc>
          <w:tcPr>
            <w:tcW w:w="2548" w:type="pct"/>
            <w:tcBorders>
              <w:top w:val="single" w:sz="4" w:space="0" w:color="auto"/>
              <w:left w:val="single" w:sz="4" w:space="0" w:color="auto"/>
              <w:bottom w:val="single" w:sz="4" w:space="0" w:color="auto"/>
              <w:right w:val="single" w:sz="4" w:space="0" w:color="auto"/>
            </w:tcBorders>
          </w:tcPr>
          <w:p w14:paraId="0B2BA5C6" w14:textId="018C8BA9" w:rsidR="002417DF" w:rsidRPr="002417DF" w:rsidRDefault="002417DF" w:rsidP="002417DF">
            <w:pPr>
              <w:pStyle w:val="TableText"/>
            </w:pPr>
          </w:p>
        </w:tc>
      </w:tr>
      <w:tr w:rsidR="002417DF" w:rsidRPr="002417DF" w14:paraId="5549898F" w14:textId="77777777" w:rsidTr="006E2A39">
        <w:trPr>
          <w:cantSplit/>
        </w:trPr>
        <w:tc>
          <w:tcPr>
            <w:tcW w:w="1225" w:type="pct"/>
            <w:tcBorders>
              <w:top w:val="single" w:sz="4" w:space="0" w:color="auto"/>
              <w:left w:val="single" w:sz="4" w:space="0" w:color="auto"/>
              <w:bottom w:val="single" w:sz="4" w:space="0" w:color="auto"/>
              <w:right w:val="single" w:sz="4" w:space="0" w:color="auto"/>
            </w:tcBorders>
            <w:shd w:val="clear" w:color="auto" w:fill="5C2946"/>
          </w:tcPr>
          <w:p w14:paraId="29D24196" w14:textId="4A524BA9" w:rsidR="002417DF" w:rsidRPr="002417DF" w:rsidRDefault="002417DF" w:rsidP="00D01C15">
            <w:pPr>
              <w:pStyle w:val="TableHead"/>
            </w:pPr>
            <w:r w:rsidRPr="002417DF">
              <w:t>Route of administration</w:t>
            </w:r>
          </w:p>
        </w:tc>
        <w:tc>
          <w:tcPr>
            <w:tcW w:w="1227" w:type="pct"/>
            <w:tcBorders>
              <w:top w:val="single" w:sz="4" w:space="0" w:color="auto"/>
              <w:left w:val="single" w:sz="4" w:space="0" w:color="auto"/>
              <w:bottom w:val="single" w:sz="4" w:space="0" w:color="auto"/>
              <w:right w:val="single" w:sz="4" w:space="0" w:color="auto"/>
            </w:tcBorders>
          </w:tcPr>
          <w:p w14:paraId="022AEE7D" w14:textId="7D411E6F" w:rsidR="002417DF" w:rsidRPr="002417DF" w:rsidRDefault="002417DF" w:rsidP="002417DF">
            <w:pPr>
              <w:pStyle w:val="TableText"/>
            </w:pPr>
          </w:p>
        </w:tc>
        <w:tc>
          <w:tcPr>
            <w:tcW w:w="2548" w:type="pct"/>
            <w:tcBorders>
              <w:top w:val="single" w:sz="4" w:space="0" w:color="auto"/>
              <w:left w:val="single" w:sz="4" w:space="0" w:color="auto"/>
              <w:bottom w:val="single" w:sz="4" w:space="0" w:color="auto"/>
              <w:right w:val="single" w:sz="4" w:space="0" w:color="auto"/>
            </w:tcBorders>
          </w:tcPr>
          <w:p w14:paraId="16AF11C6" w14:textId="77777777" w:rsidR="002417DF" w:rsidRPr="002417DF" w:rsidRDefault="002417DF" w:rsidP="002417DF">
            <w:pPr>
              <w:pStyle w:val="TableText"/>
            </w:pPr>
          </w:p>
        </w:tc>
      </w:tr>
      <w:tr w:rsidR="002417DF" w:rsidRPr="002417DF" w14:paraId="500D970E" w14:textId="77777777" w:rsidTr="006E2A39">
        <w:trPr>
          <w:cantSplit/>
        </w:trPr>
        <w:tc>
          <w:tcPr>
            <w:tcW w:w="1225" w:type="pct"/>
            <w:tcBorders>
              <w:top w:val="single" w:sz="4" w:space="0" w:color="auto"/>
              <w:left w:val="single" w:sz="4" w:space="0" w:color="auto"/>
              <w:bottom w:val="single" w:sz="4" w:space="0" w:color="auto"/>
              <w:right w:val="single" w:sz="4" w:space="0" w:color="auto"/>
            </w:tcBorders>
            <w:shd w:val="clear" w:color="auto" w:fill="5C2946"/>
          </w:tcPr>
          <w:p w14:paraId="349AE06A" w14:textId="522D6CE8" w:rsidR="002417DF" w:rsidRPr="002417DF" w:rsidRDefault="002417DF" w:rsidP="00D01C15">
            <w:pPr>
              <w:pStyle w:val="TableHead"/>
            </w:pPr>
            <w:r w:rsidRPr="002417DF">
              <w:t>Dosage regime</w:t>
            </w:r>
          </w:p>
        </w:tc>
        <w:tc>
          <w:tcPr>
            <w:tcW w:w="1227" w:type="pct"/>
            <w:tcBorders>
              <w:top w:val="single" w:sz="4" w:space="0" w:color="auto"/>
              <w:left w:val="single" w:sz="4" w:space="0" w:color="auto"/>
              <w:bottom w:val="single" w:sz="4" w:space="0" w:color="auto"/>
              <w:right w:val="single" w:sz="4" w:space="0" w:color="auto"/>
            </w:tcBorders>
          </w:tcPr>
          <w:p w14:paraId="34A0129B" w14:textId="46398036" w:rsidR="002417DF" w:rsidRPr="002417DF" w:rsidRDefault="002417DF" w:rsidP="002417DF">
            <w:pPr>
              <w:pStyle w:val="TableText"/>
            </w:pPr>
          </w:p>
        </w:tc>
        <w:tc>
          <w:tcPr>
            <w:tcW w:w="2548" w:type="pct"/>
            <w:tcBorders>
              <w:top w:val="single" w:sz="4" w:space="0" w:color="auto"/>
              <w:left w:val="single" w:sz="4" w:space="0" w:color="auto"/>
              <w:bottom w:val="single" w:sz="4" w:space="0" w:color="auto"/>
              <w:right w:val="single" w:sz="4" w:space="0" w:color="auto"/>
            </w:tcBorders>
          </w:tcPr>
          <w:p w14:paraId="401DBDF8" w14:textId="77777777" w:rsidR="002417DF" w:rsidRPr="002417DF" w:rsidRDefault="002417DF" w:rsidP="002417DF">
            <w:pPr>
              <w:pStyle w:val="TableText"/>
            </w:pPr>
          </w:p>
        </w:tc>
      </w:tr>
      <w:tr w:rsidR="002417DF" w:rsidRPr="002417DF" w14:paraId="57B63A08" w14:textId="77777777" w:rsidTr="006E2A39">
        <w:trPr>
          <w:cantSplit/>
        </w:trPr>
        <w:tc>
          <w:tcPr>
            <w:tcW w:w="1225" w:type="pct"/>
            <w:tcBorders>
              <w:top w:val="single" w:sz="4" w:space="0" w:color="auto"/>
              <w:left w:val="single" w:sz="4" w:space="0" w:color="auto"/>
              <w:bottom w:val="single" w:sz="4" w:space="0" w:color="auto"/>
              <w:right w:val="single" w:sz="4" w:space="0" w:color="auto"/>
            </w:tcBorders>
            <w:shd w:val="clear" w:color="auto" w:fill="5C2946"/>
          </w:tcPr>
          <w:p w14:paraId="0BD49704" w14:textId="33B7EA4E" w:rsidR="002417DF" w:rsidRPr="002417DF" w:rsidRDefault="002417DF" w:rsidP="00D01C15">
            <w:pPr>
              <w:pStyle w:val="TableHead"/>
            </w:pPr>
            <w:r w:rsidRPr="002417DF">
              <w:t>Changes to use pattern</w:t>
            </w:r>
          </w:p>
        </w:tc>
        <w:tc>
          <w:tcPr>
            <w:tcW w:w="1227" w:type="pct"/>
            <w:tcBorders>
              <w:top w:val="single" w:sz="4" w:space="0" w:color="auto"/>
              <w:left w:val="single" w:sz="4" w:space="0" w:color="auto"/>
              <w:bottom w:val="single" w:sz="4" w:space="0" w:color="auto"/>
              <w:right w:val="single" w:sz="4" w:space="0" w:color="auto"/>
            </w:tcBorders>
          </w:tcPr>
          <w:p w14:paraId="75B23065" w14:textId="59E3B89C" w:rsidR="002417DF" w:rsidRPr="002417DF" w:rsidRDefault="002417DF" w:rsidP="002417DF">
            <w:pPr>
              <w:pStyle w:val="TableText"/>
            </w:pPr>
            <w:r w:rsidRPr="002417DF">
              <w:t>Include comments on any specific aspects of proposed use that are novel or at variance with similar compounds or common use pattern</w:t>
            </w:r>
          </w:p>
        </w:tc>
        <w:tc>
          <w:tcPr>
            <w:tcW w:w="2548" w:type="pct"/>
            <w:tcBorders>
              <w:top w:val="single" w:sz="4" w:space="0" w:color="auto"/>
              <w:left w:val="single" w:sz="4" w:space="0" w:color="auto"/>
              <w:bottom w:val="single" w:sz="4" w:space="0" w:color="auto"/>
              <w:right w:val="single" w:sz="4" w:space="0" w:color="auto"/>
            </w:tcBorders>
          </w:tcPr>
          <w:p w14:paraId="63D75A76" w14:textId="77777777" w:rsidR="002417DF" w:rsidRPr="002417DF" w:rsidRDefault="002417DF" w:rsidP="002417DF">
            <w:pPr>
              <w:pStyle w:val="TableText"/>
            </w:pPr>
          </w:p>
        </w:tc>
      </w:tr>
    </w:tbl>
    <w:p w14:paraId="74E108C8" w14:textId="420CCCF2" w:rsidR="002417DF" w:rsidRPr="004B5889" w:rsidRDefault="002417DF" w:rsidP="002417DF">
      <w:pPr>
        <w:pStyle w:val="Heading2"/>
      </w:pPr>
      <w:bookmarkStart w:id="9" w:name="_Toc239415194"/>
      <w:r>
        <w:t xml:space="preserve">2. Efficacy </w:t>
      </w:r>
      <w:r w:rsidR="004B33DB">
        <w:t>d</w:t>
      </w:r>
      <w:r w:rsidRPr="004B5889">
        <w:t xml:space="preserve">ata </w:t>
      </w:r>
      <w:r w:rsidR="004B33DB">
        <w:t>s</w:t>
      </w:r>
      <w:r w:rsidRPr="004B5889">
        <w:t>ummary</w:t>
      </w:r>
      <w:bookmarkEnd w:id="9"/>
    </w:p>
    <w:p w14:paraId="781ACE46" w14:textId="001F2ED1" w:rsidR="002417DF" w:rsidRPr="002417DF" w:rsidRDefault="002417DF" w:rsidP="002417DF">
      <w:pPr>
        <w:pStyle w:val="NormalText"/>
        <w:rPr>
          <w:b/>
          <w:bCs/>
        </w:rPr>
      </w:pPr>
      <w:r w:rsidRPr="002417DF">
        <w:rPr>
          <w:b/>
          <w:bCs/>
        </w:rPr>
        <w:t xml:space="preserve">Provide a summary </w:t>
      </w:r>
      <w:r w:rsidRPr="002079BC">
        <w:t>of all efficacy studies</w:t>
      </w:r>
      <w:r w:rsidR="00725B09" w:rsidRPr="002079BC">
        <w:t xml:space="preserve"> in the target species</w:t>
      </w:r>
      <w:r w:rsidRPr="002079BC">
        <w:t>.</w:t>
      </w:r>
    </w:p>
    <w:p w14:paraId="6528E354" w14:textId="6BAE6AE9" w:rsidR="00E03FD8" w:rsidRDefault="002417DF" w:rsidP="002417DF">
      <w:pPr>
        <w:pStyle w:val="NormalText"/>
        <w:rPr>
          <w:lang w:val="en-GB"/>
        </w:rPr>
      </w:pPr>
      <w:r w:rsidRPr="002079BC">
        <w:rPr>
          <w:b/>
          <w:bCs/>
          <w:lang w:val="en-GB"/>
        </w:rPr>
        <w:t>Summarise the studies</w:t>
      </w:r>
      <w:r w:rsidRPr="00DB79A1">
        <w:rPr>
          <w:lang w:val="en-GB"/>
        </w:rPr>
        <w:t xml:space="preserve"> submitted as well as provide </w:t>
      </w:r>
      <w:r w:rsidRPr="002417DF">
        <w:rPr>
          <w:b/>
          <w:bCs/>
          <w:lang w:val="en-GB"/>
        </w:rPr>
        <w:t>a clear link between the study results and the proposed label statements</w:t>
      </w:r>
      <w:r w:rsidRPr="00DB79A1">
        <w:rPr>
          <w:lang w:val="en-GB"/>
        </w:rPr>
        <w:t xml:space="preserve">. A summary table such as that shown below in Table </w:t>
      </w:r>
      <w:r w:rsidRPr="00A517A8">
        <w:rPr>
          <w:lang w:val="en-GB"/>
        </w:rPr>
        <w:t>2</w:t>
      </w:r>
      <w:r w:rsidRPr="00DB79A1">
        <w:rPr>
          <w:lang w:val="en-GB"/>
        </w:rPr>
        <w:t xml:space="preserve">, is an effective way of demonstrating whether sufficient </w:t>
      </w:r>
      <w:r w:rsidRPr="00A517A8">
        <w:rPr>
          <w:lang w:val="en-GB"/>
        </w:rPr>
        <w:t>studies</w:t>
      </w:r>
      <w:r w:rsidRPr="00DB79A1">
        <w:rPr>
          <w:lang w:val="en-GB"/>
        </w:rPr>
        <w:t xml:space="preserve"> covering the </w:t>
      </w:r>
      <w:r w:rsidRPr="00A517A8">
        <w:rPr>
          <w:lang w:val="en-GB"/>
        </w:rPr>
        <w:t>APVMA data requirements for the registration of a veterinary pharmaceutical product have</w:t>
      </w:r>
      <w:r w:rsidRPr="00DB79A1">
        <w:rPr>
          <w:lang w:val="en-GB"/>
        </w:rPr>
        <w:t xml:space="preserve"> been provided to justify the </w:t>
      </w:r>
      <w:r w:rsidRPr="00A517A8">
        <w:rPr>
          <w:lang w:val="en-GB"/>
        </w:rPr>
        <w:t>proposed claims and label statements</w:t>
      </w:r>
      <w:r w:rsidRPr="00DB79A1">
        <w:rPr>
          <w:lang w:val="en-GB"/>
        </w:rPr>
        <w:t xml:space="preserve">. </w:t>
      </w:r>
      <w:r w:rsidR="00E03FD8">
        <w:rPr>
          <w:lang w:val="en-GB"/>
        </w:rPr>
        <w:t xml:space="preserve">Where </w:t>
      </w:r>
      <w:proofErr w:type="gramStart"/>
      <w:r w:rsidR="00E03FD8">
        <w:rPr>
          <w:lang w:val="en-GB"/>
        </w:rPr>
        <w:t>a large number of</w:t>
      </w:r>
      <w:proofErr w:type="gramEnd"/>
      <w:r w:rsidR="00E03FD8">
        <w:rPr>
          <w:lang w:val="en-GB"/>
        </w:rPr>
        <w:t xml:space="preserve"> studies are being submitted, it may be more helpful to provide a summary table for each following section (</w:t>
      </w:r>
      <w:r w:rsidR="00F3265D">
        <w:rPr>
          <w:lang w:val="en-GB"/>
        </w:rPr>
        <w:t>i.e.</w:t>
      </w:r>
      <w:r w:rsidR="00E03FD8">
        <w:rPr>
          <w:lang w:val="en-GB"/>
        </w:rPr>
        <w:t xml:space="preserve"> Dose determination, Dose confirmation, Confirmatory clinical/field studies) rather than a single summary table.</w:t>
      </w:r>
    </w:p>
    <w:p w14:paraId="33687810" w14:textId="155F2B18" w:rsidR="002417DF" w:rsidRPr="006E2A39" w:rsidRDefault="002417DF" w:rsidP="006E2A39">
      <w:pPr>
        <w:pStyle w:val="Caption"/>
      </w:pPr>
      <w:r w:rsidRPr="006E2A39">
        <w:t>Table 2</w:t>
      </w:r>
      <w:r w:rsidR="00B50857" w:rsidRPr="006E2A39">
        <w:t xml:space="preserve">: </w:t>
      </w:r>
      <w:r w:rsidRPr="006E2A39">
        <w:t xml:space="preserve">Provide an overview of studies performed in the target species that support the </w:t>
      </w:r>
      <w:r w:rsidR="00AA6254" w:rsidRPr="006E2A39">
        <w:t>l</w:t>
      </w:r>
      <w:r w:rsidRPr="006E2A39">
        <w:t>abel claims</w:t>
      </w:r>
    </w:p>
    <w:tbl>
      <w:tblPr>
        <w:tblStyle w:val="TableGrid"/>
        <w:tblW w:w="9214" w:type="dxa"/>
        <w:tblInd w:w="-5" w:type="dxa"/>
        <w:tblLayout w:type="fixed"/>
        <w:tblLook w:val="04A0" w:firstRow="1" w:lastRow="0" w:firstColumn="1" w:lastColumn="0" w:noHBand="0" w:noVBand="1"/>
      </w:tblPr>
      <w:tblGrid>
        <w:gridCol w:w="1701"/>
        <w:gridCol w:w="2694"/>
        <w:gridCol w:w="1134"/>
        <w:gridCol w:w="1984"/>
        <w:gridCol w:w="1701"/>
      </w:tblGrid>
      <w:tr w:rsidR="002417DF" w:rsidRPr="00A517A8" w14:paraId="0A665A0F" w14:textId="77777777" w:rsidTr="00575F2F">
        <w:trPr>
          <w:tblHeader/>
        </w:trPr>
        <w:tc>
          <w:tcPr>
            <w:tcW w:w="1701" w:type="dxa"/>
            <w:tcBorders>
              <w:bottom w:val="single" w:sz="4" w:space="0" w:color="auto"/>
            </w:tcBorders>
            <w:shd w:val="clear" w:color="auto" w:fill="5C2946"/>
          </w:tcPr>
          <w:p w14:paraId="49D2C538" w14:textId="77777777" w:rsidR="002417DF" w:rsidRPr="00A517A8" w:rsidRDefault="002417DF" w:rsidP="002417DF">
            <w:pPr>
              <w:pStyle w:val="TableHead"/>
            </w:pPr>
            <w:r w:rsidRPr="00A517A8">
              <w:t>Indication</w:t>
            </w:r>
          </w:p>
        </w:tc>
        <w:tc>
          <w:tcPr>
            <w:tcW w:w="2694" w:type="dxa"/>
            <w:tcBorders>
              <w:bottom w:val="single" w:sz="4" w:space="0" w:color="auto"/>
            </w:tcBorders>
            <w:shd w:val="clear" w:color="auto" w:fill="5C2946"/>
          </w:tcPr>
          <w:p w14:paraId="4C0B9A44" w14:textId="27A6B339" w:rsidR="002417DF" w:rsidRPr="00575F2F" w:rsidRDefault="002417DF" w:rsidP="006E2A39">
            <w:pPr>
              <w:pStyle w:val="TableHead"/>
            </w:pPr>
            <w:r w:rsidRPr="00A517A8">
              <w:t>Type of</w:t>
            </w:r>
            <w:r w:rsidR="006E2A39">
              <w:t xml:space="preserve"> </w:t>
            </w:r>
            <w:r w:rsidRPr="00A517A8">
              <w:t>Study/</w:t>
            </w:r>
            <w:r w:rsidR="00D63AB6">
              <w:t>Species</w:t>
            </w:r>
            <w:r w:rsidRPr="00A517A8">
              <w:t>/Location</w:t>
            </w:r>
          </w:p>
        </w:tc>
        <w:tc>
          <w:tcPr>
            <w:tcW w:w="1134" w:type="dxa"/>
            <w:tcBorders>
              <w:bottom w:val="single" w:sz="4" w:space="0" w:color="auto"/>
            </w:tcBorders>
            <w:shd w:val="clear" w:color="auto" w:fill="5C2946"/>
          </w:tcPr>
          <w:p w14:paraId="7429F39F" w14:textId="77777777" w:rsidR="002417DF" w:rsidRPr="00A517A8" w:rsidRDefault="002417DF" w:rsidP="002417DF">
            <w:pPr>
              <w:pStyle w:val="TableHead"/>
              <w:rPr>
                <w:rFonts w:ascii="Arial" w:hAnsi="Arial"/>
              </w:rPr>
            </w:pPr>
            <w:r w:rsidRPr="00A517A8">
              <w:rPr>
                <w:rFonts w:ascii="Arial" w:hAnsi="Arial"/>
              </w:rPr>
              <w:t>Appendix/Reference</w:t>
            </w:r>
          </w:p>
        </w:tc>
        <w:tc>
          <w:tcPr>
            <w:tcW w:w="1984" w:type="dxa"/>
            <w:tcBorders>
              <w:bottom w:val="single" w:sz="4" w:space="0" w:color="auto"/>
            </w:tcBorders>
            <w:shd w:val="clear" w:color="auto" w:fill="5C2946"/>
          </w:tcPr>
          <w:p w14:paraId="08742190" w14:textId="77777777" w:rsidR="002417DF" w:rsidRPr="00A517A8" w:rsidRDefault="002417DF" w:rsidP="002417DF">
            <w:pPr>
              <w:pStyle w:val="TableHead"/>
              <w:rPr>
                <w:rFonts w:ascii="Arial" w:hAnsi="Arial"/>
              </w:rPr>
            </w:pPr>
            <w:r w:rsidRPr="00A517A8">
              <w:rPr>
                <w:rFonts w:ascii="Arial" w:hAnsi="Arial"/>
              </w:rPr>
              <w:t>Formulation Used</w:t>
            </w:r>
            <w:r w:rsidRPr="00A517A8">
              <w:rPr>
                <w:rFonts w:ascii="Arial" w:hAnsi="Arial"/>
                <w:b/>
              </w:rPr>
              <w:t xml:space="preserve"> </w:t>
            </w:r>
            <w:r w:rsidRPr="00A517A8">
              <w:rPr>
                <w:rFonts w:ascii="Arial" w:hAnsi="Arial"/>
              </w:rPr>
              <w:t>Developmental/Final</w:t>
            </w:r>
          </w:p>
        </w:tc>
        <w:tc>
          <w:tcPr>
            <w:tcW w:w="1701" w:type="dxa"/>
            <w:tcBorders>
              <w:bottom w:val="single" w:sz="4" w:space="0" w:color="auto"/>
            </w:tcBorders>
            <w:shd w:val="clear" w:color="auto" w:fill="5C2946"/>
          </w:tcPr>
          <w:p w14:paraId="6A383C18" w14:textId="13C77CAA" w:rsidR="002417DF" w:rsidRPr="00A517A8" w:rsidRDefault="002417DF" w:rsidP="002417DF">
            <w:pPr>
              <w:pStyle w:val="TableHead"/>
              <w:rPr>
                <w:rFonts w:ascii="Arial" w:hAnsi="Arial"/>
              </w:rPr>
            </w:pPr>
            <w:r w:rsidRPr="00A517A8">
              <w:rPr>
                <w:rFonts w:ascii="Arial" w:hAnsi="Arial"/>
              </w:rPr>
              <w:t>Key Efficacy Outcomes</w:t>
            </w:r>
            <w:r w:rsidR="00D75DBA" w:rsidRPr="00D75DBA">
              <w:rPr>
                <w:rFonts w:ascii="Segoe UI" w:eastAsia="Times New Roman" w:hAnsi="Segoe UI" w:cs="Segoe UI"/>
                <w:bCs w:val="0"/>
                <w:color w:val="1A1B1A" w:themeColor="text1" w:themeShade="80"/>
                <w:spacing w:val="0"/>
                <w:kern w:val="0"/>
                <w:szCs w:val="18"/>
                <w14:ligatures w14:val="none"/>
              </w:rPr>
              <w:t xml:space="preserve"> </w:t>
            </w:r>
            <w:r w:rsidR="00D75DBA" w:rsidRPr="00D75DBA">
              <w:rPr>
                <w:rFonts w:ascii="Arial" w:hAnsi="Arial"/>
              </w:rPr>
              <w:t>and claim language supported</w:t>
            </w:r>
          </w:p>
        </w:tc>
      </w:tr>
      <w:tr w:rsidR="002417DF" w:rsidRPr="00A517A8" w14:paraId="3B7853F0" w14:textId="77777777" w:rsidTr="00D01C15">
        <w:tc>
          <w:tcPr>
            <w:tcW w:w="1701" w:type="dxa"/>
            <w:tcBorders>
              <w:bottom w:val="nil"/>
            </w:tcBorders>
          </w:tcPr>
          <w:p w14:paraId="42EDAADE" w14:textId="61B33B59" w:rsidR="002417DF" w:rsidRPr="00CE4281" w:rsidRDefault="002417DF" w:rsidP="00BB0ABC">
            <w:pPr>
              <w:pStyle w:val="TableText"/>
              <w:rPr>
                <w:b/>
                <w:bCs/>
                <w:highlight w:val="yellow"/>
              </w:rPr>
            </w:pPr>
            <w:r w:rsidRPr="00CE4281">
              <w:rPr>
                <w:highlight w:val="yellow"/>
              </w:rPr>
              <w:t xml:space="preserve">For the control of fleas (Ctenocephalides </w:t>
            </w:r>
            <w:proofErr w:type="spellStart"/>
            <w:r w:rsidRPr="00CE4281">
              <w:rPr>
                <w:highlight w:val="yellow"/>
              </w:rPr>
              <w:t>felis</w:t>
            </w:r>
            <w:proofErr w:type="spellEnd"/>
            <w:r w:rsidRPr="00CE4281">
              <w:rPr>
                <w:highlight w:val="yellow"/>
              </w:rPr>
              <w:t>)</w:t>
            </w:r>
          </w:p>
        </w:tc>
        <w:tc>
          <w:tcPr>
            <w:tcW w:w="2694" w:type="dxa"/>
            <w:tcBorders>
              <w:bottom w:val="nil"/>
            </w:tcBorders>
          </w:tcPr>
          <w:p w14:paraId="3A46FC9F" w14:textId="33F8AD1C" w:rsidR="002417DF" w:rsidRPr="00B50857" w:rsidRDefault="002417DF" w:rsidP="002417DF">
            <w:pPr>
              <w:pStyle w:val="TableText"/>
              <w:rPr>
                <w:highlight w:val="yellow"/>
              </w:rPr>
            </w:pPr>
            <w:r w:rsidRPr="00CE4281">
              <w:rPr>
                <w:highlight w:val="yellow"/>
              </w:rPr>
              <w:t xml:space="preserve">Dose confirmation C. </w:t>
            </w:r>
            <w:proofErr w:type="spellStart"/>
            <w:r w:rsidRPr="00CE4281">
              <w:rPr>
                <w:highlight w:val="yellow"/>
              </w:rPr>
              <w:t>felis</w:t>
            </w:r>
            <w:proofErr w:type="spellEnd"/>
            <w:r w:rsidRPr="00CE4281">
              <w:rPr>
                <w:highlight w:val="yellow"/>
              </w:rPr>
              <w:t xml:space="preserve"> (US strain)</w:t>
            </w:r>
          </w:p>
        </w:tc>
        <w:tc>
          <w:tcPr>
            <w:tcW w:w="1134" w:type="dxa"/>
            <w:tcBorders>
              <w:bottom w:val="nil"/>
            </w:tcBorders>
          </w:tcPr>
          <w:p w14:paraId="30BCB937" w14:textId="05A5FD15" w:rsidR="002417DF" w:rsidRPr="00CE4281" w:rsidRDefault="002417DF" w:rsidP="002417DF">
            <w:pPr>
              <w:pStyle w:val="TableText"/>
              <w:rPr>
                <w:highlight w:val="yellow"/>
              </w:rPr>
            </w:pPr>
            <w:r w:rsidRPr="00CE4281">
              <w:rPr>
                <w:highlight w:val="yellow"/>
              </w:rPr>
              <w:t>8.21</w:t>
            </w:r>
          </w:p>
        </w:tc>
        <w:tc>
          <w:tcPr>
            <w:tcW w:w="1984" w:type="dxa"/>
            <w:tcBorders>
              <w:bottom w:val="nil"/>
            </w:tcBorders>
          </w:tcPr>
          <w:p w14:paraId="2DC3CCE9" w14:textId="02B57068" w:rsidR="002417DF" w:rsidRPr="00CE4281" w:rsidRDefault="002417DF" w:rsidP="002417DF">
            <w:pPr>
              <w:pStyle w:val="TableText"/>
              <w:rPr>
                <w:highlight w:val="yellow"/>
              </w:rPr>
            </w:pPr>
            <w:r w:rsidRPr="00CE4281">
              <w:rPr>
                <w:highlight w:val="yellow"/>
              </w:rPr>
              <w:t>Final formulation</w:t>
            </w:r>
          </w:p>
        </w:tc>
        <w:tc>
          <w:tcPr>
            <w:tcW w:w="1701" w:type="dxa"/>
            <w:tcBorders>
              <w:bottom w:val="nil"/>
            </w:tcBorders>
          </w:tcPr>
          <w:p w14:paraId="5C22BB4D" w14:textId="3D18FD2D" w:rsidR="002417DF" w:rsidRPr="00CE4281" w:rsidRDefault="002417DF" w:rsidP="002417DF">
            <w:pPr>
              <w:pStyle w:val="TableText"/>
              <w:rPr>
                <w:highlight w:val="yellow"/>
              </w:rPr>
            </w:pPr>
            <w:r w:rsidRPr="00CE4281">
              <w:rPr>
                <w:highlight w:val="yellow"/>
              </w:rPr>
              <w:t>≥99.7% efficacy throughout the study</w:t>
            </w:r>
            <w:r w:rsidR="00BC6939">
              <w:rPr>
                <w:highlight w:val="yellow"/>
              </w:rPr>
              <w:t>.</w:t>
            </w:r>
            <w:r w:rsidRPr="00CE4281">
              <w:rPr>
                <w:highlight w:val="yellow"/>
              </w:rPr>
              <w:t xml:space="preserve"> Supports a claim for control of fleas</w:t>
            </w:r>
          </w:p>
        </w:tc>
      </w:tr>
      <w:tr w:rsidR="002417DF" w:rsidRPr="00A517A8" w14:paraId="0CC41D48" w14:textId="77777777" w:rsidTr="00D01C15">
        <w:tc>
          <w:tcPr>
            <w:tcW w:w="1701" w:type="dxa"/>
            <w:tcBorders>
              <w:top w:val="nil"/>
              <w:left w:val="single" w:sz="4" w:space="0" w:color="auto"/>
              <w:bottom w:val="nil"/>
              <w:right w:val="single" w:sz="4" w:space="0" w:color="auto"/>
            </w:tcBorders>
          </w:tcPr>
          <w:p w14:paraId="0EEF92FD" w14:textId="77777777" w:rsidR="002417DF" w:rsidRPr="00CE4281" w:rsidRDefault="002417DF" w:rsidP="002417DF">
            <w:pPr>
              <w:pStyle w:val="TableText"/>
              <w:rPr>
                <w:highlight w:val="yellow"/>
              </w:rPr>
            </w:pPr>
          </w:p>
        </w:tc>
        <w:tc>
          <w:tcPr>
            <w:tcW w:w="2694" w:type="dxa"/>
            <w:tcBorders>
              <w:top w:val="nil"/>
              <w:left w:val="single" w:sz="4" w:space="0" w:color="auto"/>
              <w:bottom w:val="nil"/>
              <w:right w:val="single" w:sz="4" w:space="0" w:color="auto"/>
            </w:tcBorders>
          </w:tcPr>
          <w:p w14:paraId="17E6B0AE" w14:textId="7F04EBC1" w:rsidR="002417DF" w:rsidRPr="00CE4281" w:rsidRDefault="002417DF" w:rsidP="002417DF">
            <w:pPr>
              <w:pStyle w:val="TableText"/>
              <w:rPr>
                <w:highlight w:val="yellow"/>
              </w:rPr>
            </w:pPr>
            <w:r w:rsidRPr="00CE4281">
              <w:rPr>
                <w:highlight w:val="yellow"/>
              </w:rPr>
              <w:t xml:space="preserve">Field study C. </w:t>
            </w:r>
            <w:proofErr w:type="spellStart"/>
            <w:r w:rsidRPr="00CE4281">
              <w:rPr>
                <w:highlight w:val="yellow"/>
              </w:rPr>
              <w:t>felis</w:t>
            </w:r>
            <w:proofErr w:type="spellEnd"/>
            <w:r w:rsidRPr="00CE4281">
              <w:rPr>
                <w:highlight w:val="yellow"/>
              </w:rPr>
              <w:t xml:space="preserve"> (uniform rainfall, Australia) </w:t>
            </w:r>
          </w:p>
        </w:tc>
        <w:tc>
          <w:tcPr>
            <w:tcW w:w="1134" w:type="dxa"/>
            <w:tcBorders>
              <w:top w:val="nil"/>
              <w:left w:val="single" w:sz="4" w:space="0" w:color="auto"/>
              <w:bottom w:val="nil"/>
              <w:right w:val="single" w:sz="4" w:space="0" w:color="auto"/>
            </w:tcBorders>
          </w:tcPr>
          <w:p w14:paraId="0814C29B" w14:textId="6615D499" w:rsidR="002417DF" w:rsidRPr="00CE4281" w:rsidRDefault="002417DF" w:rsidP="002417DF">
            <w:pPr>
              <w:pStyle w:val="TableText"/>
              <w:rPr>
                <w:highlight w:val="yellow"/>
              </w:rPr>
            </w:pPr>
            <w:r w:rsidRPr="00CE4281">
              <w:rPr>
                <w:highlight w:val="yellow"/>
              </w:rPr>
              <w:t>8.22</w:t>
            </w:r>
          </w:p>
        </w:tc>
        <w:tc>
          <w:tcPr>
            <w:tcW w:w="1984" w:type="dxa"/>
            <w:tcBorders>
              <w:top w:val="nil"/>
              <w:left w:val="single" w:sz="4" w:space="0" w:color="auto"/>
              <w:bottom w:val="nil"/>
              <w:right w:val="single" w:sz="4" w:space="0" w:color="auto"/>
            </w:tcBorders>
          </w:tcPr>
          <w:p w14:paraId="1F7A5B0D" w14:textId="6E89F215" w:rsidR="002417DF" w:rsidRPr="00CE4281" w:rsidRDefault="002417DF" w:rsidP="002417DF">
            <w:pPr>
              <w:pStyle w:val="TableText"/>
              <w:rPr>
                <w:highlight w:val="yellow"/>
              </w:rPr>
            </w:pPr>
            <w:r w:rsidRPr="00CE4281">
              <w:rPr>
                <w:highlight w:val="yellow"/>
              </w:rPr>
              <w:t>Final formulation</w:t>
            </w:r>
          </w:p>
        </w:tc>
        <w:tc>
          <w:tcPr>
            <w:tcW w:w="1701" w:type="dxa"/>
            <w:tcBorders>
              <w:top w:val="nil"/>
              <w:left w:val="single" w:sz="4" w:space="0" w:color="auto"/>
              <w:bottom w:val="nil"/>
              <w:right w:val="single" w:sz="4" w:space="0" w:color="auto"/>
            </w:tcBorders>
          </w:tcPr>
          <w:p w14:paraId="3C9D6C1B" w14:textId="77777777" w:rsidR="002417DF" w:rsidRPr="00CE4281" w:rsidRDefault="002417DF" w:rsidP="002417DF">
            <w:pPr>
              <w:pStyle w:val="TableText"/>
              <w:rPr>
                <w:highlight w:val="yellow"/>
              </w:rPr>
            </w:pPr>
            <w:r w:rsidRPr="00CE4281">
              <w:rPr>
                <w:highlight w:val="yellow"/>
              </w:rPr>
              <w:t xml:space="preserve">≥95.9% efficacy at all assessments in a subtropical environment with uniform rainfall. </w:t>
            </w:r>
            <w:r w:rsidRPr="00CE4281">
              <w:rPr>
                <w:highlight w:val="yellow"/>
              </w:rPr>
              <w:lastRenderedPageBreak/>
              <w:t>Supports a claim for control of fleas</w:t>
            </w:r>
          </w:p>
          <w:p w14:paraId="3403B1AE" w14:textId="77777777" w:rsidR="002417DF" w:rsidRPr="00CE4281" w:rsidRDefault="002417DF" w:rsidP="002417DF">
            <w:pPr>
              <w:pStyle w:val="TableText"/>
              <w:rPr>
                <w:highlight w:val="yellow"/>
              </w:rPr>
            </w:pPr>
          </w:p>
        </w:tc>
      </w:tr>
      <w:tr w:rsidR="002417DF" w:rsidRPr="00A517A8" w14:paraId="6B74F7A9" w14:textId="77777777" w:rsidTr="00D01C15">
        <w:tc>
          <w:tcPr>
            <w:tcW w:w="1701" w:type="dxa"/>
            <w:tcBorders>
              <w:top w:val="nil"/>
              <w:left w:val="single" w:sz="4" w:space="0" w:color="auto"/>
              <w:bottom w:val="single" w:sz="4" w:space="0" w:color="auto"/>
              <w:right w:val="single" w:sz="4" w:space="0" w:color="auto"/>
            </w:tcBorders>
          </w:tcPr>
          <w:p w14:paraId="464366E2" w14:textId="77777777" w:rsidR="002417DF" w:rsidRPr="00CE4281" w:rsidRDefault="002417DF" w:rsidP="002417DF">
            <w:pPr>
              <w:pStyle w:val="TableText"/>
              <w:rPr>
                <w:highlight w:val="yellow"/>
              </w:rPr>
            </w:pPr>
          </w:p>
        </w:tc>
        <w:tc>
          <w:tcPr>
            <w:tcW w:w="2694" w:type="dxa"/>
            <w:tcBorders>
              <w:top w:val="nil"/>
              <w:left w:val="single" w:sz="4" w:space="0" w:color="auto"/>
              <w:bottom w:val="single" w:sz="4" w:space="0" w:color="auto"/>
              <w:right w:val="single" w:sz="4" w:space="0" w:color="auto"/>
            </w:tcBorders>
          </w:tcPr>
          <w:p w14:paraId="22CEBB74" w14:textId="08702B1E" w:rsidR="002417DF" w:rsidRPr="00CE4281" w:rsidRDefault="002417DF" w:rsidP="002417DF">
            <w:pPr>
              <w:pStyle w:val="TableText"/>
              <w:rPr>
                <w:highlight w:val="yellow"/>
              </w:rPr>
            </w:pPr>
            <w:r w:rsidRPr="00CE4281">
              <w:rPr>
                <w:highlight w:val="yellow"/>
              </w:rPr>
              <w:t xml:space="preserve">Field study C. </w:t>
            </w:r>
            <w:proofErr w:type="spellStart"/>
            <w:proofErr w:type="gramStart"/>
            <w:r w:rsidRPr="00CE4281">
              <w:rPr>
                <w:highlight w:val="yellow"/>
              </w:rPr>
              <w:t>felis</w:t>
            </w:r>
            <w:proofErr w:type="spellEnd"/>
            <w:r w:rsidRPr="00CE4281">
              <w:rPr>
                <w:highlight w:val="yellow"/>
              </w:rPr>
              <w:t>(</w:t>
            </w:r>
            <w:proofErr w:type="gramEnd"/>
            <w:r w:rsidRPr="00CE4281">
              <w:rPr>
                <w:highlight w:val="yellow"/>
              </w:rPr>
              <w:t>summer dominant rainfall, Australia)</w:t>
            </w:r>
          </w:p>
        </w:tc>
        <w:tc>
          <w:tcPr>
            <w:tcW w:w="1134" w:type="dxa"/>
            <w:tcBorders>
              <w:top w:val="nil"/>
              <w:left w:val="single" w:sz="4" w:space="0" w:color="auto"/>
              <w:bottom w:val="single" w:sz="4" w:space="0" w:color="auto"/>
              <w:right w:val="single" w:sz="4" w:space="0" w:color="auto"/>
            </w:tcBorders>
          </w:tcPr>
          <w:p w14:paraId="6FFA1253" w14:textId="64F7133F" w:rsidR="002417DF" w:rsidRPr="00CE4281" w:rsidRDefault="002417DF" w:rsidP="002417DF">
            <w:pPr>
              <w:pStyle w:val="TableText"/>
              <w:rPr>
                <w:highlight w:val="yellow"/>
              </w:rPr>
            </w:pPr>
            <w:r w:rsidRPr="00CE4281">
              <w:rPr>
                <w:highlight w:val="yellow"/>
              </w:rPr>
              <w:t>8.23</w:t>
            </w:r>
          </w:p>
        </w:tc>
        <w:tc>
          <w:tcPr>
            <w:tcW w:w="1984" w:type="dxa"/>
            <w:tcBorders>
              <w:top w:val="nil"/>
              <w:left w:val="single" w:sz="4" w:space="0" w:color="auto"/>
              <w:bottom w:val="single" w:sz="4" w:space="0" w:color="auto"/>
              <w:right w:val="single" w:sz="4" w:space="0" w:color="auto"/>
            </w:tcBorders>
          </w:tcPr>
          <w:p w14:paraId="679DFB67" w14:textId="04500F13" w:rsidR="002417DF" w:rsidRPr="00CE4281" w:rsidRDefault="002417DF" w:rsidP="002417DF">
            <w:pPr>
              <w:pStyle w:val="TableText"/>
              <w:rPr>
                <w:highlight w:val="yellow"/>
              </w:rPr>
            </w:pPr>
            <w:r w:rsidRPr="00CE4281">
              <w:rPr>
                <w:highlight w:val="yellow"/>
              </w:rPr>
              <w:t>Final formulation</w:t>
            </w:r>
          </w:p>
        </w:tc>
        <w:tc>
          <w:tcPr>
            <w:tcW w:w="1701" w:type="dxa"/>
            <w:tcBorders>
              <w:top w:val="nil"/>
              <w:left w:val="single" w:sz="4" w:space="0" w:color="auto"/>
              <w:bottom w:val="single" w:sz="4" w:space="0" w:color="auto"/>
              <w:right w:val="single" w:sz="4" w:space="0" w:color="auto"/>
            </w:tcBorders>
          </w:tcPr>
          <w:p w14:paraId="32C284FF" w14:textId="5232C084" w:rsidR="002417DF" w:rsidRPr="00CE4281" w:rsidRDefault="002417DF" w:rsidP="002417DF">
            <w:pPr>
              <w:pStyle w:val="TableText"/>
              <w:rPr>
                <w:highlight w:val="yellow"/>
              </w:rPr>
            </w:pPr>
            <w:r w:rsidRPr="00CE4281">
              <w:rPr>
                <w:highlight w:val="yellow"/>
              </w:rPr>
              <w:t>≥97.1% efficacy at all assessments in a subtropical environment with summer-dominant rainfall. Supports a claim for control of fleas</w:t>
            </w:r>
          </w:p>
        </w:tc>
      </w:tr>
      <w:tr w:rsidR="002417DF" w:rsidRPr="00A517A8" w14:paraId="67E2E004" w14:textId="77777777" w:rsidTr="00D01C15">
        <w:tc>
          <w:tcPr>
            <w:tcW w:w="1701" w:type="dxa"/>
            <w:tcBorders>
              <w:top w:val="single" w:sz="4" w:space="0" w:color="auto"/>
              <w:left w:val="single" w:sz="4" w:space="0" w:color="auto"/>
              <w:bottom w:val="nil"/>
              <w:right w:val="single" w:sz="4" w:space="0" w:color="auto"/>
            </w:tcBorders>
          </w:tcPr>
          <w:p w14:paraId="2BC1568C" w14:textId="00105EA6" w:rsidR="002417DF" w:rsidRPr="00CE4281" w:rsidRDefault="002417DF" w:rsidP="00BB0ABC">
            <w:pPr>
              <w:pStyle w:val="TableText"/>
              <w:rPr>
                <w:b/>
                <w:bCs/>
                <w:highlight w:val="yellow"/>
              </w:rPr>
            </w:pPr>
            <w:r w:rsidRPr="00CE4281">
              <w:rPr>
                <w:highlight w:val="yellow"/>
              </w:rPr>
              <w:t>For the prevention of heartworm (</w:t>
            </w:r>
            <w:proofErr w:type="spellStart"/>
            <w:r w:rsidRPr="00CE4281">
              <w:rPr>
                <w:highlight w:val="yellow"/>
              </w:rPr>
              <w:t>Dirofilaria</w:t>
            </w:r>
            <w:proofErr w:type="spellEnd"/>
            <w:r w:rsidRPr="00CE4281">
              <w:rPr>
                <w:highlight w:val="yellow"/>
              </w:rPr>
              <w:t xml:space="preserve"> immitis) infection.</w:t>
            </w:r>
          </w:p>
        </w:tc>
        <w:tc>
          <w:tcPr>
            <w:tcW w:w="2694" w:type="dxa"/>
            <w:tcBorders>
              <w:top w:val="single" w:sz="4" w:space="0" w:color="auto"/>
              <w:left w:val="single" w:sz="4" w:space="0" w:color="auto"/>
              <w:bottom w:val="nil"/>
              <w:right w:val="single" w:sz="4" w:space="0" w:color="auto"/>
            </w:tcBorders>
          </w:tcPr>
          <w:p w14:paraId="4257D034" w14:textId="50CBD4DA" w:rsidR="002417DF" w:rsidRPr="00B50857" w:rsidRDefault="002417DF" w:rsidP="002417DF">
            <w:pPr>
              <w:pStyle w:val="TableText"/>
              <w:rPr>
                <w:highlight w:val="yellow"/>
              </w:rPr>
            </w:pPr>
            <w:r w:rsidRPr="00CE4281">
              <w:rPr>
                <w:highlight w:val="yellow"/>
              </w:rPr>
              <w:t>Dose confirmation D. immitis (US)</w:t>
            </w:r>
          </w:p>
        </w:tc>
        <w:tc>
          <w:tcPr>
            <w:tcW w:w="1134" w:type="dxa"/>
            <w:tcBorders>
              <w:top w:val="single" w:sz="4" w:space="0" w:color="auto"/>
              <w:left w:val="single" w:sz="4" w:space="0" w:color="auto"/>
              <w:bottom w:val="nil"/>
              <w:right w:val="single" w:sz="4" w:space="0" w:color="auto"/>
            </w:tcBorders>
          </w:tcPr>
          <w:p w14:paraId="09DABD81" w14:textId="36B1A1B5" w:rsidR="002417DF" w:rsidRPr="00B50857" w:rsidRDefault="002417DF" w:rsidP="002417DF">
            <w:pPr>
              <w:pStyle w:val="TableText"/>
              <w:rPr>
                <w:highlight w:val="yellow"/>
              </w:rPr>
            </w:pPr>
            <w:r w:rsidRPr="00CE4281">
              <w:rPr>
                <w:highlight w:val="yellow"/>
              </w:rPr>
              <w:t>8.12</w:t>
            </w:r>
          </w:p>
        </w:tc>
        <w:tc>
          <w:tcPr>
            <w:tcW w:w="1984" w:type="dxa"/>
            <w:tcBorders>
              <w:top w:val="single" w:sz="4" w:space="0" w:color="auto"/>
              <w:left w:val="single" w:sz="4" w:space="0" w:color="auto"/>
              <w:bottom w:val="nil"/>
              <w:right w:val="single" w:sz="4" w:space="0" w:color="auto"/>
            </w:tcBorders>
          </w:tcPr>
          <w:p w14:paraId="28622072" w14:textId="57955D57" w:rsidR="002417DF" w:rsidRPr="00CE4281" w:rsidRDefault="002417DF" w:rsidP="002417DF">
            <w:pPr>
              <w:pStyle w:val="TableText"/>
              <w:rPr>
                <w:highlight w:val="yellow"/>
              </w:rPr>
            </w:pPr>
            <w:r w:rsidRPr="00CE4281">
              <w:rPr>
                <w:highlight w:val="yellow"/>
              </w:rPr>
              <w:t>Final formulation</w:t>
            </w:r>
          </w:p>
        </w:tc>
        <w:tc>
          <w:tcPr>
            <w:tcW w:w="1701" w:type="dxa"/>
            <w:tcBorders>
              <w:top w:val="single" w:sz="4" w:space="0" w:color="auto"/>
              <w:left w:val="single" w:sz="4" w:space="0" w:color="auto"/>
              <w:bottom w:val="nil"/>
              <w:right w:val="single" w:sz="4" w:space="0" w:color="auto"/>
            </w:tcBorders>
          </w:tcPr>
          <w:p w14:paraId="2A7865B7" w14:textId="3302DC86" w:rsidR="002417DF" w:rsidRPr="00CE4281" w:rsidRDefault="002417DF" w:rsidP="00BB0ABC">
            <w:pPr>
              <w:pStyle w:val="TableText"/>
              <w:rPr>
                <w:highlight w:val="yellow"/>
              </w:rPr>
            </w:pPr>
            <w:r w:rsidRPr="00CE4281">
              <w:rPr>
                <w:highlight w:val="yellow"/>
              </w:rPr>
              <w:t>100% efficacy at all post-treatment assessments.</w:t>
            </w:r>
          </w:p>
        </w:tc>
      </w:tr>
      <w:tr w:rsidR="00BB0ABC" w:rsidRPr="00A517A8" w14:paraId="04EDB097" w14:textId="77777777" w:rsidTr="00D01C15">
        <w:tc>
          <w:tcPr>
            <w:tcW w:w="1701" w:type="dxa"/>
            <w:tcBorders>
              <w:top w:val="nil"/>
              <w:left w:val="single" w:sz="4" w:space="0" w:color="auto"/>
              <w:bottom w:val="single" w:sz="4" w:space="0" w:color="auto"/>
              <w:right w:val="single" w:sz="4" w:space="0" w:color="auto"/>
            </w:tcBorders>
          </w:tcPr>
          <w:p w14:paraId="2784E4DA" w14:textId="77777777" w:rsidR="00BB0ABC" w:rsidRPr="00CE4281" w:rsidRDefault="00BB0ABC" w:rsidP="002417DF">
            <w:pPr>
              <w:pStyle w:val="TableText"/>
              <w:rPr>
                <w:highlight w:val="yellow"/>
              </w:rPr>
            </w:pPr>
          </w:p>
        </w:tc>
        <w:tc>
          <w:tcPr>
            <w:tcW w:w="2694" w:type="dxa"/>
            <w:tcBorders>
              <w:top w:val="nil"/>
              <w:left w:val="single" w:sz="4" w:space="0" w:color="auto"/>
              <w:bottom w:val="single" w:sz="4" w:space="0" w:color="auto"/>
              <w:right w:val="single" w:sz="4" w:space="0" w:color="auto"/>
            </w:tcBorders>
          </w:tcPr>
          <w:p w14:paraId="304C3598" w14:textId="474B9C15" w:rsidR="00BB0ABC" w:rsidRPr="00CE4281" w:rsidRDefault="00BB0ABC" w:rsidP="002417DF">
            <w:pPr>
              <w:pStyle w:val="TableText"/>
              <w:rPr>
                <w:highlight w:val="yellow"/>
              </w:rPr>
            </w:pPr>
            <w:r w:rsidRPr="00CE4281">
              <w:rPr>
                <w:highlight w:val="yellow"/>
              </w:rPr>
              <w:t>Dose confirmation D. immitis (US</w:t>
            </w:r>
            <w:r>
              <w:rPr>
                <w:highlight w:val="yellow"/>
              </w:rPr>
              <w:t>)</w:t>
            </w:r>
          </w:p>
        </w:tc>
        <w:tc>
          <w:tcPr>
            <w:tcW w:w="1134" w:type="dxa"/>
            <w:tcBorders>
              <w:top w:val="nil"/>
              <w:left w:val="single" w:sz="4" w:space="0" w:color="auto"/>
              <w:bottom w:val="single" w:sz="4" w:space="0" w:color="auto"/>
              <w:right w:val="single" w:sz="4" w:space="0" w:color="auto"/>
            </w:tcBorders>
          </w:tcPr>
          <w:p w14:paraId="76B0DD1C" w14:textId="095D1B61" w:rsidR="00BB0ABC" w:rsidRPr="00CE4281" w:rsidRDefault="00BB0ABC" w:rsidP="002417DF">
            <w:pPr>
              <w:pStyle w:val="TableText"/>
              <w:rPr>
                <w:highlight w:val="yellow"/>
              </w:rPr>
            </w:pPr>
            <w:r w:rsidRPr="00CE4281">
              <w:rPr>
                <w:highlight w:val="yellow"/>
              </w:rPr>
              <w:t>8.13</w:t>
            </w:r>
          </w:p>
        </w:tc>
        <w:tc>
          <w:tcPr>
            <w:tcW w:w="1984" w:type="dxa"/>
            <w:tcBorders>
              <w:top w:val="nil"/>
              <w:left w:val="single" w:sz="4" w:space="0" w:color="auto"/>
              <w:bottom w:val="single" w:sz="4" w:space="0" w:color="auto"/>
              <w:right w:val="single" w:sz="4" w:space="0" w:color="auto"/>
            </w:tcBorders>
          </w:tcPr>
          <w:p w14:paraId="7A1F73A7" w14:textId="38B5CD04" w:rsidR="00BB0ABC" w:rsidRPr="00CE4281" w:rsidRDefault="00BB0ABC" w:rsidP="002417DF">
            <w:pPr>
              <w:pStyle w:val="TableText"/>
              <w:rPr>
                <w:highlight w:val="yellow"/>
              </w:rPr>
            </w:pPr>
            <w:r w:rsidRPr="00CE4281">
              <w:rPr>
                <w:highlight w:val="yellow"/>
              </w:rPr>
              <w:t>Final formulation</w:t>
            </w:r>
          </w:p>
        </w:tc>
        <w:tc>
          <w:tcPr>
            <w:tcW w:w="1701" w:type="dxa"/>
            <w:tcBorders>
              <w:top w:val="nil"/>
              <w:left w:val="single" w:sz="4" w:space="0" w:color="auto"/>
              <w:bottom w:val="single" w:sz="4" w:space="0" w:color="auto"/>
              <w:right w:val="single" w:sz="4" w:space="0" w:color="auto"/>
            </w:tcBorders>
          </w:tcPr>
          <w:p w14:paraId="23A4D0DF" w14:textId="35E3A5A8" w:rsidR="00BB0ABC" w:rsidRPr="00CE4281" w:rsidRDefault="00BB0ABC" w:rsidP="002417DF">
            <w:pPr>
              <w:pStyle w:val="TableText"/>
              <w:rPr>
                <w:highlight w:val="yellow"/>
              </w:rPr>
            </w:pPr>
            <w:r w:rsidRPr="00CE4281">
              <w:rPr>
                <w:highlight w:val="yellow"/>
              </w:rPr>
              <w:t>100% efficacy at all post-treatment assessments</w:t>
            </w:r>
          </w:p>
        </w:tc>
      </w:tr>
      <w:tr w:rsidR="00BB0ABC" w:rsidRPr="00A517A8" w14:paraId="11E0E7F3" w14:textId="77777777" w:rsidTr="00D01C15">
        <w:tc>
          <w:tcPr>
            <w:tcW w:w="1701" w:type="dxa"/>
            <w:tcBorders>
              <w:top w:val="single" w:sz="4" w:space="0" w:color="auto"/>
              <w:left w:val="single" w:sz="4" w:space="0" w:color="auto"/>
              <w:bottom w:val="nil"/>
              <w:right w:val="single" w:sz="4" w:space="0" w:color="auto"/>
            </w:tcBorders>
          </w:tcPr>
          <w:p w14:paraId="05B8DEAF" w14:textId="77777777" w:rsidR="002417DF" w:rsidRPr="00CE4281" w:rsidRDefault="002417DF" w:rsidP="002417DF">
            <w:pPr>
              <w:pStyle w:val="TableText"/>
              <w:rPr>
                <w:highlight w:val="yellow"/>
              </w:rPr>
            </w:pPr>
            <w:r w:rsidRPr="00CE4281">
              <w:rPr>
                <w:highlight w:val="yellow"/>
              </w:rPr>
              <w:t>For the Reduction of pain and inflammation associated with osteoarthritis in dogs</w:t>
            </w:r>
          </w:p>
        </w:tc>
        <w:tc>
          <w:tcPr>
            <w:tcW w:w="2694" w:type="dxa"/>
            <w:tcBorders>
              <w:top w:val="single" w:sz="4" w:space="0" w:color="auto"/>
              <w:left w:val="single" w:sz="4" w:space="0" w:color="auto"/>
              <w:bottom w:val="nil"/>
              <w:right w:val="single" w:sz="4" w:space="0" w:color="auto"/>
            </w:tcBorders>
          </w:tcPr>
          <w:p w14:paraId="2FB5BD92" w14:textId="2F92560C" w:rsidR="002417DF" w:rsidRPr="00CE4281" w:rsidRDefault="002417DF" w:rsidP="00BB0ABC">
            <w:pPr>
              <w:pStyle w:val="TableText"/>
              <w:rPr>
                <w:highlight w:val="yellow"/>
              </w:rPr>
            </w:pPr>
            <w:r w:rsidRPr="00CE4281">
              <w:rPr>
                <w:highlight w:val="yellow"/>
              </w:rPr>
              <w:t xml:space="preserve">Pivotal </w:t>
            </w:r>
            <w:r w:rsidR="00302F11">
              <w:rPr>
                <w:highlight w:val="yellow"/>
              </w:rPr>
              <w:t>p</w:t>
            </w:r>
            <w:r w:rsidRPr="00CE4281">
              <w:rPr>
                <w:highlight w:val="yellow"/>
              </w:rPr>
              <w:t>harmacokinetic study in dogs</w:t>
            </w:r>
          </w:p>
        </w:tc>
        <w:tc>
          <w:tcPr>
            <w:tcW w:w="1134" w:type="dxa"/>
            <w:tcBorders>
              <w:top w:val="single" w:sz="4" w:space="0" w:color="auto"/>
              <w:left w:val="single" w:sz="4" w:space="0" w:color="auto"/>
              <w:bottom w:val="nil"/>
              <w:right w:val="single" w:sz="4" w:space="0" w:color="auto"/>
            </w:tcBorders>
          </w:tcPr>
          <w:p w14:paraId="508F7FE1" w14:textId="65D26A2E" w:rsidR="002417DF" w:rsidRPr="00CE4281" w:rsidRDefault="002417DF" w:rsidP="00BB0ABC">
            <w:pPr>
              <w:pStyle w:val="TableText"/>
              <w:rPr>
                <w:highlight w:val="yellow"/>
              </w:rPr>
            </w:pPr>
            <w:r w:rsidRPr="00CE4281">
              <w:rPr>
                <w:highlight w:val="yellow"/>
              </w:rPr>
              <w:t>8.28</w:t>
            </w:r>
          </w:p>
        </w:tc>
        <w:tc>
          <w:tcPr>
            <w:tcW w:w="1984" w:type="dxa"/>
            <w:tcBorders>
              <w:top w:val="single" w:sz="4" w:space="0" w:color="auto"/>
              <w:left w:val="single" w:sz="4" w:space="0" w:color="auto"/>
              <w:bottom w:val="nil"/>
              <w:right w:val="single" w:sz="4" w:space="0" w:color="auto"/>
            </w:tcBorders>
          </w:tcPr>
          <w:p w14:paraId="4A1CBF77" w14:textId="37D4E0DC" w:rsidR="002417DF" w:rsidRPr="00CE4281" w:rsidRDefault="002417DF" w:rsidP="00BB0ABC">
            <w:pPr>
              <w:pStyle w:val="TableText"/>
              <w:rPr>
                <w:highlight w:val="yellow"/>
              </w:rPr>
            </w:pPr>
            <w:r w:rsidRPr="00CE4281">
              <w:rPr>
                <w:highlight w:val="yellow"/>
              </w:rPr>
              <w:t>Final Formulation</w:t>
            </w:r>
          </w:p>
        </w:tc>
        <w:tc>
          <w:tcPr>
            <w:tcW w:w="1701" w:type="dxa"/>
            <w:tcBorders>
              <w:top w:val="single" w:sz="4" w:space="0" w:color="auto"/>
              <w:left w:val="single" w:sz="4" w:space="0" w:color="auto"/>
              <w:bottom w:val="nil"/>
              <w:right w:val="single" w:sz="4" w:space="0" w:color="auto"/>
            </w:tcBorders>
          </w:tcPr>
          <w:p w14:paraId="62D49EE7" w14:textId="6EBBF8FA" w:rsidR="002417DF" w:rsidRPr="00CE4281" w:rsidRDefault="002417DF" w:rsidP="00BB0ABC">
            <w:pPr>
              <w:pStyle w:val="TableText"/>
              <w:rPr>
                <w:highlight w:val="yellow"/>
              </w:rPr>
            </w:pPr>
            <w:r w:rsidRPr="00CE4281">
              <w:rPr>
                <w:highlight w:val="yellow"/>
              </w:rPr>
              <w:t>Demonstrated that XX administered orally to dogs is readily absorbed (</w:t>
            </w:r>
            <w:proofErr w:type="spellStart"/>
            <w:r w:rsidRPr="00CE4281">
              <w:rPr>
                <w:highlight w:val="yellow"/>
              </w:rPr>
              <w:t>Tmax</w:t>
            </w:r>
            <w:proofErr w:type="spellEnd"/>
            <w:r w:rsidRPr="00CE4281">
              <w:rPr>
                <w:highlight w:val="yellow"/>
              </w:rPr>
              <w:t xml:space="preserve"> of 2-4 h) with high bioavailability (80%), and a long terminal half-life (t1/2 36-40 h). Supports the proposed route of administration and dosing regimen</w:t>
            </w:r>
          </w:p>
        </w:tc>
      </w:tr>
      <w:tr w:rsidR="00BB0ABC" w:rsidRPr="00A517A8" w14:paraId="5FFD0F47" w14:textId="77777777" w:rsidTr="00D01C15">
        <w:tc>
          <w:tcPr>
            <w:tcW w:w="1701" w:type="dxa"/>
            <w:tcBorders>
              <w:top w:val="nil"/>
              <w:left w:val="single" w:sz="4" w:space="0" w:color="auto"/>
              <w:bottom w:val="nil"/>
              <w:right w:val="single" w:sz="4" w:space="0" w:color="auto"/>
            </w:tcBorders>
          </w:tcPr>
          <w:p w14:paraId="6E3C37EF" w14:textId="77777777" w:rsidR="00BB0ABC" w:rsidRPr="00CE4281" w:rsidRDefault="00BB0ABC" w:rsidP="002417DF">
            <w:pPr>
              <w:pStyle w:val="TableText"/>
              <w:rPr>
                <w:highlight w:val="yellow"/>
              </w:rPr>
            </w:pPr>
          </w:p>
        </w:tc>
        <w:tc>
          <w:tcPr>
            <w:tcW w:w="2694" w:type="dxa"/>
            <w:tcBorders>
              <w:top w:val="nil"/>
              <w:left w:val="single" w:sz="4" w:space="0" w:color="auto"/>
              <w:bottom w:val="nil"/>
              <w:right w:val="single" w:sz="4" w:space="0" w:color="auto"/>
            </w:tcBorders>
          </w:tcPr>
          <w:p w14:paraId="173AAEE2" w14:textId="0137689B" w:rsidR="00BB0ABC" w:rsidRPr="00CE4281" w:rsidRDefault="00BB0ABC" w:rsidP="00BB0ABC">
            <w:pPr>
              <w:pStyle w:val="TableText"/>
              <w:rPr>
                <w:highlight w:val="yellow"/>
              </w:rPr>
            </w:pPr>
            <w:r w:rsidRPr="00CE4281">
              <w:rPr>
                <w:highlight w:val="yellow"/>
              </w:rPr>
              <w:t>Dose determination study</w:t>
            </w:r>
          </w:p>
        </w:tc>
        <w:tc>
          <w:tcPr>
            <w:tcW w:w="1134" w:type="dxa"/>
            <w:tcBorders>
              <w:top w:val="nil"/>
              <w:left w:val="single" w:sz="4" w:space="0" w:color="auto"/>
              <w:bottom w:val="nil"/>
              <w:right w:val="single" w:sz="4" w:space="0" w:color="auto"/>
            </w:tcBorders>
          </w:tcPr>
          <w:p w14:paraId="4153CCAC" w14:textId="45B4B0EA" w:rsidR="00BB0ABC" w:rsidRPr="00CE4281" w:rsidRDefault="00BB0ABC" w:rsidP="00BB0ABC">
            <w:pPr>
              <w:pStyle w:val="TableText"/>
              <w:rPr>
                <w:highlight w:val="yellow"/>
              </w:rPr>
            </w:pPr>
            <w:r w:rsidRPr="00CE4281">
              <w:rPr>
                <w:highlight w:val="yellow"/>
              </w:rPr>
              <w:t>8.29</w:t>
            </w:r>
          </w:p>
        </w:tc>
        <w:tc>
          <w:tcPr>
            <w:tcW w:w="1984" w:type="dxa"/>
            <w:tcBorders>
              <w:top w:val="nil"/>
              <w:left w:val="single" w:sz="4" w:space="0" w:color="auto"/>
              <w:bottom w:val="nil"/>
              <w:right w:val="single" w:sz="4" w:space="0" w:color="auto"/>
            </w:tcBorders>
          </w:tcPr>
          <w:p w14:paraId="46DFC1A5" w14:textId="14A4A66C" w:rsidR="00BB0ABC" w:rsidRPr="00CE4281" w:rsidRDefault="00BB0ABC" w:rsidP="00BB0ABC">
            <w:pPr>
              <w:pStyle w:val="TableText"/>
              <w:rPr>
                <w:highlight w:val="yellow"/>
              </w:rPr>
            </w:pPr>
            <w:r w:rsidRPr="00CE4281">
              <w:rPr>
                <w:highlight w:val="yellow"/>
              </w:rPr>
              <w:t>Developmental</w:t>
            </w:r>
          </w:p>
        </w:tc>
        <w:tc>
          <w:tcPr>
            <w:tcW w:w="1701" w:type="dxa"/>
            <w:tcBorders>
              <w:top w:val="nil"/>
              <w:left w:val="single" w:sz="4" w:space="0" w:color="auto"/>
              <w:bottom w:val="nil"/>
              <w:right w:val="single" w:sz="4" w:space="0" w:color="auto"/>
            </w:tcBorders>
          </w:tcPr>
          <w:p w14:paraId="1114A4A5" w14:textId="0B912BC5" w:rsidR="00BB0ABC" w:rsidRPr="00CE4281" w:rsidRDefault="00BB0ABC" w:rsidP="002417DF">
            <w:pPr>
              <w:pStyle w:val="TableText"/>
              <w:rPr>
                <w:highlight w:val="yellow"/>
              </w:rPr>
            </w:pPr>
            <w:r w:rsidRPr="00CE4281">
              <w:rPr>
                <w:highlight w:val="yellow"/>
              </w:rPr>
              <w:t xml:space="preserve">Higher dose rates of XX (at X1 and X2) had better efficacy than the lowest dose rate used (X 0.5). However, efficacy between the x1 and x2 dose rates was not significantly different hence the x1 dose rate </w:t>
            </w:r>
            <w:r w:rsidRPr="00CE4281">
              <w:rPr>
                <w:highlight w:val="yellow"/>
              </w:rPr>
              <w:lastRenderedPageBreak/>
              <w:t>was selected as the optimal dose</w:t>
            </w:r>
          </w:p>
        </w:tc>
      </w:tr>
      <w:tr w:rsidR="00BB0ABC" w:rsidRPr="00A517A8" w14:paraId="5F9B66C9" w14:textId="77777777" w:rsidTr="00D01C15">
        <w:tc>
          <w:tcPr>
            <w:tcW w:w="1701" w:type="dxa"/>
            <w:tcBorders>
              <w:top w:val="nil"/>
              <w:left w:val="single" w:sz="4" w:space="0" w:color="auto"/>
              <w:bottom w:val="nil"/>
              <w:right w:val="single" w:sz="4" w:space="0" w:color="auto"/>
            </w:tcBorders>
          </w:tcPr>
          <w:p w14:paraId="0F44F859" w14:textId="77777777" w:rsidR="00BB0ABC" w:rsidRPr="00CE4281" w:rsidRDefault="00BB0ABC" w:rsidP="002417DF">
            <w:pPr>
              <w:pStyle w:val="TableText"/>
              <w:rPr>
                <w:highlight w:val="yellow"/>
              </w:rPr>
            </w:pPr>
          </w:p>
        </w:tc>
        <w:tc>
          <w:tcPr>
            <w:tcW w:w="2694" w:type="dxa"/>
            <w:tcBorders>
              <w:top w:val="nil"/>
              <w:left w:val="single" w:sz="4" w:space="0" w:color="auto"/>
              <w:bottom w:val="nil"/>
              <w:right w:val="single" w:sz="4" w:space="0" w:color="auto"/>
            </w:tcBorders>
          </w:tcPr>
          <w:p w14:paraId="63F826E7" w14:textId="0902D544" w:rsidR="00BB0ABC" w:rsidRPr="00CE4281" w:rsidRDefault="00BB0ABC" w:rsidP="00BB0ABC">
            <w:pPr>
              <w:pStyle w:val="TableText"/>
              <w:rPr>
                <w:highlight w:val="yellow"/>
              </w:rPr>
            </w:pPr>
            <w:r w:rsidRPr="00CE4281">
              <w:rPr>
                <w:highlight w:val="yellow"/>
              </w:rPr>
              <w:t>Field dose confirmation study</w:t>
            </w:r>
          </w:p>
        </w:tc>
        <w:tc>
          <w:tcPr>
            <w:tcW w:w="1134" w:type="dxa"/>
            <w:tcBorders>
              <w:top w:val="nil"/>
              <w:left w:val="single" w:sz="4" w:space="0" w:color="auto"/>
              <w:bottom w:val="nil"/>
              <w:right w:val="single" w:sz="4" w:space="0" w:color="auto"/>
            </w:tcBorders>
          </w:tcPr>
          <w:p w14:paraId="41F94B14" w14:textId="4CBC3F8F" w:rsidR="00BB0ABC" w:rsidRPr="00CE4281" w:rsidRDefault="00BB0ABC" w:rsidP="00BB0ABC">
            <w:pPr>
              <w:pStyle w:val="TableText"/>
              <w:rPr>
                <w:highlight w:val="yellow"/>
              </w:rPr>
            </w:pPr>
            <w:r w:rsidRPr="00CE4281">
              <w:rPr>
                <w:highlight w:val="yellow"/>
              </w:rPr>
              <w:t>8.30</w:t>
            </w:r>
          </w:p>
        </w:tc>
        <w:tc>
          <w:tcPr>
            <w:tcW w:w="1984" w:type="dxa"/>
            <w:tcBorders>
              <w:top w:val="nil"/>
              <w:left w:val="single" w:sz="4" w:space="0" w:color="auto"/>
              <w:bottom w:val="nil"/>
              <w:right w:val="single" w:sz="4" w:space="0" w:color="auto"/>
            </w:tcBorders>
          </w:tcPr>
          <w:p w14:paraId="13C20BF8" w14:textId="6CDF3114" w:rsidR="00BB0ABC" w:rsidRPr="00CE4281" w:rsidRDefault="00BB0ABC" w:rsidP="00BB0ABC">
            <w:pPr>
              <w:pStyle w:val="TableText"/>
              <w:rPr>
                <w:highlight w:val="yellow"/>
              </w:rPr>
            </w:pPr>
            <w:r w:rsidRPr="00CE4281">
              <w:rPr>
                <w:highlight w:val="yellow"/>
              </w:rPr>
              <w:t>Final Formulation</w:t>
            </w:r>
          </w:p>
        </w:tc>
        <w:tc>
          <w:tcPr>
            <w:tcW w:w="1701" w:type="dxa"/>
            <w:tcBorders>
              <w:top w:val="nil"/>
              <w:left w:val="single" w:sz="4" w:space="0" w:color="auto"/>
              <w:bottom w:val="nil"/>
              <w:right w:val="single" w:sz="4" w:space="0" w:color="auto"/>
            </w:tcBorders>
          </w:tcPr>
          <w:p w14:paraId="1651EA6F" w14:textId="2FA81827" w:rsidR="00BB0ABC" w:rsidRPr="00CE4281" w:rsidRDefault="00BB0ABC" w:rsidP="002417DF">
            <w:pPr>
              <w:pStyle w:val="TableText"/>
              <w:rPr>
                <w:highlight w:val="yellow"/>
              </w:rPr>
            </w:pPr>
            <w:r w:rsidRPr="00CE4281">
              <w:rPr>
                <w:highlight w:val="yellow"/>
              </w:rPr>
              <w:t>There was significantly higher treatment success rate in the treatment group (87.5%, P=0.0110)</w:t>
            </w:r>
            <w:r w:rsidR="00B50857">
              <w:rPr>
                <w:highlight w:val="yellow"/>
              </w:rPr>
              <w:t xml:space="preserve">, </w:t>
            </w:r>
            <w:r w:rsidRPr="00CE4281">
              <w:rPr>
                <w:highlight w:val="yellow"/>
              </w:rPr>
              <w:t>compared to the control group (23.1%).</w:t>
            </w:r>
            <w:r w:rsidR="00B50857">
              <w:rPr>
                <w:highlight w:val="yellow"/>
              </w:rPr>
              <w:t xml:space="preserve"> </w:t>
            </w:r>
            <w:r w:rsidRPr="00CE4281">
              <w:rPr>
                <w:highlight w:val="yellow"/>
              </w:rPr>
              <w:t>Supports that a weekly oral dose of 4mg/kg reduces the signs of lameness and pain in dogs with osteoarthritis.</w:t>
            </w:r>
          </w:p>
        </w:tc>
      </w:tr>
      <w:tr w:rsidR="00BB0ABC" w:rsidRPr="00A517A8" w14:paraId="7D1DC475" w14:textId="77777777" w:rsidTr="00852663">
        <w:tc>
          <w:tcPr>
            <w:tcW w:w="1701" w:type="dxa"/>
            <w:tcBorders>
              <w:top w:val="nil"/>
              <w:left w:val="single" w:sz="4" w:space="0" w:color="auto"/>
              <w:bottom w:val="single" w:sz="4" w:space="0" w:color="auto"/>
              <w:right w:val="single" w:sz="4" w:space="0" w:color="auto"/>
            </w:tcBorders>
          </w:tcPr>
          <w:p w14:paraId="5B0C4A4E" w14:textId="77777777" w:rsidR="00BB0ABC" w:rsidRPr="00CE4281" w:rsidRDefault="00BB0ABC" w:rsidP="002417DF">
            <w:pPr>
              <w:pStyle w:val="TableText"/>
              <w:rPr>
                <w:highlight w:val="yellow"/>
              </w:rPr>
            </w:pPr>
          </w:p>
        </w:tc>
        <w:tc>
          <w:tcPr>
            <w:tcW w:w="2694" w:type="dxa"/>
            <w:tcBorders>
              <w:top w:val="nil"/>
              <w:left w:val="single" w:sz="4" w:space="0" w:color="auto"/>
              <w:bottom w:val="single" w:sz="4" w:space="0" w:color="auto"/>
              <w:right w:val="single" w:sz="4" w:space="0" w:color="auto"/>
            </w:tcBorders>
          </w:tcPr>
          <w:p w14:paraId="018B7C97" w14:textId="11CB0ADD" w:rsidR="00BB0ABC" w:rsidRPr="00CE4281" w:rsidRDefault="00BB0ABC" w:rsidP="002417DF">
            <w:pPr>
              <w:pStyle w:val="TableText"/>
              <w:rPr>
                <w:highlight w:val="yellow"/>
              </w:rPr>
            </w:pPr>
            <w:r w:rsidRPr="00CE4281">
              <w:rPr>
                <w:highlight w:val="yellow"/>
              </w:rPr>
              <w:t>Multicentre placebo controlled clinical efficacy study</w:t>
            </w:r>
          </w:p>
        </w:tc>
        <w:tc>
          <w:tcPr>
            <w:tcW w:w="1134" w:type="dxa"/>
            <w:tcBorders>
              <w:top w:val="nil"/>
              <w:left w:val="single" w:sz="4" w:space="0" w:color="auto"/>
              <w:bottom w:val="single" w:sz="4" w:space="0" w:color="auto"/>
              <w:right w:val="single" w:sz="4" w:space="0" w:color="auto"/>
            </w:tcBorders>
          </w:tcPr>
          <w:p w14:paraId="5F374FB2" w14:textId="706CD9B9" w:rsidR="00BB0ABC" w:rsidRPr="00CE4281" w:rsidRDefault="00BB0ABC" w:rsidP="002417DF">
            <w:pPr>
              <w:pStyle w:val="TableText"/>
              <w:rPr>
                <w:highlight w:val="yellow"/>
              </w:rPr>
            </w:pPr>
            <w:r w:rsidRPr="00CE4281">
              <w:rPr>
                <w:highlight w:val="yellow"/>
              </w:rPr>
              <w:t>8.31</w:t>
            </w:r>
          </w:p>
        </w:tc>
        <w:tc>
          <w:tcPr>
            <w:tcW w:w="1984" w:type="dxa"/>
            <w:tcBorders>
              <w:top w:val="nil"/>
              <w:left w:val="single" w:sz="4" w:space="0" w:color="auto"/>
              <w:bottom w:val="single" w:sz="4" w:space="0" w:color="auto"/>
              <w:right w:val="single" w:sz="4" w:space="0" w:color="auto"/>
            </w:tcBorders>
          </w:tcPr>
          <w:p w14:paraId="67F94B43" w14:textId="16A985C4" w:rsidR="00BB0ABC" w:rsidRPr="00CE4281" w:rsidRDefault="00BB0ABC" w:rsidP="002417DF">
            <w:pPr>
              <w:pStyle w:val="TableText"/>
              <w:rPr>
                <w:highlight w:val="yellow"/>
              </w:rPr>
            </w:pPr>
            <w:r w:rsidRPr="00CE4281">
              <w:rPr>
                <w:highlight w:val="yellow"/>
              </w:rPr>
              <w:t>Final Formulation</w:t>
            </w:r>
          </w:p>
        </w:tc>
        <w:tc>
          <w:tcPr>
            <w:tcW w:w="1701" w:type="dxa"/>
            <w:tcBorders>
              <w:top w:val="nil"/>
              <w:left w:val="single" w:sz="4" w:space="0" w:color="auto"/>
              <w:bottom w:val="single" w:sz="4" w:space="0" w:color="auto"/>
              <w:right w:val="single" w:sz="4" w:space="0" w:color="auto"/>
            </w:tcBorders>
          </w:tcPr>
          <w:p w14:paraId="3CF4CF32" w14:textId="5472C05E" w:rsidR="00BB0ABC" w:rsidRDefault="00BB0ABC" w:rsidP="00BB0ABC">
            <w:pPr>
              <w:pStyle w:val="TableText"/>
              <w:rPr>
                <w:highlight w:val="yellow"/>
              </w:rPr>
            </w:pPr>
            <w:r w:rsidRPr="00CE4281">
              <w:rPr>
                <w:highlight w:val="yellow"/>
              </w:rPr>
              <w:t>Clinical efficacy of Product X administered to dogs with osteoarthritis at a weekly maintenance dose of 5 mg/kg and that of Product Y (positive control) were statistically superior to placebo.</w:t>
            </w:r>
            <w:r w:rsidRPr="00CE4281">
              <w:rPr>
                <w:color w:val="000000"/>
                <w:kern w:val="0"/>
                <w:sz w:val="20"/>
                <w:szCs w:val="20"/>
                <w:highlight w:val="yellow"/>
              </w:rPr>
              <w:t xml:space="preserve"> </w:t>
            </w:r>
            <w:r w:rsidRPr="00CE4281">
              <w:rPr>
                <w:highlight w:val="yellow"/>
              </w:rPr>
              <w:t>The efficacy of</w:t>
            </w:r>
            <w:r w:rsidR="00B50857">
              <w:rPr>
                <w:highlight w:val="yellow"/>
              </w:rPr>
              <w:t xml:space="preserve"> </w:t>
            </w:r>
            <w:r w:rsidRPr="00CE4281">
              <w:rPr>
                <w:highlight w:val="yellow"/>
              </w:rPr>
              <w:t>Product X in dogs with osteoarthritis was non-inferior to the positive control.</w:t>
            </w:r>
          </w:p>
          <w:p w14:paraId="61C92859" w14:textId="27F6AA6D" w:rsidR="00BB0ABC" w:rsidRPr="00CE4281" w:rsidRDefault="00BB0ABC" w:rsidP="00BB0ABC">
            <w:pPr>
              <w:pStyle w:val="TableText"/>
              <w:rPr>
                <w:highlight w:val="yellow"/>
              </w:rPr>
            </w:pPr>
            <w:r w:rsidRPr="00CE4281">
              <w:rPr>
                <w:highlight w:val="yellow"/>
              </w:rPr>
              <w:t>Product X had a good safety profile characterised by a low incidence of gastrointestinal disturbances.</w:t>
            </w:r>
          </w:p>
        </w:tc>
      </w:tr>
      <w:tr w:rsidR="00D0637E" w:rsidRPr="00A517A8" w14:paraId="209846D2" w14:textId="77777777" w:rsidTr="00852663">
        <w:tc>
          <w:tcPr>
            <w:tcW w:w="1701" w:type="dxa"/>
            <w:tcBorders>
              <w:top w:val="single" w:sz="4" w:space="0" w:color="auto"/>
              <w:left w:val="single" w:sz="4" w:space="0" w:color="auto"/>
              <w:bottom w:val="nil"/>
              <w:right w:val="single" w:sz="4" w:space="0" w:color="auto"/>
            </w:tcBorders>
          </w:tcPr>
          <w:p w14:paraId="6B8229F4" w14:textId="746AE5E8" w:rsidR="00D0637E" w:rsidRPr="00CE4281" w:rsidRDefault="00D0637E" w:rsidP="002417DF">
            <w:pPr>
              <w:pStyle w:val="TableText"/>
              <w:rPr>
                <w:highlight w:val="yellow"/>
              </w:rPr>
            </w:pPr>
            <w:r w:rsidRPr="00D0637E">
              <w:rPr>
                <w:highlight w:val="yellow"/>
              </w:rPr>
              <w:t>An aid in the treatment of anxiety disorders in dogs</w:t>
            </w:r>
            <w:r>
              <w:rPr>
                <w:highlight w:val="yellow"/>
              </w:rPr>
              <w:t xml:space="preserve"> such as excessive </w:t>
            </w:r>
            <w:r>
              <w:rPr>
                <w:highlight w:val="yellow"/>
              </w:rPr>
              <w:lastRenderedPageBreak/>
              <w:t>grooming and tail chasing</w:t>
            </w:r>
          </w:p>
        </w:tc>
        <w:tc>
          <w:tcPr>
            <w:tcW w:w="2694" w:type="dxa"/>
            <w:tcBorders>
              <w:top w:val="single" w:sz="4" w:space="0" w:color="auto"/>
              <w:left w:val="single" w:sz="4" w:space="0" w:color="auto"/>
              <w:bottom w:val="nil"/>
              <w:right w:val="single" w:sz="4" w:space="0" w:color="auto"/>
            </w:tcBorders>
          </w:tcPr>
          <w:p w14:paraId="7B9071F1" w14:textId="186CCA05" w:rsidR="00D0637E" w:rsidRPr="00CE4281" w:rsidRDefault="00D0637E" w:rsidP="002417DF">
            <w:pPr>
              <w:pStyle w:val="TableText"/>
              <w:rPr>
                <w:highlight w:val="yellow"/>
              </w:rPr>
            </w:pPr>
            <w:r w:rsidRPr="00CE4281">
              <w:rPr>
                <w:highlight w:val="yellow"/>
              </w:rPr>
              <w:lastRenderedPageBreak/>
              <w:t>Pharmacokinetic</w:t>
            </w:r>
            <w:r>
              <w:rPr>
                <w:highlight w:val="yellow"/>
              </w:rPr>
              <w:t>s</w:t>
            </w:r>
            <w:r w:rsidRPr="00CE4281">
              <w:rPr>
                <w:highlight w:val="yellow"/>
              </w:rPr>
              <w:t xml:space="preserve"> in dogs</w:t>
            </w:r>
          </w:p>
        </w:tc>
        <w:tc>
          <w:tcPr>
            <w:tcW w:w="1134" w:type="dxa"/>
            <w:tcBorders>
              <w:top w:val="single" w:sz="4" w:space="0" w:color="auto"/>
              <w:left w:val="single" w:sz="4" w:space="0" w:color="auto"/>
              <w:bottom w:val="nil"/>
              <w:right w:val="single" w:sz="4" w:space="0" w:color="auto"/>
            </w:tcBorders>
          </w:tcPr>
          <w:p w14:paraId="6F7037F0" w14:textId="14E7842D" w:rsidR="00D0637E" w:rsidRPr="00CE4281" w:rsidRDefault="00D0637E" w:rsidP="002417DF">
            <w:pPr>
              <w:pStyle w:val="TableText"/>
              <w:rPr>
                <w:highlight w:val="yellow"/>
              </w:rPr>
            </w:pPr>
            <w:r>
              <w:rPr>
                <w:highlight w:val="yellow"/>
              </w:rPr>
              <w:t>8.5</w:t>
            </w:r>
          </w:p>
        </w:tc>
        <w:tc>
          <w:tcPr>
            <w:tcW w:w="1984" w:type="dxa"/>
            <w:tcBorders>
              <w:top w:val="single" w:sz="4" w:space="0" w:color="auto"/>
              <w:left w:val="single" w:sz="4" w:space="0" w:color="auto"/>
              <w:bottom w:val="nil"/>
              <w:right w:val="single" w:sz="4" w:space="0" w:color="auto"/>
            </w:tcBorders>
          </w:tcPr>
          <w:p w14:paraId="3F1EE919" w14:textId="13CB33B9" w:rsidR="00D0637E" w:rsidRPr="00CE4281" w:rsidRDefault="00D0637E" w:rsidP="002417DF">
            <w:pPr>
              <w:pStyle w:val="TableText"/>
              <w:rPr>
                <w:highlight w:val="yellow"/>
              </w:rPr>
            </w:pPr>
            <w:r>
              <w:rPr>
                <w:highlight w:val="yellow"/>
              </w:rPr>
              <w:t>Not applicable</w:t>
            </w:r>
          </w:p>
        </w:tc>
        <w:tc>
          <w:tcPr>
            <w:tcW w:w="1701" w:type="dxa"/>
            <w:tcBorders>
              <w:top w:val="single" w:sz="4" w:space="0" w:color="auto"/>
              <w:left w:val="single" w:sz="4" w:space="0" w:color="auto"/>
              <w:bottom w:val="nil"/>
              <w:right w:val="single" w:sz="4" w:space="0" w:color="auto"/>
            </w:tcBorders>
          </w:tcPr>
          <w:p w14:paraId="1FE1481D" w14:textId="03CF640D" w:rsidR="00D0637E" w:rsidRPr="00CE4281" w:rsidRDefault="00D0637E" w:rsidP="00BB0ABC">
            <w:pPr>
              <w:pStyle w:val="TableText"/>
              <w:rPr>
                <w:highlight w:val="yellow"/>
              </w:rPr>
            </w:pPr>
            <w:r>
              <w:rPr>
                <w:highlight w:val="yellow"/>
              </w:rPr>
              <w:t xml:space="preserve">Scientific literature and nomination of reference products are presented for the active which has </w:t>
            </w:r>
            <w:r>
              <w:rPr>
                <w:highlight w:val="yellow"/>
              </w:rPr>
              <w:lastRenderedPageBreak/>
              <w:t>been widely used and studied in dogs for over a decade</w:t>
            </w:r>
          </w:p>
        </w:tc>
      </w:tr>
      <w:tr w:rsidR="00D0637E" w:rsidRPr="00A517A8" w14:paraId="2DCEC140" w14:textId="77777777" w:rsidTr="00852663">
        <w:tc>
          <w:tcPr>
            <w:tcW w:w="1701" w:type="dxa"/>
            <w:tcBorders>
              <w:top w:val="nil"/>
              <w:left w:val="single" w:sz="4" w:space="0" w:color="auto"/>
              <w:bottom w:val="single" w:sz="4" w:space="0" w:color="auto"/>
              <w:right w:val="single" w:sz="4" w:space="0" w:color="auto"/>
            </w:tcBorders>
          </w:tcPr>
          <w:p w14:paraId="081AA0D3" w14:textId="77777777" w:rsidR="00D0637E" w:rsidRPr="00D0637E" w:rsidRDefault="00D0637E" w:rsidP="002417DF">
            <w:pPr>
              <w:pStyle w:val="TableText"/>
              <w:rPr>
                <w:highlight w:val="yellow"/>
              </w:rPr>
            </w:pPr>
          </w:p>
        </w:tc>
        <w:tc>
          <w:tcPr>
            <w:tcW w:w="2694" w:type="dxa"/>
            <w:tcBorders>
              <w:top w:val="nil"/>
              <w:left w:val="single" w:sz="4" w:space="0" w:color="auto"/>
              <w:bottom w:val="single" w:sz="4" w:space="0" w:color="auto"/>
              <w:right w:val="single" w:sz="4" w:space="0" w:color="auto"/>
            </w:tcBorders>
          </w:tcPr>
          <w:p w14:paraId="009882EB" w14:textId="3911F14C" w:rsidR="00D0637E" w:rsidRPr="00CE4281" w:rsidRDefault="00D0637E" w:rsidP="002417DF">
            <w:pPr>
              <w:pStyle w:val="TableText"/>
              <w:rPr>
                <w:highlight w:val="yellow"/>
              </w:rPr>
            </w:pPr>
            <w:r>
              <w:rPr>
                <w:highlight w:val="yellow"/>
              </w:rPr>
              <w:t>Dose determination/confirmation study</w:t>
            </w:r>
          </w:p>
        </w:tc>
        <w:tc>
          <w:tcPr>
            <w:tcW w:w="1134" w:type="dxa"/>
            <w:tcBorders>
              <w:top w:val="nil"/>
              <w:left w:val="single" w:sz="4" w:space="0" w:color="auto"/>
              <w:bottom w:val="single" w:sz="4" w:space="0" w:color="auto"/>
              <w:right w:val="single" w:sz="4" w:space="0" w:color="auto"/>
            </w:tcBorders>
          </w:tcPr>
          <w:p w14:paraId="75E310B0" w14:textId="1B59DEFD" w:rsidR="00D0637E" w:rsidRDefault="00D0637E" w:rsidP="002417DF">
            <w:pPr>
              <w:pStyle w:val="TableText"/>
              <w:rPr>
                <w:highlight w:val="yellow"/>
              </w:rPr>
            </w:pPr>
            <w:r>
              <w:rPr>
                <w:highlight w:val="yellow"/>
              </w:rPr>
              <w:t>8.6</w:t>
            </w:r>
          </w:p>
        </w:tc>
        <w:tc>
          <w:tcPr>
            <w:tcW w:w="1984" w:type="dxa"/>
            <w:tcBorders>
              <w:top w:val="nil"/>
              <w:left w:val="single" w:sz="4" w:space="0" w:color="auto"/>
              <w:bottom w:val="single" w:sz="4" w:space="0" w:color="auto"/>
              <w:right w:val="single" w:sz="4" w:space="0" w:color="auto"/>
            </w:tcBorders>
          </w:tcPr>
          <w:p w14:paraId="23042D4C" w14:textId="42826EAF" w:rsidR="00D0637E" w:rsidRDefault="00D0637E" w:rsidP="002417DF">
            <w:pPr>
              <w:pStyle w:val="TableText"/>
              <w:rPr>
                <w:highlight w:val="yellow"/>
              </w:rPr>
            </w:pPr>
            <w:r>
              <w:rPr>
                <w:highlight w:val="yellow"/>
              </w:rPr>
              <w:t>Final formulation</w:t>
            </w:r>
          </w:p>
        </w:tc>
        <w:tc>
          <w:tcPr>
            <w:tcW w:w="1701" w:type="dxa"/>
            <w:tcBorders>
              <w:top w:val="nil"/>
              <w:left w:val="single" w:sz="4" w:space="0" w:color="auto"/>
              <w:bottom w:val="single" w:sz="4" w:space="0" w:color="auto"/>
              <w:right w:val="single" w:sz="4" w:space="0" w:color="auto"/>
            </w:tcBorders>
          </w:tcPr>
          <w:p w14:paraId="724A7747" w14:textId="3F00EBE1" w:rsidR="00D0637E" w:rsidRDefault="00AF4BF2" w:rsidP="00BB0ABC">
            <w:pPr>
              <w:pStyle w:val="TableText"/>
              <w:rPr>
                <w:highlight w:val="yellow"/>
              </w:rPr>
            </w:pPr>
            <w:r>
              <w:rPr>
                <w:highlight w:val="yellow"/>
              </w:rPr>
              <w:t xml:space="preserve">Biowaiver and dissolution data is provided. The active substance is a BCS class </w:t>
            </w:r>
            <w:r w:rsidR="00102A3E">
              <w:rPr>
                <w:highlight w:val="yellow"/>
              </w:rPr>
              <w:t>I, at the same concentration as the reference product and there are no excipients affecting bioavailability.</w:t>
            </w:r>
            <w:r w:rsidR="00B50857">
              <w:rPr>
                <w:highlight w:val="yellow"/>
              </w:rPr>
              <w:t xml:space="preserve"> </w:t>
            </w:r>
            <w:r w:rsidR="00102A3E">
              <w:rPr>
                <w:highlight w:val="yellow"/>
              </w:rPr>
              <w:t>The pH dissolution study demonstrated the proposed product is the same as the registered reference product.</w:t>
            </w:r>
          </w:p>
        </w:tc>
      </w:tr>
    </w:tbl>
    <w:p w14:paraId="7C2F1B8F" w14:textId="3E2CDFE1" w:rsidR="002417DF" w:rsidRDefault="00102A3E" w:rsidP="00524E56">
      <w:pPr>
        <w:pStyle w:val="NormalText"/>
        <w:rPr>
          <w:lang w:val="en-GB"/>
        </w:rPr>
      </w:pPr>
      <w:r>
        <w:rPr>
          <w:lang w:val="en-GB"/>
        </w:rPr>
        <w:t>Studies</w:t>
      </w:r>
      <w:r w:rsidR="002417DF" w:rsidRPr="00255457">
        <w:rPr>
          <w:lang w:val="en-GB"/>
        </w:rPr>
        <w:t xml:space="preserve"> undertaken using different formulations (e.g. former formulations, unregistered</w:t>
      </w:r>
      <w:r w:rsidR="002417DF" w:rsidRPr="00A517A8">
        <w:rPr>
          <w:lang w:val="en-GB"/>
        </w:rPr>
        <w:t xml:space="preserve"> </w:t>
      </w:r>
      <w:r w:rsidR="002417DF" w:rsidRPr="00255457">
        <w:rPr>
          <w:lang w:val="en-GB"/>
        </w:rPr>
        <w:t xml:space="preserve">formulations or formulations from overseas) considered to be supportive of </w:t>
      </w:r>
      <w:r w:rsidR="002417DF" w:rsidRPr="00A517A8">
        <w:rPr>
          <w:lang w:val="en-GB"/>
        </w:rPr>
        <w:t>the proposed product</w:t>
      </w:r>
      <w:r w:rsidR="002417DF" w:rsidRPr="00255457">
        <w:rPr>
          <w:lang w:val="en-GB"/>
        </w:rPr>
        <w:t xml:space="preserve"> should also be</w:t>
      </w:r>
      <w:r w:rsidR="00D35D69">
        <w:rPr>
          <w:lang w:val="en-GB"/>
        </w:rPr>
        <w:t xml:space="preserve"> included</w:t>
      </w:r>
      <w:r w:rsidR="002417DF" w:rsidRPr="00255457">
        <w:rPr>
          <w:lang w:val="en-GB"/>
        </w:rPr>
        <w:t xml:space="preserve"> in the </w:t>
      </w:r>
      <w:r w:rsidR="00F3265D">
        <w:rPr>
          <w:lang w:val="en-GB"/>
        </w:rPr>
        <w:t>t</w:t>
      </w:r>
      <w:r w:rsidR="00F3265D" w:rsidRPr="00A517A8">
        <w:rPr>
          <w:lang w:val="en-GB"/>
        </w:rPr>
        <w:t>able</w:t>
      </w:r>
      <w:r w:rsidR="00F3265D">
        <w:rPr>
          <w:lang w:val="en-GB"/>
        </w:rPr>
        <w:t xml:space="preserve"> </w:t>
      </w:r>
      <w:r w:rsidR="00F3265D" w:rsidRPr="00A517A8">
        <w:rPr>
          <w:lang w:val="en-GB"/>
        </w:rPr>
        <w:t>above</w:t>
      </w:r>
      <w:r w:rsidR="002417DF" w:rsidRPr="00255457">
        <w:rPr>
          <w:lang w:val="en-GB"/>
        </w:rPr>
        <w:t>. Product codes and full formulation details should be provided in</w:t>
      </w:r>
      <w:r w:rsidR="00D35D69">
        <w:rPr>
          <w:lang w:val="en-GB"/>
        </w:rPr>
        <w:t xml:space="preserve"> an </w:t>
      </w:r>
      <w:r w:rsidR="002417DF" w:rsidRPr="00255457">
        <w:rPr>
          <w:lang w:val="en-GB"/>
        </w:rPr>
        <w:t>Appendix</w:t>
      </w:r>
      <w:r w:rsidR="00D35D69">
        <w:rPr>
          <w:lang w:val="en-GB"/>
        </w:rPr>
        <w:t xml:space="preserve"> to the overview document</w:t>
      </w:r>
      <w:r w:rsidR="002417DF" w:rsidRPr="00255457">
        <w:rPr>
          <w:lang w:val="en-GB"/>
        </w:rPr>
        <w:t xml:space="preserve"> (or separate document as appropriate). A scientific argument justifying the inclusion of trials using other formulations is required and could include a side-by-side comparison of the formulations including % change in excipients where appropriate.</w:t>
      </w:r>
    </w:p>
    <w:p w14:paraId="1A057BDA" w14:textId="6B9E53F3" w:rsidR="00F246C4" w:rsidRPr="00A517A8" w:rsidRDefault="00D8053B" w:rsidP="00524E56">
      <w:pPr>
        <w:pStyle w:val="NormalText"/>
        <w:rPr>
          <w:lang w:val="en-GB"/>
        </w:rPr>
      </w:pPr>
      <w:r w:rsidRPr="00D8053B">
        <w:rPr>
          <w:lang w:val="en-GB"/>
        </w:rPr>
        <w:t>Where overseas studies are submitted in support of an application, applicants should provide a clear justification for the applicability and relevance of the overseas efficacy and safety data to Australian conditions. This justification should address, as applicable, key environmental factors such as pathogen species and strains, geographical regions, climatic conditions, production systems and animal husbandry practices.</w:t>
      </w:r>
    </w:p>
    <w:p w14:paraId="5B6FBB14" w14:textId="759ED15E" w:rsidR="00725B09" w:rsidRDefault="00725B09" w:rsidP="00524E56">
      <w:pPr>
        <w:pStyle w:val="NormalText"/>
      </w:pPr>
      <w:r w:rsidRPr="00DB79A1">
        <w:rPr>
          <w:lang w:val="en-GB"/>
        </w:rPr>
        <w:t xml:space="preserve">Where gaps appear to exist, these can be highlighted in the </w:t>
      </w:r>
      <w:r w:rsidRPr="00725B09">
        <w:rPr>
          <w:lang w:val="en-GB"/>
        </w:rPr>
        <w:t xml:space="preserve">in the </w:t>
      </w:r>
      <w:r w:rsidR="00F3265D" w:rsidRPr="00725B09">
        <w:rPr>
          <w:lang w:val="en-GB"/>
        </w:rPr>
        <w:t xml:space="preserve">relevant </w:t>
      </w:r>
      <w:r w:rsidR="00F3265D" w:rsidRPr="00DB79A1">
        <w:rPr>
          <w:lang w:val="en-GB"/>
        </w:rPr>
        <w:t>section</w:t>
      </w:r>
      <w:r w:rsidR="00F3265D">
        <w:rPr>
          <w:lang w:val="en-GB"/>
        </w:rPr>
        <w:t xml:space="preserve"> below</w:t>
      </w:r>
      <w:r w:rsidRPr="00DB79A1">
        <w:rPr>
          <w:lang w:val="en-GB"/>
        </w:rPr>
        <w:t xml:space="preserve"> and scientific argument provided</w:t>
      </w:r>
      <w:r>
        <w:rPr>
          <w:lang w:val="en-GB"/>
        </w:rPr>
        <w:t>.</w:t>
      </w:r>
    </w:p>
    <w:p w14:paraId="36412553" w14:textId="700171F4" w:rsidR="008E1429" w:rsidRDefault="002417DF" w:rsidP="00524E56">
      <w:pPr>
        <w:pStyle w:val="NormalText"/>
        <w:rPr>
          <w:lang w:val="en-GB"/>
        </w:rPr>
      </w:pPr>
      <w:r w:rsidRPr="00A517A8">
        <w:t>A map with trial location(s) is recommended, w</w:t>
      </w:r>
      <w:r w:rsidRPr="00A517A8">
        <w:rPr>
          <w:lang w:val="en-GB"/>
        </w:rPr>
        <w:t>here appli</w:t>
      </w:r>
      <w:r w:rsidR="00095C7F">
        <w:rPr>
          <w:lang w:val="en-GB"/>
        </w:rPr>
        <w:t>c</w:t>
      </w:r>
      <w:r w:rsidRPr="00A517A8">
        <w:rPr>
          <w:lang w:val="en-GB"/>
        </w:rPr>
        <w:t>able e.g. for parasiticide registration applications where study regions requirements are specified</w:t>
      </w:r>
      <w:r w:rsidR="00302F11">
        <w:rPr>
          <w:lang w:val="en-GB"/>
        </w:rPr>
        <w:t>.</w:t>
      </w:r>
      <w:r w:rsidR="008E1429">
        <w:rPr>
          <w:lang w:val="en-GB"/>
        </w:rPr>
        <w:br w:type="page"/>
      </w:r>
    </w:p>
    <w:p w14:paraId="4489B870" w14:textId="3DF9D451" w:rsidR="00524E56" w:rsidRPr="00524E56" w:rsidRDefault="00524E56" w:rsidP="00A923DF">
      <w:pPr>
        <w:pStyle w:val="Heading2"/>
      </w:pPr>
      <w:bookmarkStart w:id="10" w:name="_Toc239415195"/>
      <w:r w:rsidRPr="00524E56">
        <w:lastRenderedPageBreak/>
        <w:t xml:space="preserve">2.1 Pharmacological </w:t>
      </w:r>
      <w:r w:rsidR="004B33DB">
        <w:t>d</w:t>
      </w:r>
      <w:r w:rsidRPr="00524E56">
        <w:t>ata</w:t>
      </w:r>
      <w:bookmarkEnd w:id="10"/>
    </w:p>
    <w:p w14:paraId="7275761A" w14:textId="08689FC0" w:rsidR="00524E56" w:rsidRPr="00524E56" w:rsidRDefault="00A923DF" w:rsidP="00A923DF">
      <w:pPr>
        <w:pStyle w:val="Heading3"/>
      </w:pPr>
      <w:bookmarkStart w:id="11" w:name="_Toc239415196"/>
      <w:r>
        <w:t>2.1.1 Pharmacodynamics</w:t>
      </w:r>
      <w:bookmarkEnd w:id="11"/>
    </w:p>
    <w:p w14:paraId="1F40C659" w14:textId="39339F29" w:rsidR="00524E56" w:rsidRPr="00524E56" w:rsidRDefault="00524E56" w:rsidP="00524E56">
      <w:pPr>
        <w:pStyle w:val="NormalText"/>
      </w:pPr>
      <w:r w:rsidRPr="00A923DF">
        <w:rPr>
          <w:b/>
          <w:bCs/>
        </w:rPr>
        <w:t>Begin with a summary statement</w:t>
      </w:r>
      <w:r w:rsidRPr="00524E56">
        <w:t xml:space="preserve"> on the number of studies investigating the pharmacodynamics </w:t>
      </w:r>
      <w:bookmarkStart w:id="12" w:name="_Hlk209618494"/>
      <w:r w:rsidR="00233461">
        <w:t>of the active constituent(s)</w:t>
      </w:r>
      <w:r w:rsidR="00FB30D3">
        <w:t xml:space="preserve"> </w:t>
      </w:r>
      <w:r w:rsidR="00233461">
        <w:t>in</w:t>
      </w:r>
      <w:r w:rsidR="00233461" w:rsidRPr="00524E56">
        <w:t xml:space="preserve"> </w:t>
      </w:r>
      <w:r w:rsidRPr="00524E56">
        <w:t>the</w:t>
      </w:r>
      <w:r w:rsidR="00233461">
        <w:t xml:space="preserve"> proposed</w:t>
      </w:r>
      <w:r w:rsidRPr="00524E56">
        <w:t xml:space="preserve"> </w:t>
      </w:r>
      <w:bookmarkEnd w:id="12"/>
      <w:r w:rsidR="00BE79C7" w:rsidRPr="00524E56">
        <w:t>product.</w:t>
      </w:r>
    </w:p>
    <w:p w14:paraId="13060466" w14:textId="1C8B46FC" w:rsidR="00524E56" w:rsidRPr="006E2A39" w:rsidRDefault="004B33DB" w:rsidP="006E2A39">
      <w:pPr>
        <w:pStyle w:val="NormalText"/>
      </w:pPr>
      <w:r w:rsidRPr="002079BC">
        <w:rPr>
          <w:b/>
          <w:bCs/>
          <w:highlight w:val="yellow"/>
        </w:rPr>
        <w:t>Example:</w:t>
      </w:r>
      <w:r w:rsidRPr="006E2A39">
        <w:rPr>
          <w:highlight w:val="yellow"/>
        </w:rPr>
        <w:t xml:space="preserve"> </w:t>
      </w:r>
      <w:r w:rsidR="00524E56" w:rsidRPr="006E2A39">
        <w:rPr>
          <w:highlight w:val="yellow"/>
        </w:rPr>
        <w:t>A total of X in vitro and Y in vivo studies were conducted to characterise the pharmacodynamic effects of the active moiety and active metabolite.</w:t>
      </w:r>
    </w:p>
    <w:p w14:paraId="68E37C24" w14:textId="77F09316" w:rsidR="00524E56" w:rsidRPr="000B2AC9" w:rsidRDefault="00A95227" w:rsidP="00524E56">
      <w:pPr>
        <w:pStyle w:val="NormalText"/>
      </w:pPr>
      <w:r>
        <w:rPr>
          <w:b/>
          <w:bCs/>
        </w:rPr>
        <w:t>S</w:t>
      </w:r>
      <w:r w:rsidR="00A923DF" w:rsidRPr="000B2AC9">
        <w:rPr>
          <w:b/>
          <w:bCs/>
        </w:rPr>
        <w:t>ummarise</w:t>
      </w:r>
      <w:r w:rsidR="00524E56" w:rsidRPr="000B2AC9">
        <w:rPr>
          <w:b/>
          <w:bCs/>
        </w:rPr>
        <w:t xml:space="preserve"> </w:t>
      </w:r>
      <w:r w:rsidR="00524E56" w:rsidRPr="004426F2">
        <w:rPr>
          <w:b/>
          <w:bCs/>
        </w:rPr>
        <w:t>each study</w:t>
      </w:r>
      <w:r w:rsidR="00524E56" w:rsidRPr="000B2AC9">
        <w:t xml:space="preserve"> including details on the methodology, assessment parameters and results</w:t>
      </w:r>
      <w:r w:rsidR="00F77BA6">
        <w:t xml:space="preserve"> (see example below)</w:t>
      </w:r>
      <w:r w:rsidR="00524E56" w:rsidRPr="000B2AC9">
        <w:t>. Types of studies/data under this section include:</w:t>
      </w:r>
    </w:p>
    <w:p w14:paraId="7A1E6F08" w14:textId="77777777" w:rsidR="00524E56" w:rsidRPr="000B2AC9" w:rsidRDefault="00524E56" w:rsidP="006E2A39">
      <w:pPr>
        <w:pStyle w:val="Bullet1"/>
      </w:pPr>
      <w:r w:rsidRPr="000B2AC9">
        <w:t>Mechanism of action studies</w:t>
      </w:r>
    </w:p>
    <w:p w14:paraId="7C966CB4" w14:textId="77777777" w:rsidR="00524E56" w:rsidRPr="000B2AC9" w:rsidRDefault="00524E56" w:rsidP="006E2A39">
      <w:pPr>
        <w:pStyle w:val="Bullet1"/>
      </w:pPr>
      <w:r w:rsidRPr="000B2AC9">
        <w:t xml:space="preserve">Effect in </w:t>
      </w:r>
      <w:r w:rsidRPr="000B2AC9">
        <w:rPr>
          <w:i/>
          <w:iCs/>
        </w:rPr>
        <w:t>in vivo</w:t>
      </w:r>
      <w:r w:rsidRPr="000B2AC9">
        <w:t xml:space="preserve"> model studies</w:t>
      </w:r>
    </w:p>
    <w:p w14:paraId="31D53DB0" w14:textId="77777777" w:rsidR="00524E56" w:rsidRPr="000B2AC9" w:rsidRDefault="00524E56" w:rsidP="006E2A39">
      <w:pPr>
        <w:pStyle w:val="Bullet1"/>
      </w:pPr>
      <w:r w:rsidRPr="000B2AC9">
        <w:t>Pharmacological effects</w:t>
      </w:r>
    </w:p>
    <w:p w14:paraId="54330DED" w14:textId="77777777" w:rsidR="00233461" w:rsidRPr="006E2A39" w:rsidRDefault="00233461" w:rsidP="006E2A39">
      <w:pPr>
        <w:pStyle w:val="NormalText"/>
      </w:pPr>
      <w:r w:rsidRPr="006E2A39">
        <w:rPr>
          <w:b/>
          <w:bCs/>
        </w:rPr>
        <w:t>Alternatively</w:t>
      </w:r>
      <w:r w:rsidRPr="006E2A39">
        <w:t>, published literature may be used to support the pharmacological profile of the proposed product. In such cases, each reference should be summarised, with emphasis on the methodologies applied, the assessment parameters evaluated, and the results obtained, including their relevance to the proposed product.</w:t>
      </w:r>
    </w:p>
    <w:p w14:paraId="29859865" w14:textId="40807EBF" w:rsidR="00296CC7" w:rsidRPr="006E2A39" w:rsidRDefault="00296CC7" w:rsidP="006E2A39">
      <w:pPr>
        <w:pStyle w:val="NormalText"/>
        <w:rPr>
          <w:highlight w:val="yellow"/>
        </w:rPr>
      </w:pPr>
      <w:r w:rsidRPr="002079BC">
        <w:rPr>
          <w:b/>
          <w:bCs/>
          <w:highlight w:val="yellow"/>
        </w:rPr>
        <w:t>Example:</w:t>
      </w:r>
      <w:r w:rsidRPr="006E2A39">
        <w:rPr>
          <w:highlight w:val="yellow"/>
        </w:rPr>
        <w:t xml:space="preserve"> </w:t>
      </w:r>
      <w:r w:rsidR="00F77BA6" w:rsidRPr="006E2A39">
        <w:rPr>
          <w:highlight w:val="yellow"/>
        </w:rPr>
        <w:t xml:space="preserve">Study xxx-xxx-xx or </w:t>
      </w:r>
      <w:r w:rsidRPr="006E2A39">
        <w:rPr>
          <w:highlight w:val="yellow"/>
        </w:rPr>
        <w:t>Gonzalez et al. (2014) evaluated the pharmacological activity of oclacitinib, a Janus kinase (JAK) inhibitor. Using isolated enzyme assays and in vitro human and canine cell-based models, the potency and selectivity of oclacitinib were assessed against JAK family members and cytokines that signal via JAK pathways.</w:t>
      </w:r>
    </w:p>
    <w:p w14:paraId="05342DF1" w14:textId="77777777" w:rsidR="00296CC7" w:rsidRPr="006E2A39" w:rsidRDefault="00296CC7" w:rsidP="006E2A39">
      <w:pPr>
        <w:pStyle w:val="NormalText"/>
        <w:rPr>
          <w:highlight w:val="yellow"/>
        </w:rPr>
      </w:pPr>
      <w:r w:rsidRPr="006E2A39">
        <w:rPr>
          <w:highlight w:val="yellow"/>
        </w:rPr>
        <w:t>Oclacitinib inhibited JAK family members with IC</w:t>
      </w:r>
      <w:r w:rsidRPr="006E2A39">
        <w:rPr>
          <w:rFonts w:ascii="Cambria Math" w:hAnsi="Cambria Math" w:cs="Cambria Math"/>
          <w:highlight w:val="yellow"/>
        </w:rPr>
        <w:t>₅₀</w:t>
      </w:r>
      <w:r w:rsidRPr="006E2A39">
        <w:rPr>
          <w:highlight w:val="yellow"/>
        </w:rPr>
        <w:t xml:space="preserve"> values of 10–99 </w:t>
      </w:r>
      <w:proofErr w:type="spellStart"/>
      <w:r w:rsidRPr="006E2A39">
        <w:rPr>
          <w:highlight w:val="yellow"/>
        </w:rPr>
        <w:t>nM</w:t>
      </w:r>
      <w:proofErr w:type="spellEnd"/>
      <w:r w:rsidRPr="006E2A39">
        <w:rPr>
          <w:highlight w:val="yellow"/>
        </w:rPr>
        <w:t>, with greatest potency against JAK1 (IC</w:t>
      </w:r>
      <w:r w:rsidRPr="006E2A39">
        <w:rPr>
          <w:rFonts w:ascii="Cambria Math" w:hAnsi="Cambria Math" w:cs="Cambria Math"/>
          <w:highlight w:val="yellow"/>
        </w:rPr>
        <w:t>₅₀</w:t>
      </w:r>
      <w:r w:rsidRPr="006E2A39">
        <w:rPr>
          <w:highlight w:val="yellow"/>
        </w:rPr>
        <w:t xml:space="preserve"> = 10 </w:t>
      </w:r>
      <w:proofErr w:type="spellStart"/>
      <w:r w:rsidRPr="006E2A39">
        <w:rPr>
          <w:highlight w:val="yellow"/>
        </w:rPr>
        <w:t>nM</w:t>
      </w:r>
      <w:proofErr w:type="spellEnd"/>
      <w:r w:rsidRPr="006E2A39">
        <w:rPr>
          <w:highlight w:val="yellow"/>
        </w:rPr>
        <w:t>), and showed no significant activity against 38 non-JAK kinases (IC</w:t>
      </w:r>
      <w:r w:rsidRPr="006E2A39">
        <w:rPr>
          <w:rFonts w:ascii="Cambria Math" w:hAnsi="Cambria Math" w:cs="Cambria Math"/>
          <w:highlight w:val="yellow"/>
        </w:rPr>
        <w:t>₅₀</w:t>
      </w:r>
      <w:r w:rsidRPr="006E2A39">
        <w:rPr>
          <w:highlight w:val="yellow"/>
        </w:rPr>
        <w:t xml:space="preserve"> &gt; 1000 </w:t>
      </w:r>
      <w:proofErr w:type="spellStart"/>
      <w:r w:rsidRPr="006E2A39">
        <w:rPr>
          <w:highlight w:val="yellow"/>
        </w:rPr>
        <w:t>nM</w:t>
      </w:r>
      <w:proofErr w:type="spellEnd"/>
      <w:r w:rsidRPr="006E2A39">
        <w:rPr>
          <w:highlight w:val="yellow"/>
        </w:rPr>
        <w:t>). In cell-based assays, it inhibited JAK1-dependent cytokines associated with allergy, inflammation, and pruritus (IL-2, IL-4, IL-6, IL-13, IL-31; IC</w:t>
      </w:r>
      <w:r w:rsidRPr="006E2A39">
        <w:rPr>
          <w:rFonts w:ascii="Cambria Math" w:hAnsi="Cambria Math" w:cs="Cambria Math"/>
          <w:highlight w:val="yellow"/>
        </w:rPr>
        <w:t>₅₀</w:t>
      </w:r>
      <w:r w:rsidRPr="006E2A39">
        <w:rPr>
          <w:highlight w:val="yellow"/>
        </w:rPr>
        <w:t xml:space="preserve"> 36–249 </w:t>
      </w:r>
      <w:proofErr w:type="spellStart"/>
      <w:r w:rsidRPr="006E2A39">
        <w:rPr>
          <w:highlight w:val="yellow"/>
        </w:rPr>
        <w:t>nM</w:t>
      </w:r>
      <w:proofErr w:type="spellEnd"/>
      <w:r w:rsidRPr="006E2A39">
        <w:rPr>
          <w:highlight w:val="yellow"/>
        </w:rPr>
        <w:t>), with minimal effects on non-JAK1-dependent cytokines (IC</w:t>
      </w:r>
      <w:r w:rsidRPr="006E2A39">
        <w:rPr>
          <w:rFonts w:ascii="Cambria Math" w:hAnsi="Cambria Math" w:cs="Cambria Math"/>
          <w:highlight w:val="yellow"/>
        </w:rPr>
        <w:t>₅₀</w:t>
      </w:r>
      <w:r w:rsidRPr="006E2A39">
        <w:rPr>
          <w:highlight w:val="yellow"/>
        </w:rPr>
        <w:t xml:space="preserve"> &gt; 1000 </w:t>
      </w:r>
      <w:proofErr w:type="spellStart"/>
      <w:r w:rsidRPr="006E2A39">
        <w:rPr>
          <w:highlight w:val="yellow"/>
        </w:rPr>
        <w:t>nM</w:t>
      </w:r>
      <w:proofErr w:type="spellEnd"/>
      <w:r w:rsidRPr="006E2A39">
        <w:rPr>
          <w:highlight w:val="yellow"/>
        </w:rPr>
        <w:t>).</w:t>
      </w:r>
    </w:p>
    <w:p w14:paraId="023E36C8" w14:textId="3DD32276" w:rsidR="00296CC7" w:rsidRPr="006E2A39" w:rsidRDefault="00296CC7" w:rsidP="006E2A39">
      <w:pPr>
        <w:pStyle w:val="NormalText"/>
      </w:pPr>
      <w:r w:rsidRPr="006E2A39">
        <w:rPr>
          <w:highlight w:val="yellow"/>
        </w:rPr>
        <w:t>These findings demonstrate selective inhibition of JAK1-mediated cytokine signalling, supporting the proposed mechanism of action in controlling allergic skin disease in dogs.</w:t>
      </w:r>
    </w:p>
    <w:p w14:paraId="58EC6547" w14:textId="108CD7D4" w:rsidR="00524E56" w:rsidRPr="00524E56" w:rsidRDefault="00524E56" w:rsidP="00524E56">
      <w:pPr>
        <w:pStyle w:val="NormalText"/>
        <w:rPr>
          <w:b/>
          <w:bCs/>
        </w:rPr>
      </w:pPr>
      <w:r w:rsidRPr="000B2AC9">
        <w:rPr>
          <w:b/>
          <w:bCs/>
        </w:rPr>
        <w:t xml:space="preserve">At the end of the section </w:t>
      </w:r>
      <w:r w:rsidRPr="00A95227">
        <w:t xml:space="preserve">provide conclusions on pharmacodynamics of the product and </w:t>
      </w:r>
      <w:r w:rsidR="00095C7F" w:rsidRPr="00A95227">
        <w:t>propose</w:t>
      </w:r>
      <w:r w:rsidRPr="00A95227">
        <w:t xml:space="preserve"> statements for the label based on pharmacological data</w:t>
      </w:r>
      <w:r w:rsidR="006E2A39" w:rsidRPr="00A95227">
        <w:t>.</w:t>
      </w:r>
    </w:p>
    <w:p w14:paraId="7FF6475B" w14:textId="338256E6" w:rsidR="00524E56" w:rsidRPr="00524E56" w:rsidRDefault="00A923DF" w:rsidP="00A923DF">
      <w:pPr>
        <w:pStyle w:val="Heading3"/>
      </w:pPr>
      <w:bookmarkStart w:id="13" w:name="_Toc239415197"/>
      <w:r>
        <w:t>2.1.2 Pharmacokinetics</w:t>
      </w:r>
      <w:bookmarkEnd w:id="13"/>
    </w:p>
    <w:p w14:paraId="261C63D9" w14:textId="62BEAD31" w:rsidR="00524E56" w:rsidRPr="00524E56" w:rsidRDefault="00524E56" w:rsidP="00524E56">
      <w:pPr>
        <w:pStyle w:val="NormalText"/>
      </w:pPr>
      <w:r w:rsidRPr="00A923DF">
        <w:rPr>
          <w:b/>
          <w:bCs/>
        </w:rPr>
        <w:t>Begin with a summary statement</w:t>
      </w:r>
      <w:r w:rsidRPr="00524E56">
        <w:t xml:space="preserve"> on the number of trials investigating the pharmacokinetics of the product that have been submitted.</w:t>
      </w:r>
    </w:p>
    <w:p w14:paraId="2A2F43FD" w14:textId="5B48D053" w:rsidR="00524E56" w:rsidRPr="006E2A39" w:rsidRDefault="004B33DB" w:rsidP="006E2A39">
      <w:pPr>
        <w:pStyle w:val="NormalText"/>
      </w:pPr>
      <w:r w:rsidRPr="002079BC">
        <w:rPr>
          <w:b/>
          <w:bCs/>
          <w:highlight w:val="yellow"/>
        </w:rPr>
        <w:t>Example:</w:t>
      </w:r>
      <w:r w:rsidRPr="006E2A39">
        <w:rPr>
          <w:highlight w:val="yellow"/>
        </w:rPr>
        <w:t xml:space="preserve"> </w:t>
      </w:r>
      <w:r w:rsidR="00524E56" w:rsidRPr="006E2A39">
        <w:rPr>
          <w:highlight w:val="yellow"/>
        </w:rPr>
        <w:t>The absorption, metabolism, distribution and excretion (ADME) of Active X (and related molecules) have been studied in various species, including dogs. A total of x studies was conducted in dogs to investigate the pharmacokinetics of the product. Y studies conducted in non-target species are also included in this submission as supportive information.</w:t>
      </w:r>
    </w:p>
    <w:p w14:paraId="725017AD" w14:textId="7AACDA5A" w:rsidR="00524E56" w:rsidRPr="00524E56" w:rsidRDefault="00A95227" w:rsidP="00A923DF">
      <w:pPr>
        <w:pStyle w:val="NormalText"/>
        <w:contextualSpacing/>
      </w:pPr>
      <w:bookmarkStart w:id="14" w:name="_Hlk209618347"/>
      <w:r>
        <w:rPr>
          <w:b/>
          <w:bCs/>
        </w:rPr>
        <w:lastRenderedPageBreak/>
        <w:t>S</w:t>
      </w:r>
      <w:r w:rsidR="00524E56" w:rsidRPr="00A923DF">
        <w:rPr>
          <w:b/>
          <w:bCs/>
        </w:rPr>
        <w:t>ummarise each study</w:t>
      </w:r>
      <w:r w:rsidR="00524E56" w:rsidRPr="00524E56">
        <w:t xml:space="preserve"> including details on the methodology, assessment parameters and results. Types of studies/data under this section </w:t>
      </w:r>
      <w:r w:rsidR="006D604B">
        <w:t xml:space="preserve">may </w:t>
      </w:r>
      <w:r w:rsidR="00524E56" w:rsidRPr="00524E56">
        <w:t>include:</w:t>
      </w:r>
    </w:p>
    <w:bookmarkEnd w:id="14"/>
    <w:p w14:paraId="05A92EBA" w14:textId="77777777" w:rsidR="00524E56" w:rsidRPr="00524E56" w:rsidRDefault="00524E56" w:rsidP="006E2A39">
      <w:pPr>
        <w:pStyle w:val="Bullet1"/>
      </w:pPr>
      <w:r w:rsidRPr="00524E56">
        <w:t>Absorption and exposure studies/data</w:t>
      </w:r>
    </w:p>
    <w:p w14:paraId="4672582E" w14:textId="77777777" w:rsidR="00524E56" w:rsidRPr="00524E56" w:rsidRDefault="00524E56" w:rsidP="006E2A39">
      <w:pPr>
        <w:pStyle w:val="Bullet1"/>
      </w:pPr>
      <w:r w:rsidRPr="00524E56">
        <w:t>Distribution studies/data</w:t>
      </w:r>
    </w:p>
    <w:p w14:paraId="2BADC8E9" w14:textId="77777777" w:rsidR="00524E56" w:rsidRPr="00524E56" w:rsidRDefault="00524E56" w:rsidP="006E2A39">
      <w:pPr>
        <w:pStyle w:val="Bullet1"/>
      </w:pPr>
      <w:r w:rsidRPr="00524E56">
        <w:t>Elimination studies/data</w:t>
      </w:r>
    </w:p>
    <w:p w14:paraId="45015136" w14:textId="77777777" w:rsidR="00524E56" w:rsidRPr="00524E56" w:rsidRDefault="00524E56" w:rsidP="006E2A39">
      <w:pPr>
        <w:pStyle w:val="Bullet1"/>
      </w:pPr>
      <w:r w:rsidRPr="00524E56">
        <w:t>Metabolism studies/data</w:t>
      </w:r>
    </w:p>
    <w:p w14:paraId="5E9551CB" w14:textId="77777777" w:rsidR="00524E56" w:rsidRPr="00524E56" w:rsidRDefault="00524E56" w:rsidP="006E2A39">
      <w:pPr>
        <w:pStyle w:val="Bullet1"/>
      </w:pPr>
      <w:r w:rsidRPr="00524E56">
        <w:t>Excretion studies/data</w:t>
      </w:r>
    </w:p>
    <w:p w14:paraId="216FB609" w14:textId="77777777" w:rsidR="00524E56" w:rsidRPr="00524E56" w:rsidRDefault="00524E56" w:rsidP="006E2A39">
      <w:pPr>
        <w:pStyle w:val="Bullet1"/>
      </w:pPr>
      <w:r w:rsidRPr="00524E56">
        <w:t>Potential for pharmacokinetic interactions</w:t>
      </w:r>
    </w:p>
    <w:p w14:paraId="55A73037" w14:textId="2E30BA67" w:rsidR="00524E56" w:rsidRPr="00524E56" w:rsidRDefault="00524E56" w:rsidP="006E2A39">
      <w:pPr>
        <w:pStyle w:val="Bullet1"/>
      </w:pPr>
      <w:r w:rsidRPr="00524E56">
        <w:t>Single dose pharmacokinetic studies in the target species</w:t>
      </w:r>
    </w:p>
    <w:p w14:paraId="1FAAA790" w14:textId="5499DFEF" w:rsidR="001D1A90" w:rsidRDefault="00524E56" w:rsidP="006E2A39">
      <w:pPr>
        <w:pStyle w:val="Bullet1"/>
      </w:pPr>
      <w:r w:rsidRPr="00524E56">
        <w:t>Repeated dose pharmacokinetic studies in the target species</w:t>
      </w:r>
    </w:p>
    <w:p w14:paraId="09F1899F" w14:textId="307CADC4" w:rsidR="00524E56" w:rsidRPr="00F3265D" w:rsidRDefault="00F3265D" w:rsidP="006E2A39">
      <w:pPr>
        <w:pStyle w:val="Bullet1"/>
      </w:pPr>
      <w:proofErr w:type="spellStart"/>
      <w:r w:rsidRPr="00F3265D">
        <w:t>Toxicokinetics</w:t>
      </w:r>
      <w:proofErr w:type="spellEnd"/>
    </w:p>
    <w:p w14:paraId="6682605D" w14:textId="3FF773A1" w:rsidR="002163BB" w:rsidRPr="006E2A39" w:rsidRDefault="004D0C94" w:rsidP="006E2A39">
      <w:pPr>
        <w:pStyle w:val="NormalText"/>
      </w:pPr>
      <w:r w:rsidRPr="006E2A39">
        <w:rPr>
          <w:b/>
          <w:bCs/>
        </w:rPr>
        <w:t>Alternatively</w:t>
      </w:r>
      <w:r w:rsidRPr="006E2A39">
        <w:t>, published literature may be used to support the pharmacokinetic profile of the proposed product. In such cases, each reference should be summarised, with emphasis on the methodologies applied, the assessment parameters evaluated, and the results obtained, including their relevance to the proposed product.</w:t>
      </w:r>
    </w:p>
    <w:p w14:paraId="123951DC" w14:textId="1E6BCE72" w:rsidR="00524E56" w:rsidRPr="006E2A39" w:rsidRDefault="00524E56" w:rsidP="006E2A39">
      <w:pPr>
        <w:pStyle w:val="NormalText"/>
        <w:rPr>
          <w:b/>
          <w:bCs/>
        </w:rPr>
      </w:pPr>
      <w:r w:rsidRPr="006E2A39">
        <w:rPr>
          <w:b/>
          <w:bCs/>
        </w:rPr>
        <w:t xml:space="preserve">At the end of the section </w:t>
      </w:r>
      <w:r w:rsidRPr="00A95227">
        <w:t xml:space="preserve">provide conclusions on the pharmacokinetics of the product and </w:t>
      </w:r>
      <w:r w:rsidR="00095C7F" w:rsidRPr="00A95227">
        <w:t>propose</w:t>
      </w:r>
      <w:r w:rsidRPr="00A95227">
        <w:t xml:space="preserve"> statements for the label based on pharmacokinetics.</w:t>
      </w:r>
    </w:p>
    <w:p w14:paraId="4DB054EF" w14:textId="71F1345B" w:rsidR="001D1A90" w:rsidRPr="006E2A39" w:rsidRDefault="001D1A90" w:rsidP="006E2A39">
      <w:pPr>
        <w:pStyle w:val="NormalText"/>
        <w:rPr>
          <w:highlight w:val="yellow"/>
        </w:rPr>
      </w:pPr>
      <w:r w:rsidRPr="002079BC">
        <w:rPr>
          <w:b/>
          <w:bCs/>
          <w:highlight w:val="yellow"/>
        </w:rPr>
        <w:t>Example:</w:t>
      </w:r>
      <w:r w:rsidRPr="006E2A39">
        <w:rPr>
          <w:highlight w:val="yellow"/>
        </w:rPr>
        <w:t xml:space="preserve"> The following pharmacokinetic label statement is proposed</w:t>
      </w:r>
      <w:r w:rsidR="006E2A39">
        <w:rPr>
          <w:highlight w:val="yellow"/>
        </w:rPr>
        <w:t>.</w:t>
      </w:r>
    </w:p>
    <w:p w14:paraId="4A650FC4" w14:textId="3C2F7AA3" w:rsidR="001D1A90" w:rsidRPr="006E2A39" w:rsidRDefault="001D1A90" w:rsidP="006E2A39">
      <w:pPr>
        <w:pStyle w:val="NormalText"/>
      </w:pPr>
      <w:r w:rsidRPr="006E2A39">
        <w:rPr>
          <w:highlight w:val="yellow"/>
        </w:rPr>
        <w:t xml:space="preserve">Peak plasma </w:t>
      </w:r>
      <w:r w:rsidR="00F1684B" w:rsidRPr="006E2A39">
        <w:rPr>
          <w:highlight w:val="yellow"/>
        </w:rPr>
        <w:t xml:space="preserve">concentrations of </w:t>
      </w:r>
      <w:r w:rsidRPr="006E2A39">
        <w:rPr>
          <w:highlight w:val="yellow"/>
        </w:rPr>
        <w:t>&lt;active</w:t>
      </w:r>
      <w:r w:rsidR="00F1684B" w:rsidRPr="006E2A39">
        <w:rPr>
          <w:highlight w:val="yellow"/>
        </w:rPr>
        <w:t>&gt; are</w:t>
      </w:r>
      <w:r w:rsidRPr="006E2A39">
        <w:rPr>
          <w:highlight w:val="yellow"/>
        </w:rPr>
        <w:t xml:space="preserve"> attained within 2 hours in fasting and fed situations. </w:t>
      </w:r>
      <w:r w:rsidR="00F1684B" w:rsidRPr="006E2A39">
        <w:rPr>
          <w:highlight w:val="yellow"/>
        </w:rPr>
        <w:t xml:space="preserve">&lt;Active&gt; is predominantly eliminated rapidly, although a secondary prolonged terminal elimination phase is also observed. Excretion of &lt;active&gt; occurs primarily via the urinary route in dogs. Following repeated administration of &lt;product&gt;, slight accumulation of &lt;active&gt; in plasma is observed, with steady-state concentrations attained within approximately </w:t>
      </w:r>
      <w:r w:rsidR="00D53493">
        <w:rPr>
          <w:highlight w:val="yellow"/>
        </w:rPr>
        <w:t>6</w:t>
      </w:r>
      <w:r w:rsidR="00F1684B" w:rsidRPr="006E2A39">
        <w:rPr>
          <w:highlight w:val="yellow"/>
        </w:rPr>
        <w:t xml:space="preserve"> days</w:t>
      </w:r>
      <w:r w:rsidRPr="006E2A39">
        <w:rPr>
          <w:highlight w:val="yellow"/>
        </w:rPr>
        <w:t>.</w:t>
      </w:r>
    </w:p>
    <w:p w14:paraId="240A676B" w14:textId="0BC5B185" w:rsidR="00524E56" w:rsidRPr="004B5889" w:rsidRDefault="00524E56" w:rsidP="00334F96">
      <w:pPr>
        <w:pStyle w:val="Heading2"/>
      </w:pPr>
      <w:bookmarkStart w:id="15" w:name="_Toc239415198"/>
      <w:r>
        <w:t>2.2</w:t>
      </w:r>
      <w:r w:rsidRPr="004B5889">
        <w:t xml:space="preserve"> Dose determination studies</w:t>
      </w:r>
      <w:bookmarkEnd w:id="15"/>
    </w:p>
    <w:p w14:paraId="3E2E4698" w14:textId="414A939A" w:rsidR="00524E56" w:rsidRDefault="004B33DB" w:rsidP="00524E56">
      <w:pPr>
        <w:pStyle w:val="NormalText"/>
      </w:pPr>
      <w:r w:rsidRPr="00334F96">
        <w:rPr>
          <w:b/>
          <w:bCs/>
        </w:rPr>
        <w:t>Begin with a summary statement</w:t>
      </w:r>
      <w:r>
        <w:t xml:space="preserve"> on the number of </w:t>
      </w:r>
      <w:r w:rsidR="00687355">
        <w:t>studies</w:t>
      </w:r>
      <w:r>
        <w:t xml:space="preserve"> </w:t>
      </w:r>
      <w:r w:rsidRPr="00EB7901">
        <w:t xml:space="preserve">investigating the </w:t>
      </w:r>
      <w:r>
        <w:t>optimum dose</w:t>
      </w:r>
      <w:r w:rsidRPr="00EB7901">
        <w:t xml:space="preserve"> of the </w:t>
      </w:r>
      <w:r>
        <w:t xml:space="preserve">proposed </w:t>
      </w:r>
      <w:r w:rsidRPr="00EB7901">
        <w:t>product</w:t>
      </w:r>
      <w:r>
        <w:t>. D</w:t>
      </w:r>
      <w:r w:rsidR="00524E56" w:rsidRPr="00F3685E">
        <w:t>escribe the rationale for selection of the dose and administration schedule</w:t>
      </w:r>
      <w:r w:rsidR="00524E56">
        <w:t>.</w:t>
      </w:r>
    </w:p>
    <w:p w14:paraId="1056FD14" w14:textId="48C487AF" w:rsidR="00524E56" w:rsidRPr="006E2A39" w:rsidRDefault="004B33DB" w:rsidP="006E2A39">
      <w:pPr>
        <w:pStyle w:val="NormalText"/>
      </w:pPr>
      <w:r w:rsidRPr="006E2A39">
        <w:rPr>
          <w:highlight w:val="yellow"/>
        </w:rPr>
        <w:t xml:space="preserve">Example: </w:t>
      </w:r>
      <w:r w:rsidR="00524E56" w:rsidRPr="006E2A39">
        <w:rPr>
          <w:highlight w:val="yellow"/>
        </w:rPr>
        <w:t xml:space="preserve">X dose determination studies were conducted in dogs/sheep to determine the </w:t>
      </w:r>
      <w:r w:rsidR="00687355" w:rsidRPr="006E2A39">
        <w:rPr>
          <w:highlight w:val="yellow"/>
        </w:rPr>
        <w:t>effective</w:t>
      </w:r>
      <w:r w:rsidR="00524E56" w:rsidRPr="006E2A39">
        <w:rPr>
          <w:highlight w:val="yellow"/>
        </w:rPr>
        <w:t xml:space="preserve"> dose of the product for the treatment of xx disease or control of parasite infestation.</w:t>
      </w:r>
    </w:p>
    <w:p w14:paraId="695C7D68" w14:textId="77777777" w:rsidR="001F06FE" w:rsidRPr="00524E56" w:rsidRDefault="001F06FE" w:rsidP="001F06FE">
      <w:pPr>
        <w:pStyle w:val="NormalText"/>
      </w:pPr>
      <w:r w:rsidRPr="00334F96">
        <w:rPr>
          <w:b/>
          <w:bCs/>
        </w:rPr>
        <w:t>Provide summaries of studies</w:t>
      </w:r>
      <w:r w:rsidRPr="00524E56">
        <w:t xml:space="preserve"> focusing on:</w:t>
      </w:r>
    </w:p>
    <w:p w14:paraId="1C43DE05" w14:textId="2CF1C5B9" w:rsidR="001F06FE" w:rsidRDefault="001F06FE" w:rsidP="006E2A39">
      <w:pPr>
        <w:pStyle w:val="Bullet1"/>
      </w:pPr>
      <w:r w:rsidRPr="00524E56">
        <w:t>Methods</w:t>
      </w:r>
    </w:p>
    <w:p w14:paraId="72A9141F" w14:textId="523B0E77" w:rsidR="001F06FE" w:rsidRDefault="001F06FE" w:rsidP="006E2A39">
      <w:pPr>
        <w:pStyle w:val="Bullet1"/>
      </w:pPr>
      <w:r w:rsidRPr="00524E56">
        <w:t>Results</w:t>
      </w:r>
    </w:p>
    <w:p w14:paraId="5B75CCD7" w14:textId="77777777" w:rsidR="001F06FE" w:rsidRDefault="001F06FE" w:rsidP="006E2A39">
      <w:pPr>
        <w:pStyle w:val="Bullet1"/>
      </w:pPr>
      <w:r w:rsidRPr="00524E56">
        <w:t>Conclusions</w:t>
      </w:r>
    </w:p>
    <w:p w14:paraId="7EE187CC" w14:textId="0506A326" w:rsidR="00BC7130" w:rsidRPr="006E2A39" w:rsidRDefault="00755781" w:rsidP="006E2A39">
      <w:pPr>
        <w:pStyle w:val="NormalText"/>
        <w:rPr>
          <w:highlight w:val="yellow"/>
        </w:rPr>
      </w:pPr>
      <w:r w:rsidRPr="002079BC">
        <w:rPr>
          <w:b/>
          <w:bCs/>
          <w:highlight w:val="yellow"/>
        </w:rPr>
        <w:lastRenderedPageBreak/>
        <w:t>Example:</w:t>
      </w:r>
      <w:r w:rsidR="006E2A39" w:rsidRPr="006E2A39">
        <w:rPr>
          <w:highlight w:val="yellow"/>
        </w:rPr>
        <w:t xml:space="preserve"> </w:t>
      </w:r>
      <w:r w:rsidR="00BC7130" w:rsidRPr="006E2A39">
        <w:rPr>
          <w:highlight w:val="yellow"/>
        </w:rPr>
        <w:t xml:space="preserve">A GLP and GCP-compliant dose determination study (ES-DD-113) was conducted to establish the minimum efficacious dose of fipronil against Rhipicephalus sanguineus (brown dog tick) in dogs. 50 dogs demonstrating suitable host–parasite susceptibility (≥25% live tick attachment) were randomly allocated to </w:t>
      </w:r>
      <w:r w:rsidR="00D53493">
        <w:rPr>
          <w:highlight w:val="yellow"/>
        </w:rPr>
        <w:t>5</w:t>
      </w:r>
      <w:r w:rsidR="00BC7130" w:rsidRPr="006E2A39">
        <w:rPr>
          <w:highlight w:val="yellow"/>
        </w:rPr>
        <w:t xml:space="preserve"> treatment groups and infested with 50 adult ticks prior to treatment. On Day 0, dogs received either a mock treatment or fipronil at target dose rates of approximately 20, 30, 40, or 50 mg/kg body weight. Efficacy was assessed 48 hours after treatment and following weekly reinfestations from Day 21 to Day 63.</w:t>
      </w:r>
    </w:p>
    <w:p w14:paraId="042E755A" w14:textId="5185A1E6" w:rsidR="00755781" w:rsidRPr="006E2A39" w:rsidRDefault="00BC7130" w:rsidP="006E2A39">
      <w:pPr>
        <w:pStyle w:val="NormalText"/>
        <w:rPr>
          <w:highlight w:val="yellow"/>
        </w:rPr>
      </w:pPr>
      <w:r w:rsidRPr="006E2A39">
        <w:rPr>
          <w:highlight w:val="yellow"/>
        </w:rPr>
        <w:t xml:space="preserve">The primary efficacy endpoint was the reduction in live and live attached ticks relative to the mock-treated control group. Adequate infestations were achieved throughout the study. All fipronil-treated groups demonstrated significantly lower tick counts than controls at all assessment time points (p ≤ 0.001). Based on both arithmetic and geometric mean analyses, the minimum efficacious dose rate was determined to be 20 mg/kg, providing effective control of R. sanguineus for at least one month and up to </w:t>
      </w:r>
      <w:r w:rsidR="00D53493">
        <w:rPr>
          <w:highlight w:val="yellow"/>
        </w:rPr>
        <w:t>6</w:t>
      </w:r>
      <w:r w:rsidRPr="006E2A39">
        <w:rPr>
          <w:highlight w:val="yellow"/>
        </w:rPr>
        <w:t xml:space="preserve"> weeks post-treatment.</w:t>
      </w:r>
    </w:p>
    <w:p w14:paraId="0558B0CD" w14:textId="12D72B17" w:rsidR="00755781" w:rsidRPr="006E2A39" w:rsidRDefault="00755781" w:rsidP="006E2A39">
      <w:pPr>
        <w:pStyle w:val="NormalText"/>
        <w:rPr>
          <w:highlight w:val="yellow"/>
        </w:rPr>
      </w:pPr>
      <w:r w:rsidRPr="006E2A39">
        <w:rPr>
          <w:highlight w:val="yellow"/>
        </w:rPr>
        <w:t xml:space="preserve">The </w:t>
      </w:r>
      <w:r w:rsidR="008E571C" w:rsidRPr="006E2A39">
        <w:rPr>
          <w:highlight w:val="yellow"/>
        </w:rPr>
        <w:t xml:space="preserve">efficacy </w:t>
      </w:r>
      <w:r w:rsidRPr="006E2A39">
        <w:rPr>
          <w:highlight w:val="yellow"/>
        </w:rPr>
        <w:t>results are shown in Table 1.</w:t>
      </w:r>
    </w:p>
    <w:p w14:paraId="676172C6" w14:textId="5720728B" w:rsidR="00755781" w:rsidRPr="004426F2" w:rsidRDefault="00755781" w:rsidP="004426F2">
      <w:pPr>
        <w:pStyle w:val="NormalText"/>
        <w:rPr>
          <w:highlight w:val="yellow"/>
        </w:rPr>
      </w:pPr>
      <w:r w:rsidRPr="004426F2">
        <w:rPr>
          <w:b/>
          <w:bCs/>
          <w:highlight w:val="yellow"/>
        </w:rPr>
        <w:t xml:space="preserve">Table 1 Dose determination, </w:t>
      </w:r>
      <w:r w:rsidRPr="004426F2">
        <w:rPr>
          <w:b/>
          <w:bCs/>
          <w:i/>
          <w:iCs/>
          <w:highlight w:val="yellow"/>
        </w:rPr>
        <w:t>Rhipicephalus sanguineus</w:t>
      </w:r>
      <w:r w:rsidR="004426F2">
        <w:rPr>
          <w:b/>
          <w:bCs/>
          <w:i/>
          <w:iCs/>
          <w:highlight w:val="yellow"/>
        </w:rPr>
        <w:br/>
      </w:r>
      <w:r w:rsidRPr="004426F2">
        <w:rPr>
          <w:highlight w:val="yellow"/>
        </w:rPr>
        <w:t>Day of tick count, adequacy of infestation, arithmetic mean counts of R. sanguineus on mock-treated</w:t>
      </w:r>
      <w:r w:rsidR="004426F2">
        <w:rPr>
          <w:highlight w:val="yellow"/>
        </w:rPr>
        <w:t xml:space="preserve"> </w:t>
      </w:r>
      <w:r w:rsidRPr="004426F2">
        <w:rPr>
          <w:highlight w:val="yellow"/>
        </w:rPr>
        <w:t xml:space="preserve">and drug-treated dogs and effectiveness (%), </w:t>
      </w:r>
      <w:r w:rsidRPr="004426F2">
        <w:rPr>
          <w:b/>
          <w:bCs/>
          <w:highlight w:val="yellow"/>
        </w:rPr>
        <w:t>efficacy bolded</w:t>
      </w:r>
      <w:r w:rsidRPr="004426F2">
        <w:rPr>
          <w:highlight w:val="yellow"/>
        </w:rPr>
        <w:t>.</w:t>
      </w:r>
    </w:p>
    <w:p w14:paraId="207CFC36" w14:textId="26A105DA" w:rsidR="00755781" w:rsidRPr="004426F2" w:rsidRDefault="004426F2" w:rsidP="004426F2">
      <w:pPr>
        <w:pStyle w:val="NormalText"/>
      </w:pPr>
      <w:r w:rsidRPr="002B07D6">
        <w:rPr>
          <w:b/>
          <w:bCs/>
          <w:noProof/>
          <w:color w:val="auto"/>
          <w:highlight w:val="yellow"/>
        </w:rPr>
        <w:drawing>
          <wp:anchor distT="0" distB="0" distL="114300" distR="114300" simplePos="0" relativeHeight="251659264" behindDoc="0" locked="0" layoutInCell="1" allowOverlap="1" wp14:anchorId="7B8BD4E7" wp14:editId="2CE74CA7">
            <wp:simplePos x="0" y="0"/>
            <wp:positionH relativeFrom="column">
              <wp:posOffset>27333</wp:posOffset>
            </wp:positionH>
            <wp:positionV relativeFrom="paragraph">
              <wp:posOffset>181637</wp:posOffset>
            </wp:positionV>
            <wp:extent cx="6040506" cy="2297927"/>
            <wp:effectExtent l="0" t="0" r="0" b="7620"/>
            <wp:wrapNone/>
            <wp:docPr id="937643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43777" name=""/>
                    <pic:cNvPicPr/>
                  </pic:nvPicPr>
                  <pic:blipFill>
                    <a:blip r:embed="rId24">
                      <a:extLst>
                        <a:ext uri="{28A0092B-C50C-407E-A947-70E740481C1C}">
                          <a14:useLocalDpi xmlns:a14="http://schemas.microsoft.com/office/drawing/2010/main" val="0"/>
                        </a:ext>
                      </a:extLst>
                    </a:blip>
                    <a:stretch>
                      <a:fillRect/>
                    </a:stretch>
                  </pic:blipFill>
                  <pic:spPr>
                    <a:xfrm>
                      <a:off x="0" y="0"/>
                      <a:ext cx="6079193" cy="2312644"/>
                    </a:xfrm>
                    <a:prstGeom prst="rect">
                      <a:avLst/>
                    </a:prstGeom>
                  </pic:spPr>
                </pic:pic>
              </a:graphicData>
            </a:graphic>
            <wp14:sizeRelH relativeFrom="margin">
              <wp14:pctWidth>0</wp14:pctWidth>
            </wp14:sizeRelH>
            <wp14:sizeRelV relativeFrom="margin">
              <wp14:pctHeight>0</wp14:pctHeight>
            </wp14:sizeRelV>
          </wp:anchor>
        </w:drawing>
      </w:r>
    </w:p>
    <w:p w14:paraId="75E454C4" w14:textId="77777777" w:rsidR="00755781" w:rsidRPr="002B07D6" w:rsidRDefault="00755781" w:rsidP="00755781">
      <w:pPr>
        <w:pStyle w:val="NormalText"/>
        <w:ind w:left="720"/>
        <w:contextualSpacing/>
        <w:rPr>
          <w:color w:val="auto"/>
        </w:rPr>
      </w:pPr>
    </w:p>
    <w:p w14:paraId="5394E966" w14:textId="77777777" w:rsidR="00755781" w:rsidRPr="002B07D6" w:rsidRDefault="00755781" w:rsidP="00755781">
      <w:pPr>
        <w:pStyle w:val="NormalText"/>
        <w:ind w:left="720"/>
        <w:contextualSpacing/>
        <w:rPr>
          <w:color w:val="auto"/>
        </w:rPr>
      </w:pPr>
    </w:p>
    <w:p w14:paraId="12CAD42F" w14:textId="77777777" w:rsidR="00755781" w:rsidRPr="002B07D6" w:rsidRDefault="00755781" w:rsidP="00755781">
      <w:pPr>
        <w:pStyle w:val="NormalText"/>
        <w:ind w:left="720"/>
        <w:contextualSpacing/>
        <w:rPr>
          <w:color w:val="auto"/>
        </w:rPr>
      </w:pPr>
    </w:p>
    <w:p w14:paraId="0A3AD8A8" w14:textId="77777777" w:rsidR="00755781" w:rsidRPr="002B07D6" w:rsidRDefault="00755781" w:rsidP="00755781">
      <w:pPr>
        <w:pStyle w:val="NormalText"/>
        <w:ind w:left="720"/>
        <w:contextualSpacing/>
        <w:rPr>
          <w:color w:val="auto"/>
        </w:rPr>
      </w:pPr>
    </w:p>
    <w:p w14:paraId="0E9666BF" w14:textId="77777777" w:rsidR="00755781" w:rsidRPr="002B07D6" w:rsidRDefault="00755781" w:rsidP="00755781">
      <w:pPr>
        <w:pStyle w:val="NormalText"/>
        <w:ind w:left="720"/>
        <w:contextualSpacing/>
        <w:rPr>
          <w:color w:val="auto"/>
        </w:rPr>
      </w:pPr>
    </w:p>
    <w:p w14:paraId="3AF06C54" w14:textId="77777777" w:rsidR="00755781" w:rsidRPr="002B07D6" w:rsidRDefault="00755781" w:rsidP="00755781">
      <w:pPr>
        <w:pStyle w:val="NormalText"/>
        <w:ind w:left="720"/>
        <w:contextualSpacing/>
        <w:rPr>
          <w:color w:val="auto"/>
        </w:rPr>
      </w:pPr>
    </w:p>
    <w:p w14:paraId="34789C2C" w14:textId="77777777" w:rsidR="00755781" w:rsidRPr="002B07D6" w:rsidRDefault="00755781" w:rsidP="00755781">
      <w:pPr>
        <w:pStyle w:val="NormalText"/>
        <w:ind w:left="720"/>
        <w:contextualSpacing/>
        <w:rPr>
          <w:color w:val="auto"/>
        </w:rPr>
      </w:pPr>
    </w:p>
    <w:p w14:paraId="120C0CAB" w14:textId="77777777" w:rsidR="00755781" w:rsidRPr="002B07D6" w:rsidRDefault="00755781" w:rsidP="00755781">
      <w:pPr>
        <w:pStyle w:val="NormalText"/>
        <w:ind w:left="720"/>
        <w:contextualSpacing/>
        <w:rPr>
          <w:color w:val="auto"/>
        </w:rPr>
      </w:pPr>
    </w:p>
    <w:p w14:paraId="734EB6F0" w14:textId="77777777" w:rsidR="00755781" w:rsidRPr="002B07D6" w:rsidRDefault="00755781" w:rsidP="00755781">
      <w:pPr>
        <w:pStyle w:val="NormalText"/>
        <w:ind w:left="720"/>
        <w:contextualSpacing/>
        <w:rPr>
          <w:b/>
          <w:bCs/>
          <w:color w:val="auto"/>
        </w:rPr>
      </w:pPr>
    </w:p>
    <w:p w14:paraId="2DCD0595" w14:textId="77777777" w:rsidR="00755781" w:rsidRPr="002B07D6" w:rsidRDefault="00755781" w:rsidP="00755781">
      <w:pPr>
        <w:pStyle w:val="NormalText"/>
        <w:ind w:left="720"/>
        <w:contextualSpacing/>
        <w:rPr>
          <w:b/>
          <w:bCs/>
          <w:color w:val="auto"/>
        </w:rPr>
      </w:pPr>
    </w:p>
    <w:p w14:paraId="2D5BEA4A" w14:textId="77777777" w:rsidR="00755781" w:rsidRPr="002B07D6" w:rsidRDefault="00755781" w:rsidP="00755781">
      <w:pPr>
        <w:pStyle w:val="NormalText"/>
        <w:ind w:left="720"/>
        <w:contextualSpacing/>
        <w:rPr>
          <w:b/>
          <w:bCs/>
          <w:color w:val="auto"/>
        </w:rPr>
      </w:pPr>
    </w:p>
    <w:p w14:paraId="3A37E576" w14:textId="65B6888A" w:rsidR="00755781" w:rsidRPr="002B07D6" w:rsidRDefault="00755781" w:rsidP="00755781">
      <w:pPr>
        <w:pStyle w:val="NormalText"/>
        <w:ind w:left="720"/>
        <w:contextualSpacing/>
        <w:rPr>
          <w:color w:val="auto"/>
          <w:highlight w:val="yellow"/>
        </w:rPr>
      </w:pPr>
    </w:p>
    <w:p w14:paraId="0D6AABC6" w14:textId="77777777" w:rsidR="00755781" w:rsidRPr="004426F2" w:rsidRDefault="00755781" w:rsidP="004426F2">
      <w:pPr>
        <w:pStyle w:val="NormalText"/>
        <w:rPr>
          <w:highlight w:val="yellow"/>
        </w:rPr>
      </w:pPr>
    </w:p>
    <w:p w14:paraId="636FD5B1" w14:textId="4C1A7358" w:rsidR="00BC7130" w:rsidRPr="004426F2" w:rsidRDefault="00BC7130" w:rsidP="004426F2">
      <w:pPr>
        <w:pStyle w:val="NormalText"/>
        <w:rPr>
          <w:highlight w:val="yellow"/>
        </w:rPr>
      </w:pPr>
      <w:r w:rsidRPr="004426F2">
        <w:rPr>
          <w:highlight w:val="yellow"/>
        </w:rPr>
        <w:t xml:space="preserve">In addition, blood samples were collected prior to dosing and at </w:t>
      </w:r>
      <w:r w:rsidR="00D53493">
        <w:rPr>
          <w:highlight w:val="yellow"/>
        </w:rPr>
        <w:t>9</w:t>
      </w:r>
      <w:r w:rsidRPr="004426F2">
        <w:rPr>
          <w:highlight w:val="yellow"/>
        </w:rPr>
        <w:t xml:space="preserve"> time points post dosing to determine fipronil concentrations. Haematology and clinical chemistry parameters were assessed once before and once after dosing. Pharmacokinetic evaluation showed </w:t>
      </w:r>
      <w:proofErr w:type="gramStart"/>
      <w:r w:rsidRPr="004426F2">
        <w:rPr>
          <w:highlight w:val="yellow"/>
        </w:rPr>
        <w:t>no</w:t>
      </w:r>
      <w:proofErr w:type="gramEnd"/>
      <w:r w:rsidRPr="004426F2">
        <w:rPr>
          <w:highlight w:val="yellow"/>
        </w:rPr>
        <w:t xml:space="preserve"> statistically significant (p &gt; 0.36) differences between dose groups or between sexes for half-life, mean residence time, dose-normalised maximum concentrations, or area under the concentration-time curve (AUC). No significant dose-related trends were identified.</w:t>
      </w:r>
    </w:p>
    <w:p w14:paraId="5465CC3A" w14:textId="77777777" w:rsidR="00BC7130" w:rsidRPr="004426F2" w:rsidRDefault="00BC7130" w:rsidP="004426F2">
      <w:pPr>
        <w:pStyle w:val="NormalText"/>
        <w:rPr>
          <w:highlight w:val="yellow"/>
        </w:rPr>
      </w:pPr>
      <w:r w:rsidRPr="004426F2">
        <w:rPr>
          <w:highlight w:val="yellow"/>
        </w:rPr>
        <w:t xml:space="preserve">The treatment was well tolerated. Clinical observations were limited to sporadic skin alterations, diarrhoea, and weight loss, with no serious adverse events reported. Investigators considered these findings unlikely to be treatment related. No significant differences in body weight changes were observed between groups (p &gt; 0.31), and </w:t>
      </w:r>
      <w:proofErr w:type="gramStart"/>
      <w:r w:rsidRPr="004426F2">
        <w:rPr>
          <w:highlight w:val="yellow"/>
        </w:rPr>
        <w:t>no</w:t>
      </w:r>
      <w:proofErr w:type="gramEnd"/>
      <w:r w:rsidRPr="004426F2">
        <w:rPr>
          <w:highlight w:val="yellow"/>
        </w:rPr>
        <w:t xml:space="preserve"> clinically relevant haematological or clinical chemistry abnormalities were detected.</w:t>
      </w:r>
    </w:p>
    <w:p w14:paraId="6058C09C" w14:textId="58B612B8" w:rsidR="00BC7130" w:rsidRPr="004426F2" w:rsidRDefault="00BC7130" w:rsidP="004426F2">
      <w:pPr>
        <w:pStyle w:val="NormalText"/>
        <w:rPr>
          <w:highlight w:val="yellow"/>
        </w:rPr>
      </w:pPr>
      <w:r w:rsidRPr="004426F2">
        <w:rPr>
          <w:highlight w:val="yellow"/>
        </w:rPr>
        <w:lastRenderedPageBreak/>
        <w:t>The study was conducted largely in accordance with WAAVP (2013) guidelines. Although traditional dose-ranging increments were not used, the selected dose levels provided a more precise determination of the minimum efficacious dose, supported by results from earlier development studies.</w:t>
      </w:r>
    </w:p>
    <w:p w14:paraId="7AA85607" w14:textId="1D69FFE1" w:rsidR="00BD26CF" w:rsidRPr="004426F2" w:rsidRDefault="00BC7130" w:rsidP="004426F2">
      <w:pPr>
        <w:pStyle w:val="NormalText"/>
      </w:pPr>
      <w:r w:rsidRPr="004426F2">
        <w:rPr>
          <w:highlight w:val="yellow"/>
        </w:rPr>
        <w:t>Overall, the findings from this study, together with pharmacokinetic modelling, support a recommended minimum dose rate of 20 mg fipronil/kg body weight for a globally marketed product intended to provide efficacy against both endemic and non-endemic R. sanguineus populations.</w:t>
      </w:r>
    </w:p>
    <w:p w14:paraId="157B2CE5" w14:textId="05B1DF10" w:rsidR="00524E56" w:rsidRPr="002B07D6" w:rsidRDefault="00524E56" w:rsidP="00524E56">
      <w:pPr>
        <w:pStyle w:val="NormalText"/>
        <w:rPr>
          <w:b/>
          <w:bCs/>
          <w:color w:val="auto"/>
        </w:rPr>
      </w:pPr>
      <w:r w:rsidRPr="002B07D6">
        <w:rPr>
          <w:b/>
          <w:bCs/>
          <w:color w:val="auto"/>
        </w:rPr>
        <w:t xml:space="preserve">At the end of the section </w:t>
      </w:r>
      <w:r w:rsidRPr="00A95227">
        <w:rPr>
          <w:color w:val="auto"/>
        </w:rPr>
        <w:t>provide conclusions on dose selection and point out the related label statements.</w:t>
      </w:r>
    </w:p>
    <w:p w14:paraId="190F9A42" w14:textId="59474C89" w:rsidR="00524E56" w:rsidRPr="004426F2" w:rsidRDefault="004B33DB" w:rsidP="004426F2">
      <w:pPr>
        <w:pStyle w:val="NormalText"/>
        <w:rPr>
          <w:b/>
          <w:bCs/>
        </w:rPr>
      </w:pPr>
      <w:r w:rsidRPr="002079BC">
        <w:rPr>
          <w:b/>
          <w:bCs/>
          <w:highlight w:val="yellow"/>
        </w:rPr>
        <w:t>Example:</w:t>
      </w:r>
      <w:r w:rsidRPr="004426F2">
        <w:rPr>
          <w:highlight w:val="yellow"/>
        </w:rPr>
        <w:t xml:space="preserve"> </w:t>
      </w:r>
      <w:r w:rsidR="00524E56" w:rsidRPr="004426F2">
        <w:rPr>
          <w:highlight w:val="yellow"/>
        </w:rPr>
        <w:t xml:space="preserve">Higher treatment success rates in terms of both primary and secondary variables of efficacy were observed with the higher dose rates, with the proposed product dose of </w:t>
      </w:r>
      <w:r w:rsidR="00BC7130" w:rsidRPr="004426F2">
        <w:rPr>
          <w:highlight w:val="yellow"/>
        </w:rPr>
        <w:t xml:space="preserve">20 </w:t>
      </w:r>
      <w:r w:rsidR="00524E56" w:rsidRPr="004426F2">
        <w:rPr>
          <w:highlight w:val="yellow"/>
        </w:rPr>
        <w:t xml:space="preserve">mg Active /kg BW reaching statistical significance from the control treatment but not with the highest dose rate, suggesting that it was more effective than the lower dose rates but no worse than the highest dose rate. </w:t>
      </w:r>
      <w:r w:rsidR="00524E56" w:rsidRPr="004426F2">
        <w:rPr>
          <w:b/>
          <w:bCs/>
          <w:highlight w:val="yellow"/>
        </w:rPr>
        <w:t>This dose was therefore chosen for further development.</w:t>
      </w:r>
    </w:p>
    <w:p w14:paraId="6732DBD7" w14:textId="6C847E3F" w:rsidR="00524E56" w:rsidRPr="004B5889" w:rsidRDefault="00524E56" w:rsidP="00334F96">
      <w:pPr>
        <w:pStyle w:val="Heading2"/>
      </w:pPr>
      <w:bookmarkStart w:id="16" w:name="_Toc239415199"/>
      <w:r>
        <w:t>2.3</w:t>
      </w:r>
      <w:r w:rsidRPr="004B5889">
        <w:t xml:space="preserve"> Dose confirmation studies</w:t>
      </w:r>
      <w:bookmarkEnd w:id="16"/>
    </w:p>
    <w:p w14:paraId="2528C476" w14:textId="1F500A33" w:rsidR="00524E56" w:rsidRDefault="00524E56" w:rsidP="00524E56">
      <w:pPr>
        <w:pStyle w:val="NormalText"/>
      </w:pPr>
      <w:bookmarkStart w:id="17" w:name="_Hlk219876823"/>
      <w:r w:rsidRPr="00334F96">
        <w:rPr>
          <w:b/>
          <w:bCs/>
        </w:rPr>
        <w:t>Begin with a summary statement</w:t>
      </w:r>
      <w:r>
        <w:t xml:space="preserve"> on the number of trials conducted to confirm </w:t>
      </w:r>
      <w:r w:rsidRPr="00EB7901">
        <w:t xml:space="preserve">the </w:t>
      </w:r>
      <w:r>
        <w:t>optimum dose</w:t>
      </w:r>
      <w:r w:rsidRPr="00EB7901">
        <w:t xml:space="preserve"> of the </w:t>
      </w:r>
      <w:r>
        <w:t xml:space="preserve">proposed </w:t>
      </w:r>
      <w:r w:rsidRPr="00EB7901">
        <w:t>product</w:t>
      </w:r>
      <w:r>
        <w:t>.</w:t>
      </w:r>
    </w:p>
    <w:p w14:paraId="2805B84A" w14:textId="77777777" w:rsidR="00524E56" w:rsidRPr="004426F2" w:rsidRDefault="00524E56" w:rsidP="004426F2">
      <w:pPr>
        <w:pStyle w:val="NormalText"/>
      </w:pPr>
      <w:r w:rsidRPr="002079BC">
        <w:rPr>
          <w:b/>
          <w:bCs/>
          <w:highlight w:val="yellow"/>
        </w:rPr>
        <w:t>Example 1</w:t>
      </w:r>
      <w:r w:rsidRPr="004426F2">
        <w:rPr>
          <w:highlight w:val="yellow"/>
        </w:rPr>
        <w:t>: A total of 2 dose confirmation studies was conducted to confirm the dose of Product Y for the for the control of osteoarthritic pain. The animals used in the studies were confirmed as having mild to severe osteoarthritis and the final formulation was used in all studies. All studies were conducted overseas</w:t>
      </w:r>
      <w:r w:rsidRPr="004426F2">
        <w:t>.</w:t>
      </w:r>
    </w:p>
    <w:p w14:paraId="7E7BA50D" w14:textId="5CA4059E" w:rsidR="00524E56" w:rsidRPr="004426F2" w:rsidRDefault="00524E56" w:rsidP="004426F2">
      <w:pPr>
        <w:pStyle w:val="NormalText"/>
      </w:pPr>
      <w:r w:rsidRPr="002079BC">
        <w:rPr>
          <w:b/>
          <w:bCs/>
          <w:highlight w:val="yellow"/>
        </w:rPr>
        <w:t>Example 2</w:t>
      </w:r>
      <w:r w:rsidRPr="004426F2">
        <w:rPr>
          <w:highlight w:val="yellow"/>
        </w:rPr>
        <w:t xml:space="preserve">: Three (3) dose confirmation studies were conducted to confirm the dose of Product Y for the for control of the brown dog tick. One pivotal dose confirmation study was conducted using the final product formulation with Australian strains of </w:t>
      </w:r>
      <w:r w:rsidRPr="004426F2">
        <w:rPr>
          <w:i/>
          <w:iCs/>
          <w:highlight w:val="yellow"/>
        </w:rPr>
        <w:t>Rhipicephalus sanguineus</w:t>
      </w:r>
      <w:r w:rsidRPr="004426F2">
        <w:rPr>
          <w:highlight w:val="yellow"/>
        </w:rPr>
        <w:t>. A further one US and one EU dose confirmation studies were conducted with the final product formulation against Rhipicephalus sanguineus strains from the respective regions.</w:t>
      </w:r>
    </w:p>
    <w:p w14:paraId="6877F070" w14:textId="77777777" w:rsidR="00524E56" w:rsidRPr="00524E56" w:rsidRDefault="00524E56" w:rsidP="00334F96">
      <w:pPr>
        <w:pStyle w:val="NormalText"/>
      </w:pPr>
      <w:r w:rsidRPr="00334F96">
        <w:rPr>
          <w:b/>
          <w:bCs/>
        </w:rPr>
        <w:t>Provide summaries of studies</w:t>
      </w:r>
      <w:r w:rsidRPr="00524E56">
        <w:t xml:space="preserve"> focusing on:</w:t>
      </w:r>
    </w:p>
    <w:p w14:paraId="37EC6DEC" w14:textId="1B7855FE" w:rsidR="00524E56" w:rsidRDefault="00524E56" w:rsidP="004426F2">
      <w:pPr>
        <w:pStyle w:val="Bullet1"/>
      </w:pPr>
      <w:r w:rsidRPr="00524E56">
        <w:t>Methods</w:t>
      </w:r>
    </w:p>
    <w:p w14:paraId="1CB9DC89" w14:textId="7287B1B6" w:rsidR="00524E56" w:rsidRDefault="00524E56" w:rsidP="004426F2">
      <w:pPr>
        <w:pStyle w:val="Bullet1"/>
      </w:pPr>
      <w:r w:rsidRPr="00524E56">
        <w:t>Results</w:t>
      </w:r>
    </w:p>
    <w:p w14:paraId="0641FCE0" w14:textId="02088A9A" w:rsidR="00524E56" w:rsidRDefault="00524E56" w:rsidP="004426F2">
      <w:pPr>
        <w:pStyle w:val="Bullet1"/>
      </w:pPr>
      <w:r w:rsidRPr="00524E56">
        <w:t>Conclusions</w:t>
      </w:r>
    </w:p>
    <w:p w14:paraId="2C8EDD4A" w14:textId="5AB9750C" w:rsidR="00524E56" w:rsidRPr="004426F2" w:rsidRDefault="00524E56" w:rsidP="004426F2">
      <w:pPr>
        <w:pStyle w:val="NormalText"/>
        <w:rPr>
          <w:b/>
          <w:bCs/>
        </w:rPr>
      </w:pPr>
      <w:r w:rsidRPr="004426F2">
        <w:rPr>
          <w:b/>
          <w:bCs/>
        </w:rPr>
        <w:t xml:space="preserve">At the end of the section </w:t>
      </w:r>
      <w:r w:rsidRPr="00A95227">
        <w:t xml:space="preserve">provide conclusions from the dose confirmation studies and </w:t>
      </w:r>
      <w:r w:rsidR="0043300F" w:rsidRPr="00A95227">
        <w:t>propose</w:t>
      </w:r>
      <w:r w:rsidRPr="00A95227">
        <w:t xml:space="preserve"> related label statements.</w:t>
      </w:r>
    </w:p>
    <w:p w14:paraId="587623E3" w14:textId="105E864D" w:rsidR="00524E56" w:rsidRPr="004426F2" w:rsidRDefault="004B33DB" w:rsidP="004426F2">
      <w:pPr>
        <w:pStyle w:val="NormalText"/>
      </w:pPr>
      <w:r w:rsidRPr="002079BC">
        <w:rPr>
          <w:b/>
          <w:bCs/>
          <w:highlight w:val="yellow"/>
        </w:rPr>
        <w:t>Example:</w:t>
      </w:r>
      <w:r w:rsidRPr="004426F2">
        <w:rPr>
          <w:highlight w:val="yellow"/>
        </w:rPr>
        <w:t xml:space="preserve"> </w:t>
      </w:r>
      <w:r w:rsidR="00524E56" w:rsidRPr="004426F2">
        <w:rPr>
          <w:highlight w:val="yellow"/>
        </w:rPr>
        <w:t xml:space="preserve">The dose confirmation studies demonstrated that treatment with Product Y administered orally once a day at 5 mg /kg BW in dogs with osteoarthritis resulted in high treatment success rates in terms of both primary and secondary variables of efficacy and reached statistical significance from the CP treatment. There was a clear reduction in inflammation and lameness associated with osteoarthritis in the treated dogs. Additionally, the studies highlighted the rapid onset of efficacy of Product Y with significant improvement of inflammation seen after the first </w:t>
      </w:r>
      <w:r w:rsidR="00524E56" w:rsidRPr="004426F2">
        <w:rPr>
          <w:highlight w:val="yellow"/>
        </w:rPr>
        <w:lastRenderedPageBreak/>
        <w:t>dose and sustained throughout the studies. Therefore, IVP daily dosing at 5 mg Active /kg BW was confirmed as final dosing regimen.</w:t>
      </w:r>
    </w:p>
    <w:p w14:paraId="474BA198" w14:textId="09F08D09" w:rsidR="00524E56" w:rsidRPr="004B5889" w:rsidRDefault="00524E56" w:rsidP="002A2626">
      <w:pPr>
        <w:pStyle w:val="Heading2"/>
      </w:pPr>
      <w:bookmarkStart w:id="18" w:name="_Toc239415200"/>
      <w:bookmarkEnd w:id="17"/>
      <w:r>
        <w:t>2.4</w:t>
      </w:r>
      <w:r w:rsidRPr="004B5889">
        <w:t xml:space="preserve"> Confirmatory clinical/field studies</w:t>
      </w:r>
      <w:bookmarkEnd w:id="18"/>
    </w:p>
    <w:p w14:paraId="3B830DCD" w14:textId="28CD8059" w:rsidR="00524E56" w:rsidRDefault="00524E56" w:rsidP="00524E56">
      <w:pPr>
        <w:pStyle w:val="NormalText"/>
      </w:pPr>
      <w:r w:rsidRPr="00DC50AD">
        <w:rPr>
          <w:b/>
          <w:bCs/>
        </w:rPr>
        <w:t>Begin with a summary statement</w:t>
      </w:r>
      <w:r>
        <w:t xml:space="preserve"> on the number of trials conducted to confirm the efficacy and safety</w:t>
      </w:r>
      <w:r w:rsidRPr="00EB7901">
        <w:t xml:space="preserve"> of the </w:t>
      </w:r>
      <w:r>
        <w:t xml:space="preserve">proposed </w:t>
      </w:r>
      <w:r w:rsidRPr="00EB7901">
        <w:t>product</w:t>
      </w:r>
      <w:r>
        <w:t xml:space="preserve"> under field conditions.</w:t>
      </w:r>
    </w:p>
    <w:p w14:paraId="2DB53330" w14:textId="6EC18DB4" w:rsidR="00524E56" w:rsidRPr="004426F2" w:rsidRDefault="004B33DB" w:rsidP="004426F2">
      <w:pPr>
        <w:pStyle w:val="NormalText"/>
      </w:pPr>
      <w:r w:rsidRPr="002079BC">
        <w:rPr>
          <w:b/>
          <w:bCs/>
          <w:highlight w:val="yellow"/>
        </w:rPr>
        <w:t>Example:</w:t>
      </w:r>
      <w:r w:rsidRPr="004426F2">
        <w:rPr>
          <w:highlight w:val="yellow"/>
        </w:rPr>
        <w:t xml:space="preserve"> </w:t>
      </w:r>
      <w:r w:rsidR="00524E56" w:rsidRPr="004426F2">
        <w:rPr>
          <w:highlight w:val="yellow"/>
        </w:rPr>
        <w:t>Four field studies were conducted within Australia and overseas to evaluate efficacy and safety of once daily oral administration of Product Y for the treatment of clinical manifestations of atopic dermatitis in client-owned dogs. The first and second studies were in support of the claim for the treatment of pruritus associated with atopic dermatitis. The second and third studies were in support of the claim for treatment of clinical manifestations of Atopic Dermatitis. All studies were conducted with the final formulation.</w:t>
      </w:r>
      <w:r w:rsidR="00524E56" w:rsidRPr="004426F2">
        <w:t xml:space="preserve"> </w:t>
      </w:r>
      <w:r w:rsidR="00524E56" w:rsidRPr="004426F2">
        <w:rPr>
          <w:highlight w:val="yellow"/>
        </w:rPr>
        <w:t>These are summarised below</w:t>
      </w:r>
      <w:r w:rsidR="00524E56" w:rsidRPr="004426F2">
        <w:t>.</w:t>
      </w:r>
    </w:p>
    <w:p w14:paraId="1B797761" w14:textId="12661526" w:rsidR="00524E56" w:rsidRPr="00106513" w:rsidRDefault="00524E56" w:rsidP="00DC50AD">
      <w:pPr>
        <w:pStyle w:val="NormalText"/>
      </w:pPr>
      <w:r w:rsidRPr="00DC50AD">
        <w:rPr>
          <w:b/>
          <w:bCs/>
        </w:rPr>
        <w:t>Provide summaries</w:t>
      </w:r>
      <w:r w:rsidRPr="00A95227">
        <w:rPr>
          <w:b/>
          <w:bCs/>
        </w:rPr>
        <w:t xml:space="preserve"> of individual studies </w:t>
      </w:r>
      <w:r w:rsidRPr="00106513">
        <w:t>focusing on</w:t>
      </w:r>
      <w:r w:rsidR="003647BD">
        <w:t>:</w:t>
      </w:r>
    </w:p>
    <w:p w14:paraId="1DE58DE5" w14:textId="3B3DD482" w:rsidR="00524E56" w:rsidRPr="00106513" w:rsidRDefault="00524E56" w:rsidP="004426F2">
      <w:pPr>
        <w:pStyle w:val="Bullet1"/>
      </w:pPr>
      <w:r w:rsidRPr="00106513">
        <w:t>Methods</w:t>
      </w:r>
    </w:p>
    <w:p w14:paraId="0A8152E0" w14:textId="4E0E6308" w:rsidR="00524E56" w:rsidRPr="00106513" w:rsidRDefault="00524E56" w:rsidP="004426F2">
      <w:pPr>
        <w:pStyle w:val="Bullet1"/>
      </w:pPr>
      <w:r w:rsidRPr="00106513">
        <w:t>Results</w:t>
      </w:r>
    </w:p>
    <w:p w14:paraId="1E551632" w14:textId="7CD284EB" w:rsidR="00524E56" w:rsidRPr="00106513" w:rsidRDefault="00524E56" w:rsidP="004426F2">
      <w:pPr>
        <w:pStyle w:val="Bullet1"/>
      </w:pPr>
      <w:r w:rsidRPr="00106513">
        <w:t xml:space="preserve">Product </w:t>
      </w:r>
      <w:r w:rsidR="00DC50AD">
        <w:t>u</w:t>
      </w:r>
      <w:r w:rsidR="00DC50AD" w:rsidRPr="00106513">
        <w:t>sability</w:t>
      </w:r>
    </w:p>
    <w:p w14:paraId="41414632" w14:textId="77777777" w:rsidR="00524E56" w:rsidRDefault="00524E56" w:rsidP="004426F2">
      <w:pPr>
        <w:pStyle w:val="Bullet1"/>
      </w:pPr>
      <w:r w:rsidRPr="00106513">
        <w:t>Conclusions</w:t>
      </w:r>
    </w:p>
    <w:p w14:paraId="002EB154" w14:textId="33423803" w:rsidR="00524E56" w:rsidRPr="004426F2" w:rsidRDefault="00524E56" w:rsidP="004426F2">
      <w:pPr>
        <w:pStyle w:val="NormalText"/>
        <w:rPr>
          <w:b/>
          <w:bCs/>
          <w:highlight w:val="yellow"/>
        </w:rPr>
      </w:pPr>
      <w:r w:rsidRPr="004426F2">
        <w:rPr>
          <w:b/>
          <w:bCs/>
        </w:rPr>
        <w:t xml:space="preserve">At the end of the section </w:t>
      </w:r>
      <w:r w:rsidRPr="00A95227">
        <w:t>provide conclusions from the field efficacy studies and p</w:t>
      </w:r>
      <w:r w:rsidR="006D0675" w:rsidRPr="00A95227">
        <w:t xml:space="preserve">ropose </w:t>
      </w:r>
      <w:r w:rsidRPr="00A95227">
        <w:t>the related label statements.</w:t>
      </w:r>
    </w:p>
    <w:p w14:paraId="5E9196D6" w14:textId="524CD403" w:rsidR="00524E56" w:rsidRPr="004426F2" w:rsidRDefault="004B33DB" w:rsidP="004426F2">
      <w:pPr>
        <w:pStyle w:val="NormalText"/>
        <w:rPr>
          <w:highlight w:val="yellow"/>
        </w:rPr>
      </w:pPr>
      <w:r w:rsidRPr="002079BC">
        <w:rPr>
          <w:b/>
          <w:bCs/>
          <w:highlight w:val="yellow"/>
        </w:rPr>
        <w:t>Example:</w:t>
      </w:r>
      <w:r w:rsidRPr="004426F2">
        <w:rPr>
          <w:highlight w:val="yellow"/>
        </w:rPr>
        <w:t xml:space="preserve"> </w:t>
      </w:r>
      <w:r w:rsidR="00524E56" w:rsidRPr="004426F2">
        <w:rPr>
          <w:highlight w:val="yellow"/>
        </w:rPr>
        <w:t xml:space="preserve">The results of the efficacy field studies confirm the label claim as the product was successful in the </w:t>
      </w:r>
      <w:r w:rsidR="00DC50AD" w:rsidRPr="004426F2">
        <w:rPr>
          <w:highlight w:val="yellow"/>
        </w:rPr>
        <w:t xml:space="preserve">reducing </w:t>
      </w:r>
      <w:r w:rsidR="00524E56" w:rsidRPr="004426F2">
        <w:rPr>
          <w:highlight w:val="yellow"/>
        </w:rPr>
        <w:t xml:space="preserve">pruritus and clinical </w:t>
      </w:r>
      <w:r w:rsidR="00AA7C62" w:rsidRPr="004426F2">
        <w:rPr>
          <w:highlight w:val="yellow"/>
        </w:rPr>
        <w:t xml:space="preserve">symptoms </w:t>
      </w:r>
      <w:r w:rsidR="00524E56" w:rsidRPr="004426F2">
        <w:rPr>
          <w:highlight w:val="yellow"/>
        </w:rPr>
        <w:t>associated with atopic dermatitis in dogs when administered once daily at a dose of 5 mg Active/kg BW.</w:t>
      </w:r>
    </w:p>
    <w:p w14:paraId="12547807" w14:textId="686E5905" w:rsidR="00524E56" w:rsidRPr="004426F2" w:rsidRDefault="00524E56" w:rsidP="004426F2">
      <w:pPr>
        <w:pStyle w:val="NormalText"/>
      </w:pPr>
      <w:r w:rsidRPr="004426F2">
        <w:rPr>
          <w:highlight w:val="yellow"/>
        </w:rPr>
        <w:t>Also, in these studies, diverse population of dogs with atopic dermatitis were used which included various breeds and ages, thus, accurately reflecting the target field population</w:t>
      </w:r>
      <w:r w:rsidRPr="004426F2">
        <w:t>.</w:t>
      </w:r>
    </w:p>
    <w:p w14:paraId="51C474AB" w14:textId="4BA2F24F" w:rsidR="00524E56" w:rsidRDefault="00524E56" w:rsidP="00DF798E">
      <w:pPr>
        <w:pStyle w:val="Heading2"/>
      </w:pPr>
      <w:bookmarkStart w:id="19" w:name="_Toc239415201"/>
      <w:r>
        <w:t>2.</w:t>
      </w:r>
      <w:bookmarkStart w:id="20" w:name="_Hlk219913643"/>
      <w:bookmarkStart w:id="21" w:name="_Hlk219913742"/>
      <w:r w:rsidR="00F1684B">
        <w:t>5</w:t>
      </w:r>
      <w:r w:rsidR="00F1684B" w:rsidRPr="004B5889">
        <w:t xml:space="preserve"> </w:t>
      </w:r>
      <w:r w:rsidRPr="004B5889">
        <w:t>Palatability/</w:t>
      </w:r>
      <w:r w:rsidR="00E16DF0">
        <w:t>a</w:t>
      </w:r>
      <w:r w:rsidRPr="004B5889">
        <w:t xml:space="preserve">cceptability </w:t>
      </w:r>
      <w:bookmarkEnd w:id="20"/>
      <w:r w:rsidR="00E16DF0">
        <w:t>s</w:t>
      </w:r>
      <w:r w:rsidRPr="004B5889">
        <w:t>tudies</w:t>
      </w:r>
      <w:bookmarkEnd w:id="19"/>
      <w:bookmarkEnd w:id="21"/>
    </w:p>
    <w:p w14:paraId="78BCB3C3" w14:textId="77777777" w:rsidR="00524E56" w:rsidRPr="00271CA0" w:rsidRDefault="00524E56" w:rsidP="00524E56">
      <w:pPr>
        <w:pStyle w:val="NormalText"/>
      </w:pPr>
      <w:r w:rsidRPr="00271CA0">
        <w:t>Depending on the nature, dose form and use pattern of an orally administered product, its palatability may directly influence the amount ingested by an animal and therefore may directly affect dosage and efficacy.</w:t>
      </w:r>
    </w:p>
    <w:p w14:paraId="7A493267" w14:textId="01D9BB35" w:rsidR="00524E56" w:rsidRDefault="00524E56" w:rsidP="00DF798E">
      <w:pPr>
        <w:pStyle w:val="NormalText"/>
      </w:pPr>
      <w:r w:rsidRPr="00DF798E">
        <w:rPr>
          <w:b/>
          <w:bCs/>
        </w:rPr>
        <w:t>Begin with a summary statement</w:t>
      </w:r>
      <w:r>
        <w:t xml:space="preserve"> on the number of </w:t>
      </w:r>
      <w:r w:rsidR="0043300F">
        <w:t>studies</w:t>
      </w:r>
      <w:r>
        <w:t xml:space="preserve"> conducted to confirm </w:t>
      </w:r>
      <w:r w:rsidRPr="00EB7901">
        <w:t xml:space="preserve">the </w:t>
      </w:r>
      <w:r>
        <w:t>p</w:t>
      </w:r>
      <w:r w:rsidRPr="00271CA0">
        <w:t>alatability/</w:t>
      </w:r>
      <w:r>
        <w:t>a</w:t>
      </w:r>
      <w:r w:rsidRPr="00271CA0">
        <w:t xml:space="preserve">cceptability </w:t>
      </w:r>
      <w:r w:rsidRPr="00EB7901">
        <w:t xml:space="preserve">of the </w:t>
      </w:r>
      <w:r>
        <w:t xml:space="preserve">proposed </w:t>
      </w:r>
      <w:r w:rsidRPr="00EB7901">
        <w:t>product</w:t>
      </w:r>
      <w:r w:rsidR="004426F2">
        <w:t>.</w:t>
      </w:r>
    </w:p>
    <w:p w14:paraId="116734AC" w14:textId="77777777" w:rsidR="003647BD" w:rsidRDefault="00524E56" w:rsidP="003647BD">
      <w:pPr>
        <w:pStyle w:val="NormalText"/>
      </w:pPr>
      <w:r w:rsidRPr="00DF798E">
        <w:rPr>
          <w:b/>
          <w:bCs/>
        </w:rPr>
        <w:t>Provide summaries</w:t>
      </w:r>
      <w:r w:rsidRPr="00A95227">
        <w:rPr>
          <w:b/>
          <w:bCs/>
        </w:rPr>
        <w:t xml:space="preserve"> of individual studies </w:t>
      </w:r>
      <w:r w:rsidRPr="00106513">
        <w:t>focusing on</w:t>
      </w:r>
      <w:r w:rsidR="003647BD">
        <w:t>:</w:t>
      </w:r>
    </w:p>
    <w:p w14:paraId="380CADCD" w14:textId="18397B88" w:rsidR="003647BD" w:rsidRPr="00106513" w:rsidRDefault="003647BD" w:rsidP="004426F2">
      <w:pPr>
        <w:pStyle w:val="Bullet1"/>
      </w:pPr>
      <w:r w:rsidRPr="00106513">
        <w:t>Methods</w:t>
      </w:r>
    </w:p>
    <w:p w14:paraId="6214CFEE" w14:textId="7044C5C1" w:rsidR="003647BD" w:rsidRPr="00106513" w:rsidRDefault="003647BD" w:rsidP="004426F2">
      <w:pPr>
        <w:pStyle w:val="Bullet1"/>
      </w:pPr>
      <w:r w:rsidRPr="00106513">
        <w:t>Results</w:t>
      </w:r>
    </w:p>
    <w:p w14:paraId="5379D68B" w14:textId="77777777" w:rsidR="003647BD" w:rsidRDefault="003647BD" w:rsidP="004426F2">
      <w:pPr>
        <w:pStyle w:val="Bullet1"/>
      </w:pPr>
      <w:r w:rsidRPr="00106513">
        <w:t>Conclusions</w:t>
      </w:r>
    </w:p>
    <w:p w14:paraId="56BD58AC" w14:textId="4FEA9639" w:rsidR="00524E56" w:rsidRPr="005158F1" w:rsidRDefault="00524E56" w:rsidP="00DF798E">
      <w:pPr>
        <w:pStyle w:val="NormalText"/>
        <w:contextualSpacing/>
        <w:rPr>
          <w:b/>
          <w:bCs/>
        </w:rPr>
      </w:pPr>
      <w:r w:rsidRPr="005158F1">
        <w:rPr>
          <w:b/>
          <w:bCs/>
        </w:rPr>
        <w:lastRenderedPageBreak/>
        <w:t xml:space="preserve">At the end of the section </w:t>
      </w:r>
      <w:r w:rsidRPr="00A95227">
        <w:t>provide conclusions from the palatability/acceptability studies and</w:t>
      </w:r>
      <w:r w:rsidR="00F1684B" w:rsidRPr="00A95227">
        <w:t xml:space="preserve"> </w:t>
      </w:r>
      <w:r w:rsidR="00095C7F" w:rsidRPr="00A95227">
        <w:t xml:space="preserve">propose </w:t>
      </w:r>
      <w:r w:rsidRPr="00A95227">
        <w:t>the related label statements.</w:t>
      </w:r>
    </w:p>
    <w:p w14:paraId="38FFA19E" w14:textId="52929174" w:rsidR="00524E56" w:rsidRPr="004B5889" w:rsidRDefault="00524E56" w:rsidP="00DF798E">
      <w:pPr>
        <w:pStyle w:val="Heading2"/>
      </w:pPr>
      <w:bookmarkStart w:id="22" w:name="_Toc239415202"/>
      <w:r>
        <w:t>2.</w:t>
      </w:r>
      <w:r w:rsidR="00F43ED0">
        <w:t>6</w:t>
      </w:r>
      <w:r w:rsidR="00F43ED0" w:rsidRPr="004B5889">
        <w:t xml:space="preserve"> </w:t>
      </w:r>
      <w:r w:rsidRPr="004B5889">
        <w:t xml:space="preserve">Overall </w:t>
      </w:r>
      <w:r w:rsidR="00E16DF0">
        <w:t>c</w:t>
      </w:r>
      <w:r w:rsidRPr="004B5889">
        <w:t xml:space="preserve">onclusions on </w:t>
      </w:r>
      <w:r w:rsidR="00E16DF0">
        <w:t>e</w:t>
      </w:r>
      <w:r w:rsidRPr="004B5889">
        <w:t>fficacy</w:t>
      </w:r>
      <w:bookmarkEnd w:id="22"/>
    </w:p>
    <w:p w14:paraId="41E7E9CA" w14:textId="7591DEB9" w:rsidR="00524E56" w:rsidRPr="004B5889" w:rsidRDefault="00524E56" w:rsidP="004426F2">
      <w:pPr>
        <w:pStyle w:val="NormalText"/>
      </w:pPr>
      <w:r w:rsidRPr="004426F2">
        <w:rPr>
          <w:b/>
          <w:bCs/>
        </w:rPr>
        <w:t>Write a summary and conclusion on the entire chapter</w:t>
      </w:r>
      <w:r w:rsidRPr="00F1684B">
        <w:rPr>
          <w:b/>
          <w:bCs/>
        </w:rPr>
        <w:t xml:space="preserve"> </w:t>
      </w:r>
      <w:r w:rsidRPr="004426F2">
        <w:t>focusing on the level and consistency of efficacy</w:t>
      </w:r>
      <w:r w:rsidR="00DF798E" w:rsidRPr="004426F2">
        <w:t xml:space="preserve"> </w:t>
      </w:r>
      <w:r w:rsidRPr="004426F2">
        <w:t>demonstrated in studies</w:t>
      </w:r>
      <w:r w:rsidRPr="004B5889">
        <w:t xml:space="preserve"> and how it supports the level of claim sought and or meets the APVMA data</w:t>
      </w:r>
      <w:r w:rsidR="00DF798E">
        <w:t xml:space="preserve"> </w:t>
      </w:r>
      <w:r w:rsidRPr="004B5889">
        <w:t>requirements. Where inconsistent or lower than expected levels of efficacy are observed in the study data, these must be discussed including implications or impact o</w:t>
      </w:r>
      <w:r w:rsidR="001A2D74">
        <w:t>n</w:t>
      </w:r>
      <w:r w:rsidRPr="004B5889">
        <w:t xml:space="preserve"> animal safety, welfare and production.</w:t>
      </w:r>
    </w:p>
    <w:p w14:paraId="7900B77B" w14:textId="77777777" w:rsidR="00524E56" w:rsidRPr="00D102EF" w:rsidRDefault="00524E56" w:rsidP="00524E56">
      <w:pPr>
        <w:pStyle w:val="NormalText"/>
      </w:pPr>
      <w:r w:rsidRPr="00DF798E">
        <w:rPr>
          <w:b/>
          <w:bCs/>
        </w:rPr>
        <w:t xml:space="preserve">Discuss </w:t>
      </w:r>
      <w:r w:rsidRPr="00A95227">
        <w:t>any efficacy data limitations.</w:t>
      </w:r>
    </w:p>
    <w:p w14:paraId="056D7FFB" w14:textId="77777777" w:rsidR="004426F2" w:rsidRDefault="00524E56" w:rsidP="00524E56">
      <w:pPr>
        <w:pStyle w:val="NormalText"/>
        <w:sectPr w:rsidR="004426F2" w:rsidSect="001C622B">
          <w:pgSz w:w="11906" w:h="16838" w:code="9"/>
          <w:pgMar w:top="2835" w:right="1134" w:bottom="1134" w:left="1134" w:header="1701" w:footer="680" w:gutter="0"/>
          <w:cols w:space="708"/>
          <w:docGrid w:linePitch="360"/>
        </w:sectPr>
      </w:pPr>
      <w:r w:rsidRPr="00DF798E">
        <w:rPr>
          <w:b/>
          <w:bCs/>
        </w:rPr>
        <w:t>Confirm appropriate label instructions</w:t>
      </w:r>
      <w:r w:rsidRPr="00D102EF">
        <w:t xml:space="preserve"> to communicate a specific use pattern and manage user expectations and promote optimal animal health outcomes</w:t>
      </w:r>
      <w:r>
        <w:t>.</w:t>
      </w:r>
    </w:p>
    <w:p w14:paraId="02CB563F" w14:textId="02A360F3" w:rsidR="00524E56" w:rsidRPr="00086749" w:rsidRDefault="00524E56" w:rsidP="00DF798E">
      <w:pPr>
        <w:pStyle w:val="Heading1"/>
      </w:pPr>
      <w:bookmarkStart w:id="23" w:name="_Toc239415203"/>
      <w:r w:rsidRPr="00086749">
        <w:lastRenderedPageBreak/>
        <w:t>3</w:t>
      </w:r>
      <w:r w:rsidR="005158F1">
        <w:t xml:space="preserve">. </w:t>
      </w:r>
      <w:r w:rsidRPr="00086749">
        <w:t xml:space="preserve">Target animal </w:t>
      </w:r>
      <w:r w:rsidR="002079BC">
        <w:t>s</w:t>
      </w:r>
      <w:r w:rsidRPr="00086749">
        <w:t xml:space="preserve">afety </w:t>
      </w:r>
      <w:r w:rsidR="002079BC">
        <w:t>d</w:t>
      </w:r>
      <w:r w:rsidRPr="00086749">
        <w:t>ata</w:t>
      </w:r>
      <w:bookmarkEnd w:id="23"/>
    </w:p>
    <w:p w14:paraId="4DB86B81" w14:textId="15A0F05C" w:rsidR="00524E56" w:rsidRDefault="00524E56" w:rsidP="00DF798E">
      <w:pPr>
        <w:pStyle w:val="Heading2"/>
      </w:pPr>
      <w:bookmarkStart w:id="24" w:name="_Toc239415204"/>
      <w:r w:rsidRPr="00086749">
        <w:t xml:space="preserve">3.1 Safety data </w:t>
      </w:r>
      <w:r w:rsidR="002079BC">
        <w:t>s</w:t>
      </w:r>
      <w:r w:rsidRPr="00086749">
        <w:t>ummary</w:t>
      </w:r>
      <w:bookmarkEnd w:id="24"/>
    </w:p>
    <w:p w14:paraId="37010BAF" w14:textId="17ECEC75" w:rsidR="00524E56" w:rsidRPr="00BB3604" w:rsidRDefault="003647BD" w:rsidP="00524E56">
      <w:pPr>
        <w:pStyle w:val="NormalText"/>
      </w:pPr>
      <w:r w:rsidRPr="00DF798E">
        <w:rPr>
          <w:b/>
          <w:bCs/>
        </w:rPr>
        <w:t>Provide</w:t>
      </w:r>
      <w:r w:rsidR="00524E56" w:rsidRPr="00DF798E">
        <w:rPr>
          <w:b/>
          <w:bCs/>
        </w:rPr>
        <w:t xml:space="preserve"> a summary statement</w:t>
      </w:r>
      <w:r w:rsidR="00524E56" w:rsidRPr="00BB3604">
        <w:t xml:space="preserve"> on the number of trials conducted to confirm the </w:t>
      </w:r>
      <w:r w:rsidR="00524E56">
        <w:t xml:space="preserve">safety of the </w:t>
      </w:r>
      <w:r w:rsidR="00524E56" w:rsidRPr="00BB3604">
        <w:t>proposed product</w:t>
      </w:r>
      <w:r w:rsidR="00524E56">
        <w:t xml:space="preserve"> in the target species. The summary can also point out if there any target animal safety studies that are typically required for the proposed product that have not been provided.</w:t>
      </w:r>
    </w:p>
    <w:p w14:paraId="3E29FE8F" w14:textId="6148FB3C" w:rsidR="00524E56" w:rsidRPr="004426F2" w:rsidRDefault="003647BD" w:rsidP="004426F2">
      <w:pPr>
        <w:pStyle w:val="NormalText"/>
      </w:pPr>
      <w:r w:rsidRPr="002079BC">
        <w:rPr>
          <w:b/>
          <w:bCs/>
          <w:highlight w:val="yellow"/>
        </w:rPr>
        <w:t>Example:</w:t>
      </w:r>
      <w:r w:rsidRPr="004426F2">
        <w:rPr>
          <w:highlight w:val="yellow"/>
        </w:rPr>
        <w:t xml:space="preserve"> </w:t>
      </w:r>
      <w:r w:rsidR="00524E56" w:rsidRPr="004426F2">
        <w:rPr>
          <w:highlight w:val="yellow"/>
        </w:rPr>
        <w:t xml:space="preserve">Five </w:t>
      </w:r>
      <w:r w:rsidR="00D53493">
        <w:rPr>
          <w:highlight w:val="yellow"/>
        </w:rPr>
        <w:t>(5)</w:t>
      </w:r>
      <w:r w:rsidR="00D53493" w:rsidRPr="00236278">
        <w:rPr>
          <w:highlight w:val="yellow"/>
        </w:rPr>
        <w:t xml:space="preserve"> </w:t>
      </w:r>
      <w:r w:rsidR="00524E56" w:rsidRPr="004426F2">
        <w:rPr>
          <w:highlight w:val="yellow"/>
        </w:rPr>
        <w:t>preclinical safety pharmacology studies, one maximum tolerated dose study and one pivotal GLP-compliant target animal safety study were conducted to determine the target animal safety of the proposed product. In addition, safety data obtained from 3 non-pivotal margin of safety studies, 6 efficacy clinical trials and published literature references is also presented. No reproductive safety studies have been included in this submission</w:t>
      </w:r>
      <w:r w:rsidR="00524E56" w:rsidRPr="004426F2">
        <w:t>.</w:t>
      </w:r>
    </w:p>
    <w:p w14:paraId="6C178073" w14:textId="704D4AF6" w:rsidR="00524E56" w:rsidRPr="00A02BD6" w:rsidRDefault="00524E56" w:rsidP="00DF798E">
      <w:pPr>
        <w:pStyle w:val="Heading2"/>
      </w:pPr>
      <w:bookmarkStart w:id="25" w:name="_Toc239415205"/>
      <w:r w:rsidRPr="00A02BD6">
        <w:t>3.2 Preclinical studies</w:t>
      </w:r>
      <w:bookmarkEnd w:id="25"/>
    </w:p>
    <w:p w14:paraId="55798FFB" w14:textId="7788E81D" w:rsidR="003647BD" w:rsidRDefault="00524E56" w:rsidP="003647BD">
      <w:pPr>
        <w:pStyle w:val="NormalText"/>
      </w:pPr>
      <w:r w:rsidRPr="00A95227">
        <w:rPr>
          <w:b/>
          <w:bCs/>
        </w:rPr>
        <w:t>Provide a summary</w:t>
      </w:r>
      <w:r w:rsidRPr="00A02BD6">
        <w:t xml:space="preserve"> of the </w:t>
      </w:r>
      <w:r w:rsidRPr="00A02BD6">
        <w:rPr>
          <w:i/>
          <w:iCs/>
        </w:rPr>
        <w:t xml:space="preserve">in vitro </w:t>
      </w:r>
      <w:r w:rsidRPr="00A02BD6">
        <w:t xml:space="preserve">and </w:t>
      </w:r>
      <w:r w:rsidRPr="00A02BD6">
        <w:rPr>
          <w:i/>
          <w:iCs/>
        </w:rPr>
        <w:t xml:space="preserve">in vivo </w:t>
      </w:r>
      <w:r w:rsidRPr="00A02BD6">
        <w:rPr>
          <w:rFonts w:eastAsia="CIDFont+F1"/>
          <w:kern w:val="0"/>
        </w:rPr>
        <w:t>preclinical safety studies</w:t>
      </w:r>
      <w:r w:rsidRPr="00A02BD6">
        <w:t xml:space="preserve"> performed to establish the toxicity profile of the active </w:t>
      </w:r>
      <w:r w:rsidR="00D71B3F">
        <w:t xml:space="preserve">constituent </w:t>
      </w:r>
      <w:r w:rsidRPr="00A02BD6">
        <w:t xml:space="preserve">and product. </w:t>
      </w:r>
      <w:r w:rsidR="003647BD" w:rsidRPr="00106513">
        <w:t>Provide summaries of individual studies focusing on</w:t>
      </w:r>
      <w:r w:rsidR="003647BD">
        <w:t>:</w:t>
      </w:r>
    </w:p>
    <w:p w14:paraId="33957197" w14:textId="651B0805" w:rsidR="003647BD" w:rsidRPr="00106513" w:rsidRDefault="003647BD" w:rsidP="004426F2">
      <w:pPr>
        <w:pStyle w:val="Bullet1"/>
      </w:pPr>
      <w:r w:rsidRPr="00106513">
        <w:t>Methods</w:t>
      </w:r>
    </w:p>
    <w:p w14:paraId="07338CCB" w14:textId="590FA4B8" w:rsidR="003647BD" w:rsidRPr="00106513" w:rsidRDefault="003647BD" w:rsidP="004426F2">
      <w:pPr>
        <w:pStyle w:val="Bullet1"/>
      </w:pPr>
      <w:r w:rsidRPr="00106513">
        <w:t>Results</w:t>
      </w:r>
    </w:p>
    <w:p w14:paraId="4439D9BB" w14:textId="195C6EDA" w:rsidR="003647BD" w:rsidRPr="00A02BD6" w:rsidRDefault="003647BD" w:rsidP="00DF798E">
      <w:pPr>
        <w:pStyle w:val="Bullet1"/>
      </w:pPr>
      <w:r w:rsidRPr="00106513">
        <w:t>Conclusions</w:t>
      </w:r>
    </w:p>
    <w:p w14:paraId="63D70C73" w14:textId="77D5A00C" w:rsidR="00524E56" w:rsidRPr="005158F1" w:rsidRDefault="00524E56" w:rsidP="00DF798E">
      <w:pPr>
        <w:pStyle w:val="NormalText"/>
        <w:rPr>
          <w:b/>
          <w:bCs/>
        </w:rPr>
      </w:pPr>
      <w:r w:rsidRPr="005158F1">
        <w:rPr>
          <w:b/>
          <w:bCs/>
        </w:rPr>
        <w:t>At the end of the section</w:t>
      </w:r>
      <w:r w:rsidRPr="002079BC">
        <w:t xml:space="preserve"> provide conclusions from the preclinical safety studies and point out the related label statements</w:t>
      </w:r>
      <w:r w:rsidR="003C7522" w:rsidRPr="002079BC">
        <w:t>.</w:t>
      </w:r>
    </w:p>
    <w:p w14:paraId="4C0596EE" w14:textId="7115F029" w:rsidR="00524E56" w:rsidRPr="00A02BD6" w:rsidRDefault="006E2702" w:rsidP="00DF798E">
      <w:pPr>
        <w:pStyle w:val="Heading2"/>
      </w:pPr>
      <w:bookmarkStart w:id="26" w:name="_Toc239415206"/>
      <w:r>
        <w:t xml:space="preserve">3.3 </w:t>
      </w:r>
      <w:proofErr w:type="gramStart"/>
      <w:r w:rsidR="00DF798E">
        <w:t>N</w:t>
      </w:r>
      <w:r w:rsidR="00DF798E" w:rsidRPr="00A02BD6">
        <w:t>on-pivotal</w:t>
      </w:r>
      <w:proofErr w:type="gramEnd"/>
      <w:r w:rsidR="00524E56" w:rsidRPr="00A02BD6">
        <w:t xml:space="preserve"> margin of safety studies</w:t>
      </w:r>
      <w:bookmarkEnd w:id="26"/>
    </w:p>
    <w:p w14:paraId="579D7A1E" w14:textId="53EE1D0A" w:rsidR="006E2702" w:rsidRDefault="003647BD" w:rsidP="006E2702">
      <w:pPr>
        <w:pStyle w:val="NormalText"/>
      </w:pPr>
      <w:r w:rsidRPr="00DF798E">
        <w:rPr>
          <w:b/>
          <w:bCs/>
        </w:rPr>
        <w:t>D</w:t>
      </w:r>
      <w:r w:rsidR="00524E56" w:rsidRPr="00DF798E">
        <w:rPr>
          <w:b/>
          <w:bCs/>
        </w:rPr>
        <w:t>escribe any non-pivotal safety studies</w:t>
      </w:r>
      <w:r w:rsidR="00524E56" w:rsidRPr="00A02BD6">
        <w:t xml:space="preserve"> including single and multiple dose safety studies</w:t>
      </w:r>
      <w:r w:rsidR="00524E56">
        <w:t xml:space="preserve"> conducted to establish the safety of the proposed dose and duration of treatment.</w:t>
      </w:r>
      <w:r w:rsidR="00524E56" w:rsidRPr="00A02BD6">
        <w:t xml:space="preserve"> </w:t>
      </w:r>
      <w:r w:rsidR="006E2702" w:rsidRPr="00106513">
        <w:t>Provide summaries of individual studies focusing on</w:t>
      </w:r>
      <w:r w:rsidR="006E2702">
        <w:t>:</w:t>
      </w:r>
    </w:p>
    <w:p w14:paraId="4F62C64F" w14:textId="10309C4C" w:rsidR="006E2702" w:rsidRPr="00106513" w:rsidRDefault="006E2702" w:rsidP="004426F2">
      <w:pPr>
        <w:pStyle w:val="Bullet1"/>
      </w:pPr>
      <w:r w:rsidRPr="00106513">
        <w:t>Methods</w:t>
      </w:r>
    </w:p>
    <w:p w14:paraId="1B5EB6BE" w14:textId="33E8CDCD" w:rsidR="006E2702" w:rsidRPr="00106513" w:rsidRDefault="006E2702" w:rsidP="004426F2">
      <w:pPr>
        <w:pStyle w:val="Bullet1"/>
      </w:pPr>
      <w:r w:rsidRPr="00106513">
        <w:t>Results</w:t>
      </w:r>
    </w:p>
    <w:p w14:paraId="1B955C09" w14:textId="77777777" w:rsidR="006E2702" w:rsidRDefault="006E2702" w:rsidP="004426F2">
      <w:pPr>
        <w:pStyle w:val="Bullet1"/>
      </w:pPr>
      <w:r w:rsidRPr="00106513">
        <w:t>Conclusions</w:t>
      </w:r>
    </w:p>
    <w:p w14:paraId="0AB9E8AB" w14:textId="77777777" w:rsidR="00524E56" w:rsidRPr="002079BC" w:rsidRDefault="00524E56" w:rsidP="006E2702">
      <w:pPr>
        <w:pStyle w:val="NormalText"/>
      </w:pPr>
      <w:bookmarkStart w:id="27" w:name="_Hlk219973335"/>
      <w:bookmarkStart w:id="28" w:name="_Hlk219900337"/>
      <w:r w:rsidRPr="005158F1">
        <w:rPr>
          <w:b/>
          <w:bCs/>
        </w:rPr>
        <w:t xml:space="preserve">At the end of the section </w:t>
      </w:r>
      <w:bookmarkEnd w:id="27"/>
      <w:r w:rsidRPr="002079BC">
        <w:t xml:space="preserve">provide conclusions and </w:t>
      </w:r>
      <w:bookmarkEnd w:id="28"/>
      <w:r w:rsidRPr="002079BC">
        <w:t>recommendations from the non-pivotal studies.</w:t>
      </w:r>
    </w:p>
    <w:p w14:paraId="191F989A" w14:textId="1A2E35F5" w:rsidR="00524E56" w:rsidRPr="009E32A4" w:rsidRDefault="00524E56" w:rsidP="00DF798E">
      <w:pPr>
        <w:pStyle w:val="Heading2"/>
      </w:pPr>
      <w:bookmarkStart w:id="29" w:name="_Toc239415207"/>
      <w:r w:rsidRPr="009E32A4">
        <w:t>3.</w:t>
      </w:r>
      <w:r w:rsidR="006E2702">
        <w:t>4</w:t>
      </w:r>
      <w:r w:rsidRPr="009E32A4">
        <w:t xml:space="preserve"> Pivotal </w:t>
      </w:r>
      <w:r w:rsidR="00E16DF0">
        <w:t>m</w:t>
      </w:r>
      <w:r w:rsidRPr="009E32A4">
        <w:t xml:space="preserve">argin of </w:t>
      </w:r>
      <w:r w:rsidR="00E16DF0">
        <w:t>s</w:t>
      </w:r>
      <w:r w:rsidRPr="009E32A4">
        <w:t xml:space="preserve">afety </w:t>
      </w:r>
      <w:r w:rsidR="00E16DF0">
        <w:t>s</w:t>
      </w:r>
      <w:r w:rsidRPr="009E32A4">
        <w:t>tudy</w:t>
      </w:r>
      <w:bookmarkEnd w:id="29"/>
    </w:p>
    <w:p w14:paraId="6C2E136D" w14:textId="77777777" w:rsidR="00524E56" w:rsidRPr="005158F1" w:rsidRDefault="00524E56" w:rsidP="00DF798E">
      <w:pPr>
        <w:pStyle w:val="NormalText"/>
      </w:pPr>
      <w:r w:rsidRPr="00DF798E">
        <w:rPr>
          <w:b/>
          <w:bCs/>
        </w:rPr>
        <w:t>Provide details of the pivotal target</w:t>
      </w:r>
      <w:r w:rsidRPr="005158F1">
        <w:t xml:space="preserve"> </w:t>
      </w:r>
      <w:r w:rsidRPr="00A95227">
        <w:rPr>
          <w:b/>
          <w:bCs/>
        </w:rPr>
        <w:t>animal safety study</w:t>
      </w:r>
      <w:r w:rsidRPr="005158F1">
        <w:t xml:space="preserve"> conducted in the target species focusing on:</w:t>
      </w:r>
    </w:p>
    <w:p w14:paraId="3EAC2160" w14:textId="4CB9C3AF" w:rsidR="00524E56" w:rsidRPr="005158F1" w:rsidRDefault="00524E56" w:rsidP="004426F2">
      <w:pPr>
        <w:pStyle w:val="Bullet1"/>
      </w:pPr>
      <w:r w:rsidRPr="005158F1">
        <w:t>Methods</w:t>
      </w:r>
    </w:p>
    <w:p w14:paraId="6C89458D" w14:textId="0D94EE3D" w:rsidR="00524E56" w:rsidRPr="005158F1" w:rsidRDefault="00524E56" w:rsidP="004426F2">
      <w:pPr>
        <w:pStyle w:val="Bullet1"/>
      </w:pPr>
      <w:r w:rsidRPr="005158F1">
        <w:lastRenderedPageBreak/>
        <w:t>Results</w:t>
      </w:r>
    </w:p>
    <w:p w14:paraId="461328D4" w14:textId="77777777" w:rsidR="005158F1" w:rsidRDefault="00524E56" w:rsidP="004426F2">
      <w:pPr>
        <w:pStyle w:val="Bullet1"/>
      </w:pPr>
      <w:r w:rsidRPr="005158F1">
        <w:t>Conclusions</w:t>
      </w:r>
    </w:p>
    <w:p w14:paraId="6245444C" w14:textId="49BAA9F2" w:rsidR="008225AB" w:rsidRDefault="008225AB" w:rsidP="00DF798E">
      <w:pPr>
        <w:pStyle w:val="NormalText"/>
      </w:pPr>
      <w:r w:rsidRPr="00524E56">
        <w:t>Types of studies/data under this section include</w:t>
      </w:r>
      <w:r>
        <w:t xml:space="preserve"> </w:t>
      </w:r>
      <w:r w:rsidR="004426F2">
        <w:t>‘</w:t>
      </w:r>
      <w:r w:rsidRPr="008225AB">
        <w:t>dose rate</w:t>
      </w:r>
      <w:r w:rsidR="004426F2">
        <w:t>’</w:t>
      </w:r>
      <w:r w:rsidRPr="008225AB">
        <w:t xml:space="preserve"> and </w:t>
      </w:r>
      <w:r w:rsidR="004426F2">
        <w:t>‘</w:t>
      </w:r>
      <w:r w:rsidRPr="008225AB">
        <w:t>duration of treatment</w:t>
      </w:r>
      <w:r w:rsidR="004426F2">
        <w:t>’</w:t>
      </w:r>
      <w:r w:rsidRPr="008225AB">
        <w:t xml:space="preserve"> studies</w:t>
      </w:r>
      <w:r>
        <w:t>.</w:t>
      </w:r>
    </w:p>
    <w:p w14:paraId="0F2D5349" w14:textId="7DB1CA07" w:rsidR="00524E56" w:rsidRPr="002079BC" w:rsidRDefault="00524E56" w:rsidP="00DF798E">
      <w:pPr>
        <w:pStyle w:val="NormalText"/>
      </w:pPr>
      <w:r w:rsidRPr="005158F1">
        <w:rPr>
          <w:b/>
          <w:bCs/>
        </w:rPr>
        <w:t xml:space="preserve">At the end of the section </w:t>
      </w:r>
      <w:r w:rsidRPr="002079BC">
        <w:t xml:space="preserve">provide conclusions on the margin of safety of the proposed product and </w:t>
      </w:r>
      <w:r w:rsidR="00095C7F" w:rsidRPr="002079BC">
        <w:t xml:space="preserve">propose </w:t>
      </w:r>
      <w:r w:rsidRPr="002079BC">
        <w:t>the related label statements including adverse events/side effects distribution and frequency.</w:t>
      </w:r>
    </w:p>
    <w:p w14:paraId="21CBA823" w14:textId="6C3258B9" w:rsidR="00A41374" w:rsidRPr="00A41374" w:rsidRDefault="00A41374" w:rsidP="003C7522">
      <w:pPr>
        <w:pStyle w:val="Heading2"/>
      </w:pPr>
      <w:bookmarkStart w:id="30" w:name="_Toc239415208"/>
      <w:r>
        <w:t xml:space="preserve">3.5 </w:t>
      </w:r>
      <w:r w:rsidRPr="00A41374">
        <w:t>Safety evaluation of product in clinical/field studies</w:t>
      </w:r>
      <w:bookmarkEnd w:id="30"/>
    </w:p>
    <w:p w14:paraId="5A7BED0B" w14:textId="56231057" w:rsidR="00A41374" w:rsidRDefault="00A41374" w:rsidP="00A95227">
      <w:pPr>
        <w:pStyle w:val="NormalText"/>
      </w:pPr>
      <w:r w:rsidRPr="00D56B84">
        <w:t>Clinical/field studies often incorporate both evaluation of efficacy and target animal safety components. In such instances, there is no need to repeat the full study details. Rather you can provide only</w:t>
      </w:r>
      <w:r w:rsidR="00F25810">
        <w:t xml:space="preserve"> </w:t>
      </w:r>
      <w:r w:rsidRPr="00D56B84">
        <w:t>summar</w:t>
      </w:r>
      <w:r w:rsidR="00F25810">
        <w:t>ies</w:t>
      </w:r>
      <w:r w:rsidRPr="00D56B84">
        <w:t xml:space="preserve"> of the target animal safety component</w:t>
      </w:r>
      <w:r w:rsidR="002B07D6">
        <w:t>s</w:t>
      </w:r>
      <w:r w:rsidRPr="00D56B84">
        <w:t xml:space="preserve"> </w:t>
      </w:r>
      <w:r w:rsidR="00D56B84" w:rsidRPr="00D56B84">
        <w:t>including</w:t>
      </w:r>
      <w:r w:rsidR="00D56B84">
        <w:rPr>
          <w:b/>
          <w:bCs/>
        </w:rPr>
        <w:t xml:space="preserve"> </w:t>
      </w:r>
      <w:r w:rsidR="00D56B84" w:rsidRPr="00A41374">
        <w:t>the</w:t>
      </w:r>
      <w:r w:rsidRPr="00A41374">
        <w:t xml:space="preserve"> distribution and frequency of observed</w:t>
      </w:r>
      <w:r>
        <w:t xml:space="preserve"> adverse events</w:t>
      </w:r>
      <w:r w:rsidRPr="00A41374">
        <w:t xml:space="preserve"> and their classifications</w:t>
      </w:r>
      <w:r>
        <w:t>.</w:t>
      </w:r>
    </w:p>
    <w:p w14:paraId="77FE5203" w14:textId="66019C10" w:rsidR="00A41374" w:rsidRPr="00236278" w:rsidRDefault="00A41374" w:rsidP="00A95227">
      <w:pPr>
        <w:pStyle w:val="NormalText"/>
        <w:rPr>
          <w:highlight w:val="yellow"/>
        </w:rPr>
      </w:pPr>
      <w:r w:rsidRPr="009B5685">
        <w:rPr>
          <w:b/>
          <w:bCs/>
          <w:highlight w:val="yellow"/>
        </w:rPr>
        <w:t>Example:</w:t>
      </w:r>
      <w:r w:rsidRPr="00236278">
        <w:rPr>
          <w:highlight w:val="yellow"/>
        </w:rPr>
        <w:t xml:space="preserve"> </w:t>
      </w:r>
      <w:r w:rsidR="00D56B84" w:rsidRPr="00236278">
        <w:rPr>
          <w:highlight w:val="yellow"/>
        </w:rPr>
        <w:t>Study xxx</w:t>
      </w:r>
      <w:r w:rsidR="00236278">
        <w:rPr>
          <w:highlight w:val="yellow"/>
        </w:rPr>
        <w:t>-</w:t>
      </w:r>
      <w:r w:rsidR="00D56B84" w:rsidRPr="00236278">
        <w:rPr>
          <w:highlight w:val="yellow"/>
        </w:rPr>
        <w:t>xxx</w:t>
      </w:r>
      <w:r w:rsidR="00236278">
        <w:rPr>
          <w:highlight w:val="yellow"/>
        </w:rPr>
        <w:t>-xx</w:t>
      </w:r>
      <w:r w:rsidR="00D56B84" w:rsidRPr="00236278">
        <w:rPr>
          <w:highlight w:val="yellow"/>
        </w:rPr>
        <w:t xml:space="preserve"> investigated the efficacy and safety of the proposed product under user conditions. </w:t>
      </w:r>
      <w:r w:rsidR="00236278" w:rsidRPr="00236278">
        <w:rPr>
          <w:highlight w:val="yellow"/>
        </w:rPr>
        <w:t>The product was administered to 256 dogs of varying ages and breeds in accordance with the proposed label dose and directions for use</w:t>
      </w:r>
      <w:r w:rsidR="00D56B84" w:rsidRPr="00236278">
        <w:rPr>
          <w:highlight w:val="yellow"/>
        </w:rPr>
        <w:t xml:space="preserve">. </w:t>
      </w:r>
      <w:r w:rsidR="00146E63" w:rsidRPr="00236278">
        <w:rPr>
          <w:highlight w:val="yellow"/>
        </w:rPr>
        <w:t>Safety was evaluated through adverse event reporting. 114 AEs were reported in 88</w:t>
      </w:r>
      <w:r w:rsidR="00236278">
        <w:rPr>
          <w:highlight w:val="yellow"/>
        </w:rPr>
        <w:t xml:space="preserve"> dogs,</w:t>
      </w:r>
      <w:r w:rsidR="00146E63" w:rsidRPr="00236278">
        <w:rPr>
          <w:highlight w:val="yellow"/>
        </w:rPr>
        <w:t xml:space="preserve"> </w:t>
      </w:r>
      <w:r w:rsidR="00236278" w:rsidRPr="00236278">
        <w:rPr>
          <w:highlight w:val="yellow"/>
        </w:rPr>
        <w:t>comprising 49 in the treatment group, 46 in the positive control group, and 19 in the placebo group</w:t>
      </w:r>
      <w:r w:rsidR="00146E63" w:rsidRPr="00236278">
        <w:rPr>
          <w:highlight w:val="yellow"/>
        </w:rPr>
        <w:t xml:space="preserve">. </w:t>
      </w:r>
      <w:r w:rsidR="00236278" w:rsidRPr="00236278">
        <w:rPr>
          <w:highlight w:val="yellow"/>
        </w:rPr>
        <w:t>Causality assessment classified 56% of AEs as unlikely, 18% as possible, 10% as unknown, and 16% as probable. Severity classification across all groups indicated that 67% of AEs were mild, 24% moderate, 3% life-threatening, and 6% severe. Most AEs assessed as possibly or probably treatment-related were mild to moderate in severity, predominantly gastrointestinal in nature (diarrhoea and vomiting), were distributed across the treatment and positive control groups, and all resolved without sequelae</w:t>
      </w:r>
      <w:r w:rsidR="00146E63" w:rsidRPr="00236278">
        <w:rPr>
          <w:highlight w:val="yellow"/>
        </w:rPr>
        <w:t>.</w:t>
      </w:r>
    </w:p>
    <w:p w14:paraId="0FB785B2" w14:textId="31C3DD48" w:rsidR="00236278" w:rsidRPr="00236278" w:rsidRDefault="002B07D6" w:rsidP="00A95227">
      <w:pPr>
        <w:pStyle w:val="NormalText"/>
        <w:rPr>
          <w:highlight w:val="yellow"/>
        </w:rPr>
      </w:pPr>
      <w:r>
        <w:rPr>
          <w:highlight w:val="yellow"/>
        </w:rPr>
        <w:t xml:space="preserve">The second field efficacy study, study </w:t>
      </w:r>
      <w:r w:rsidRPr="00236278">
        <w:rPr>
          <w:highlight w:val="yellow"/>
        </w:rPr>
        <w:t>xxx</w:t>
      </w:r>
      <w:r>
        <w:rPr>
          <w:highlight w:val="yellow"/>
        </w:rPr>
        <w:t>-</w:t>
      </w:r>
      <w:r w:rsidRPr="00236278">
        <w:rPr>
          <w:highlight w:val="yellow"/>
        </w:rPr>
        <w:t>xxx</w:t>
      </w:r>
      <w:r>
        <w:rPr>
          <w:highlight w:val="yellow"/>
        </w:rPr>
        <w:t xml:space="preserve">-xx, </w:t>
      </w:r>
      <w:r w:rsidR="00F43ED0">
        <w:rPr>
          <w:highlight w:val="yellow"/>
        </w:rPr>
        <w:t xml:space="preserve">also </w:t>
      </w:r>
      <w:r w:rsidR="00F43ED0" w:rsidRPr="00236278">
        <w:rPr>
          <w:highlight w:val="yellow"/>
        </w:rPr>
        <w:t>evaluated</w:t>
      </w:r>
      <w:r>
        <w:rPr>
          <w:highlight w:val="yellow"/>
        </w:rPr>
        <w:t xml:space="preserve"> the </w:t>
      </w:r>
      <w:r w:rsidRPr="00236278">
        <w:rPr>
          <w:highlight w:val="yellow"/>
        </w:rPr>
        <w:t xml:space="preserve">safety of the proposed product under user conditions. </w:t>
      </w:r>
      <w:r w:rsidR="00236278" w:rsidRPr="00236278">
        <w:rPr>
          <w:highlight w:val="yellow"/>
        </w:rPr>
        <w:t>A total of 52 AEs were reported in 37 dogs, including 28 in the treatment group, 23 in the positive control group, and 1 in the placebo group. Causality assessment classified 40% of AEs as unlikely, 27% as possible, 21% as unknown, and 12% as probable. Across treatment groups, 65% of AEs were mild, 21% moderate, 10% life-threatening, and 4% severe. Five</w:t>
      </w:r>
      <w:r w:rsidR="00236278">
        <w:rPr>
          <w:highlight w:val="yellow"/>
        </w:rPr>
        <w:t xml:space="preserve"> (5)</w:t>
      </w:r>
      <w:r w:rsidR="00236278" w:rsidRPr="00236278">
        <w:rPr>
          <w:highlight w:val="yellow"/>
        </w:rPr>
        <w:t xml:space="preserve"> severe or life-threatening AEs were considered possibly or probably treatment-related, occurring in </w:t>
      </w:r>
      <w:r w:rsidR="00D53493">
        <w:rPr>
          <w:highlight w:val="yellow"/>
        </w:rPr>
        <w:t>2</w:t>
      </w:r>
      <w:r w:rsidR="00236278" w:rsidRPr="00236278">
        <w:rPr>
          <w:highlight w:val="yellow"/>
        </w:rPr>
        <w:t xml:space="preserve"> animals (one in the treatment group and one in the positive control group). Consistent with the first study, most AEs assessed as possibly or probably related to treatment were mild to moderate, predominantly gastrointestinal (e.g. diarrhoea and vomiting), occurred in both the investigational veterinary product and positive control groups, and resolved completely.</w:t>
      </w:r>
    </w:p>
    <w:p w14:paraId="5F41A918" w14:textId="4D3BAB79" w:rsidR="00A41374" w:rsidRPr="009B5685" w:rsidRDefault="004D07F3" w:rsidP="00A95227">
      <w:pPr>
        <w:pStyle w:val="NormalText"/>
      </w:pPr>
      <w:r w:rsidRPr="00A95227">
        <w:rPr>
          <w:b/>
          <w:bCs/>
        </w:rPr>
        <w:t xml:space="preserve">Conclude the section </w:t>
      </w:r>
      <w:r w:rsidRPr="009B5685">
        <w:t>by summarising the target animal safety findings from the field efficacy and safety studies and propose appropriate label statements based on the observed field safety outcomes</w:t>
      </w:r>
      <w:r w:rsidR="00A41374" w:rsidRPr="009B5685">
        <w:t>.</w:t>
      </w:r>
    </w:p>
    <w:p w14:paraId="7500DF59" w14:textId="052E0E49" w:rsidR="00A41374" w:rsidRPr="00A41374" w:rsidRDefault="00A41374" w:rsidP="00A95227">
      <w:pPr>
        <w:pStyle w:val="NormalText"/>
      </w:pPr>
      <w:r w:rsidRPr="009B5685">
        <w:rPr>
          <w:b/>
          <w:bCs/>
          <w:highlight w:val="yellow"/>
        </w:rPr>
        <w:t>Example:</w:t>
      </w:r>
      <w:r w:rsidRPr="00A41374">
        <w:rPr>
          <w:highlight w:val="yellow"/>
        </w:rPr>
        <w:t xml:space="preserve"> The product was well tolerated and most common adverse events reported were diarrhoea and emesis. These have been included within the proposed label.</w:t>
      </w:r>
    </w:p>
    <w:p w14:paraId="58E0D436" w14:textId="7B8CDD35" w:rsidR="00524E56" w:rsidRPr="005158F1" w:rsidRDefault="00524E56" w:rsidP="00DF798E">
      <w:pPr>
        <w:pStyle w:val="Heading2"/>
      </w:pPr>
      <w:bookmarkStart w:id="31" w:name="_Toc239415209"/>
      <w:r w:rsidRPr="005158F1">
        <w:t>3.</w:t>
      </w:r>
      <w:bookmarkStart w:id="32" w:name="_Hlk219880976"/>
      <w:r w:rsidR="00A41374">
        <w:t>6</w:t>
      </w:r>
      <w:r w:rsidR="00A41374" w:rsidRPr="005158F1">
        <w:t xml:space="preserve"> </w:t>
      </w:r>
      <w:r w:rsidRPr="005158F1">
        <w:t>Reproductive toxicity/</w:t>
      </w:r>
      <w:r w:rsidR="00A95227">
        <w:t>r</w:t>
      </w:r>
      <w:r w:rsidRPr="005158F1">
        <w:t xml:space="preserve">eproductive </w:t>
      </w:r>
      <w:r w:rsidR="004D4506">
        <w:t>safety</w:t>
      </w:r>
      <w:r w:rsidR="004D4506" w:rsidRPr="005158F1">
        <w:t xml:space="preserve"> </w:t>
      </w:r>
      <w:r w:rsidRPr="005158F1">
        <w:t>studies</w:t>
      </w:r>
      <w:bookmarkEnd w:id="31"/>
      <w:bookmarkEnd w:id="32"/>
    </w:p>
    <w:p w14:paraId="35AD85DA" w14:textId="52E6CB61" w:rsidR="006E2702" w:rsidRDefault="00524E56" w:rsidP="006E2702">
      <w:pPr>
        <w:pStyle w:val="NormalText"/>
      </w:pPr>
      <w:r w:rsidRPr="00DF798E">
        <w:rPr>
          <w:b/>
          <w:bCs/>
        </w:rPr>
        <w:t>Make a statement</w:t>
      </w:r>
      <w:r w:rsidRPr="005158F1">
        <w:t xml:space="preserve"> regarding the availability (or otherwise) of results from </w:t>
      </w:r>
      <w:r w:rsidR="004738CA">
        <w:t>studies</w:t>
      </w:r>
      <w:r w:rsidRPr="005158F1">
        <w:t xml:space="preserve"> that evaluated the impact of the proposed product (or active) on reproductive function of the target species.</w:t>
      </w:r>
    </w:p>
    <w:p w14:paraId="4B1C9151" w14:textId="77777777" w:rsidR="006E2702" w:rsidRDefault="00524E56" w:rsidP="006E2702">
      <w:pPr>
        <w:pStyle w:val="NormalText"/>
      </w:pPr>
      <w:r w:rsidRPr="00DF798E">
        <w:rPr>
          <w:b/>
          <w:bCs/>
        </w:rPr>
        <w:lastRenderedPageBreak/>
        <w:t xml:space="preserve">Provide details </w:t>
      </w:r>
      <w:r w:rsidRPr="005158F1">
        <w:t>of the reproductive toxicity/ reproductive function studies conducted in the target species focusing on</w:t>
      </w:r>
      <w:r w:rsidR="006E2702">
        <w:t>:</w:t>
      </w:r>
    </w:p>
    <w:p w14:paraId="38FB1A83" w14:textId="69CDD77D" w:rsidR="006E2702" w:rsidRPr="005158F1" w:rsidRDefault="006E2702" w:rsidP="00A95227">
      <w:pPr>
        <w:pStyle w:val="Bullet1"/>
      </w:pPr>
      <w:r w:rsidRPr="005158F1">
        <w:t>Methods</w:t>
      </w:r>
    </w:p>
    <w:p w14:paraId="1434ECFB" w14:textId="18D0BF2A" w:rsidR="006E2702" w:rsidRPr="005158F1" w:rsidRDefault="006E2702" w:rsidP="00A95227">
      <w:pPr>
        <w:pStyle w:val="Bullet1"/>
      </w:pPr>
      <w:r w:rsidRPr="005158F1">
        <w:t>Results</w:t>
      </w:r>
    </w:p>
    <w:p w14:paraId="4D742769" w14:textId="77777777" w:rsidR="006E2702" w:rsidRDefault="006E2702" w:rsidP="00A95227">
      <w:pPr>
        <w:pStyle w:val="Bullet1"/>
      </w:pPr>
      <w:r w:rsidRPr="005158F1">
        <w:t>Conclusions</w:t>
      </w:r>
    </w:p>
    <w:p w14:paraId="2DDB3873" w14:textId="20297049" w:rsidR="005158F1" w:rsidRDefault="00524E56" w:rsidP="00DF798E">
      <w:pPr>
        <w:pStyle w:val="NormalText"/>
      </w:pPr>
      <w:r w:rsidRPr="005158F1">
        <w:t>The studies may include safety studies in breeding, pregnant and lactating animals.</w:t>
      </w:r>
    </w:p>
    <w:p w14:paraId="7F4812A3" w14:textId="49612536" w:rsidR="00524E56" w:rsidRPr="009B5685" w:rsidRDefault="00524E56" w:rsidP="00DF798E">
      <w:pPr>
        <w:pStyle w:val="NormalText"/>
      </w:pPr>
      <w:r w:rsidRPr="005158F1">
        <w:rPr>
          <w:b/>
          <w:bCs/>
        </w:rPr>
        <w:t xml:space="preserve">At the end of the section </w:t>
      </w:r>
      <w:r w:rsidRPr="009B5685">
        <w:t xml:space="preserve">provide conclusions on the reproductive safety of the proposed product and </w:t>
      </w:r>
      <w:r w:rsidR="00095C7F" w:rsidRPr="009B5685">
        <w:t>propose</w:t>
      </w:r>
      <w:r w:rsidRPr="009B5685">
        <w:t xml:space="preserve"> the related label statements. If data from reproductive function studies are not available, you should propose a standard precautionary statement for inclusion on the label.</w:t>
      </w:r>
    </w:p>
    <w:p w14:paraId="182E1C58" w14:textId="49826EA2" w:rsidR="00524E56" w:rsidRPr="005158F1" w:rsidRDefault="005158F1" w:rsidP="00A24662">
      <w:pPr>
        <w:pStyle w:val="Heading2"/>
      </w:pPr>
      <w:bookmarkStart w:id="33" w:name="_Toc239415210"/>
      <w:r>
        <w:t>3.</w:t>
      </w:r>
      <w:r w:rsidR="00A41374">
        <w:t xml:space="preserve">7 </w:t>
      </w:r>
      <w:r w:rsidR="00524E56" w:rsidRPr="005158F1">
        <w:t xml:space="preserve">Compatibility </w:t>
      </w:r>
      <w:r w:rsidR="00A95227">
        <w:t>s</w:t>
      </w:r>
      <w:r w:rsidR="00524E56" w:rsidRPr="005158F1">
        <w:t>tudies</w:t>
      </w:r>
      <w:bookmarkEnd w:id="33"/>
    </w:p>
    <w:p w14:paraId="1E46AC3B" w14:textId="1B425F30" w:rsidR="005158F1" w:rsidRDefault="00524E56" w:rsidP="00A24662">
      <w:pPr>
        <w:pStyle w:val="NormalText"/>
      </w:pPr>
      <w:r w:rsidRPr="009B5685">
        <w:rPr>
          <w:b/>
          <w:bCs/>
        </w:rPr>
        <w:t>Discuss interactions</w:t>
      </w:r>
      <w:r w:rsidRPr="005158F1">
        <w:t xml:space="preserve"> with other </w:t>
      </w:r>
      <w:r w:rsidR="0070489A">
        <w:t xml:space="preserve">veterinary </w:t>
      </w:r>
      <w:r w:rsidRPr="005158F1">
        <w:t>medical products and provide details of clinical studies that demonstrate the compatibility of the proposed product with routine prophylactic treatments if relevant or with specified products if seeking compatibility claims.</w:t>
      </w:r>
    </w:p>
    <w:p w14:paraId="3A6FC80A" w14:textId="5C4A7F5D" w:rsidR="00524E56" w:rsidRDefault="00095C7F" w:rsidP="00A24662">
      <w:pPr>
        <w:pStyle w:val="NormalText"/>
        <w:rPr>
          <w:b/>
          <w:bCs/>
        </w:rPr>
      </w:pPr>
      <w:r>
        <w:rPr>
          <w:b/>
          <w:bCs/>
        </w:rPr>
        <w:t>Propose</w:t>
      </w:r>
      <w:r w:rsidR="00524E56" w:rsidRPr="005158F1">
        <w:rPr>
          <w:b/>
          <w:bCs/>
        </w:rPr>
        <w:t xml:space="preserve"> statements for the label </w:t>
      </w:r>
      <w:r w:rsidR="00524E56" w:rsidRPr="009B5685">
        <w:t>based on the information on interactions and compatibility studies.</w:t>
      </w:r>
    </w:p>
    <w:p w14:paraId="57EDB978" w14:textId="339943E3" w:rsidR="004738CA" w:rsidRDefault="004738CA" w:rsidP="004D07F3">
      <w:pPr>
        <w:pStyle w:val="Heading2"/>
      </w:pPr>
      <w:bookmarkStart w:id="34" w:name="_Toc239415211"/>
      <w:r>
        <w:t>3.</w:t>
      </w:r>
      <w:r w:rsidR="00A41374">
        <w:t>8</w:t>
      </w:r>
      <w:r>
        <w:t xml:space="preserve"> Pharmacovigilance</w:t>
      </w:r>
      <w:bookmarkEnd w:id="34"/>
    </w:p>
    <w:p w14:paraId="1F24597F" w14:textId="7189527E" w:rsidR="004738CA" w:rsidRPr="004D07F3" w:rsidRDefault="004738CA" w:rsidP="00A24662">
      <w:pPr>
        <w:pStyle w:val="NormalText"/>
      </w:pPr>
      <w:r w:rsidRPr="009B5685">
        <w:rPr>
          <w:b/>
          <w:bCs/>
        </w:rPr>
        <w:t>Make a statement</w:t>
      </w:r>
      <w:r w:rsidRPr="004D07F3">
        <w:t xml:space="preserve"> regarding the availabili</w:t>
      </w:r>
      <w:r w:rsidR="00AD323E" w:rsidRPr="004D07F3">
        <w:t xml:space="preserve">ty of pharmacovigilance data from overseas registrations. Discuss </w:t>
      </w:r>
      <w:r w:rsidR="004D07F3" w:rsidRPr="004D07F3">
        <w:t>whether post-market surveillance has identified adverse events not observed during clinical trials or circumstances under which the product should be used with caution.</w:t>
      </w:r>
    </w:p>
    <w:p w14:paraId="378C48BF" w14:textId="72EA38AB" w:rsidR="00AD323E" w:rsidRPr="005158F1" w:rsidRDefault="00AD323E" w:rsidP="00A24662">
      <w:pPr>
        <w:pStyle w:val="NormalText"/>
        <w:rPr>
          <w:b/>
          <w:bCs/>
        </w:rPr>
      </w:pPr>
      <w:r>
        <w:rPr>
          <w:b/>
          <w:bCs/>
        </w:rPr>
        <w:t xml:space="preserve">Propose statements for the label </w:t>
      </w:r>
      <w:r w:rsidRPr="009B5685">
        <w:t>based on this data.</w:t>
      </w:r>
    </w:p>
    <w:p w14:paraId="6D59EB11" w14:textId="4A498BEA" w:rsidR="00524E56" w:rsidRPr="005158F1" w:rsidRDefault="00524E56" w:rsidP="00A24662">
      <w:pPr>
        <w:pStyle w:val="Heading2"/>
      </w:pPr>
      <w:bookmarkStart w:id="35" w:name="_Toc239415212"/>
      <w:r w:rsidRPr="005158F1">
        <w:t>3.</w:t>
      </w:r>
      <w:r w:rsidR="00A41374">
        <w:t>9</w:t>
      </w:r>
      <w:r w:rsidRPr="005158F1">
        <w:t xml:space="preserve"> Overall conclusions </w:t>
      </w:r>
      <w:r w:rsidR="00464296">
        <w:t xml:space="preserve">on </w:t>
      </w:r>
      <w:r w:rsidRPr="005158F1">
        <w:t xml:space="preserve">target animal </w:t>
      </w:r>
      <w:r w:rsidR="00464296">
        <w:t>safety</w:t>
      </w:r>
      <w:bookmarkEnd w:id="35"/>
    </w:p>
    <w:p w14:paraId="2D9BD74C" w14:textId="28A55D61" w:rsidR="00524E56" w:rsidRPr="00A95227" w:rsidRDefault="00524E56" w:rsidP="00A95227">
      <w:pPr>
        <w:pStyle w:val="NormalText"/>
      </w:pPr>
      <w:r w:rsidRPr="00A95227">
        <w:rPr>
          <w:b/>
          <w:bCs/>
        </w:rPr>
        <w:t xml:space="preserve">Write a summary and conclusion on the entire chapter </w:t>
      </w:r>
      <w:r w:rsidRPr="00A95227">
        <w:t>focusing on the level and consistency of safety demonstrated in studies and how it supports the proposed use pattern</w:t>
      </w:r>
      <w:r w:rsidRPr="005158F1">
        <w:t xml:space="preserve"> and or meets the APVMA data requirements. Where inconsistent or risks to safety are observed in the study data, these must be discussed </w:t>
      </w:r>
      <w:r w:rsidRPr="00A95227">
        <w:t>including implications or impact o</w:t>
      </w:r>
      <w:r w:rsidR="0070489A" w:rsidRPr="00A95227">
        <w:t>n</w:t>
      </w:r>
      <w:r w:rsidRPr="00A95227">
        <w:t xml:space="preserve"> animal safety, and welfare.</w:t>
      </w:r>
    </w:p>
    <w:p w14:paraId="6BA87B57" w14:textId="286A1458" w:rsidR="006E2702" w:rsidRPr="00A95227" w:rsidRDefault="00524E56" w:rsidP="00A95227">
      <w:pPr>
        <w:pStyle w:val="NormalText"/>
        <w:rPr>
          <w:b/>
          <w:bCs/>
        </w:rPr>
      </w:pPr>
      <w:r w:rsidRPr="00A95227">
        <w:rPr>
          <w:b/>
          <w:bCs/>
        </w:rPr>
        <w:t xml:space="preserve">Discuss </w:t>
      </w:r>
      <w:r w:rsidRPr="009B5685">
        <w:t>any safety data limitations.</w:t>
      </w:r>
    </w:p>
    <w:p w14:paraId="52B1FE35" w14:textId="6AFC22A2" w:rsidR="00524E56" w:rsidRPr="00A95227" w:rsidRDefault="00524E56" w:rsidP="00A95227">
      <w:pPr>
        <w:pStyle w:val="NormalText"/>
        <w:rPr>
          <w:b/>
          <w:bCs/>
        </w:rPr>
      </w:pPr>
      <w:r w:rsidRPr="00A95227">
        <w:rPr>
          <w:b/>
          <w:bCs/>
        </w:rPr>
        <w:t xml:space="preserve">Confirm appropriate label statements </w:t>
      </w:r>
      <w:r w:rsidRPr="009B5685">
        <w:t>required to ensure target animal safety.</w:t>
      </w:r>
    </w:p>
    <w:p w14:paraId="09417F47" w14:textId="5EC2EAC7" w:rsidR="00524E56" w:rsidRPr="005158F1" w:rsidRDefault="000D604E" w:rsidP="005158F1">
      <w:pPr>
        <w:pStyle w:val="Heading2"/>
      </w:pPr>
      <w:bookmarkStart w:id="36" w:name="_Toc239415213"/>
      <w:r>
        <w:lastRenderedPageBreak/>
        <w:t>4</w:t>
      </w:r>
      <w:r w:rsidR="005158F1">
        <w:t xml:space="preserve">. </w:t>
      </w:r>
      <w:r w:rsidR="00565559">
        <w:t>Related and o</w:t>
      </w:r>
      <w:r w:rsidR="00524E56" w:rsidRPr="005158F1">
        <w:t>ther studies or data</w:t>
      </w:r>
      <w:bookmarkEnd w:id="36"/>
    </w:p>
    <w:p w14:paraId="30BC8536" w14:textId="594EA4E3" w:rsidR="00524E56" w:rsidRPr="00A95227" w:rsidRDefault="006E2702" w:rsidP="00A95227">
      <w:pPr>
        <w:pStyle w:val="NormalText"/>
      </w:pPr>
      <w:r w:rsidRPr="00A95227">
        <w:rPr>
          <w:b/>
          <w:bCs/>
        </w:rPr>
        <w:t>P</w:t>
      </w:r>
      <w:r w:rsidR="00524E56" w:rsidRPr="00A95227">
        <w:rPr>
          <w:b/>
          <w:bCs/>
        </w:rPr>
        <w:t>rovide details of any other studies</w:t>
      </w:r>
      <w:r w:rsidR="00524E56" w:rsidRPr="00A95227">
        <w:t xml:space="preserve"> being provided to support the efficacy and safety of the proposed product. A brief description of the type of study and how it was conducted plus results presented is appropriate. Types of studies/data under this section include:</w:t>
      </w:r>
    </w:p>
    <w:p w14:paraId="4B4F27DB" w14:textId="5CDC7A87" w:rsidR="00524E56" w:rsidRPr="005158F1" w:rsidRDefault="00524E56" w:rsidP="00A95227">
      <w:pPr>
        <w:pStyle w:val="Bullet1"/>
      </w:pPr>
      <w:r w:rsidRPr="005158F1">
        <w:t>In vivo</w:t>
      </w:r>
      <w:r w:rsidR="00766336">
        <w:t xml:space="preserve"> </w:t>
      </w:r>
      <w:r w:rsidRPr="005158F1">
        <w:t>or</w:t>
      </w:r>
      <w:r w:rsidR="00766336">
        <w:t xml:space="preserve"> </w:t>
      </w:r>
      <w:r w:rsidRPr="005158F1">
        <w:t>in vitro</w:t>
      </w:r>
      <w:r w:rsidR="00766336">
        <w:t xml:space="preserve"> </w:t>
      </w:r>
      <w:r w:rsidRPr="005158F1">
        <w:t>bioequivalence studies</w:t>
      </w:r>
    </w:p>
    <w:p w14:paraId="36B8E216" w14:textId="77777777" w:rsidR="00524E56" w:rsidRPr="005158F1" w:rsidRDefault="00524E56" w:rsidP="00A95227">
      <w:pPr>
        <w:pStyle w:val="Bullet1"/>
      </w:pPr>
      <w:r w:rsidRPr="005158F1">
        <w:t>Clinical case studies</w:t>
      </w:r>
    </w:p>
    <w:p w14:paraId="6DC6448D" w14:textId="77777777" w:rsidR="00524E56" w:rsidRPr="005158F1" w:rsidRDefault="00524E56" w:rsidP="00A95227">
      <w:pPr>
        <w:pStyle w:val="Bullet1"/>
      </w:pPr>
      <w:r w:rsidRPr="005158F1">
        <w:t>Topical studies, inhalation studies, tissue irritation studies</w:t>
      </w:r>
    </w:p>
    <w:p w14:paraId="6A40B7E7" w14:textId="77777777" w:rsidR="00524E56" w:rsidRPr="005158F1" w:rsidRDefault="00524E56" w:rsidP="00A95227">
      <w:pPr>
        <w:pStyle w:val="Bullet1"/>
      </w:pPr>
      <w:r w:rsidRPr="005158F1">
        <w:t>Minimum inhibitory concentration studies</w:t>
      </w:r>
    </w:p>
    <w:p w14:paraId="4FDBFB4C" w14:textId="77777777" w:rsidR="00524E56" w:rsidRPr="005158F1" w:rsidRDefault="00524E56" w:rsidP="00A95227">
      <w:pPr>
        <w:pStyle w:val="Bullet1"/>
      </w:pPr>
      <w:r w:rsidRPr="005158F1">
        <w:t>Effects on Taste or Produce (Organoleptic Effects)</w:t>
      </w:r>
    </w:p>
    <w:p w14:paraId="025D14FF" w14:textId="11558202" w:rsidR="000D604E" w:rsidRDefault="00524E56" w:rsidP="00A95227">
      <w:pPr>
        <w:pStyle w:val="Bullet1"/>
      </w:pPr>
      <w:r w:rsidRPr="005158F1">
        <w:t>Effects on Hides and Fleeces</w:t>
      </w:r>
    </w:p>
    <w:p w14:paraId="603AFF39" w14:textId="18694EF6" w:rsidR="000D604E" w:rsidRDefault="000D604E" w:rsidP="00A95227">
      <w:pPr>
        <w:pStyle w:val="Bullet1"/>
      </w:pPr>
      <w:r w:rsidRPr="000D604E">
        <w:t>Accidental Administration or Exposure to Non-Target Animals</w:t>
      </w:r>
    </w:p>
    <w:p w14:paraId="45447F68" w14:textId="16A242CB" w:rsidR="00524E56" w:rsidRPr="00A95227" w:rsidRDefault="000D604E" w:rsidP="00A95227">
      <w:pPr>
        <w:pStyle w:val="NormalText"/>
      </w:pPr>
      <w:r w:rsidRPr="00A95227">
        <w:rPr>
          <w:b/>
          <w:bCs/>
        </w:rPr>
        <w:t>Provide any evidence of possible adverse effects</w:t>
      </w:r>
      <w:r w:rsidRPr="00A95227">
        <w:t xml:space="preserve"> from accidental administration to or exposure of animals other than those for which the product is recommended. If no significant effects were observed or are expected, a summary of the rationale and a conclusion are sufficient. In case significant effects were observed, a more detailed presentation of data is required.</w:t>
      </w:r>
    </w:p>
    <w:p w14:paraId="7F3023F9" w14:textId="7B3637AA" w:rsidR="002417DF" w:rsidRPr="000B6557" w:rsidRDefault="000D604E" w:rsidP="000B6557">
      <w:pPr>
        <w:pStyle w:val="NormalText"/>
      </w:pPr>
      <w:r>
        <w:rPr>
          <w:b/>
          <w:bCs/>
        </w:rPr>
        <w:t>Propose warning statements</w:t>
      </w:r>
      <w:r w:rsidRPr="009B5685">
        <w:t xml:space="preserve"> for inclusion in the product label if relevant.</w:t>
      </w:r>
      <w:bookmarkEnd w:id="6"/>
      <w:bookmarkEnd w:id="7"/>
    </w:p>
    <w:sectPr w:rsidR="002417DF" w:rsidRPr="000B6557" w:rsidSect="001C622B">
      <w:pgSz w:w="11906" w:h="16838" w:code="9"/>
      <w:pgMar w:top="2835" w:right="1134" w:bottom="1134" w:left="1134" w:header="170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F409" w14:textId="77777777" w:rsidR="0002366C" w:rsidRDefault="0002366C">
      <w:r>
        <w:separator/>
      </w:r>
    </w:p>
    <w:p w14:paraId="6059D2FC" w14:textId="77777777" w:rsidR="0002366C" w:rsidRDefault="0002366C"/>
    <w:p w14:paraId="710005F4" w14:textId="77777777" w:rsidR="0002366C" w:rsidRDefault="0002366C"/>
  </w:endnote>
  <w:endnote w:type="continuationSeparator" w:id="0">
    <w:p w14:paraId="4EAB1425" w14:textId="77777777" w:rsidR="0002366C" w:rsidRDefault="0002366C">
      <w:r>
        <w:continuationSeparator/>
      </w:r>
    </w:p>
    <w:p w14:paraId="1430AB02" w14:textId="77777777" w:rsidR="0002366C" w:rsidRDefault="0002366C"/>
    <w:p w14:paraId="2A1D1DDB" w14:textId="77777777" w:rsidR="0002366C" w:rsidRDefault="00023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Orator Std">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F1E5" w14:textId="77777777" w:rsidR="00D23D6A" w:rsidRPr="0026493F" w:rsidRDefault="00D23D6A" w:rsidP="00264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39940" w14:textId="77777777" w:rsidR="0002366C" w:rsidRDefault="0002366C">
      <w:r>
        <w:separator/>
      </w:r>
    </w:p>
  </w:footnote>
  <w:footnote w:type="continuationSeparator" w:id="0">
    <w:p w14:paraId="2BC2688C" w14:textId="77777777" w:rsidR="0002366C" w:rsidRDefault="0002366C">
      <w:pPr>
        <w:spacing w:line="180" w:lineRule="exact"/>
      </w:pPr>
      <w:r>
        <w:continuationSeparator/>
      </w:r>
    </w:p>
    <w:p w14:paraId="5C319714" w14:textId="77777777" w:rsidR="0002366C" w:rsidRDefault="0002366C"/>
    <w:p w14:paraId="757DC5E6" w14:textId="77777777" w:rsidR="0002366C" w:rsidRDefault="0002366C"/>
  </w:footnote>
  <w:footnote w:type="continuationNotice" w:id="1">
    <w:p w14:paraId="18F89232" w14:textId="77777777" w:rsidR="0002366C" w:rsidRDefault="0002366C"/>
    <w:p w14:paraId="130D350D" w14:textId="77777777" w:rsidR="0002366C" w:rsidRDefault="0002366C"/>
    <w:p w14:paraId="7CB8DFA1" w14:textId="77777777" w:rsidR="0002366C" w:rsidRDefault="000236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A852" w14:textId="02C9969A" w:rsidR="00D23D6A" w:rsidRDefault="00D23D6A" w:rsidP="009D452E">
    <w:pPr>
      <w:pStyle w:val="EvenHeader"/>
      <w:pBdr>
        <w:bottom w:val="single" w:sz="4" w:space="2" w:color="auto"/>
      </w:pBdr>
    </w:pPr>
    <w:r>
      <w:rPr>
        <w:rStyle w:val="PageNumber"/>
        <w:b w:val="0"/>
        <w:caps/>
        <w:szCs w:val="24"/>
      </w:rPr>
      <w:fldChar w:fldCharType="begin"/>
    </w:r>
    <w:r>
      <w:rPr>
        <w:rStyle w:val="PageNumber"/>
        <w:szCs w:val="24"/>
      </w:rPr>
      <w:instrText xml:space="preserve"> PAGE </w:instrText>
    </w:r>
    <w:r>
      <w:rPr>
        <w:rStyle w:val="PageNumber"/>
        <w:b w:val="0"/>
        <w:caps/>
        <w:szCs w:val="24"/>
      </w:rPr>
      <w:fldChar w:fldCharType="separate"/>
    </w:r>
    <w:r w:rsidR="00A35765">
      <w:rPr>
        <w:rStyle w:val="PageNumber"/>
        <w:noProof/>
        <w:szCs w:val="24"/>
      </w:rPr>
      <w:t>iv</w:t>
    </w:r>
    <w:r>
      <w:rPr>
        <w:rStyle w:val="PageNumber"/>
        <w:b w:val="0"/>
        <w:caps/>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6BBF" w14:textId="784ADFEF" w:rsidR="00D23D6A" w:rsidRDefault="00D23D6A">
    <w:pPr>
      <w:pStyle w:val="OddHeader"/>
    </w:pPr>
    <w:r>
      <w:tab/>
      <w:t>Contents</w:t>
    </w:r>
    <w:r>
      <w:tab/>
    </w:r>
    <w:r>
      <w:rPr>
        <w:rStyle w:val="PageNumber"/>
        <w:rFonts w:cs="Times New Roman"/>
        <w:b w:val="0"/>
        <w:bCs w:val="0"/>
        <w:caps/>
        <w:szCs w:val="24"/>
      </w:rPr>
      <w:fldChar w:fldCharType="begin"/>
    </w:r>
    <w:r>
      <w:rPr>
        <w:rStyle w:val="PageNumber"/>
        <w:rFonts w:cs="Times New Roman"/>
        <w:bCs w:val="0"/>
        <w:szCs w:val="24"/>
      </w:rPr>
      <w:instrText xml:space="preserve"> PAGE </w:instrText>
    </w:r>
    <w:r>
      <w:rPr>
        <w:rStyle w:val="PageNumber"/>
        <w:rFonts w:cs="Times New Roman"/>
        <w:b w:val="0"/>
        <w:bCs w:val="0"/>
        <w:caps/>
        <w:szCs w:val="24"/>
      </w:rPr>
      <w:fldChar w:fldCharType="separate"/>
    </w:r>
    <w:r w:rsidR="00A35765">
      <w:rPr>
        <w:rStyle w:val="PageNumber"/>
        <w:rFonts w:cs="Times New Roman"/>
        <w:bCs w:val="0"/>
        <w:noProof/>
        <w:szCs w:val="24"/>
      </w:rPr>
      <w:t>iii</w:t>
    </w:r>
    <w:r>
      <w:rPr>
        <w:rStyle w:val="PageNumber"/>
        <w:rFonts w:cs="Times New Roman"/>
        <w:b w:val="0"/>
        <w:bCs w:val="0"/>
        <w:caps/>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35D8" w14:textId="3191B59B" w:rsidR="00D23D6A" w:rsidRDefault="00D23D6A" w:rsidP="009B5685">
    <w:pPr>
      <w:pStyle w:val="OddHeader"/>
      <w:jc w:val="right"/>
    </w:pPr>
    <w:r>
      <w:rPr>
        <w:rStyle w:val="PageNumber"/>
        <w:rFonts w:cs="Times New Roman"/>
        <w:b w:val="0"/>
        <w:bCs w:val="0"/>
        <w:caps/>
        <w:szCs w:val="24"/>
      </w:rPr>
      <w:fldChar w:fldCharType="begin"/>
    </w:r>
    <w:r>
      <w:rPr>
        <w:rStyle w:val="PageNumber"/>
        <w:rFonts w:cs="Times New Roman"/>
        <w:bCs w:val="0"/>
        <w:szCs w:val="24"/>
      </w:rPr>
      <w:instrText xml:space="preserve"> PAGE </w:instrText>
    </w:r>
    <w:r>
      <w:rPr>
        <w:rStyle w:val="PageNumber"/>
        <w:rFonts w:cs="Times New Roman"/>
        <w:b w:val="0"/>
        <w:bCs w:val="0"/>
        <w:caps/>
        <w:szCs w:val="24"/>
      </w:rPr>
      <w:fldChar w:fldCharType="separate"/>
    </w:r>
    <w:r w:rsidR="00A35765">
      <w:rPr>
        <w:rStyle w:val="PageNumber"/>
        <w:rFonts w:cs="Times New Roman"/>
        <w:bCs w:val="0"/>
        <w:noProof/>
        <w:szCs w:val="24"/>
      </w:rPr>
      <w:t>13</w:t>
    </w:r>
    <w:r>
      <w:rPr>
        <w:rStyle w:val="PageNumber"/>
        <w:rFonts w:cs="Times New Roman"/>
        <w:b w:val="0"/>
        <w:bCs w:val="0"/>
        <w:caps/>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1AD"/>
    <w:multiLevelType w:val="hybridMultilevel"/>
    <w:tmpl w:val="EFC2A470"/>
    <w:lvl w:ilvl="0" w:tplc="85082998">
      <w:start w:val="1"/>
      <w:numFmt w:val="lowerLetter"/>
      <w:pStyle w:val="ListAlpha"/>
      <w:lvlText w:val="%1)"/>
      <w:lvlJc w:val="left"/>
      <w:pPr>
        <w:tabs>
          <w:tab w:val="num" w:pos="340"/>
        </w:tabs>
        <w:ind w:left="340" w:hanging="34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2A2BBA"/>
    <w:multiLevelType w:val="hybridMultilevel"/>
    <w:tmpl w:val="537AC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D84301"/>
    <w:multiLevelType w:val="hybridMultilevel"/>
    <w:tmpl w:val="A6E40CCA"/>
    <w:lvl w:ilvl="0" w:tplc="053AE648">
      <w:start w:val="1"/>
      <w:numFmt w:val="bullet"/>
      <w:pStyle w:val="Bullet2"/>
      <w:lvlText w:val="–"/>
      <w:lvlJc w:val="left"/>
      <w:pPr>
        <w:ind w:left="70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D25E1"/>
    <w:multiLevelType w:val="hybridMultilevel"/>
    <w:tmpl w:val="3FDC29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D438D8"/>
    <w:multiLevelType w:val="hybridMultilevel"/>
    <w:tmpl w:val="0EE6E7E0"/>
    <w:lvl w:ilvl="0" w:tplc="DA9AF516">
      <w:start w:val="1"/>
      <w:numFmt w:val="decimal"/>
      <w:pStyle w:val="ListNumbered"/>
      <w:lvlText w:val="%1."/>
      <w:lvlJc w:val="left"/>
      <w:pPr>
        <w:tabs>
          <w:tab w:val="num" w:pos="340"/>
        </w:tabs>
        <w:ind w:left="340" w:hanging="34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C24EB5"/>
    <w:multiLevelType w:val="hybridMultilevel"/>
    <w:tmpl w:val="10BA0C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722E33"/>
    <w:multiLevelType w:val="hybridMultilevel"/>
    <w:tmpl w:val="6AACA0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F16C6F"/>
    <w:multiLevelType w:val="hybridMultilevel"/>
    <w:tmpl w:val="E3CCB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E651D"/>
    <w:multiLevelType w:val="hybridMultilevel"/>
    <w:tmpl w:val="987E89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3728AB"/>
    <w:multiLevelType w:val="hybridMultilevel"/>
    <w:tmpl w:val="867E11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750699"/>
    <w:multiLevelType w:val="hybridMultilevel"/>
    <w:tmpl w:val="D4C41912"/>
    <w:lvl w:ilvl="0" w:tplc="076CF744">
      <w:start w:val="1"/>
      <w:numFmt w:val="bullet"/>
      <w:pStyle w:val="Bullet1"/>
      <w:lvlText w:val=""/>
      <w:lvlJc w:val="left"/>
      <w:pPr>
        <w:ind w:left="360" w:hanging="360"/>
      </w:pPr>
      <w:rPr>
        <w:rFonts w:ascii="Symbol" w:hAnsi="Symbol" w:hint="default"/>
        <w:b w:val="0"/>
        <w:i w:val="0"/>
        <w:caps w:val="0"/>
        <w:strike w:val="0"/>
        <w:dstrike w:val="0"/>
        <w:vanish w:val="0"/>
        <w:color w:val="53284F"/>
        <w:sz w:val="20"/>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663576"/>
    <w:multiLevelType w:val="hybridMultilevel"/>
    <w:tmpl w:val="27684214"/>
    <w:lvl w:ilvl="0" w:tplc="1AD60716">
      <w:start w:val="1"/>
      <w:numFmt w:val="bullet"/>
      <w:pStyle w:val="APVMABullet3"/>
      <w:lvlText w:val="–"/>
      <w:lvlJc w:val="left"/>
      <w:pPr>
        <w:tabs>
          <w:tab w:val="num" w:pos="1021"/>
        </w:tabs>
        <w:ind w:left="1021" w:hanging="341"/>
      </w:pPr>
      <w:rPr>
        <w:rFonts w:ascii="Courier New" w:hAnsi="Courier New" w:hint="default"/>
        <w:b/>
        <w:i w:val="0"/>
        <w:color w:val="385860"/>
        <w:sz w:val="20"/>
        <w:szCs w:val="18"/>
      </w:rPr>
    </w:lvl>
    <w:lvl w:ilvl="1" w:tplc="EF261972">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1232EC"/>
    <w:multiLevelType w:val="hybridMultilevel"/>
    <w:tmpl w:val="CC0C5D9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3B5617B0"/>
    <w:multiLevelType w:val="hybridMultilevel"/>
    <w:tmpl w:val="44F83EDE"/>
    <w:lvl w:ilvl="0" w:tplc="2CE83836">
      <w:start w:val="1"/>
      <w:numFmt w:val="bullet"/>
      <w:pStyle w:val="TableBullet"/>
      <w:lvlText w:val=""/>
      <w:lvlJc w:val="left"/>
      <w:pPr>
        <w:tabs>
          <w:tab w:val="num" w:pos="227"/>
        </w:tabs>
        <w:ind w:left="227" w:hanging="227"/>
      </w:pPr>
      <w:rPr>
        <w:rFonts w:ascii="Symbol" w:hAnsi="Symbol" w:hint="default"/>
        <w:b w:val="0"/>
        <w:i w:val="0"/>
        <w:caps w:val="0"/>
        <w:strike w:val="0"/>
        <w:dstrike w:val="0"/>
        <w:vanish w:val="0"/>
        <w:color w:val="5C2946"/>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6A817C">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658F7"/>
    <w:multiLevelType w:val="multilevel"/>
    <w:tmpl w:val="6F1AB23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4D71EEF"/>
    <w:multiLevelType w:val="hybridMultilevel"/>
    <w:tmpl w:val="FCFA97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35302058">
    <w:abstractNumId w:val="2"/>
  </w:num>
  <w:num w:numId="2" w16cid:durableId="741297798">
    <w:abstractNumId w:val="10"/>
  </w:num>
  <w:num w:numId="3" w16cid:durableId="491216777">
    <w:abstractNumId w:val="11"/>
  </w:num>
  <w:num w:numId="4" w16cid:durableId="1143350196">
    <w:abstractNumId w:val="0"/>
  </w:num>
  <w:num w:numId="5" w16cid:durableId="507911398">
    <w:abstractNumId w:val="4"/>
  </w:num>
  <w:num w:numId="6" w16cid:durableId="195391456">
    <w:abstractNumId w:val="13"/>
  </w:num>
  <w:num w:numId="7" w16cid:durableId="651375138">
    <w:abstractNumId w:val="5"/>
  </w:num>
  <w:num w:numId="8" w16cid:durableId="208617412">
    <w:abstractNumId w:val="6"/>
  </w:num>
  <w:num w:numId="9" w16cid:durableId="1621720052">
    <w:abstractNumId w:val="7"/>
  </w:num>
  <w:num w:numId="10" w16cid:durableId="659773201">
    <w:abstractNumId w:val="15"/>
  </w:num>
  <w:num w:numId="11" w16cid:durableId="539362301">
    <w:abstractNumId w:val="8"/>
  </w:num>
  <w:num w:numId="12" w16cid:durableId="805317557">
    <w:abstractNumId w:val="3"/>
  </w:num>
  <w:num w:numId="13" w16cid:durableId="928464410">
    <w:abstractNumId w:val="9"/>
  </w:num>
  <w:num w:numId="14" w16cid:durableId="769087581">
    <w:abstractNumId w:val="14"/>
  </w:num>
  <w:num w:numId="15" w16cid:durableId="295180493">
    <w:abstractNumId w:val="12"/>
  </w:num>
  <w:num w:numId="16" w16cid:durableId="97383103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activeWritingStyle w:appName="MSWord" w:lang="en-AU" w:vendorID="6" w:dllVersion="2" w:checkStyle="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567"/>
  <w:evenAndOddHeaders/>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5E1"/>
    <w:rsid w:val="00004F9C"/>
    <w:rsid w:val="00011F90"/>
    <w:rsid w:val="00020B78"/>
    <w:rsid w:val="0002366C"/>
    <w:rsid w:val="00023873"/>
    <w:rsid w:val="00032BB8"/>
    <w:rsid w:val="00057A89"/>
    <w:rsid w:val="00067828"/>
    <w:rsid w:val="000765C1"/>
    <w:rsid w:val="0008350E"/>
    <w:rsid w:val="00093FB8"/>
    <w:rsid w:val="00095C7F"/>
    <w:rsid w:val="00096163"/>
    <w:rsid w:val="0009776C"/>
    <w:rsid w:val="000A7EF6"/>
    <w:rsid w:val="000B2AC9"/>
    <w:rsid w:val="000B6557"/>
    <w:rsid w:val="000B7F4B"/>
    <w:rsid w:val="000C2C1B"/>
    <w:rsid w:val="000D045A"/>
    <w:rsid w:val="000D0906"/>
    <w:rsid w:val="000D49ED"/>
    <w:rsid w:val="000D604E"/>
    <w:rsid w:val="000E372E"/>
    <w:rsid w:val="000E4703"/>
    <w:rsid w:val="000F41CC"/>
    <w:rsid w:val="000F656C"/>
    <w:rsid w:val="00102A3E"/>
    <w:rsid w:val="00104180"/>
    <w:rsid w:val="00120E00"/>
    <w:rsid w:val="001236ED"/>
    <w:rsid w:val="00123D65"/>
    <w:rsid w:val="00131D64"/>
    <w:rsid w:val="001342E6"/>
    <w:rsid w:val="00146E63"/>
    <w:rsid w:val="001534D8"/>
    <w:rsid w:val="00167BB3"/>
    <w:rsid w:val="00171EC6"/>
    <w:rsid w:val="00174E15"/>
    <w:rsid w:val="001760C0"/>
    <w:rsid w:val="00184190"/>
    <w:rsid w:val="00193533"/>
    <w:rsid w:val="001A2D74"/>
    <w:rsid w:val="001B335C"/>
    <w:rsid w:val="001C622B"/>
    <w:rsid w:val="001C6607"/>
    <w:rsid w:val="001C6D9E"/>
    <w:rsid w:val="001D1A90"/>
    <w:rsid w:val="001D3257"/>
    <w:rsid w:val="001F06FE"/>
    <w:rsid w:val="001F46CD"/>
    <w:rsid w:val="001F64E4"/>
    <w:rsid w:val="002079BC"/>
    <w:rsid w:val="00211F71"/>
    <w:rsid w:val="002163BB"/>
    <w:rsid w:val="0022316A"/>
    <w:rsid w:val="00233461"/>
    <w:rsid w:val="00234984"/>
    <w:rsid w:val="00236278"/>
    <w:rsid w:val="0024171C"/>
    <w:rsid w:val="002417DF"/>
    <w:rsid w:val="0024390B"/>
    <w:rsid w:val="002469C3"/>
    <w:rsid w:val="0025418F"/>
    <w:rsid w:val="002630C1"/>
    <w:rsid w:val="0026493F"/>
    <w:rsid w:val="00272DCD"/>
    <w:rsid w:val="00280720"/>
    <w:rsid w:val="00281848"/>
    <w:rsid w:val="00282A32"/>
    <w:rsid w:val="00284766"/>
    <w:rsid w:val="00296CC7"/>
    <w:rsid w:val="002A2626"/>
    <w:rsid w:val="002A3239"/>
    <w:rsid w:val="002A394F"/>
    <w:rsid w:val="002A69DD"/>
    <w:rsid w:val="002B07D6"/>
    <w:rsid w:val="002B5451"/>
    <w:rsid w:val="002B5703"/>
    <w:rsid w:val="002C1082"/>
    <w:rsid w:val="002D7779"/>
    <w:rsid w:val="002E20AC"/>
    <w:rsid w:val="002E2C8B"/>
    <w:rsid w:val="002F1FAB"/>
    <w:rsid w:val="002F4591"/>
    <w:rsid w:val="0030255E"/>
    <w:rsid w:val="00302F11"/>
    <w:rsid w:val="0031487D"/>
    <w:rsid w:val="00331483"/>
    <w:rsid w:val="00334F96"/>
    <w:rsid w:val="00337C00"/>
    <w:rsid w:val="00346134"/>
    <w:rsid w:val="00347883"/>
    <w:rsid w:val="003506C5"/>
    <w:rsid w:val="00360F4D"/>
    <w:rsid w:val="0036273A"/>
    <w:rsid w:val="003647BD"/>
    <w:rsid w:val="00370467"/>
    <w:rsid w:val="00381544"/>
    <w:rsid w:val="00393E2F"/>
    <w:rsid w:val="003A558F"/>
    <w:rsid w:val="003B48D7"/>
    <w:rsid w:val="003C0891"/>
    <w:rsid w:val="003C2855"/>
    <w:rsid w:val="003C6C3B"/>
    <w:rsid w:val="003C7522"/>
    <w:rsid w:val="004070E1"/>
    <w:rsid w:val="0041228F"/>
    <w:rsid w:val="00412703"/>
    <w:rsid w:val="0041559F"/>
    <w:rsid w:val="00432BA3"/>
    <w:rsid w:val="0043300F"/>
    <w:rsid w:val="004426F2"/>
    <w:rsid w:val="00444045"/>
    <w:rsid w:val="00444FF1"/>
    <w:rsid w:val="00451079"/>
    <w:rsid w:val="004616C8"/>
    <w:rsid w:val="00461D26"/>
    <w:rsid w:val="00464296"/>
    <w:rsid w:val="00470304"/>
    <w:rsid w:val="00473575"/>
    <w:rsid w:val="004738CA"/>
    <w:rsid w:val="0049603E"/>
    <w:rsid w:val="004B33DB"/>
    <w:rsid w:val="004B767F"/>
    <w:rsid w:val="004C42A3"/>
    <w:rsid w:val="004D07F3"/>
    <w:rsid w:val="004D0C94"/>
    <w:rsid w:val="004D2C4F"/>
    <w:rsid w:val="004D4506"/>
    <w:rsid w:val="004E107E"/>
    <w:rsid w:val="005064D5"/>
    <w:rsid w:val="005158F1"/>
    <w:rsid w:val="00515F30"/>
    <w:rsid w:val="00520963"/>
    <w:rsid w:val="00522E27"/>
    <w:rsid w:val="00524E56"/>
    <w:rsid w:val="0052575E"/>
    <w:rsid w:val="005527B9"/>
    <w:rsid w:val="00556804"/>
    <w:rsid w:val="00560E83"/>
    <w:rsid w:val="00563297"/>
    <w:rsid w:val="00565559"/>
    <w:rsid w:val="00566590"/>
    <w:rsid w:val="005717BF"/>
    <w:rsid w:val="00572131"/>
    <w:rsid w:val="00572D44"/>
    <w:rsid w:val="00575F2F"/>
    <w:rsid w:val="005762DC"/>
    <w:rsid w:val="00586A58"/>
    <w:rsid w:val="005A01C4"/>
    <w:rsid w:val="005D10D3"/>
    <w:rsid w:val="005D19A2"/>
    <w:rsid w:val="005D1A47"/>
    <w:rsid w:val="005D1B65"/>
    <w:rsid w:val="006110AE"/>
    <w:rsid w:val="0062466B"/>
    <w:rsid w:val="00625902"/>
    <w:rsid w:val="0062653F"/>
    <w:rsid w:val="0062747B"/>
    <w:rsid w:val="00631CBC"/>
    <w:rsid w:val="00643052"/>
    <w:rsid w:val="0064579C"/>
    <w:rsid w:val="00657A28"/>
    <w:rsid w:val="00687355"/>
    <w:rsid w:val="006C08BC"/>
    <w:rsid w:val="006D0675"/>
    <w:rsid w:val="006D604B"/>
    <w:rsid w:val="006E2702"/>
    <w:rsid w:val="006E2753"/>
    <w:rsid w:val="006E2A39"/>
    <w:rsid w:val="006E33F7"/>
    <w:rsid w:val="00700C27"/>
    <w:rsid w:val="00702B7D"/>
    <w:rsid w:val="00702FCC"/>
    <w:rsid w:val="0070489A"/>
    <w:rsid w:val="00725B09"/>
    <w:rsid w:val="00726AA7"/>
    <w:rsid w:val="007275CF"/>
    <w:rsid w:val="007317FF"/>
    <w:rsid w:val="00734103"/>
    <w:rsid w:val="0074749B"/>
    <w:rsid w:val="00747F9D"/>
    <w:rsid w:val="00755781"/>
    <w:rsid w:val="00766336"/>
    <w:rsid w:val="00770B96"/>
    <w:rsid w:val="007928AF"/>
    <w:rsid w:val="00794B71"/>
    <w:rsid w:val="0079621B"/>
    <w:rsid w:val="0079772A"/>
    <w:rsid w:val="007A27EB"/>
    <w:rsid w:val="007D2FA8"/>
    <w:rsid w:val="007E13F3"/>
    <w:rsid w:val="007E420B"/>
    <w:rsid w:val="007F0146"/>
    <w:rsid w:val="008103FF"/>
    <w:rsid w:val="008153B4"/>
    <w:rsid w:val="00820C28"/>
    <w:rsid w:val="008225AB"/>
    <w:rsid w:val="00832D38"/>
    <w:rsid w:val="008362F6"/>
    <w:rsid w:val="008366A3"/>
    <w:rsid w:val="00847050"/>
    <w:rsid w:val="00852663"/>
    <w:rsid w:val="008545E1"/>
    <w:rsid w:val="00860B66"/>
    <w:rsid w:val="00862E63"/>
    <w:rsid w:val="00892292"/>
    <w:rsid w:val="008B5200"/>
    <w:rsid w:val="008B550C"/>
    <w:rsid w:val="008C1599"/>
    <w:rsid w:val="008C5C0D"/>
    <w:rsid w:val="008C6B9D"/>
    <w:rsid w:val="008D3888"/>
    <w:rsid w:val="008E1429"/>
    <w:rsid w:val="008E4ED4"/>
    <w:rsid w:val="008E571C"/>
    <w:rsid w:val="008E7E89"/>
    <w:rsid w:val="008F14C4"/>
    <w:rsid w:val="008F7B61"/>
    <w:rsid w:val="00906193"/>
    <w:rsid w:val="00913B4F"/>
    <w:rsid w:val="00934A5E"/>
    <w:rsid w:val="0095647E"/>
    <w:rsid w:val="00972247"/>
    <w:rsid w:val="00974A45"/>
    <w:rsid w:val="00985D31"/>
    <w:rsid w:val="009A4448"/>
    <w:rsid w:val="009A4787"/>
    <w:rsid w:val="009A6D14"/>
    <w:rsid w:val="009A752D"/>
    <w:rsid w:val="009A7614"/>
    <w:rsid w:val="009B1F6F"/>
    <w:rsid w:val="009B5685"/>
    <w:rsid w:val="009B6ACE"/>
    <w:rsid w:val="009C13A7"/>
    <w:rsid w:val="009D0E59"/>
    <w:rsid w:val="009D201D"/>
    <w:rsid w:val="009D452E"/>
    <w:rsid w:val="009E2AD6"/>
    <w:rsid w:val="009F16FF"/>
    <w:rsid w:val="00A04B81"/>
    <w:rsid w:val="00A22169"/>
    <w:rsid w:val="00A23729"/>
    <w:rsid w:val="00A2448D"/>
    <w:rsid w:val="00A24662"/>
    <w:rsid w:val="00A35765"/>
    <w:rsid w:val="00A41374"/>
    <w:rsid w:val="00A55C7A"/>
    <w:rsid w:val="00A6283D"/>
    <w:rsid w:val="00A66116"/>
    <w:rsid w:val="00A76BF1"/>
    <w:rsid w:val="00A77CE7"/>
    <w:rsid w:val="00A80851"/>
    <w:rsid w:val="00A843B4"/>
    <w:rsid w:val="00A87101"/>
    <w:rsid w:val="00A923DF"/>
    <w:rsid w:val="00A95227"/>
    <w:rsid w:val="00AA6254"/>
    <w:rsid w:val="00AA7C62"/>
    <w:rsid w:val="00AB659C"/>
    <w:rsid w:val="00AD1AFC"/>
    <w:rsid w:val="00AD323E"/>
    <w:rsid w:val="00AF232A"/>
    <w:rsid w:val="00AF4BF2"/>
    <w:rsid w:val="00B011BA"/>
    <w:rsid w:val="00B05454"/>
    <w:rsid w:val="00B15647"/>
    <w:rsid w:val="00B24052"/>
    <w:rsid w:val="00B27675"/>
    <w:rsid w:val="00B31FDA"/>
    <w:rsid w:val="00B419FE"/>
    <w:rsid w:val="00B50074"/>
    <w:rsid w:val="00B50857"/>
    <w:rsid w:val="00B51FAF"/>
    <w:rsid w:val="00B53460"/>
    <w:rsid w:val="00BB0ABC"/>
    <w:rsid w:val="00BC5423"/>
    <w:rsid w:val="00BC6939"/>
    <w:rsid w:val="00BC693E"/>
    <w:rsid w:val="00BC7130"/>
    <w:rsid w:val="00BD021C"/>
    <w:rsid w:val="00BD2289"/>
    <w:rsid w:val="00BD26CF"/>
    <w:rsid w:val="00BD55DB"/>
    <w:rsid w:val="00BD70E8"/>
    <w:rsid w:val="00BE79C7"/>
    <w:rsid w:val="00BF6508"/>
    <w:rsid w:val="00C16BB1"/>
    <w:rsid w:val="00C36537"/>
    <w:rsid w:val="00C501FF"/>
    <w:rsid w:val="00C50541"/>
    <w:rsid w:val="00C53C96"/>
    <w:rsid w:val="00C73D24"/>
    <w:rsid w:val="00C840C5"/>
    <w:rsid w:val="00C95323"/>
    <w:rsid w:val="00C9656F"/>
    <w:rsid w:val="00CA17DC"/>
    <w:rsid w:val="00CA44DB"/>
    <w:rsid w:val="00CC6A6F"/>
    <w:rsid w:val="00CD6650"/>
    <w:rsid w:val="00CE456A"/>
    <w:rsid w:val="00CE7F45"/>
    <w:rsid w:val="00CF0504"/>
    <w:rsid w:val="00CF31FF"/>
    <w:rsid w:val="00CF73B1"/>
    <w:rsid w:val="00D01C15"/>
    <w:rsid w:val="00D0637E"/>
    <w:rsid w:val="00D10E43"/>
    <w:rsid w:val="00D10F59"/>
    <w:rsid w:val="00D23D6A"/>
    <w:rsid w:val="00D32FA7"/>
    <w:rsid w:val="00D3519B"/>
    <w:rsid w:val="00D35872"/>
    <w:rsid w:val="00D35D69"/>
    <w:rsid w:val="00D4143D"/>
    <w:rsid w:val="00D470BB"/>
    <w:rsid w:val="00D505AD"/>
    <w:rsid w:val="00D53493"/>
    <w:rsid w:val="00D56B84"/>
    <w:rsid w:val="00D57FFE"/>
    <w:rsid w:val="00D63AB6"/>
    <w:rsid w:val="00D67788"/>
    <w:rsid w:val="00D71B3F"/>
    <w:rsid w:val="00D75DBA"/>
    <w:rsid w:val="00D8053B"/>
    <w:rsid w:val="00D86C44"/>
    <w:rsid w:val="00D874AA"/>
    <w:rsid w:val="00D9318E"/>
    <w:rsid w:val="00D942C8"/>
    <w:rsid w:val="00DB3BF5"/>
    <w:rsid w:val="00DC0AD7"/>
    <w:rsid w:val="00DC3E4A"/>
    <w:rsid w:val="00DC50AD"/>
    <w:rsid w:val="00DD08E2"/>
    <w:rsid w:val="00DE2DAD"/>
    <w:rsid w:val="00DF798E"/>
    <w:rsid w:val="00E03185"/>
    <w:rsid w:val="00E03FD8"/>
    <w:rsid w:val="00E105C2"/>
    <w:rsid w:val="00E11DD6"/>
    <w:rsid w:val="00E16DF0"/>
    <w:rsid w:val="00E26ED3"/>
    <w:rsid w:val="00E30533"/>
    <w:rsid w:val="00E318E3"/>
    <w:rsid w:val="00E33D53"/>
    <w:rsid w:val="00E35DE7"/>
    <w:rsid w:val="00E41FED"/>
    <w:rsid w:val="00E70840"/>
    <w:rsid w:val="00E97570"/>
    <w:rsid w:val="00EA511C"/>
    <w:rsid w:val="00EB5E76"/>
    <w:rsid w:val="00EE0155"/>
    <w:rsid w:val="00EE297E"/>
    <w:rsid w:val="00EE5B09"/>
    <w:rsid w:val="00F0383D"/>
    <w:rsid w:val="00F070ED"/>
    <w:rsid w:val="00F1684B"/>
    <w:rsid w:val="00F246C4"/>
    <w:rsid w:val="00F25810"/>
    <w:rsid w:val="00F26513"/>
    <w:rsid w:val="00F30BDA"/>
    <w:rsid w:val="00F3265D"/>
    <w:rsid w:val="00F362C6"/>
    <w:rsid w:val="00F43ED0"/>
    <w:rsid w:val="00F51AA7"/>
    <w:rsid w:val="00F542B0"/>
    <w:rsid w:val="00F56C76"/>
    <w:rsid w:val="00F6733A"/>
    <w:rsid w:val="00F77BA6"/>
    <w:rsid w:val="00F916A0"/>
    <w:rsid w:val="00F92A4A"/>
    <w:rsid w:val="00F9745A"/>
    <w:rsid w:val="00FB0015"/>
    <w:rsid w:val="00FB30D3"/>
    <w:rsid w:val="00FC09D2"/>
    <w:rsid w:val="00FC198C"/>
    <w:rsid w:val="00FD344F"/>
    <w:rsid w:val="00FE54CA"/>
    <w:rsid w:val="00FF16EF"/>
    <w:rsid w:val="00FF7D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E473F"/>
  <w15:chartTrackingRefBased/>
  <w15:docId w15:val="{A7684C93-DF68-46D3-937B-DD798520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3"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pyright page text"/>
    <w:uiPriority w:val="4"/>
    <w:rsid w:val="00B05454"/>
    <w:pPr>
      <w:spacing w:before="100" w:after="100" w:line="240" w:lineRule="atLeast"/>
    </w:pPr>
    <w:rPr>
      <w:rFonts w:ascii="Arial" w:hAnsi="Arial"/>
      <w:color w:val="1A1B1A" w:themeColor="text1" w:themeShade="80"/>
      <w:sz w:val="16"/>
      <w:szCs w:val="24"/>
      <w:lang w:eastAsia="en-US"/>
    </w:rPr>
  </w:style>
  <w:style w:type="paragraph" w:styleId="Heading1">
    <w:name w:val="heading 1"/>
    <w:aliases w:val="APVMA_H1"/>
    <w:basedOn w:val="NormalText"/>
    <w:next w:val="NormalText"/>
    <w:qFormat/>
    <w:rsid w:val="008B550C"/>
    <w:pPr>
      <w:keepNext/>
      <w:keepLines/>
      <w:pageBreakBefore/>
      <w:spacing w:before="0" w:after="80" w:line="360" w:lineRule="exact"/>
      <w:outlineLvl w:val="0"/>
    </w:pPr>
    <w:rPr>
      <w:rFonts w:ascii="Franklin Gothic Medium" w:hAnsi="Franklin Gothic Medium"/>
      <w:color w:val="5C2946"/>
      <w:sz w:val="32"/>
      <w:szCs w:val="32"/>
    </w:rPr>
  </w:style>
  <w:style w:type="paragraph" w:styleId="Heading2">
    <w:name w:val="heading 2"/>
    <w:aliases w:val="APVMA_H2"/>
    <w:basedOn w:val="Heading1"/>
    <w:next w:val="Normal"/>
    <w:qFormat/>
    <w:rsid w:val="008B550C"/>
    <w:pPr>
      <w:pageBreakBefore w:val="0"/>
      <w:numPr>
        <w:ilvl w:val="1"/>
      </w:numPr>
      <w:tabs>
        <w:tab w:val="num" w:pos="907"/>
      </w:tabs>
      <w:spacing w:before="400" w:after="0" w:line="320" w:lineRule="exact"/>
      <w:outlineLvl w:val="1"/>
    </w:pPr>
    <w:rPr>
      <w:kern w:val="0"/>
      <w:sz w:val="28"/>
      <w:szCs w:val="28"/>
    </w:rPr>
  </w:style>
  <w:style w:type="paragraph" w:styleId="Heading3">
    <w:name w:val="heading 3"/>
    <w:aliases w:val="APVMA_H3"/>
    <w:basedOn w:val="Heading2"/>
    <w:next w:val="NormalText"/>
    <w:uiPriority w:val="3"/>
    <w:qFormat/>
    <w:rsid w:val="008B550C"/>
    <w:pPr>
      <w:numPr>
        <w:ilvl w:val="2"/>
      </w:numPr>
      <w:tabs>
        <w:tab w:val="num" w:pos="907"/>
      </w:tabs>
      <w:spacing w:before="320" w:line="280" w:lineRule="exact"/>
      <w:outlineLvl w:val="2"/>
    </w:pPr>
    <w:rPr>
      <w:sz w:val="24"/>
      <w:szCs w:val="26"/>
    </w:rPr>
  </w:style>
  <w:style w:type="paragraph" w:styleId="Heading4">
    <w:name w:val="heading 4"/>
    <w:aliases w:val="APVMA_H4"/>
    <w:basedOn w:val="Heading3"/>
    <w:next w:val="NormalText"/>
    <w:uiPriority w:val="4"/>
    <w:rsid w:val="008B550C"/>
    <w:pPr>
      <w:numPr>
        <w:ilvl w:val="3"/>
      </w:numPr>
      <w:tabs>
        <w:tab w:val="num" w:pos="907"/>
      </w:tabs>
      <w:spacing w:before="280" w:line="260" w:lineRule="exact"/>
      <w:outlineLvl w:val="3"/>
    </w:pPr>
    <w:rPr>
      <w:sz w:val="22"/>
      <w:szCs w:val="28"/>
    </w:rPr>
  </w:style>
  <w:style w:type="paragraph" w:styleId="Heading5">
    <w:name w:val="heading 5"/>
    <w:aliases w:val="APVMA_H5"/>
    <w:basedOn w:val="Heading4"/>
    <w:next w:val="NormalText"/>
    <w:uiPriority w:val="4"/>
    <w:rsid w:val="008B550C"/>
    <w:pPr>
      <w:numPr>
        <w:ilvl w:val="4"/>
      </w:numPr>
      <w:tabs>
        <w:tab w:val="num" w:pos="907"/>
      </w:tabs>
      <w:spacing w:before="260"/>
      <w:outlineLvl w:val="4"/>
    </w:pPr>
    <w:rPr>
      <w:sz w:val="21"/>
      <w:szCs w:val="26"/>
    </w:rPr>
  </w:style>
  <w:style w:type="paragraph" w:styleId="Heading6">
    <w:name w:val="heading 6"/>
    <w:basedOn w:val="Normal"/>
    <w:next w:val="Normal"/>
    <w:uiPriority w:val="4"/>
    <w:pPr>
      <w:spacing w:before="240" w:after="60"/>
      <w:outlineLvl w:val="5"/>
    </w:pPr>
    <w:rPr>
      <w:rFonts w:ascii="Times New Roman" w:hAnsi="Times New Roman"/>
      <w:b/>
      <w:bCs/>
      <w:sz w:val="22"/>
      <w:szCs w:val="22"/>
    </w:rPr>
  </w:style>
  <w:style w:type="paragraph" w:styleId="Heading7">
    <w:name w:val="heading 7"/>
    <w:basedOn w:val="Normal"/>
    <w:next w:val="Normal"/>
    <w:uiPriority w:val="4"/>
    <w:pPr>
      <w:spacing w:before="240" w:after="60"/>
      <w:outlineLvl w:val="6"/>
    </w:pPr>
    <w:rPr>
      <w:rFonts w:ascii="Times New Roman" w:hAnsi="Times New Roman"/>
      <w:sz w:val="24"/>
    </w:rPr>
  </w:style>
  <w:style w:type="paragraph" w:styleId="Heading8">
    <w:name w:val="heading 8"/>
    <w:basedOn w:val="Normal"/>
    <w:next w:val="Normal"/>
    <w:uiPriority w:val="4"/>
    <w:pPr>
      <w:spacing w:before="240" w:after="60"/>
      <w:outlineLvl w:val="7"/>
    </w:pPr>
    <w:rPr>
      <w:rFonts w:ascii="Times New Roman" w:hAnsi="Times New Roman"/>
      <w:i/>
      <w:iCs/>
      <w:sz w:val="24"/>
    </w:rPr>
  </w:style>
  <w:style w:type="paragraph" w:styleId="Heading9">
    <w:name w:val="heading 9"/>
    <w:basedOn w:val="Normal"/>
    <w:next w:val="Normal"/>
    <w:uiPriority w:val="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basedOn w:val="Normal"/>
    <w:link w:val="NormalTextChar"/>
    <w:qFormat/>
    <w:rsid w:val="00F6733A"/>
    <w:pPr>
      <w:suppressAutoHyphens/>
      <w:spacing w:before="240" w:after="240" w:line="280" w:lineRule="exact"/>
    </w:pPr>
    <w:rPr>
      <w:rFonts w:cs="Arial"/>
      <w:kern w:val="20"/>
      <w:sz w:val="19"/>
      <w:u w:color="000000"/>
    </w:rPr>
  </w:style>
  <w:style w:type="paragraph" w:styleId="CommentText">
    <w:name w:val="annotation text"/>
    <w:link w:val="CommentTextChar"/>
    <w:uiPriority w:val="4"/>
    <w:semiHidden/>
    <w:pPr>
      <w:spacing w:before="60" w:line="260" w:lineRule="atLeast"/>
    </w:pPr>
    <w:rPr>
      <w:rFonts w:ascii="Arial" w:hAnsi="Arial"/>
      <w:lang w:eastAsia="en-US"/>
    </w:rPr>
  </w:style>
  <w:style w:type="paragraph" w:styleId="TOC1">
    <w:name w:val="toc 1"/>
    <w:aliases w:val="ToC - Level 1"/>
    <w:basedOn w:val="NormalText"/>
    <w:next w:val="TOC2"/>
    <w:uiPriority w:val="39"/>
    <w:rsid w:val="00CE7F45"/>
    <w:pPr>
      <w:pBdr>
        <w:top w:val="single" w:sz="4" w:space="1" w:color="auto"/>
      </w:pBdr>
      <w:tabs>
        <w:tab w:val="right" w:pos="9639"/>
      </w:tabs>
      <w:spacing w:before="180" w:after="60"/>
      <w:ind w:left="454" w:hanging="454"/>
    </w:pPr>
    <w:rPr>
      <w:rFonts w:ascii="Franklin Gothic Medium" w:hAnsi="Franklin Gothic Medium"/>
      <w:bCs/>
      <w:noProof/>
      <w:color w:val="5C2946"/>
      <w:sz w:val="20"/>
      <w:szCs w:val="30"/>
    </w:rPr>
  </w:style>
  <w:style w:type="paragraph" w:styleId="FootnoteText">
    <w:name w:val="footnote text"/>
    <w:aliases w:val="APVMA_Footnote"/>
    <w:basedOn w:val="NormalText"/>
    <w:uiPriority w:val="4"/>
    <w:semiHidden/>
    <w:pPr>
      <w:spacing w:after="0" w:line="180" w:lineRule="exact"/>
      <w:ind w:left="227" w:hanging="227"/>
    </w:pPr>
    <w:rPr>
      <w:spacing w:val="6"/>
      <w:sz w:val="16"/>
      <w:szCs w:val="20"/>
    </w:rPr>
  </w:style>
  <w:style w:type="character" w:styleId="Emphasis">
    <w:name w:val="Emphasis"/>
    <w:uiPriority w:val="4"/>
    <w:rPr>
      <w:i/>
      <w:iCs/>
    </w:rPr>
  </w:style>
  <w:style w:type="paragraph" w:styleId="TOC2">
    <w:name w:val="toc 2"/>
    <w:aliases w:val="ToC - Level 2"/>
    <w:basedOn w:val="Normal"/>
    <w:uiPriority w:val="39"/>
    <w:pPr>
      <w:tabs>
        <w:tab w:val="right" w:pos="9639"/>
      </w:tabs>
      <w:spacing w:before="60" w:line="280" w:lineRule="exact"/>
      <w:ind w:left="454" w:hanging="454"/>
    </w:pPr>
    <w:rPr>
      <w:b/>
      <w:noProof/>
      <w:color w:val="000000"/>
      <w:sz w:val="18"/>
    </w:rPr>
  </w:style>
  <w:style w:type="paragraph" w:styleId="TOC3">
    <w:name w:val="toc 3"/>
    <w:aliases w:val="ToC - Level 3"/>
    <w:basedOn w:val="Normal"/>
    <w:uiPriority w:val="39"/>
    <w:pPr>
      <w:tabs>
        <w:tab w:val="right" w:pos="9639"/>
      </w:tabs>
      <w:spacing w:before="40" w:line="240" w:lineRule="exact"/>
      <w:ind w:left="454"/>
    </w:pPr>
    <w:rPr>
      <w:noProof/>
      <w:sz w:val="18"/>
    </w:rPr>
  </w:style>
  <w:style w:type="paragraph" w:styleId="TOC4">
    <w:name w:val="toc 4"/>
    <w:basedOn w:val="Normal"/>
    <w:next w:val="Normal"/>
    <w:autoRedefine/>
    <w:uiPriority w:val="4"/>
    <w:semiHidden/>
    <w:pPr>
      <w:ind w:left="600"/>
    </w:pPr>
  </w:style>
  <w:style w:type="paragraph" w:styleId="TOC5">
    <w:name w:val="toc 5"/>
    <w:basedOn w:val="Normal"/>
    <w:next w:val="Normal"/>
    <w:autoRedefine/>
    <w:uiPriority w:val="4"/>
    <w:semiHidden/>
    <w:pPr>
      <w:ind w:left="800"/>
    </w:pPr>
  </w:style>
  <w:style w:type="paragraph" w:styleId="TOC6">
    <w:name w:val="toc 6"/>
    <w:basedOn w:val="Normal"/>
    <w:next w:val="Normal"/>
    <w:autoRedefine/>
    <w:uiPriority w:val="4"/>
    <w:semiHidden/>
    <w:pPr>
      <w:ind w:left="1200"/>
    </w:pPr>
  </w:style>
  <w:style w:type="paragraph" w:styleId="TOC7">
    <w:name w:val="toc 7"/>
    <w:basedOn w:val="Normal"/>
    <w:next w:val="Normal"/>
    <w:autoRedefine/>
    <w:uiPriority w:val="4"/>
    <w:semiHidden/>
    <w:pPr>
      <w:ind w:left="1440"/>
    </w:pPr>
  </w:style>
  <w:style w:type="paragraph" w:styleId="TOC8">
    <w:name w:val="toc 8"/>
    <w:basedOn w:val="Normal"/>
    <w:next w:val="Normal"/>
    <w:autoRedefine/>
    <w:uiPriority w:val="4"/>
    <w:semiHidden/>
    <w:pPr>
      <w:ind w:left="1680"/>
    </w:pPr>
  </w:style>
  <w:style w:type="paragraph" w:styleId="TOC9">
    <w:name w:val="toc 9"/>
    <w:basedOn w:val="Normal"/>
    <w:next w:val="Normal"/>
    <w:autoRedefine/>
    <w:uiPriority w:val="4"/>
    <w:semiHidden/>
    <w:pPr>
      <w:ind w:left="1920"/>
    </w:pPr>
  </w:style>
  <w:style w:type="character" w:styleId="Hyperlink">
    <w:name w:val="Hyperlink"/>
    <w:uiPriority w:val="99"/>
    <w:rPr>
      <w:color w:val="0000FF"/>
      <w:u w:val="single"/>
    </w:rPr>
  </w:style>
  <w:style w:type="paragraph" w:customStyle="1" w:styleId="TableBullet">
    <w:name w:val="TableBullet"/>
    <w:basedOn w:val="TableText"/>
    <w:uiPriority w:val="4"/>
    <w:rsid w:val="00FB0015"/>
    <w:pPr>
      <w:numPr>
        <w:numId w:val="6"/>
      </w:numPr>
      <w:spacing w:after="60"/>
    </w:pPr>
  </w:style>
  <w:style w:type="paragraph" w:customStyle="1" w:styleId="TableText">
    <w:name w:val="TableText"/>
    <w:basedOn w:val="NormalText"/>
    <w:uiPriority w:val="4"/>
    <w:qFormat/>
    <w:rsid w:val="008B550C"/>
    <w:pPr>
      <w:spacing w:before="120" w:after="120" w:line="210" w:lineRule="exact"/>
    </w:pPr>
    <w:rPr>
      <w:spacing w:val="6"/>
      <w:sz w:val="17"/>
    </w:rPr>
  </w:style>
  <w:style w:type="paragraph" w:customStyle="1" w:styleId="TableHead">
    <w:name w:val="TableHead"/>
    <w:basedOn w:val="TableText"/>
    <w:uiPriority w:val="4"/>
    <w:qFormat/>
    <w:rsid w:val="00572D44"/>
    <w:pPr>
      <w:keepNext/>
      <w:keepLines/>
      <w:spacing w:before="60" w:after="60" w:line="240" w:lineRule="exact"/>
    </w:pPr>
    <w:rPr>
      <w:rFonts w:ascii="Franklin Gothic Medium" w:hAnsi="Franklin Gothic Medium"/>
      <w:bCs/>
      <w:color w:val="F8F8F8"/>
      <w:sz w:val="18"/>
    </w:rPr>
  </w:style>
  <w:style w:type="paragraph" w:customStyle="1" w:styleId="ListNumbered">
    <w:name w:val="List_Numbered"/>
    <w:basedOn w:val="NormalText"/>
    <w:uiPriority w:val="4"/>
    <w:qFormat/>
    <w:pPr>
      <w:numPr>
        <w:numId w:val="5"/>
      </w:numPr>
      <w:spacing w:before="120" w:after="120"/>
    </w:pPr>
  </w:style>
  <w:style w:type="paragraph" w:styleId="Header">
    <w:name w:val="header"/>
    <w:basedOn w:val="Normal"/>
    <w:uiPriority w:val="4"/>
    <w:semiHidden/>
    <w:pPr>
      <w:tabs>
        <w:tab w:val="center" w:pos="4153"/>
        <w:tab w:val="right" w:pos="8306"/>
      </w:tabs>
    </w:pPr>
  </w:style>
  <w:style w:type="character" w:styleId="Strong">
    <w:name w:val="Strong"/>
    <w:uiPriority w:val="4"/>
    <w:rPr>
      <w:b/>
      <w:bCs/>
    </w:rPr>
  </w:style>
  <w:style w:type="paragraph" w:styleId="Footer">
    <w:name w:val="footer"/>
    <w:basedOn w:val="Normal"/>
    <w:uiPriority w:val="4"/>
    <w:semiHidden/>
    <w:pPr>
      <w:tabs>
        <w:tab w:val="center" w:pos="4153"/>
        <w:tab w:val="right" w:pos="8306"/>
      </w:tabs>
    </w:pPr>
  </w:style>
  <w:style w:type="character" w:styleId="PageNumber">
    <w:name w:val="page number"/>
    <w:aliases w:val="APVMA Page Number"/>
    <w:uiPriority w:val="4"/>
    <w:semiHidden/>
    <w:rPr>
      <w:rFonts w:ascii="Arial" w:hAnsi="Arial"/>
      <w:b/>
      <w:dstrike w:val="0"/>
      <w:color w:val="auto"/>
      <w:spacing w:val="0"/>
      <w:w w:val="100"/>
      <w:kern w:val="19"/>
      <w:position w:val="0"/>
      <w:sz w:val="18"/>
      <w:u w:val="none"/>
      <w:vertAlign w:val="baseline"/>
    </w:rPr>
  </w:style>
  <w:style w:type="paragraph" w:customStyle="1" w:styleId="SourceTableNote">
    <w:name w:val="Source/TableNote"/>
    <w:basedOn w:val="NormalText"/>
    <w:uiPriority w:val="4"/>
    <w:rsid w:val="008B550C"/>
    <w:pPr>
      <w:spacing w:before="0" w:after="0" w:line="280" w:lineRule="atLeast"/>
    </w:pPr>
    <w:rPr>
      <w:spacing w:val="6"/>
      <w:sz w:val="16"/>
    </w:rPr>
  </w:style>
  <w:style w:type="character" w:styleId="CommentReference">
    <w:name w:val="annotation reference"/>
    <w:uiPriority w:val="4"/>
    <w:semiHidden/>
    <w:rPr>
      <w:sz w:val="16"/>
      <w:szCs w:val="16"/>
    </w:rPr>
  </w:style>
  <w:style w:type="paragraph" w:customStyle="1" w:styleId="EvenHeader">
    <w:name w:val="Even_Header"/>
    <w:basedOn w:val="OddHeader"/>
    <w:uiPriority w:val="4"/>
    <w:rsid w:val="00BD2289"/>
    <w:pPr>
      <w:tabs>
        <w:tab w:val="clear" w:pos="9072"/>
        <w:tab w:val="left" w:pos="567"/>
      </w:tabs>
      <w:ind w:left="567" w:hanging="567"/>
    </w:pPr>
  </w:style>
  <w:style w:type="paragraph" w:customStyle="1" w:styleId="Bullet1">
    <w:name w:val="Bullet1"/>
    <w:basedOn w:val="NormalText"/>
    <w:link w:val="Bullet1Char"/>
    <w:uiPriority w:val="4"/>
    <w:qFormat/>
    <w:rsid w:val="006E33F7"/>
    <w:pPr>
      <w:numPr>
        <w:numId w:val="2"/>
      </w:numPr>
      <w:spacing w:before="120" w:after="120"/>
    </w:pPr>
  </w:style>
  <w:style w:type="paragraph" w:customStyle="1" w:styleId="TableHeadRight">
    <w:name w:val="TableHead_Right"/>
    <w:basedOn w:val="TableHead"/>
    <w:uiPriority w:val="4"/>
    <w:rsid w:val="00C501FF"/>
    <w:pPr>
      <w:jc w:val="right"/>
    </w:pPr>
  </w:style>
  <w:style w:type="paragraph" w:customStyle="1" w:styleId="Bullet2">
    <w:name w:val="Bullet2"/>
    <w:basedOn w:val="Bullet1"/>
    <w:link w:val="Bullet2Char"/>
    <w:uiPriority w:val="4"/>
    <w:qFormat/>
    <w:rsid w:val="002C1082"/>
    <w:pPr>
      <w:numPr>
        <w:numId w:val="1"/>
      </w:numPr>
      <w:spacing w:before="60"/>
    </w:pPr>
  </w:style>
  <w:style w:type="character" w:styleId="FootnoteReference">
    <w:name w:val="footnote reference"/>
    <w:uiPriority w:val="4"/>
    <w:semiHidden/>
    <w:rPr>
      <w:vertAlign w:val="superscript"/>
    </w:rPr>
  </w:style>
  <w:style w:type="paragraph" w:customStyle="1" w:styleId="Quotes">
    <w:name w:val="Quotes"/>
    <w:basedOn w:val="NormalText"/>
    <w:uiPriority w:val="4"/>
    <w:rsid w:val="008B550C"/>
    <w:pPr>
      <w:ind w:left="567" w:right="567"/>
    </w:pPr>
    <w:rPr>
      <w:rFonts w:ascii="Franklin Gothic Medium" w:hAnsi="Franklin Gothic Medium"/>
      <w:sz w:val="20"/>
    </w:rPr>
  </w:style>
  <w:style w:type="paragraph" w:customStyle="1" w:styleId="TableTextRight">
    <w:name w:val="TableText_Right"/>
    <w:basedOn w:val="TableText"/>
    <w:uiPriority w:val="4"/>
    <w:pPr>
      <w:jc w:val="right"/>
    </w:pPr>
  </w:style>
  <w:style w:type="paragraph" w:styleId="Caption">
    <w:name w:val="caption"/>
    <w:aliases w:val="Table caption"/>
    <w:basedOn w:val="Normal"/>
    <w:next w:val="NormalText"/>
    <w:link w:val="CaptionChar"/>
    <w:uiPriority w:val="4"/>
    <w:rsid w:val="007E420B"/>
    <w:pPr>
      <w:keepNext/>
      <w:keepLines/>
      <w:tabs>
        <w:tab w:val="left" w:pos="907"/>
      </w:tabs>
      <w:spacing w:before="240" w:after="120" w:line="280" w:lineRule="exact"/>
    </w:pPr>
    <w:rPr>
      <w:rFonts w:ascii="Franklin Gothic Medium" w:hAnsi="Franklin Gothic Medium"/>
      <w:color w:val="5C2946"/>
      <w:sz w:val="20"/>
    </w:rPr>
  </w:style>
  <w:style w:type="paragraph" w:styleId="TOAHeading">
    <w:name w:val="toa heading"/>
    <w:aliases w:val="APVMA_TOC heading"/>
    <w:basedOn w:val="Heading1"/>
    <w:next w:val="TOC1"/>
    <w:uiPriority w:val="4"/>
    <w:semiHidden/>
    <w:pPr>
      <w:pageBreakBefore w:val="0"/>
      <w:outlineLvl w:val="9"/>
    </w:pPr>
    <w:rPr>
      <w:bCs/>
      <w:szCs w:val="20"/>
    </w:rPr>
  </w:style>
  <w:style w:type="paragraph" w:customStyle="1" w:styleId="TableSubHead">
    <w:name w:val="Table_SubHead"/>
    <w:basedOn w:val="TableHead"/>
    <w:uiPriority w:val="4"/>
    <w:rsid w:val="00FB0015"/>
    <w:rPr>
      <w:color w:val="5C2946"/>
    </w:rPr>
  </w:style>
  <w:style w:type="paragraph" w:styleId="TableofFigures">
    <w:name w:val="table of figures"/>
    <w:aliases w:val="APVMA_ToF"/>
    <w:basedOn w:val="TOC3"/>
    <w:uiPriority w:val="99"/>
    <w:pPr>
      <w:ind w:left="851" w:hanging="851"/>
    </w:pPr>
  </w:style>
  <w:style w:type="paragraph" w:customStyle="1" w:styleId="OddHeader">
    <w:name w:val="Odd_Header"/>
    <w:basedOn w:val="NormalText"/>
    <w:uiPriority w:val="4"/>
    <w:rsid w:val="00A35765"/>
    <w:pPr>
      <w:pBdr>
        <w:bottom w:val="single" w:sz="4" w:space="1" w:color="auto"/>
      </w:pBdr>
      <w:tabs>
        <w:tab w:val="right" w:pos="9072"/>
        <w:tab w:val="right" w:pos="9638"/>
      </w:tabs>
      <w:spacing w:before="0" w:after="0" w:line="200" w:lineRule="exact"/>
    </w:pPr>
    <w:rPr>
      <w:rFonts w:ascii="Franklin Gothic Medium" w:hAnsi="Franklin Gothic Medium"/>
      <w:bCs/>
      <w:color w:val="5C2946"/>
      <w:sz w:val="20"/>
      <w:szCs w:val="18"/>
    </w:rPr>
  </w:style>
  <w:style w:type="paragraph" w:customStyle="1" w:styleId="CoverTitle">
    <w:name w:val="Cover_Title"/>
    <w:basedOn w:val="Normal"/>
    <w:uiPriority w:val="4"/>
    <w:qFormat/>
    <w:rsid w:val="00EE5B09"/>
    <w:pPr>
      <w:spacing w:line="440" w:lineRule="exact"/>
      <w:jc w:val="right"/>
    </w:pPr>
    <w:rPr>
      <w:rFonts w:ascii="Franklin Gothic Demi" w:hAnsi="Franklin Gothic Demi" w:cs="Arial"/>
      <w:bCs/>
      <w:color w:val="353735"/>
      <w:kern w:val="28"/>
      <w:sz w:val="36"/>
      <w:szCs w:val="32"/>
    </w:rPr>
  </w:style>
  <w:style w:type="paragraph" w:customStyle="1" w:styleId="CoverSubtitle">
    <w:name w:val="Cover_Subtitle"/>
    <w:basedOn w:val="Normal"/>
    <w:uiPriority w:val="4"/>
    <w:qFormat/>
    <w:rsid w:val="008B550C"/>
    <w:pPr>
      <w:spacing w:before="120" w:line="340" w:lineRule="exact"/>
      <w:jc w:val="right"/>
    </w:pPr>
    <w:rPr>
      <w:rFonts w:ascii="Franklin Gothic Book" w:hAnsi="Franklin Gothic Book"/>
      <w:color w:val="353735" w:themeColor="text1"/>
      <w:sz w:val="32"/>
    </w:rPr>
  </w:style>
  <w:style w:type="paragraph" w:customStyle="1" w:styleId="APVMATitle3">
    <w:name w:val="APVMA_Title3"/>
    <w:basedOn w:val="Normal"/>
    <w:uiPriority w:val="4"/>
    <w:pPr>
      <w:spacing w:line="340" w:lineRule="exact"/>
      <w:jc w:val="right"/>
    </w:pPr>
    <w:rPr>
      <w:rFonts w:ascii="Trebuchet MS" w:hAnsi="Trebuchet MS"/>
      <w:b/>
      <w:caps/>
      <w:color w:val="365860"/>
      <w:sz w:val="30"/>
    </w:rPr>
  </w:style>
  <w:style w:type="paragraph" w:customStyle="1" w:styleId="APVMATitle2a">
    <w:name w:val="APVMA_Title2a"/>
    <w:basedOn w:val="CoverSubtitle"/>
    <w:uiPriority w:val="4"/>
    <w:pPr>
      <w:spacing w:before="960"/>
    </w:pPr>
    <w:rPr>
      <w:color w:val="666666"/>
    </w:rPr>
  </w:style>
  <w:style w:type="paragraph" w:customStyle="1" w:styleId="APVMAAddress">
    <w:name w:val="APVMA_Address"/>
    <w:basedOn w:val="NormalText"/>
    <w:uiPriority w:val="4"/>
    <w:pPr>
      <w:tabs>
        <w:tab w:val="left" w:pos="1361"/>
      </w:tabs>
      <w:spacing w:before="0" w:after="60"/>
      <w:ind w:left="567"/>
    </w:pPr>
    <w:rPr>
      <w:bCs/>
    </w:rPr>
  </w:style>
  <w:style w:type="paragraph" w:customStyle="1" w:styleId="APVMATextIndented">
    <w:name w:val="APVMA_Text_Indented"/>
    <w:basedOn w:val="NormalText"/>
    <w:uiPriority w:val="4"/>
    <w:pPr>
      <w:ind w:left="340"/>
    </w:pPr>
  </w:style>
  <w:style w:type="paragraph" w:customStyle="1" w:styleId="APVMAImprintText">
    <w:name w:val="APVMA_Imprint_Text"/>
    <w:basedOn w:val="Normal"/>
    <w:pPr>
      <w:spacing w:before="120" w:after="120" w:line="240" w:lineRule="exact"/>
    </w:pPr>
    <w:rPr>
      <w:spacing w:val="6"/>
    </w:rPr>
  </w:style>
  <w:style w:type="paragraph" w:customStyle="1" w:styleId="AppendixH1">
    <w:name w:val="Appendix_H1"/>
    <w:basedOn w:val="PreliminariesH1"/>
    <w:next w:val="NormalText"/>
    <w:uiPriority w:val="4"/>
    <w:rsid w:val="002A3239"/>
    <w:pPr>
      <w:tabs>
        <w:tab w:val="left" w:pos="2058"/>
      </w:tabs>
      <w:ind w:left="2044" w:hanging="2044"/>
    </w:pPr>
  </w:style>
  <w:style w:type="character" w:styleId="FollowedHyperlink">
    <w:name w:val="FollowedHyperlink"/>
    <w:uiPriority w:val="4"/>
    <w:semiHidden/>
    <w:rPr>
      <w:color w:val="800080"/>
      <w:u w:val="single"/>
    </w:rPr>
  </w:style>
  <w:style w:type="paragraph" w:customStyle="1" w:styleId="PreliminariesH1">
    <w:name w:val="Preliminaries_H1"/>
    <w:basedOn w:val="Heading1"/>
    <w:next w:val="NormalText"/>
    <w:uiPriority w:val="4"/>
    <w:rsid w:val="008B550C"/>
    <w:rPr>
      <w:bCs/>
      <w:szCs w:val="30"/>
    </w:rPr>
  </w:style>
  <w:style w:type="paragraph" w:customStyle="1" w:styleId="PreliminariesH2">
    <w:name w:val="Preliminaries_H2"/>
    <w:basedOn w:val="Heading2"/>
    <w:next w:val="NormalText"/>
    <w:uiPriority w:val="4"/>
    <w:rsid w:val="008B550C"/>
    <w:pPr>
      <w:numPr>
        <w:ilvl w:val="0"/>
      </w:numPr>
      <w:tabs>
        <w:tab w:val="num" w:pos="907"/>
      </w:tabs>
    </w:pPr>
  </w:style>
  <w:style w:type="paragraph" w:customStyle="1" w:styleId="PreliminariesH3">
    <w:name w:val="Preliminaries_H3"/>
    <w:basedOn w:val="Heading3"/>
    <w:uiPriority w:val="4"/>
    <w:rsid w:val="008B550C"/>
  </w:style>
  <w:style w:type="paragraph" w:customStyle="1" w:styleId="GlossaryRefH1">
    <w:name w:val="Glossary/Ref_H1"/>
    <w:basedOn w:val="PreliminariesH1"/>
    <w:uiPriority w:val="4"/>
    <w:rsid w:val="008B550C"/>
    <w:pPr>
      <w:spacing w:after="240"/>
    </w:pPr>
  </w:style>
  <w:style w:type="paragraph" w:customStyle="1" w:styleId="APVMAImage">
    <w:name w:val="APVMA_Image"/>
    <w:basedOn w:val="Normal"/>
    <w:uiPriority w:val="4"/>
    <w:pPr>
      <w:spacing w:before="240" w:after="240"/>
    </w:pPr>
  </w:style>
  <w:style w:type="paragraph" w:customStyle="1" w:styleId="ListAlpha">
    <w:name w:val="List_Alpha"/>
    <w:basedOn w:val="NormalText"/>
    <w:uiPriority w:val="4"/>
    <w:qFormat/>
    <w:pPr>
      <w:numPr>
        <w:numId w:val="4"/>
      </w:numPr>
      <w:spacing w:before="120" w:after="120"/>
    </w:pPr>
  </w:style>
  <w:style w:type="paragraph" w:customStyle="1" w:styleId="AppendixH2">
    <w:name w:val="Appendix_H2"/>
    <w:basedOn w:val="PreliminariesH2"/>
    <w:next w:val="NormalText"/>
    <w:uiPriority w:val="4"/>
    <w:rsid w:val="008B550C"/>
    <w:rPr>
      <w:bCs/>
    </w:rPr>
  </w:style>
  <w:style w:type="paragraph" w:customStyle="1" w:styleId="AppendixH3">
    <w:name w:val="Appendix_H3"/>
    <w:basedOn w:val="PreliminariesH3"/>
    <w:next w:val="NormalText"/>
    <w:uiPriority w:val="4"/>
    <w:rsid w:val="008B550C"/>
  </w:style>
  <w:style w:type="paragraph" w:customStyle="1" w:styleId="APVMABullet3">
    <w:name w:val="APVMA_Bullet3"/>
    <w:basedOn w:val="Bullet2"/>
    <w:uiPriority w:val="4"/>
    <w:pPr>
      <w:numPr>
        <w:numId w:val="3"/>
      </w:numPr>
      <w:spacing w:before="120"/>
      <w:ind w:left="1020" w:hanging="340"/>
    </w:pPr>
  </w:style>
  <w:style w:type="paragraph" w:customStyle="1" w:styleId="APVMASectionTitle">
    <w:name w:val="APVMA_Section_Title"/>
    <w:basedOn w:val="Normal"/>
    <w:uiPriority w:val="4"/>
    <w:rsid w:val="00BD55DB"/>
    <w:pPr>
      <w:spacing w:before="840"/>
      <w:jc w:val="right"/>
    </w:pPr>
    <w:rPr>
      <w:rFonts w:ascii="Trebuchet MS" w:hAnsi="Trebuchet MS"/>
      <w:caps/>
      <w:color w:val="53284F"/>
      <w:sz w:val="48"/>
    </w:rPr>
  </w:style>
  <w:style w:type="paragraph" w:customStyle="1" w:styleId="APVMACoverDate">
    <w:name w:val="APVMA_Cover_Date"/>
    <w:basedOn w:val="Normal"/>
    <w:uiPriority w:val="4"/>
    <w:rsid w:val="001C6607"/>
    <w:rPr>
      <w:rFonts w:ascii="Orator Std" w:hAnsi="Orator Std"/>
      <w:caps/>
      <w:color w:val="F8F8F8"/>
      <w:sz w:val="24"/>
    </w:rPr>
  </w:style>
  <w:style w:type="paragraph" w:styleId="BalloonText">
    <w:name w:val="Balloon Text"/>
    <w:basedOn w:val="Normal"/>
    <w:link w:val="BalloonTextChar"/>
    <w:uiPriority w:val="99"/>
    <w:semiHidden/>
    <w:unhideWhenUsed/>
    <w:rsid w:val="00BD02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21C"/>
    <w:rPr>
      <w:rFonts w:ascii="Segoe UI" w:hAnsi="Segoe UI" w:cs="Segoe UI"/>
      <w:sz w:val="18"/>
      <w:szCs w:val="18"/>
      <w:lang w:eastAsia="en-US"/>
    </w:rPr>
  </w:style>
  <w:style w:type="character" w:styleId="PlaceholderText">
    <w:name w:val="Placeholder Text"/>
    <w:basedOn w:val="DefaultParagraphFont"/>
    <w:uiPriority w:val="99"/>
    <w:semiHidden/>
    <w:rsid w:val="00566590"/>
    <w:rPr>
      <w:color w:val="808080"/>
    </w:rPr>
  </w:style>
  <w:style w:type="character" w:customStyle="1" w:styleId="Superscript">
    <w:name w:val="Superscript"/>
    <w:basedOn w:val="DefaultParagraphFont"/>
    <w:uiPriority w:val="1"/>
    <w:qFormat/>
    <w:rsid w:val="0041559F"/>
    <w:rPr>
      <w:vertAlign w:val="superscript"/>
    </w:rPr>
  </w:style>
  <w:style w:type="character" w:customStyle="1" w:styleId="APVMASubscript">
    <w:name w:val="APVMA_Subscript"/>
    <w:basedOn w:val="DefaultParagraphFont"/>
    <w:uiPriority w:val="1"/>
    <w:rsid w:val="00794B71"/>
    <w:rPr>
      <w:vertAlign w:val="subscript"/>
    </w:rPr>
  </w:style>
  <w:style w:type="character" w:customStyle="1" w:styleId="CommentTextChar">
    <w:name w:val="Comment Text Char"/>
    <w:basedOn w:val="DefaultParagraphFont"/>
    <w:link w:val="CommentText"/>
    <w:uiPriority w:val="4"/>
    <w:semiHidden/>
    <w:rsid w:val="00FB0015"/>
    <w:rPr>
      <w:rFonts w:ascii="Arial" w:hAnsi="Arial"/>
      <w:lang w:eastAsia="en-US"/>
    </w:rPr>
  </w:style>
  <w:style w:type="paragraph" w:customStyle="1" w:styleId="TOCH1">
    <w:name w:val="TOC H1"/>
    <w:basedOn w:val="TOAHeading"/>
    <w:uiPriority w:val="4"/>
    <w:rsid w:val="00CE7F45"/>
    <w:pPr>
      <w:spacing w:after="240"/>
    </w:pPr>
  </w:style>
  <w:style w:type="paragraph" w:customStyle="1" w:styleId="Coverdate">
    <w:name w:val="Cover date"/>
    <w:basedOn w:val="CoverSubtitle"/>
    <w:uiPriority w:val="4"/>
    <w:rsid w:val="008B550C"/>
    <w:pPr>
      <w:jc w:val="center"/>
    </w:pPr>
    <w:rPr>
      <w:sz w:val="28"/>
    </w:rPr>
  </w:style>
  <w:style w:type="paragraph" w:customStyle="1" w:styleId="Boxcaption">
    <w:name w:val="Box caption"/>
    <w:basedOn w:val="Caption"/>
    <w:uiPriority w:val="4"/>
    <w:rsid w:val="008B550C"/>
  </w:style>
  <w:style w:type="paragraph" w:customStyle="1" w:styleId="Boxtext">
    <w:name w:val="Box text"/>
    <w:basedOn w:val="TableText"/>
    <w:uiPriority w:val="4"/>
    <w:rsid w:val="00E33D53"/>
    <w:pPr>
      <w:pBdr>
        <w:top w:val="single" w:sz="4" w:space="1" w:color="auto"/>
        <w:bottom w:val="single" w:sz="4" w:space="1" w:color="auto"/>
      </w:pBdr>
      <w:spacing w:before="240" w:after="240" w:line="240" w:lineRule="exact"/>
    </w:pPr>
  </w:style>
  <w:style w:type="paragraph" w:styleId="CommentSubject">
    <w:name w:val="annotation subject"/>
    <w:basedOn w:val="CommentText"/>
    <w:next w:val="CommentText"/>
    <w:link w:val="CommentSubjectChar"/>
    <w:uiPriority w:val="99"/>
    <w:semiHidden/>
    <w:unhideWhenUsed/>
    <w:rsid w:val="0064579C"/>
    <w:pPr>
      <w:spacing w:before="100" w:after="100" w:line="240" w:lineRule="auto"/>
    </w:pPr>
    <w:rPr>
      <w:b/>
      <w:bCs/>
      <w:color w:val="1A1B1A" w:themeColor="text1" w:themeShade="80"/>
    </w:rPr>
  </w:style>
  <w:style w:type="character" w:customStyle="1" w:styleId="CommentSubjectChar">
    <w:name w:val="Comment Subject Char"/>
    <w:basedOn w:val="CommentTextChar"/>
    <w:link w:val="CommentSubject"/>
    <w:uiPriority w:val="99"/>
    <w:semiHidden/>
    <w:rsid w:val="0064579C"/>
    <w:rPr>
      <w:rFonts w:ascii="Arial" w:hAnsi="Arial"/>
      <w:b/>
      <w:bCs/>
      <w:color w:val="1A1B1A" w:themeColor="text1" w:themeShade="80"/>
      <w:lang w:eastAsia="en-US"/>
    </w:rPr>
  </w:style>
  <w:style w:type="paragraph" w:styleId="Revision">
    <w:name w:val="Revision"/>
    <w:hidden/>
    <w:uiPriority w:val="99"/>
    <w:semiHidden/>
    <w:rsid w:val="009E2AD6"/>
    <w:rPr>
      <w:rFonts w:ascii="Arial" w:hAnsi="Arial"/>
      <w:color w:val="1A1B1A" w:themeColor="text1" w:themeShade="80"/>
      <w:sz w:val="16"/>
      <w:szCs w:val="24"/>
      <w:lang w:eastAsia="en-US"/>
    </w:rPr>
  </w:style>
  <w:style w:type="paragraph" w:customStyle="1" w:styleId="Bulletendash">
    <w:name w:val="Bullet en dash"/>
    <w:basedOn w:val="Bullet2"/>
    <w:link w:val="BulletendashChar"/>
    <w:uiPriority w:val="4"/>
    <w:rsid w:val="00DC0AD7"/>
    <w:pPr>
      <w:spacing w:before="1440"/>
      <w:jc w:val="center"/>
    </w:pPr>
    <w:rPr>
      <w:i/>
      <w:noProof/>
      <w:sz w:val="28"/>
      <w:szCs w:val="28"/>
      <w:lang w:eastAsia="en-AU"/>
    </w:rPr>
  </w:style>
  <w:style w:type="character" w:customStyle="1" w:styleId="NormalTextChar">
    <w:name w:val="Normal Text Char"/>
    <w:basedOn w:val="DefaultParagraphFont"/>
    <w:link w:val="NormalText"/>
    <w:rsid w:val="00DC0AD7"/>
    <w:rPr>
      <w:rFonts w:ascii="Arial" w:hAnsi="Arial" w:cs="Arial"/>
      <w:color w:val="1A1B1A" w:themeColor="text1" w:themeShade="80"/>
      <w:kern w:val="20"/>
      <w:sz w:val="19"/>
      <w:szCs w:val="24"/>
      <w:u w:color="000000"/>
      <w:lang w:eastAsia="en-US"/>
    </w:rPr>
  </w:style>
  <w:style w:type="character" w:customStyle="1" w:styleId="Bullet1Char">
    <w:name w:val="Bullet1 Char"/>
    <w:basedOn w:val="NormalTextChar"/>
    <w:link w:val="Bullet1"/>
    <w:uiPriority w:val="4"/>
    <w:rsid w:val="00DC0AD7"/>
    <w:rPr>
      <w:rFonts w:ascii="Arial" w:hAnsi="Arial" w:cs="Arial"/>
      <w:color w:val="1A1B1A" w:themeColor="text1" w:themeShade="80"/>
      <w:kern w:val="20"/>
      <w:sz w:val="19"/>
      <w:szCs w:val="24"/>
      <w:u w:color="000000"/>
      <w:lang w:eastAsia="en-US"/>
    </w:rPr>
  </w:style>
  <w:style w:type="character" w:customStyle="1" w:styleId="Bullet2Char">
    <w:name w:val="Bullet2 Char"/>
    <w:basedOn w:val="Bullet1Char"/>
    <w:link w:val="Bullet2"/>
    <w:uiPriority w:val="4"/>
    <w:rsid w:val="002C1082"/>
    <w:rPr>
      <w:rFonts w:ascii="Arial" w:hAnsi="Arial" w:cs="Arial"/>
      <w:color w:val="1A1B1A" w:themeColor="text1" w:themeShade="80"/>
      <w:kern w:val="20"/>
      <w:sz w:val="19"/>
      <w:szCs w:val="24"/>
      <w:u w:color="000000"/>
      <w:lang w:eastAsia="en-US"/>
    </w:rPr>
  </w:style>
  <w:style w:type="character" w:customStyle="1" w:styleId="BulletendashChar">
    <w:name w:val="Bullet en dash Char"/>
    <w:basedOn w:val="Bullet2Char"/>
    <w:link w:val="Bulletendash"/>
    <w:uiPriority w:val="4"/>
    <w:rsid w:val="00DC0AD7"/>
    <w:rPr>
      <w:rFonts w:ascii="Arial" w:hAnsi="Arial" w:cs="Arial"/>
      <w:i/>
      <w:noProof/>
      <w:color w:val="1A1B1A" w:themeColor="text1" w:themeShade="80"/>
      <w:kern w:val="20"/>
      <w:sz w:val="28"/>
      <w:szCs w:val="28"/>
      <w:u w:color="000000"/>
      <w:lang w:eastAsia="en-US"/>
    </w:rPr>
  </w:style>
  <w:style w:type="paragraph" w:customStyle="1" w:styleId="Figurecaption">
    <w:name w:val="Figure caption"/>
    <w:basedOn w:val="Caption"/>
    <w:link w:val="FigurecaptionChar"/>
    <w:uiPriority w:val="4"/>
    <w:qFormat/>
    <w:rsid w:val="00412703"/>
  </w:style>
  <w:style w:type="character" w:customStyle="1" w:styleId="CaptionChar">
    <w:name w:val="Caption Char"/>
    <w:aliases w:val="Table caption Char"/>
    <w:basedOn w:val="DefaultParagraphFont"/>
    <w:link w:val="Caption"/>
    <w:uiPriority w:val="4"/>
    <w:rsid w:val="00412703"/>
    <w:rPr>
      <w:rFonts w:ascii="Franklin Gothic Medium" w:hAnsi="Franklin Gothic Medium"/>
      <w:color w:val="5C2946"/>
      <w:szCs w:val="24"/>
      <w:lang w:eastAsia="en-US"/>
    </w:rPr>
  </w:style>
  <w:style w:type="character" w:customStyle="1" w:styleId="FigurecaptionChar">
    <w:name w:val="Figure caption Char"/>
    <w:basedOn w:val="CaptionChar"/>
    <w:link w:val="Figurecaption"/>
    <w:uiPriority w:val="4"/>
    <w:rsid w:val="00412703"/>
    <w:rPr>
      <w:rFonts w:ascii="Franklin Gothic Medium" w:hAnsi="Franklin Gothic Medium"/>
      <w:color w:val="5C2946"/>
      <w:szCs w:val="24"/>
      <w:lang w:eastAsia="en-US"/>
    </w:rPr>
  </w:style>
  <w:style w:type="paragraph" w:styleId="ListParagraph">
    <w:name w:val="List Paragraph"/>
    <w:basedOn w:val="Normal"/>
    <w:uiPriority w:val="34"/>
    <w:qFormat/>
    <w:rsid w:val="00F070ED"/>
    <w:pPr>
      <w:spacing w:before="0" w:after="160" w:line="259" w:lineRule="auto"/>
      <w:ind w:left="720"/>
      <w:contextualSpacing/>
    </w:pPr>
    <w:rPr>
      <w:rFonts w:asciiTheme="minorHAnsi" w:eastAsiaTheme="minorHAnsi" w:hAnsiTheme="minorHAnsi" w:cstheme="minorBidi"/>
      <w:color w:val="auto"/>
      <w:kern w:val="2"/>
      <w:sz w:val="22"/>
      <w:szCs w:val="22"/>
      <w14:ligatures w14:val="standardContextual"/>
    </w:rPr>
  </w:style>
  <w:style w:type="table" w:styleId="TableGrid">
    <w:name w:val="Table Grid"/>
    <w:basedOn w:val="TableNormal"/>
    <w:uiPriority w:val="39"/>
    <w:rsid w:val="002417DF"/>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17DF"/>
    <w:pPr>
      <w:autoSpaceDE w:val="0"/>
      <w:autoSpaceDN w:val="0"/>
      <w:adjustRightInd w:val="0"/>
    </w:pPr>
    <w:rPr>
      <w:rFonts w:ascii="Arial" w:eastAsiaTheme="minorHAnsi"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389249">
      <w:bodyDiv w:val="1"/>
      <w:marLeft w:val="0"/>
      <w:marRight w:val="0"/>
      <w:marTop w:val="0"/>
      <w:marBottom w:val="0"/>
      <w:divBdr>
        <w:top w:val="none" w:sz="0" w:space="0" w:color="auto"/>
        <w:left w:val="none" w:sz="0" w:space="0" w:color="auto"/>
        <w:bottom w:val="none" w:sz="0" w:space="0" w:color="auto"/>
        <w:right w:val="none" w:sz="0" w:space="0" w:color="auto"/>
      </w:divBdr>
    </w:div>
    <w:div w:id="1034310994">
      <w:bodyDiv w:val="1"/>
      <w:marLeft w:val="0"/>
      <w:marRight w:val="0"/>
      <w:marTop w:val="0"/>
      <w:marBottom w:val="0"/>
      <w:divBdr>
        <w:top w:val="none" w:sz="0" w:space="0" w:color="auto"/>
        <w:left w:val="none" w:sz="0" w:space="0" w:color="auto"/>
        <w:bottom w:val="none" w:sz="0" w:space="0" w:color="auto"/>
        <w:right w:val="none" w:sz="0" w:space="0" w:color="auto"/>
      </w:divBdr>
    </w:div>
    <w:div w:id="167544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4.0/"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apvma.gov.au/registrations-and-permits/data-guidelines/veterinary-data-guidelines/efficacy-target-animal-safety"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apvma.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munications@apvma.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s://www.pmc.gov.au/honours-and-symbols/commonwealth-coat-arms"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reativecommons.org/licenses/by/4.0/legalcode" TargetMode="External"/><Relationship Id="rId22" Type="http://schemas.openxmlformats.org/officeDocument/2006/relationships/hyperlink" Target="https://www.apvma.gov.au/registrations-and-permits/data-guidelines/veterinary-data-guidelines/specific-guide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lliot\Downloads\Template%20AVPMA%20Publications%20(7).dotx" TargetMode="External"/></Relationships>
</file>

<file path=word/theme/theme1.xml><?xml version="1.0" encoding="utf-8"?>
<a:theme xmlns:a="http://schemas.openxmlformats.org/drawingml/2006/main" name="Office Theme">
  <a:themeElements>
    <a:clrScheme name="APVMA">
      <a:dk1>
        <a:srgbClr val="353735"/>
      </a:dk1>
      <a:lt1>
        <a:srgbClr val="EAAB00"/>
      </a:lt1>
      <a:dk2>
        <a:srgbClr val="004953"/>
      </a:dk2>
      <a:lt2>
        <a:srgbClr val="00747A"/>
      </a:lt2>
      <a:accent1>
        <a:srgbClr val="B9C9D0"/>
      </a:accent1>
      <a:accent2>
        <a:srgbClr val="53682B"/>
      </a:accent2>
      <a:accent3>
        <a:srgbClr val="739600"/>
      </a:accent3>
      <a:accent4>
        <a:srgbClr val="A2AD00"/>
      </a:accent4>
      <a:accent5>
        <a:srgbClr val="53284F"/>
      </a:accent5>
      <a:accent6>
        <a:srgbClr val="BD3632"/>
      </a:accent6>
      <a:hlink>
        <a:srgbClr val="4472C4"/>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00782AAB515E47F68D0ED650F5E2ABDE" version="1.0.0">
  <systemFields>
    <field name="Objective-Id">
      <value order="0">A3876352</value>
    </field>
    <field name="Objective-Title">
      <value order="0">Efficacy and Safety Dossier Overview- Template-clean</value>
    </field>
    <field name="Objective-Description">
      <value order="0"/>
    </field>
    <field name="Objective-CreationStamp">
      <value order="0">2026-06-29T11:08:34Z</value>
    </field>
    <field name="Objective-IsApproved">
      <value order="0">false</value>
    </field>
    <field name="Objective-IsPublished">
      <value order="0">false</value>
    </field>
    <field name="Objective-DatePublished">
      <value order="0"/>
    </field>
    <field name="Objective-ModificationStamp">
      <value order="0">2026-09-04T01:55:03Z</value>
    </field>
    <field name="Objective-Owner">
      <value order="0">Lillian Sibanda</value>
    </field>
    <field name="Objective-Path">
      <value order="0">APVMA:SCIENTIFIC ASSESSMENT:Scientific Assessment - Efficacy:Scientific Assessment - Efficacy - Projects:Efficacy and Target Animal Safety Overview - Instructional Template -Vet</value>
    </field>
    <field name="Objective-Parent">
      <value order="0">Efficacy and Target Animal Safety Overview - Instructional Template -Vet</value>
    </field>
    <field name="Objective-State">
      <value order="0">Being Drafted</value>
    </field>
    <field name="Objective-VersionId">
      <value order="0">vA5947695</value>
    </field>
    <field name="Objective-Version">
      <value order="0">0.17</value>
    </field>
    <field name="Objective-VersionNumber">
      <value order="0">17</value>
    </field>
    <field name="Objective-VersionComment">
      <value order="0"/>
    </field>
    <field name="Objective-FileNumber">
      <value order="0">2026\0484</value>
    </field>
    <field name="Objective-Classification">
      <value order="0">OFFICIAL:Sensitive, Legislative-Secrecy</value>
    </field>
    <field name="Objective-Caveats">
      <value order="0"/>
    </field>
  </systemFields>
  <catalogues>
    <catalogue name="Document Type Catalogue" type="type" ori="id:cA101">
      <field name="Objective-Connect Creator">
        <value order="0"/>
      </field>
    </catalogue>
  </catalogues>
</metadata>
</file>

<file path=customXml/itemProps1.xml><?xml version="1.0" encoding="utf-8"?>
<ds:datastoreItem xmlns:ds="http://schemas.openxmlformats.org/officeDocument/2006/customXml" ds:itemID="{D6229850-2799-4ECB-959A-00125EFD96F9}">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docProps/app.xml><?xml version="1.0" encoding="utf-8"?>
<Properties xmlns="http://schemas.openxmlformats.org/officeDocument/2006/extended-properties" xmlns:vt="http://schemas.openxmlformats.org/officeDocument/2006/docPropsVTypes">
  <Template>Template AVPMA Publications (7).dotx</Template>
  <TotalTime>1</TotalTime>
  <Pages>22</Pages>
  <Words>6596</Words>
  <Characters>32854</Characters>
  <Application>Microsoft Office Word</Application>
  <DocSecurity>0</DocSecurity>
  <Lines>1493</Lines>
  <Paragraphs>704</Paragraphs>
  <ScaleCrop>false</ScaleCrop>
  <HeadingPairs>
    <vt:vector size="2" baseType="variant">
      <vt:variant>
        <vt:lpstr>Title</vt:lpstr>
      </vt:variant>
      <vt:variant>
        <vt:i4>1</vt:i4>
      </vt:variant>
    </vt:vector>
  </HeadingPairs>
  <TitlesOfParts>
    <vt:vector size="1" baseType="lpstr">
      <vt:lpstr>Efficacy and Target Animal Safety Overview - Instructional Template</vt:lpstr>
    </vt:vector>
  </TitlesOfParts>
  <Manager/>
  <Company>Australian Pesticides and Veterinary Medicines Authority</Company>
  <LinksUpToDate>false</LinksUpToDate>
  <CharactersWithSpaces>38746</CharactersWithSpaces>
  <SharedDoc>false</SharedDoc>
  <HyperlinkBase/>
  <HLinks>
    <vt:vector size="102" baseType="variant">
      <vt:variant>
        <vt:i4>1376309</vt:i4>
      </vt:variant>
      <vt:variant>
        <vt:i4>102</vt:i4>
      </vt:variant>
      <vt:variant>
        <vt:i4>0</vt:i4>
      </vt:variant>
      <vt:variant>
        <vt:i4>5</vt:i4>
      </vt:variant>
      <vt:variant>
        <vt:lpwstr/>
      </vt:variant>
      <vt:variant>
        <vt:lpwstr>_Toc237417123</vt:lpwstr>
      </vt:variant>
      <vt:variant>
        <vt:i4>1376309</vt:i4>
      </vt:variant>
      <vt:variant>
        <vt:i4>96</vt:i4>
      </vt:variant>
      <vt:variant>
        <vt:i4>0</vt:i4>
      </vt:variant>
      <vt:variant>
        <vt:i4>5</vt:i4>
      </vt:variant>
      <vt:variant>
        <vt:lpwstr/>
      </vt:variant>
      <vt:variant>
        <vt:lpwstr>_Toc237417122</vt:lpwstr>
      </vt:variant>
      <vt:variant>
        <vt:i4>1376309</vt:i4>
      </vt:variant>
      <vt:variant>
        <vt:i4>90</vt:i4>
      </vt:variant>
      <vt:variant>
        <vt:i4>0</vt:i4>
      </vt:variant>
      <vt:variant>
        <vt:i4>5</vt:i4>
      </vt:variant>
      <vt:variant>
        <vt:lpwstr/>
      </vt:variant>
      <vt:variant>
        <vt:lpwstr>_Toc237417121</vt:lpwstr>
      </vt:variant>
      <vt:variant>
        <vt:i4>1376309</vt:i4>
      </vt:variant>
      <vt:variant>
        <vt:i4>84</vt:i4>
      </vt:variant>
      <vt:variant>
        <vt:i4>0</vt:i4>
      </vt:variant>
      <vt:variant>
        <vt:i4>5</vt:i4>
      </vt:variant>
      <vt:variant>
        <vt:lpwstr/>
      </vt:variant>
      <vt:variant>
        <vt:lpwstr>_Toc237417120</vt:lpwstr>
      </vt:variant>
      <vt:variant>
        <vt:i4>1441845</vt:i4>
      </vt:variant>
      <vt:variant>
        <vt:i4>78</vt:i4>
      </vt:variant>
      <vt:variant>
        <vt:i4>0</vt:i4>
      </vt:variant>
      <vt:variant>
        <vt:i4>5</vt:i4>
      </vt:variant>
      <vt:variant>
        <vt:lpwstr/>
      </vt:variant>
      <vt:variant>
        <vt:lpwstr>_Toc237417119</vt:lpwstr>
      </vt:variant>
      <vt:variant>
        <vt:i4>1441845</vt:i4>
      </vt:variant>
      <vt:variant>
        <vt:i4>72</vt:i4>
      </vt:variant>
      <vt:variant>
        <vt:i4>0</vt:i4>
      </vt:variant>
      <vt:variant>
        <vt:i4>5</vt:i4>
      </vt:variant>
      <vt:variant>
        <vt:lpwstr/>
      </vt:variant>
      <vt:variant>
        <vt:lpwstr>_Toc237417118</vt:lpwstr>
      </vt:variant>
      <vt:variant>
        <vt:i4>1441845</vt:i4>
      </vt:variant>
      <vt:variant>
        <vt:i4>66</vt:i4>
      </vt:variant>
      <vt:variant>
        <vt:i4>0</vt:i4>
      </vt:variant>
      <vt:variant>
        <vt:i4>5</vt:i4>
      </vt:variant>
      <vt:variant>
        <vt:lpwstr/>
      </vt:variant>
      <vt:variant>
        <vt:lpwstr>_Toc237417117</vt:lpwstr>
      </vt:variant>
      <vt:variant>
        <vt:i4>1441845</vt:i4>
      </vt:variant>
      <vt:variant>
        <vt:i4>60</vt:i4>
      </vt:variant>
      <vt:variant>
        <vt:i4>0</vt:i4>
      </vt:variant>
      <vt:variant>
        <vt:i4>5</vt:i4>
      </vt:variant>
      <vt:variant>
        <vt:lpwstr/>
      </vt:variant>
      <vt:variant>
        <vt:lpwstr>_Toc237417116</vt:lpwstr>
      </vt:variant>
      <vt:variant>
        <vt:i4>1441845</vt:i4>
      </vt:variant>
      <vt:variant>
        <vt:i4>54</vt:i4>
      </vt:variant>
      <vt:variant>
        <vt:i4>0</vt:i4>
      </vt:variant>
      <vt:variant>
        <vt:i4>5</vt:i4>
      </vt:variant>
      <vt:variant>
        <vt:lpwstr/>
      </vt:variant>
      <vt:variant>
        <vt:lpwstr>_Toc237417115</vt:lpwstr>
      </vt:variant>
      <vt:variant>
        <vt:i4>1441845</vt:i4>
      </vt:variant>
      <vt:variant>
        <vt:i4>48</vt:i4>
      </vt:variant>
      <vt:variant>
        <vt:i4>0</vt:i4>
      </vt:variant>
      <vt:variant>
        <vt:i4>5</vt:i4>
      </vt:variant>
      <vt:variant>
        <vt:lpwstr/>
      </vt:variant>
      <vt:variant>
        <vt:lpwstr>_Toc237417114</vt:lpwstr>
      </vt:variant>
      <vt:variant>
        <vt:i4>1441845</vt:i4>
      </vt:variant>
      <vt:variant>
        <vt:i4>42</vt:i4>
      </vt:variant>
      <vt:variant>
        <vt:i4>0</vt:i4>
      </vt:variant>
      <vt:variant>
        <vt:i4>5</vt:i4>
      </vt:variant>
      <vt:variant>
        <vt:lpwstr/>
      </vt:variant>
      <vt:variant>
        <vt:lpwstr>_Toc237417113</vt:lpwstr>
      </vt:variant>
      <vt:variant>
        <vt:i4>1441845</vt:i4>
      </vt:variant>
      <vt:variant>
        <vt:i4>36</vt:i4>
      </vt:variant>
      <vt:variant>
        <vt:i4>0</vt:i4>
      </vt:variant>
      <vt:variant>
        <vt:i4>5</vt:i4>
      </vt:variant>
      <vt:variant>
        <vt:lpwstr/>
      </vt:variant>
      <vt:variant>
        <vt:lpwstr>_Toc237417112</vt:lpwstr>
      </vt:variant>
      <vt:variant>
        <vt:i4>1441845</vt:i4>
      </vt:variant>
      <vt:variant>
        <vt:i4>30</vt:i4>
      </vt:variant>
      <vt:variant>
        <vt:i4>0</vt:i4>
      </vt:variant>
      <vt:variant>
        <vt:i4>5</vt:i4>
      </vt:variant>
      <vt:variant>
        <vt:lpwstr/>
      </vt:variant>
      <vt:variant>
        <vt:lpwstr>_Toc237417111</vt:lpwstr>
      </vt:variant>
      <vt:variant>
        <vt:i4>1441845</vt:i4>
      </vt:variant>
      <vt:variant>
        <vt:i4>24</vt:i4>
      </vt:variant>
      <vt:variant>
        <vt:i4>0</vt:i4>
      </vt:variant>
      <vt:variant>
        <vt:i4>5</vt:i4>
      </vt:variant>
      <vt:variant>
        <vt:lpwstr/>
      </vt:variant>
      <vt:variant>
        <vt:lpwstr>_Toc237417110</vt:lpwstr>
      </vt:variant>
      <vt:variant>
        <vt:i4>1507381</vt:i4>
      </vt:variant>
      <vt:variant>
        <vt:i4>18</vt:i4>
      </vt:variant>
      <vt:variant>
        <vt:i4>0</vt:i4>
      </vt:variant>
      <vt:variant>
        <vt:i4>5</vt:i4>
      </vt:variant>
      <vt:variant>
        <vt:lpwstr/>
      </vt:variant>
      <vt:variant>
        <vt:lpwstr>_Toc237417109</vt:lpwstr>
      </vt:variant>
      <vt:variant>
        <vt:i4>131159</vt:i4>
      </vt:variant>
      <vt:variant>
        <vt:i4>7</vt:i4>
      </vt:variant>
      <vt:variant>
        <vt:i4>0</vt:i4>
      </vt:variant>
      <vt:variant>
        <vt:i4>5</vt:i4>
      </vt:variant>
      <vt:variant>
        <vt:lpwstr>http://www.apvma.gov.au/</vt:lpwstr>
      </vt:variant>
      <vt:variant>
        <vt:lpwstr/>
      </vt:variant>
      <vt:variant>
        <vt:i4>5308459</vt:i4>
      </vt:variant>
      <vt:variant>
        <vt:i4>2</vt:i4>
      </vt:variant>
      <vt:variant>
        <vt:i4>0</vt:i4>
      </vt:variant>
      <vt:variant>
        <vt:i4>5</vt:i4>
      </vt:variant>
      <vt:variant>
        <vt:lpwstr>mailto:communications@apvma.gov.au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Efficacy and Target Animal Safety Overview - Instructional Template</dc:title>
  <dc:subject/>
  <dc:creator>APVMA</dc:creator>
  <cp:keywords/>
  <dc:description/>
  <cp:lastModifiedBy>SMITH, Justine</cp:lastModifiedBy>
  <cp:revision>2</cp:revision>
  <cp:lastPrinted>2020-11-12T03:52:00Z</cp:lastPrinted>
  <dcterms:created xsi:type="dcterms:W3CDTF">2026-09-04T02:21:00Z</dcterms:created>
  <dcterms:modified xsi:type="dcterms:W3CDTF">2026-09-04T02:21:00Z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A3876352</vt:lpwstr>
  </property>
  <property fmtid="{D5CDD505-2E9C-101B-9397-08002B2CF9AE}" pid="4" name="Objective-Title">
    <vt:lpwstr>Efficacy and Safety Dossier Overview- Template-clean</vt:lpwstr>
  </property>
  <property fmtid="{D5CDD505-2E9C-101B-9397-08002B2CF9AE}" pid="5" name="Objective-Comment">
    <vt:lpwstr/>
  </property>
  <property fmtid="{D5CDD505-2E9C-101B-9397-08002B2CF9AE}" pid="6" name="Objective-CreationStamp">
    <vt:filetime>2026-06-29T11:08:34Z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2026-09-04T01:55:03Z</vt:filetime>
  </property>
  <property fmtid="{D5CDD505-2E9C-101B-9397-08002B2CF9AE}" pid="11" name="Objective-Owner">
    <vt:lpwstr>Lillian Sibanda</vt:lpwstr>
  </property>
  <property fmtid="{D5CDD505-2E9C-101B-9397-08002B2CF9AE}" pid="12" name="Objective-Path">
    <vt:lpwstr>APVMA:SCIENTIFIC ASSESSMENT:Scientific Assessment - Efficacy:Scientific Assessment - Efficacy - Projects:Efficacy and Target Animal Safety Overview - Instructional Template -Vet</vt:lpwstr>
  </property>
  <property fmtid="{D5CDD505-2E9C-101B-9397-08002B2CF9AE}" pid="13" name="Objective-Parent">
    <vt:lpwstr>Efficacy and Target Animal Safety Overview - Instructional Template -Vet</vt:lpwstr>
  </property>
  <property fmtid="{D5CDD505-2E9C-101B-9397-08002B2CF9AE}" pid="14" name="Objective-State">
    <vt:lpwstr>Being Drafted</vt:lpwstr>
  </property>
  <property fmtid="{D5CDD505-2E9C-101B-9397-08002B2CF9AE}" pid="15" name="Objective-Version">
    <vt:lpwstr>0.17</vt:lpwstr>
  </property>
  <property fmtid="{D5CDD505-2E9C-101B-9397-08002B2CF9AE}" pid="16" name="Objective-VersionNumber">
    <vt:r8>17</vt:r8>
  </property>
  <property fmtid="{D5CDD505-2E9C-101B-9397-08002B2CF9AE}" pid="17" name="Objective-VersionComment">
    <vt:lpwstr/>
  </property>
  <property fmtid="{D5CDD505-2E9C-101B-9397-08002B2CF9AE}" pid="18" name="Objective-FileNumber">
    <vt:lpwstr>2026\0484</vt:lpwstr>
  </property>
  <property fmtid="{D5CDD505-2E9C-101B-9397-08002B2CF9AE}" pid="19" name="Objective-Classification">
    <vt:lpwstr>OFFICIAL:Sensitive, Legislative-Secrecy</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vA5947695</vt:lpwstr>
  </property>
  <property fmtid="{D5CDD505-2E9C-101B-9397-08002B2CF9AE}" pid="23" name="Objective-Connect Creator">
    <vt:lpwstr/>
  </property>
</Properties>
</file>