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6" w:name="_Toc135143727"/>
      <w:bookmarkStart w:id="7" w:name="_Toc135143783"/>
      <w:r w:rsidRPr="00290CB4">
        <w:t>Gazette</w:t>
      </w:r>
      <w:bookmarkEnd w:id="6"/>
      <w:bookmarkEnd w:id="7"/>
    </w:p>
    <w:p w14:paraId="6300508A" w14:textId="793CDE07" w:rsidR="00807954" w:rsidRPr="00C13DB3" w:rsidRDefault="00807954" w:rsidP="006636BA">
      <w:pPr>
        <w:pStyle w:val="GazetteCoverH2"/>
      </w:pPr>
      <w:bookmarkStart w:id="8" w:name="_Toc135143728"/>
      <w:bookmarkStart w:id="9" w:name="_Toc135143784"/>
      <w:r w:rsidRPr="00C13DB3">
        <w:t>Agr</w:t>
      </w:r>
      <w:r w:rsidRPr="00290CB4">
        <w:t>icultural and veterinary</w:t>
      </w:r>
      <w:r w:rsidRPr="00C13DB3">
        <w:t xml:space="preserve"> chemicals</w:t>
      </w:r>
      <w:bookmarkEnd w:id="8"/>
      <w:bookmarkEnd w:id="9"/>
    </w:p>
    <w:p w14:paraId="1E1EBB57" w14:textId="0590D46D" w:rsidR="00CA3C84" w:rsidRDefault="00CA3C84" w:rsidP="006636BA">
      <w:pPr>
        <w:pStyle w:val="GazetteCoverH3"/>
      </w:pPr>
      <w:bookmarkStart w:id="10" w:name="_Toc135143729"/>
      <w:bookmarkStart w:id="11" w:name="_Toc135143785"/>
      <w:r>
        <w:t xml:space="preserve">APVMA </w:t>
      </w:r>
      <w:r w:rsidR="00A03CF7">
        <w:t>Special Gazette</w:t>
      </w:r>
      <w:r>
        <w:t>,</w:t>
      </w:r>
      <w:bookmarkEnd w:id="10"/>
      <w:bookmarkEnd w:id="11"/>
      <w:r w:rsidR="003F4F07">
        <w:t xml:space="preserve"> </w:t>
      </w:r>
      <w:r w:rsidR="00A03CF7">
        <w:t>9</w:t>
      </w:r>
      <w:r w:rsidR="001D1911">
        <w:t xml:space="preserve"> </w:t>
      </w:r>
      <w:r w:rsidR="001A03D7">
        <w:t>June</w:t>
      </w:r>
      <w:r w:rsidR="001D1911">
        <w:t xml:space="preserve">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20BBA0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C56342">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first" r:id="rId15"/>
          <w:footerReference w:type="first" r:id="rId16"/>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7" w:history="1">
        <w:r w:rsidRPr="00510E14">
          <w:rPr>
            <w:rStyle w:val="Hyperlink"/>
          </w:rPr>
          <w:t>Privacy Policy</w:t>
        </w:r>
      </w:hyperlink>
      <w:r>
        <w:t>.</w:t>
      </w:r>
    </w:p>
    <w:p w14:paraId="7863B0A1" w14:textId="77777777" w:rsidR="001542E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37C0B73" w14:textId="5FA16B7B" w:rsidR="001542E5" w:rsidRDefault="001542E5">
      <w:pPr>
        <w:pStyle w:val="TOC2"/>
        <w:rPr>
          <w:rFonts w:asciiTheme="minorHAnsi" w:eastAsiaTheme="minorEastAsia" w:hAnsiTheme="minorHAnsi" w:cstheme="minorBidi"/>
          <w:kern w:val="2"/>
          <w:sz w:val="24"/>
          <w:szCs w:val="24"/>
          <w:lang w:eastAsia="en-AU"/>
          <w14:ligatures w14:val="standardContextual"/>
        </w:rPr>
      </w:pPr>
      <w:hyperlink w:anchor="_Toc231371246" w:history="1">
        <w:r w:rsidRPr="00374501">
          <w:rPr>
            <w:rStyle w:val="Hyperlink"/>
          </w:rPr>
          <w:t>Notice under section 32(2) of the Agvet Code: Reconsideration of chlorpyrifos-methyl approvals and registrations</w:t>
        </w:r>
        <w:r>
          <w:rPr>
            <w:webHidden/>
          </w:rPr>
          <w:tab/>
        </w:r>
        <w:r>
          <w:rPr>
            <w:webHidden/>
          </w:rPr>
          <w:fldChar w:fldCharType="begin"/>
        </w:r>
        <w:r>
          <w:rPr>
            <w:webHidden/>
          </w:rPr>
          <w:instrText xml:space="preserve"> PAGEREF _Toc231371246 \h </w:instrText>
        </w:r>
        <w:r>
          <w:rPr>
            <w:webHidden/>
          </w:rPr>
        </w:r>
        <w:r>
          <w:rPr>
            <w:webHidden/>
          </w:rPr>
          <w:fldChar w:fldCharType="separate"/>
        </w:r>
        <w:r w:rsidR="005F5EC6">
          <w:rPr>
            <w:webHidden/>
          </w:rPr>
          <w:t>1</w:t>
        </w:r>
        <w:r>
          <w:rPr>
            <w:webHidden/>
          </w:rPr>
          <w:fldChar w:fldCharType="end"/>
        </w:r>
      </w:hyperlink>
    </w:p>
    <w:p w14:paraId="05929BFD" w14:textId="23FFB3F5" w:rsidR="00784D1E" w:rsidRDefault="00FD71D4" w:rsidP="00290CB4">
      <w:pPr>
        <w:pStyle w:val="TOC2"/>
        <w:sectPr w:rsidR="00784D1E" w:rsidSect="00806AAB">
          <w:headerReference w:type="even" r:id="rId18"/>
          <w:headerReference w:type="default" r:id="rId19"/>
          <w:footerReference w:type="default" r:id="rId20"/>
          <w:pgSz w:w="11907" w:h="16839" w:code="9"/>
          <w:pgMar w:top="1440" w:right="1134" w:bottom="1440" w:left="1134" w:header="737" w:footer="737" w:gutter="0"/>
          <w:pgNumType w:fmt="lowerRoman"/>
          <w:cols w:space="708"/>
          <w:docGrid w:linePitch="360"/>
        </w:sectPr>
      </w:pPr>
      <w:r>
        <w:fldChar w:fldCharType="end"/>
      </w:r>
    </w:p>
    <w:p w14:paraId="1AD555D0" w14:textId="6AA11698" w:rsidR="0016292C" w:rsidRPr="001542E5" w:rsidRDefault="0016292C" w:rsidP="001542E5">
      <w:pPr>
        <w:pStyle w:val="GazetteHeading1"/>
      </w:pPr>
      <w:bookmarkStart w:id="12" w:name="_Toc89264313"/>
      <w:bookmarkStart w:id="13" w:name="_Toc231371246"/>
      <w:r w:rsidRPr="001542E5">
        <w:lastRenderedPageBreak/>
        <w:t>N</w:t>
      </w:r>
      <w:r w:rsidR="001542E5" w:rsidRPr="001542E5">
        <w:t>otice</w:t>
      </w:r>
      <w:r w:rsidRPr="001542E5">
        <w:t xml:space="preserve"> under section 32(2) of the Agvet Code: Reconsideration of chlorpyrifos-methyl approvals and registrations</w:t>
      </w:r>
      <w:bookmarkEnd w:id="12"/>
      <w:bookmarkEnd w:id="13"/>
    </w:p>
    <w:p w14:paraId="0549D7F2" w14:textId="77777777" w:rsidR="0016292C" w:rsidRPr="00F426D4" w:rsidRDefault="0016292C" w:rsidP="00F426D4">
      <w:pPr>
        <w:pStyle w:val="GazetteListNumbered"/>
      </w:pPr>
      <w:bookmarkStart w:id="14" w:name="_Hlk141709199"/>
      <w:r w:rsidRPr="00F426D4">
        <w:t xml:space="preserve">The Australian Pesticides and Veterinary Medicines Authority (APVMA), hereby gives notice that the APVMA proposes to reconsider of all chlorpyrifos-methyl active constituent approvals, chemical product registrations and associated label approvals under Division 4 of Part 2 of the Agricultural and Veterinary Chemical Code Scheduled to the </w:t>
      </w:r>
      <w:r w:rsidRPr="00F426D4">
        <w:rPr>
          <w:i/>
          <w:iCs/>
        </w:rPr>
        <w:t>Agricultural and Veterinary Chemical Code Act 1994</w:t>
      </w:r>
      <w:r w:rsidRPr="00F426D4">
        <w:t xml:space="preserve"> (Agvet Code).</w:t>
      </w:r>
      <w:bookmarkStart w:id="15" w:name="_Hlk129870761"/>
    </w:p>
    <w:bookmarkEnd w:id="14"/>
    <w:bookmarkEnd w:id="15"/>
    <w:p w14:paraId="7CEE080C" w14:textId="77777777" w:rsidR="0016292C" w:rsidRDefault="0016292C" w:rsidP="0016292C">
      <w:pPr>
        <w:pStyle w:val="GazetteHeading2"/>
      </w:pPr>
      <w:r w:rsidRPr="0084405D">
        <w:t>Matters the A</w:t>
      </w:r>
      <w:r>
        <w:t>PV</w:t>
      </w:r>
      <w:r w:rsidRPr="00654CE8">
        <w:t>MA is</w:t>
      </w:r>
      <w:r>
        <w:t xml:space="preserve"> proposing to</w:t>
      </w:r>
      <w:r w:rsidRPr="00654CE8">
        <w:t xml:space="preserve"> reconsider</w:t>
      </w:r>
      <w:r>
        <w:t xml:space="preserve"> </w:t>
      </w:r>
      <w:r w:rsidRPr="003B305B">
        <w:t>in relation to chlorpyrifos-methyl approvals and registrations</w:t>
      </w:r>
    </w:p>
    <w:p w14:paraId="52B7A9D9" w14:textId="77777777" w:rsidR="0016292C" w:rsidRPr="00F426D4" w:rsidRDefault="0016292C" w:rsidP="00F426D4">
      <w:pPr>
        <w:pStyle w:val="GazetteListNumbered"/>
      </w:pPr>
      <w:r w:rsidRPr="00F426D4">
        <w:t>The matters the APVMA proposes to reconsider are whether the APVMA is satisfied that:</w:t>
      </w:r>
    </w:p>
    <w:p w14:paraId="6AFBBC7A" w14:textId="77777777" w:rsidR="0016292C" w:rsidRPr="00FC7076" w:rsidRDefault="0016292C" w:rsidP="0016292C">
      <w:pPr>
        <w:numPr>
          <w:ilvl w:val="1"/>
          <w:numId w:val="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Pr>
          <w:rFonts w:eastAsia="Arial Unicode MS" w:hAnsi="Arial Unicode MS" w:cs="Arial Unicode MS"/>
          <w:color w:val="000000" w:themeColor="text1"/>
          <w:szCs w:val="18"/>
          <w:u w:color="000000"/>
          <w:bdr w:val="nil"/>
          <w:lang w:val="en-GB" w:eastAsia="en-AU"/>
        </w:rPr>
        <w:t xml:space="preserve">the approved </w:t>
      </w:r>
      <w:bookmarkStart w:id="16" w:name="_Hlk187904577"/>
      <w:r>
        <w:rPr>
          <w:rFonts w:eastAsia="Arial Unicode MS" w:hAnsi="Arial Unicode MS" w:cs="Arial Unicode MS"/>
          <w:color w:val="000000" w:themeColor="text1"/>
          <w:szCs w:val="18"/>
          <w:u w:color="000000"/>
          <w:bdr w:val="nil"/>
          <w:lang w:val="en-GB" w:eastAsia="en-AU"/>
        </w:rPr>
        <w:t>chlorpyrifos-methyl</w:t>
      </w:r>
      <w:r w:rsidRPr="00FC7076">
        <w:rPr>
          <w:rFonts w:eastAsia="Arial Unicode MS" w:hAnsi="Arial Unicode MS" w:cs="Arial Unicode MS"/>
          <w:color w:val="000000" w:themeColor="text1"/>
          <w:szCs w:val="18"/>
          <w:u w:color="000000"/>
          <w:bdr w:val="nil"/>
          <w:lang w:val="en-GB" w:eastAsia="en-AU"/>
        </w:rPr>
        <w:t xml:space="preserve"> </w:t>
      </w:r>
      <w:bookmarkEnd w:id="16"/>
      <w:r w:rsidRPr="00FC7076">
        <w:rPr>
          <w:rFonts w:eastAsia="Arial Unicode MS" w:hAnsi="Arial Unicode MS" w:cs="Arial Unicode MS"/>
          <w:color w:val="000000" w:themeColor="text1"/>
          <w:szCs w:val="18"/>
          <w:u w:color="000000"/>
          <w:bdr w:val="nil"/>
          <w:lang w:val="en-GB" w:eastAsia="en-AU"/>
        </w:rPr>
        <w:t>active constituents</w:t>
      </w:r>
      <w:r>
        <w:rPr>
          <w:rFonts w:eastAsia="Arial Unicode MS" w:hAnsi="Arial Unicode MS" w:cs="Arial Unicode MS"/>
          <w:color w:val="000000" w:themeColor="text1"/>
          <w:szCs w:val="18"/>
          <w:u w:color="000000"/>
          <w:bdr w:val="nil"/>
          <w:lang w:val="en-GB" w:eastAsia="en-AU"/>
        </w:rPr>
        <w:t xml:space="preserve"> (the active constituents)</w:t>
      </w:r>
      <w:r w:rsidRPr="00FC7076">
        <w:rPr>
          <w:rFonts w:eastAsia="Arial Unicode MS" w:hAnsi="Arial Unicode MS" w:cs="Arial Unicode MS"/>
          <w:color w:val="000000" w:themeColor="text1"/>
          <w:szCs w:val="18"/>
          <w:u w:color="000000"/>
          <w:bdr w:val="nil"/>
          <w:lang w:val="en-GB" w:eastAsia="en-AU"/>
        </w:rPr>
        <w:t xml:space="preserve"> continue to meet the safety criteria as set out in section 5A of the Agvet Code; and</w:t>
      </w:r>
    </w:p>
    <w:p w14:paraId="567A7B92" w14:textId="676ED6E6" w:rsidR="0016292C" w:rsidRPr="00FC7076" w:rsidRDefault="0016292C" w:rsidP="0016292C">
      <w:pPr>
        <w:numPr>
          <w:ilvl w:val="1"/>
          <w:numId w:val="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Pr>
          <w:rFonts w:eastAsia="Arial Unicode MS" w:hAnsi="Arial Unicode MS" w:cs="Arial Unicode MS"/>
          <w:color w:val="000000" w:themeColor="text1"/>
          <w:szCs w:val="18"/>
          <w:u w:color="000000"/>
          <w:bdr w:val="nil"/>
          <w:lang w:val="en-GB" w:eastAsia="en-AU"/>
        </w:rPr>
        <w:t>the registered chlorpyrifos-methyl chemical</w:t>
      </w:r>
      <w:r w:rsidRPr="00FC7076">
        <w:rPr>
          <w:rFonts w:eastAsia="Arial Unicode MS" w:hAnsi="Arial Unicode MS" w:cs="Arial Unicode MS"/>
          <w:color w:val="000000" w:themeColor="text1"/>
          <w:szCs w:val="18"/>
          <w:u w:color="000000"/>
          <w:bdr w:val="nil"/>
          <w:lang w:val="en-GB" w:eastAsia="en-AU"/>
        </w:rPr>
        <w:t xml:space="preserve"> products </w:t>
      </w:r>
      <w:r>
        <w:rPr>
          <w:rFonts w:eastAsia="Arial Unicode MS" w:hAnsi="Arial Unicode MS" w:cs="Arial Unicode MS"/>
          <w:color w:val="000000" w:themeColor="text1"/>
          <w:szCs w:val="18"/>
          <w:u w:color="000000"/>
          <w:bdr w:val="nil"/>
          <w:lang w:val="en-GB" w:eastAsia="en-AU"/>
        </w:rPr>
        <w:t xml:space="preserve">(the chemical products) </w:t>
      </w:r>
      <w:r w:rsidRPr="00FC7076">
        <w:rPr>
          <w:rFonts w:eastAsia="Arial Unicode MS" w:hAnsi="Arial Unicode MS" w:cs="Arial Unicode MS"/>
          <w:color w:val="000000" w:themeColor="text1"/>
          <w:szCs w:val="18"/>
          <w:u w:color="000000"/>
          <w:bdr w:val="nil"/>
          <w:lang w:val="en-GB" w:eastAsia="en-AU"/>
        </w:rPr>
        <w:t>continue to meet the safety criteria as set out in section 5A of the Agvet Code; and</w:t>
      </w:r>
    </w:p>
    <w:p w14:paraId="33E37591" w14:textId="22371B02" w:rsidR="0016292C" w:rsidRPr="00FC7076" w:rsidRDefault="0016292C" w:rsidP="0016292C">
      <w:pPr>
        <w:numPr>
          <w:ilvl w:val="1"/>
          <w:numId w:val="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Pr>
          <w:rFonts w:eastAsia="Arial Unicode MS" w:hAnsi="Arial Unicode MS" w:cs="Arial Unicode MS"/>
          <w:color w:val="000000" w:themeColor="text1"/>
          <w:szCs w:val="18"/>
          <w:u w:color="000000"/>
          <w:bdr w:val="nil"/>
          <w:lang w:val="en-GB" w:eastAsia="en-AU"/>
        </w:rPr>
        <w:t>the chemical</w:t>
      </w:r>
      <w:r w:rsidRPr="00FC7076">
        <w:rPr>
          <w:rFonts w:eastAsia="Arial Unicode MS" w:hAnsi="Arial Unicode MS" w:cs="Arial Unicode MS"/>
          <w:color w:val="000000" w:themeColor="text1"/>
          <w:szCs w:val="18"/>
          <w:u w:color="000000"/>
          <w:bdr w:val="nil"/>
          <w:lang w:val="en-GB" w:eastAsia="en-AU"/>
        </w:rPr>
        <w:t xml:space="preserve"> products </w:t>
      </w:r>
      <w:r>
        <w:rPr>
          <w:rFonts w:eastAsia="Arial Unicode MS" w:hAnsi="Arial Unicode MS" w:cs="Arial Unicode MS"/>
          <w:color w:val="000000" w:themeColor="text1"/>
          <w:szCs w:val="18"/>
          <w:u w:color="000000"/>
          <w:bdr w:val="nil"/>
          <w:lang w:val="en-GB" w:eastAsia="en-AU"/>
        </w:rPr>
        <w:t xml:space="preserve">continue to meet </w:t>
      </w:r>
      <w:r w:rsidRPr="00FC7076">
        <w:rPr>
          <w:rFonts w:eastAsia="Arial Unicode MS" w:hAnsi="Arial Unicode MS" w:cs="Arial Unicode MS"/>
          <w:color w:val="000000" w:themeColor="text1"/>
          <w:szCs w:val="18"/>
          <w:u w:color="000000"/>
          <w:bdr w:val="nil"/>
          <w:lang w:val="en-GB" w:eastAsia="en-AU"/>
        </w:rPr>
        <w:t>the trade criteria as set out in section 5C of the Agvet Code; and</w:t>
      </w:r>
    </w:p>
    <w:p w14:paraId="38221A3C" w14:textId="3713F352" w:rsidR="0016292C" w:rsidRPr="00FC7076" w:rsidRDefault="0016292C" w:rsidP="0016292C">
      <w:pPr>
        <w:numPr>
          <w:ilvl w:val="1"/>
          <w:numId w:val="1"/>
        </w:numPr>
        <w:pBdr>
          <w:top w:val="nil"/>
          <w:left w:val="nil"/>
          <w:bottom w:val="nil"/>
          <w:right w:val="nil"/>
          <w:between w:val="nil"/>
          <w:bar w:val="nil"/>
        </w:pBdr>
        <w:tabs>
          <w:tab w:val="left" w:pos="720"/>
        </w:tabs>
        <w:spacing w:before="120" w:after="120" w:line="280" w:lineRule="exact"/>
        <w:rPr>
          <w:rFonts w:eastAsia="Arial Unicode MS" w:hAnsi="Arial Unicode MS" w:cs="Arial Unicode MS"/>
          <w:color w:val="000000" w:themeColor="text1"/>
          <w:szCs w:val="18"/>
          <w:u w:color="000000"/>
          <w:bdr w:val="nil"/>
          <w:lang w:val="en-GB" w:eastAsia="en-AU"/>
        </w:rPr>
      </w:pPr>
      <w:r>
        <w:rPr>
          <w:rFonts w:eastAsia="Arial Unicode MS" w:hAnsi="Arial Unicode MS" w:cs="Arial Unicode MS"/>
          <w:color w:val="000000" w:themeColor="text1"/>
          <w:szCs w:val="18"/>
          <w:u w:color="000000"/>
          <w:bdr w:val="nil"/>
          <w:lang w:val="en-GB" w:eastAsia="en-AU"/>
        </w:rPr>
        <w:t>the approved</w:t>
      </w:r>
      <w:r w:rsidRPr="00FC7076">
        <w:rPr>
          <w:rFonts w:eastAsia="Arial Unicode MS" w:hAnsi="Arial Unicode MS" w:cs="Arial Unicode MS"/>
          <w:color w:val="000000" w:themeColor="text1"/>
          <w:szCs w:val="18"/>
          <w:u w:color="000000"/>
          <w:bdr w:val="nil"/>
          <w:lang w:val="en-GB" w:eastAsia="en-AU"/>
        </w:rPr>
        <w:t xml:space="preserve"> labels</w:t>
      </w:r>
      <w:r>
        <w:rPr>
          <w:rFonts w:eastAsia="Arial Unicode MS" w:hAnsi="Arial Unicode MS" w:cs="Arial Unicode MS"/>
          <w:color w:val="000000" w:themeColor="text1"/>
          <w:szCs w:val="18"/>
          <w:u w:color="000000"/>
          <w:bdr w:val="nil"/>
          <w:lang w:val="en-GB" w:eastAsia="en-AU"/>
        </w:rPr>
        <w:t xml:space="preserve"> </w:t>
      </w:r>
      <w:bookmarkStart w:id="17" w:name="_Hlk187904732"/>
      <w:r>
        <w:rPr>
          <w:rFonts w:eastAsia="Arial Unicode MS" w:hAnsi="Arial Unicode MS" w:cs="Arial Unicode MS"/>
          <w:color w:val="000000" w:themeColor="text1"/>
          <w:szCs w:val="18"/>
          <w:u w:color="000000"/>
          <w:bdr w:val="nil"/>
          <w:lang w:val="en-GB" w:eastAsia="en-AU"/>
        </w:rPr>
        <w:t>for containers for the chemical products (the labels)</w:t>
      </w:r>
      <w:r w:rsidRPr="00FC7076">
        <w:rPr>
          <w:rFonts w:eastAsia="Arial Unicode MS" w:hAnsi="Arial Unicode MS" w:cs="Arial Unicode MS"/>
          <w:color w:val="000000" w:themeColor="text1"/>
          <w:szCs w:val="18"/>
          <w:u w:color="000000"/>
          <w:bdr w:val="nil"/>
          <w:lang w:val="en-GB" w:eastAsia="en-AU"/>
        </w:rPr>
        <w:t xml:space="preserve"> </w:t>
      </w:r>
      <w:bookmarkEnd w:id="17"/>
      <w:r w:rsidRPr="00FC7076">
        <w:rPr>
          <w:rFonts w:eastAsia="Arial Unicode MS" w:hAnsi="Arial Unicode MS" w:cs="Arial Unicode MS"/>
          <w:color w:val="000000" w:themeColor="text1"/>
          <w:szCs w:val="18"/>
          <w:u w:color="000000"/>
          <w:bdr w:val="nil"/>
          <w:lang w:val="en-GB" w:eastAsia="en-AU"/>
        </w:rPr>
        <w:t>continue to meet the labelling criteria as set out in section 5D of the Agvet Code; and</w:t>
      </w:r>
    </w:p>
    <w:p w14:paraId="0F55527B" w14:textId="77777777" w:rsidR="0016292C" w:rsidRDefault="0016292C" w:rsidP="0016292C">
      <w:pPr>
        <w:pStyle w:val="GazetteListNumbered"/>
        <w:numPr>
          <w:ilvl w:val="1"/>
          <w:numId w:val="1"/>
        </w:numPr>
      </w:pPr>
      <w:r w:rsidRPr="00FC7076">
        <w:rPr>
          <w:color w:val="000000" w:themeColor="text1"/>
        </w:rPr>
        <w:t>the active constituent</w:t>
      </w:r>
      <w:r>
        <w:rPr>
          <w:color w:val="000000" w:themeColor="text1"/>
        </w:rPr>
        <w:t>s</w:t>
      </w:r>
      <w:r w:rsidRPr="00FC7076">
        <w:rPr>
          <w:color w:val="000000" w:themeColor="text1"/>
        </w:rPr>
        <w:t xml:space="preserve">, </w:t>
      </w:r>
      <w:r>
        <w:rPr>
          <w:color w:val="000000" w:themeColor="text1"/>
        </w:rPr>
        <w:t xml:space="preserve">the chemical </w:t>
      </w:r>
      <w:r w:rsidRPr="00FC7076">
        <w:rPr>
          <w:color w:val="000000" w:themeColor="text1"/>
        </w:rPr>
        <w:t>product</w:t>
      </w:r>
      <w:r>
        <w:rPr>
          <w:color w:val="000000" w:themeColor="text1"/>
        </w:rPr>
        <w:t xml:space="preserve">s and the </w:t>
      </w:r>
      <w:r w:rsidRPr="00FC7076">
        <w:rPr>
          <w:color w:val="000000" w:themeColor="text1"/>
        </w:rPr>
        <w:t>label</w:t>
      </w:r>
      <w:r>
        <w:rPr>
          <w:color w:val="000000" w:themeColor="text1"/>
        </w:rPr>
        <w:t>s</w:t>
      </w:r>
      <w:r w:rsidRPr="00FC7076">
        <w:rPr>
          <w:color w:val="000000" w:themeColor="text1"/>
        </w:rPr>
        <w:t xml:space="preserve"> comp</w:t>
      </w:r>
      <w:r>
        <w:rPr>
          <w:color w:val="000000" w:themeColor="text1"/>
        </w:rPr>
        <w:t xml:space="preserve">ly </w:t>
      </w:r>
      <w:r w:rsidRPr="00FC7076">
        <w:rPr>
          <w:color w:val="000000" w:themeColor="text1"/>
        </w:rPr>
        <w:t>with any requirement prescribed by the Agricultural and Veterinary Chemicals Code Regulations 1995.</w:t>
      </w:r>
    </w:p>
    <w:p w14:paraId="5749F4A0" w14:textId="77777777" w:rsidR="0016292C" w:rsidRPr="00F426D4" w:rsidRDefault="0016292C" w:rsidP="00F426D4">
      <w:pPr>
        <w:pStyle w:val="GazetteListNumbered"/>
      </w:pPr>
      <w:bookmarkStart w:id="18" w:name="_Hlk190078268"/>
      <w:r w:rsidRPr="00F426D4">
        <w:t>In considering these matters the APVMA proposes to complete assessments in relation to environmental and human safety of the active constituents and chemical products, including component chemistry and toxicology assessments for the active constituents and chemistry, toxicology, environment, worker health and safety, residues, and trade assessments for the chemical products.</w:t>
      </w:r>
    </w:p>
    <w:bookmarkEnd w:id="18"/>
    <w:p w14:paraId="4B3A83F4" w14:textId="136A513B" w:rsidR="0016292C" w:rsidRPr="00F426D4" w:rsidRDefault="0016292C" w:rsidP="00F426D4">
      <w:pPr>
        <w:pStyle w:val="GazetteListNumbered"/>
      </w:pPr>
      <w:r w:rsidRPr="00F426D4">
        <w:t>The APVMA further proposes to consider whether the labels for containers for the chemical</w:t>
      </w:r>
      <w:bookmarkStart w:id="19" w:name="_Hlk187394071"/>
      <w:r w:rsidRPr="00F426D4">
        <w:t xml:space="preserve"> products contain adequate instructions in relation to the matters required to </w:t>
      </w:r>
      <w:bookmarkEnd w:id="19"/>
      <w:r w:rsidRPr="00F426D4">
        <w:t>meet the labelling criteria as set out in section 5D of the Agvet Code.</w:t>
      </w:r>
    </w:p>
    <w:p w14:paraId="1EE4FBB6" w14:textId="77777777" w:rsidR="0016292C" w:rsidRPr="00654CE8" w:rsidRDefault="0016292C" w:rsidP="0016292C">
      <w:pPr>
        <w:pStyle w:val="GazetteHeading2"/>
      </w:pPr>
      <w:r>
        <w:rPr>
          <w:rFonts w:eastAsia="Arial Unicode MS" w:hAnsi="Arial Unicode MS" w:cs="Arial Unicode MS"/>
          <w:color w:val="000000"/>
          <w:szCs w:val="18"/>
          <w:u w:color="000000"/>
          <w:bdr w:val="nil"/>
          <w:lang w:eastAsia="en-AU"/>
        </w:rPr>
        <w:t xml:space="preserve">Reasons for the proposed </w:t>
      </w:r>
      <w:r w:rsidRPr="00611DC2">
        <w:rPr>
          <w:rFonts w:eastAsia="Arial Unicode MS" w:hAnsi="Arial Unicode MS" w:cs="Arial Unicode MS"/>
          <w:color w:val="000000"/>
          <w:szCs w:val="18"/>
          <w:u w:color="000000"/>
          <w:bdr w:val="nil"/>
          <w:lang w:eastAsia="en-AU"/>
        </w:rPr>
        <w:t>reconsideration</w:t>
      </w:r>
    </w:p>
    <w:p w14:paraId="51994750" w14:textId="13D79008" w:rsidR="0016292C" w:rsidRPr="00611DC2" w:rsidRDefault="0016292C" w:rsidP="00F426D4">
      <w:pPr>
        <w:pStyle w:val="GazetteListNumbered"/>
      </w:pPr>
      <w:bookmarkStart w:id="20" w:name="_Hlk187399954"/>
      <w:r>
        <w:t>The reasons for the APVMA reconsidering whether the active constituents, the chemical products and the labels continue to meet the statutory criteria are described below.</w:t>
      </w:r>
    </w:p>
    <w:bookmarkEnd w:id="20"/>
    <w:p w14:paraId="0051ABDF" w14:textId="4FBD44C5" w:rsidR="0016292C" w:rsidRDefault="0016292C" w:rsidP="0016292C">
      <w:pPr>
        <w:pStyle w:val="GazetteListNumbered"/>
        <w:numPr>
          <w:ilvl w:val="1"/>
          <w:numId w:val="1"/>
        </w:numPr>
      </w:pPr>
      <w:r>
        <w:t xml:space="preserve">New information considered by the APVMA indicates that the active constituents may contain </w:t>
      </w:r>
      <w:proofErr w:type="spellStart"/>
      <w:r>
        <w:t>sulfotemp</w:t>
      </w:r>
      <w:proofErr w:type="spellEnd"/>
      <w:r>
        <w:t>-ester, an impurity of toxicological concern that has not previously been assessed, which may pose a hazard to people exposed to it, may have an effect that is harmful to human beings or may have an unintended effect that is harmful to animals, plants or things or the environment.</w:t>
      </w:r>
    </w:p>
    <w:p w14:paraId="583B3B63" w14:textId="2B040672" w:rsidR="0016292C" w:rsidRPr="002403ED" w:rsidRDefault="0016292C" w:rsidP="0016292C">
      <w:pPr>
        <w:pStyle w:val="GazetteListNumbered"/>
        <w:numPr>
          <w:ilvl w:val="1"/>
          <w:numId w:val="1"/>
        </w:numPr>
      </w:pPr>
      <w:r w:rsidRPr="00EC562F">
        <w:rPr>
          <w:rFonts w:eastAsia="Times New Roman" w:hAnsi="Arial" w:cs="Times New Roman"/>
          <w:color w:val="auto"/>
          <w:szCs w:val="24"/>
          <w:bdr w:val="none" w:sz="0" w:space="0" w:color="auto"/>
          <w:lang w:val="en-AU" w:eastAsia="en-US"/>
        </w:rPr>
        <w:t>T</w:t>
      </w:r>
      <w:r w:rsidRPr="002403ED">
        <w:t>he APVMA</w:t>
      </w:r>
      <w:r>
        <w:t xml:space="preserve"> </w:t>
      </w:r>
      <w:r>
        <w:rPr>
          <w:rFonts w:eastAsia="Times New Roman" w:hAnsi="Arial" w:cs="Times New Roman"/>
          <w:color w:val="auto"/>
          <w:szCs w:val="24"/>
          <w:bdr w:val="none" w:sz="0" w:space="0" w:color="auto"/>
          <w:lang w:val="en-AU" w:eastAsia="en-US"/>
        </w:rPr>
        <w:t>lowered the</w:t>
      </w:r>
      <w:r w:rsidRPr="00EC562F">
        <w:rPr>
          <w:rFonts w:eastAsia="Times New Roman" w:hAnsi="Arial" w:cs="Times New Roman"/>
          <w:color w:val="auto"/>
          <w:szCs w:val="24"/>
          <w:bdr w:val="none" w:sz="0" w:space="0" w:color="auto"/>
          <w:lang w:val="en-AU" w:eastAsia="en-US"/>
        </w:rPr>
        <w:t xml:space="preserve"> </w:t>
      </w:r>
      <w:r w:rsidRPr="002403ED">
        <w:t>Acceptable Daily Intake (ADI) and Acute Reference Do</w:t>
      </w:r>
      <w:r>
        <w:t>se (</w:t>
      </w:r>
      <w:proofErr w:type="spellStart"/>
      <w:r>
        <w:t>ARfD</w:t>
      </w:r>
      <w:proofErr w:type="spellEnd"/>
      <w:r>
        <w:t xml:space="preserve">) </w:t>
      </w:r>
      <w:proofErr w:type="gramStart"/>
      <w:r>
        <w:t>health based</w:t>
      </w:r>
      <w:proofErr w:type="gramEnd"/>
      <w:r>
        <w:t xml:space="preserve"> guidance values</w:t>
      </w:r>
      <w:bookmarkStart w:id="21" w:name="_Hlk187406163"/>
      <w:r>
        <w:t xml:space="preserve"> for chlorpyrifos-methyl </w:t>
      </w:r>
      <w:bookmarkEnd w:id="21"/>
      <w:r>
        <w:t xml:space="preserve">on 13 July 2023.  The new ADI was set at 0.001 mg/kg </w:t>
      </w:r>
      <w:proofErr w:type="spellStart"/>
      <w:r>
        <w:t>bw</w:t>
      </w:r>
      <w:proofErr w:type="spellEnd"/>
      <w:r>
        <w:t xml:space="preserve">/day based on a No Observed Effect Level (NOEL) of 0.4 mg/kg </w:t>
      </w:r>
      <w:proofErr w:type="spellStart"/>
      <w:r>
        <w:t>bw</w:t>
      </w:r>
      <w:proofErr w:type="spellEnd"/>
      <w:r>
        <w:t xml:space="preserve">/day in a 78-week oral toxicology study and inhibition of cholinesterase activity at the next highest dose. The ADI incorporates a 300-fold uncertainty factor. The </w:t>
      </w:r>
      <w:proofErr w:type="spellStart"/>
      <w:r>
        <w:t>ARfD</w:t>
      </w:r>
      <w:proofErr w:type="spellEnd"/>
      <w:r>
        <w:t xml:space="preserve"> was set </w:t>
      </w:r>
      <w:r w:rsidRPr="008230A0">
        <w:t>at 0.</w:t>
      </w:r>
      <w:r>
        <w:t>03 mg/kg b</w:t>
      </w:r>
      <w:r w:rsidRPr="008230A0">
        <w:t xml:space="preserve">ased on </w:t>
      </w:r>
      <w:r>
        <w:t>a NOEL</w:t>
      </w:r>
      <w:r w:rsidRPr="008230A0">
        <w:t xml:space="preserve"> of 1 mg chlorpyrifos/kg </w:t>
      </w:r>
      <w:proofErr w:type="spellStart"/>
      <w:r w:rsidRPr="008230A0">
        <w:t>bw</w:t>
      </w:r>
      <w:proofErr w:type="spellEnd"/>
      <w:r w:rsidRPr="008230A0">
        <w:t xml:space="preserve"> for inhibition of erythrocyte (acetyl) cholinesterase</w:t>
      </w:r>
      <w:r>
        <w:t xml:space="preserve"> in</w:t>
      </w:r>
      <w:r w:rsidRPr="008230A0">
        <w:t xml:space="preserve"> human males and incorporates a total uncertainty factor of 30</w:t>
      </w:r>
      <w:r>
        <w:t xml:space="preserve">. The </w:t>
      </w:r>
      <w:proofErr w:type="spellStart"/>
      <w:r>
        <w:t>ARfD</w:t>
      </w:r>
      <w:proofErr w:type="spellEnd"/>
      <w:r>
        <w:t xml:space="preserve"> for chlorpyrifos-methyl was based on </w:t>
      </w:r>
      <w:r w:rsidRPr="003725C2">
        <w:rPr>
          <w:lang w:val="en-AU"/>
        </w:rPr>
        <w:t xml:space="preserve">read-across from chlorpyrifos due to a lack of chlorpyrifos-methyl specific data. </w:t>
      </w:r>
      <w:r w:rsidRPr="00F47A53">
        <w:t xml:space="preserve">The APVMA will consider whether current instructions for use of </w:t>
      </w:r>
      <w:r>
        <w:t>the chemical products</w:t>
      </w:r>
      <w:r w:rsidRPr="00F47A53">
        <w:t xml:space="preserve"> may result in exposure of people to levels of </w:t>
      </w:r>
      <w:r w:rsidRPr="00F47A53">
        <w:lastRenderedPageBreak/>
        <w:t xml:space="preserve">chlorpyrifos-methyl at levels that exceed the </w:t>
      </w:r>
      <w:r>
        <w:t>new</w:t>
      </w:r>
      <w:r w:rsidRPr="00F47A53">
        <w:t xml:space="preserve"> ADI and </w:t>
      </w:r>
      <w:proofErr w:type="spellStart"/>
      <w:r w:rsidRPr="00F47A53">
        <w:t>ARfD</w:t>
      </w:r>
      <w:proofErr w:type="spellEnd"/>
      <w:r w:rsidRPr="00F47A53">
        <w:t xml:space="preserve"> and whether the current uses pose an undue hazard to the safety of people using </w:t>
      </w:r>
      <w:r>
        <w:t xml:space="preserve">the chemical </w:t>
      </w:r>
      <w:r w:rsidRPr="00F47A53">
        <w:t>products or using anything containing its residues or may have unintended effect that is harmful to animals, plants or things or the environment.</w:t>
      </w:r>
    </w:p>
    <w:p w14:paraId="736239B4" w14:textId="2F6363CB" w:rsidR="0016292C" w:rsidRPr="00F47A53" w:rsidRDefault="0016292C" w:rsidP="0016292C">
      <w:pPr>
        <w:pStyle w:val="APVMAnormal"/>
        <w:numPr>
          <w:ilvl w:val="1"/>
          <w:numId w:val="1"/>
        </w:numPr>
        <w:rPr>
          <w:rFonts w:eastAsia="Arial Unicode MS" w:hAnsi="Arial Unicode MS" w:cs="Arial Unicode MS"/>
          <w:color w:val="000000"/>
          <w:sz w:val="18"/>
          <w:szCs w:val="18"/>
          <w:u w:color="000000"/>
          <w:bdr w:val="nil"/>
          <w:lang w:val="en-GB" w:eastAsia="en-AU"/>
        </w:rPr>
      </w:pPr>
      <w:r w:rsidRPr="00F47A53">
        <w:rPr>
          <w:rFonts w:eastAsia="Arial Unicode MS" w:hAnsi="Arial Unicode MS" w:cs="Arial Unicode MS"/>
          <w:color w:val="000000"/>
          <w:sz w:val="18"/>
          <w:szCs w:val="18"/>
          <w:u w:color="000000"/>
          <w:bdr w:val="nil"/>
          <w:lang w:val="en-GB" w:eastAsia="en-AU"/>
        </w:rPr>
        <w:t xml:space="preserve">The APVMA has appraised the information related to the environmental risk of chlorpyrifos-methyl in its holdings and found that the information is insufficient to complete an environment risk assessment to determine whether the use of </w:t>
      </w:r>
      <w:r>
        <w:rPr>
          <w:rFonts w:eastAsia="Arial Unicode MS" w:hAnsi="Arial Unicode MS" w:cs="Arial Unicode MS"/>
          <w:color w:val="000000"/>
          <w:sz w:val="18"/>
          <w:szCs w:val="18"/>
          <w:u w:color="000000"/>
          <w:bdr w:val="nil"/>
          <w:lang w:val="en-GB" w:eastAsia="en-AU"/>
        </w:rPr>
        <w:t>the chemical products</w:t>
      </w:r>
      <w:r w:rsidRPr="00F47A53">
        <w:rPr>
          <w:rFonts w:eastAsia="Arial Unicode MS" w:hAnsi="Arial Unicode MS" w:cs="Arial Unicode MS"/>
          <w:color w:val="000000"/>
          <w:sz w:val="18"/>
          <w:szCs w:val="18"/>
          <w:u w:color="000000"/>
          <w:bdr w:val="nil"/>
          <w:lang w:val="en-GB" w:eastAsia="en-AU"/>
        </w:rPr>
        <w:t xml:space="preserve"> according to the instructions, currently approved by the APVMA, may may have an unintended effect that is harmful to animals, plants or things or the environment.</w:t>
      </w:r>
    </w:p>
    <w:p w14:paraId="1A4C9678" w14:textId="05C77AE7" w:rsidR="0016292C" w:rsidRPr="00F426D4" w:rsidRDefault="0016292C" w:rsidP="0016292C">
      <w:pPr>
        <w:pStyle w:val="GazetteListNumbered"/>
        <w:numPr>
          <w:ilvl w:val="1"/>
          <w:numId w:val="1"/>
        </w:numPr>
        <w:rPr>
          <w:rFonts w:eastAsia="Times New Roman" w:hAnsi="Arial" w:cs="Times New Roman"/>
          <w:color w:val="auto"/>
          <w:szCs w:val="24"/>
          <w:bdr w:val="none" w:sz="0" w:space="0" w:color="auto"/>
          <w:lang w:val="en-AU" w:eastAsia="en-US"/>
        </w:rPr>
      </w:pPr>
      <w:r w:rsidRPr="00F47A53">
        <w:t xml:space="preserve">Although current information indicates that there </w:t>
      </w:r>
      <w:r>
        <w:t>has been a</w:t>
      </w:r>
      <w:r w:rsidRPr="00F47A53">
        <w:t xml:space="preserve"> limited risk to trade from use of </w:t>
      </w:r>
      <w:r>
        <w:t>the chemical products in the past</w:t>
      </w:r>
      <w:r w:rsidRPr="00F47A53">
        <w:t>, changes to the approved instructions and changes to international market requirements may result in a changed risk to trade</w:t>
      </w:r>
      <w:r>
        <w:t>.</w:t>
      </w:r>
    </w:p>
    <w:p w14:paraId="0735389D" w14:textId="77777777" w:rsidR="0016292C" w:rsidRPr="008F0AE5" w:rsidRDefault="0016292C" w:rsidP="0016292C">
      <w:pPr>
        <w:pStyle w:val="APVMAnormal"/>
        <w:numPr>
          <w:ilvl w:val="1"/>
          <w:numId w:val="1"/>
        </w:numPr>
        <w:rPr>
          <w:rFonts w:eastAsia="Arial Unicode MS" w:hAnsi="Arial Unicode MS" w:cs="Arial Unicode MS"/>
          <w:color w:val="000000"/>
          <w:sz w:val="18"/>
          <w:szCs w:val="18"/>
          <w:u w:color="000000"/>
          <w:bdr w:val="nil"/>
          <w:lang w:val="en-GB" w:eastAsia="en-AU"/>
        </w:rPr>
      </w:pPr>
      <w:r w:rsidRPr="008F0AE5">
        <w:rPr>
          <w:rFonts w:eastAsia="Arial Unicode MS" w:hAnsi="Arial Unicode MS" w:cs="Arial Unicode MS"/>
          <w:color w:val="000000"/>
          <w:sz w:val="18"/>
          <w:szCs w:val="18"/>
          <w:u w:color="000000"/>
          <w:bdr w:val="nil"/>
          <w:lang w:val="en-GB" w:eastAsia="en-AU"/>
        </w:rPr>
        <w:t xml:space="preserve">The adequacy of the instructions contained on the labels for </w:t>
      </w:r>
      <w:r>
        <w:rPr>
          <w:rFonts w:eastAsia="Arial Unicode MS" w:hAnsi="Arial Unicode MS" w:cs="Arial Unicode MS"/>
          <w:color w:val="000000"/>
          <w:sz w:val="18"/>
          <w:szCs w:val="18"/>
          <w:u w:color="000000"/>
          <w:bdr w:val="nil"/>
          <w:lang w:val="en-GB" w:eastAsia="en-AU"/>
        </w:rPr>
        <w:t>the</w:t>
      </w:r>
      <w:r w:rsidRPr="008F0AE5">
        <w:rPr>
          <w:rFonts w:eastAsia="Arial Unicode MS" w:hAnsi="Arial Unicode MS" w:cs="Arial Unicode MS"/>
          <w:color w:val="000000"/>
          <w:sz w:val="18"/>
          <w:szCs w:val="18"/>
          <w:u w:color="000000"/>
          <w:bdr w:val="nil"/>
          <w:lang w:val="en-GB" w:eastAsia="en-AU"/>
        </w:rPr>
        <w:t xml:space="preserve"> chemical products will be reassessed with respect to the outcomes of the assessments described above, having regard to the matters provided in section 5D of the Agvet Code.</w:t>
      </w:r>
    </w:p>
    <w:p w14:paraId="1FC9894C" w14:textId="04026261" w:rsidR="0016292C" w:rsidRPr="00F426D4" w:rsidRDefault="0016292C" w:rsidP="0016292C">
      <w:pPr>
        <w:pStyle w:val="GazetteListNumbered"/>
        <w:rPr>
          <w:color w:val="auto"/>
        </w:rPr>
      </w:pPr>
      <w:r w:rsidRPr="00F426D4">
        <w:t>The active constituents, chemical products, and the labels that are included in the reconsideration are listed in Attachment A</w:t>
      </w:r>
      <w:r w:rsidRPr="00F426D4">
        <w:rPr>
          <w:color w:val="auto"/>
        </w:rPr>
        <w:t>.</w:t>
      </w:r>
    </w:p>
    <w:p w14:paraId="11A4ED2C" w14:textId="77777777" w:rsidR="0016292C" w:rsidRPr="00572E41" w:rsidRDefault="0016292C" w:rsidP="0016292C">
      <w:pPr>
        <w:pStyle w:val="GazetteHeading2"/>
      </w:pPr>
      <w:r w:rsidRPr="00572E41">
        <w:t xml:space="preserve">Reconsideration </w:t>
      </w:r>
      <w:r>
        <w:t>Work P</w:t>
      </w:r>
      <w:r w:rsidRPr="00572E41">
        <w:t>lan</w:t>
      </w:r>
    </w:p>
    <w:p w14:paraId="7F2B6C2D" w14:textId="77777777" w:rsidR="0016292C" w:rsidRPr="00F426D4" w:rsidRDefault="0016292C" w:rsidP="00F426D4">
      <w:pPr>
        <w:pStyle w:val="GazetteListNumbered"/>
      </w:pPr>
      <w:r w:rsidRPr="00F426D4">
        <w:t xml:space="preserve">A work plan for the reconsideration has been prepared in accordance with subsection 31(2) of the Agvet Code and regulation 20 of the </w:t>
      </w:r>
      <w:r w:rsidRPr="00F426D4">
        <w:rPr>
          <w:i/>
          <w:iCs/>
        </w:rPr>
        <w:t>Agricultural and Veterinary Chemicals Code Regulations 1995</w:t>
      </w:r>
      <w:r w:rsidRPr="00F426D4">
        <w:t xml:space="preserve"> and can be found in Attachment A.</w:t>
      </w:r>
    </w:p>
    <w:p w14:paraId="3FE1E738" w14:textId="77777777" w:rsidR="0016292C" w:rsidRPr="0084405D" w:rsidRDefault="0016292C" w:rsidP="0016292C">
      <w:pPr>
        <w:pStyle w:val="GazetteHeading2"/>
      </w:pPr>
      <w:r>
        <w:t>Written s</w:t>
      </w:r>
      <w:r w:rsidRPr="0084405D">
        <w:t>ubmission</w:t>
      </w:r>
      <w:r>
        <w:t>s are invited</w:t>
      </w:r>
    </w:p>
    <w:p w14:paraId="58702656" w14:textId="0F2232FC" w:rsidR="0016292C" w:rsidRDefault="0016292C" w:rsidP="0016292C">
      <w:pPr>
        <w:pStyle w:val="GazetteListNumbered"/>
      </w:pPr>
      <w:r>
        <w:t>T</w:t>
      </w:r>
      <w:r w:rsidRPr="0084405D">
        <w:t xml:space="preserve">he APVMA invites </w:t>
      </w:r>
      <w:hyperlink r:id="rId21" w:history="1">
        <w:r w:rsidRPr="000D53CA">
          <w:rPr>
            <w:rStyle w:val="Hyperlink"/>
          </w:rPr>
          <w:t>submissions</w:t>
        </w:r>
      </w:hyperlink>
      <w:r w:rsidRPr="0084405D">
        <w:t xml:space="preserve"> </w:t>
      </w:r>
      <w:r w:rsidRPr="000749E0">
        <w:t>about the matters being reconsidered by the APVMA and the reasons for the reconsideration</w:t>
      </w:r>
      <w:r w:rsidRPr="0084405D">
        <w:t>.</w:t>
      </w:r>
    </w:p>
    <w:p w14:paraId="617B86A9" w14:textId="77777777" w:rsidR="0016292C" w:rsidRPr="009F4326" w:rsidRDefault="0016292C" w:rsidP="0016292C">
      <w:pPr>
        <w:pStyle w:val="GazetteListNumbered"/>
      </w:pPr>
      <w:r w:rsidRPr="009F4326">
        <w:t>When preparing your submission, the APVMA prefers you to:</w:t>
      </w:r>
    </w:p>
    <w:p w14:paraId="5AE9DDEE" w14:textId="77777777" w:rsidR="0016292C" w:rsidRPr="009F4326" w:rsidRDefault="0016292C" w:rsidP="0016292C">
      <w:pPr>
        <w:pStyle w:val="GazetteListNumbered"/>
        <w:numPr>
          <w:ilvl w:val="1"/>
          <w:numId w:val="1"/>
        </w:numPr>
      </w:pPr>
      <w:r w:rsidRPr="009F4326">
        <w:t>clearly identify the issue, preferably with reference to numbered paragraphs in this notice, and state your point of view</w:t>
      </w:r>
    </w:p>
    <w:p w14:paraId="58F3D9D0" w14:textId="77777777" w:rsidR="0016292C" w:rsidRPr="009F4326" w:rsidRDefault="0016292C" w:rsidP="0016292C">
      <w:pPr>
        <w:pStyle w:val="GazetteListNumbered"/>
        <w:numPr>
          <w:ilvl w:val="1"/>
          <w:numId w:val="1"/>
        </w:numPr>
      </w:pPr>
      <w:r w:rsidRPr="009F4326">
        <w:t>give reasons for your comments, supporting them with relevant information and indicating the source of the information you have used.</w:t>
      </w:r>
    </w:p>
    <w:p w14:paraId="1DF7DF0D" w14:textId="5B0F95FB" w:rsidR="0016292C" w:rsidRPr="001C74E5" w:rsidRDefault="0016292C" w:rsidP="0016292C">
      <w:pPr>
        <w:pStyle w:val="GazetteListNumbered"/>
        <w:rPr>
          <w:rFonts w:cs="Arial"/>
          <w:kern w:val="20"/>
        </w:rPr>
      </w:pPr>
      <w:bookmarkStart w:id="22" w:name="_Hlk187409861"/>
      <w:r>
        <w:t>S</w:t>
      </w:r>
      <w:r w:rsidRPr="00611DC2">
        <w:t xml:space="preserve">ubmissions </w:t>
      </w:r>
      <w:r>
        <w:t xml:space="preserve">by email to </w:t>
      </w:r>
      <w:hyperlink r:id="rId22" w:history="1">
        <w:r w:rsidRPr="00E54398">
          <w:rPr>
            <w:rStyle w:val="Hyperlink"/>
          </w:rPr>
          <w:t>chemicalreview@apvma.gov.au</w:t>
        </w:r>
      </w:hyperlink>
      <w:r>
        <w:t xml:space="preserve"> </w:t>
      </w:r>
      <w:r w:rsidRPr="00611DC2">
        <w:t xml:space="preserve">are preferred; all electronic submissions to the APVMA will be acknowledged via </w:t>
      </w:r>
      <w:r>
        <w:t xml:space="preserve">return </w:t>
      </w:r>
      <w:r w:rsidRPr="00611DC2">
        <w:t>email.</w:t>
      </w:r>
    </w:p>
    <w:p w14:paraId="4934AB12" w14:textId="34CA5770" w:rsidR="0016292C" w:rsidRPr="00286B5D" w:rsidRDefault="0016292C" w:rsidP="0016292C">
      <w:pPr>
        <w:pStyle w:val="GazetteListNumbered"/>
      </w:pPr>
      <w:bookmarkStart w:id="23" w:name="_Hlk187409949"/>
      <w:bookmarkEnd w:id="22"/>
      <w:r>
        <w:t xml:space="preserve">Please ensure your submission </w:t>
      </w:r>
      <w:r w:rsidRPr="0031223D">
        <w:t>include</w:t>
      </w:r>
      <w:r>
        <w:t>s</w:t>
      </w:r>
      <w:r w:rsidRPr="0031223D">
        <w:t xml:space="preserve"> a </w:t>
      </w:r>
      <w:hyperlink r:id="rId23" w:history="1">
        <w:r w:rsidRPr="000F3A5C">
          <w:rPr>
            <w:rStyle w:val="Hyperlink"/>
            <w:rFonts w:eastAsiaTheme="majorEastAsia"/>
          </w:rPr>
          <w:t>public submission coversheet</w:t>
        </w:r>
      </w:hyperlink>
      <w:r w:rsidRPr="0031223D">
        <w:t>, which provides options for how your submission will be published.</w:t>
      </w:r>
      <w:r>
        <w:t xml:space="preserve"> </w:t>
      </w:r>
      <w:r w:rsidRPr="00286B5D">
        <w:t xml:space="preserve">The completed coversheet </w:t>
      </w:r>
      <w:r>
        <w:t>helps</w:t>
      </w:r>
      <w:r w:rsidRPr="00286B5D">
        <w:t xml:space="preserve"> to ensure submission data is managed appropriately.</w:t>
      </w:r>
    </w:p>
    <w:p w14:paraId="0493B7F8" w14:textId="77777777" w:rsidR="0016292C" w:rsidRPr="00611DC2" w:rsidRDefault="0016292C" w:rsidP="0016292C">
      <w:pPr>
        <w:pStyle w:val="GazetteListNumbered"/>
        <w:numPr>
          <w:ilvl w:val="0"/>
          <w:numId w:val="0"/>
        </w:numPr>
        <w:rPr>
          <w:rFonts w:cs="Arial"/>
          <w:kern w:val="20"/>
        </w:rPr>
      </w:pPr>
      <w:bookmarkStart w:id="24" w:name="_Hlk187410206"/>
      <w:bookmarkEnd w:id="23"/>
      <w:r w:rsidRPr="00611DC2">
        <w:rPr>
          <w:rFonts w:cs="Arial"/>
          <w:b/>
          <w:kern w:val="20"/>
        </w:rPr>
        <w:t>Please note:</w:t>
      </w:r>
      <w:bookmarkEnd w:id="24"/>
      <w:r w:rsidRPr="00611DC2">
        <w:rPr>
          <w:rFonts w:cs="Arial"/>
          <w:kern w:val="20"/>
        </w:rPr>
        <w:t xml:space="preserve"> </w:t>
      </w:r>
      <w:bookmarkStart w:id="25" w:name="_Hlk187409992"/>
      <w:r w:rsidRPr="00FC7076">
        <w:rPr>
          <w:rFonts w:cs="Arial"/>
          <w:kern w:val="20"/>
        </w:rPr>
        <w:t>Submissions will be published on the APVMA</w:t>
      </w:r>
      <w:r w:rsidRPr="00FC7076">
        <w:rPr>
          <w:rFonts w:cs="Arial"/>
          <w:kern w:val="20"/>
        </w:rPr>
        <w:t>’</w:t>
      </w:r>
      <w:r w:rsidRPr="00FC7076">
        <w:rPr>
          <w:rFonts w:cs="Arial"/>
          <w:kern w:val="20"/>
        </w:rPr>
        <w:t>s website, unless you have asked for the submission to remain confidential</w:t>
      </w:r>
      <w:r>
        <w:rPr>
          <w:rFonts w:cs="Arial"/>
          <w:kern w:val="20"/>
        </w:rPr>
        <w:t xml:space="preserve"> </w:t>
      </w:r>
      <w:r w:rsidRPr="00286B5D">
        <w:rPr>
          <w:rFonts w:cs="Arial"/>
          <w:kern w:val="20"/>
        </w:rPr>
        <w:t>or if the APVMA chooses at its discretion not to publish any submissions received (refer to the public consultation coversheet)</w:t>
      </w:r>
      <w:r w:rsidRPr="00FC7076">
        <w:rPr>
          <w:rFonts w:cs="Arial"/>
          <w:kern w:val="20"/>
        </w:rPr>
        <w:t xml:space="preserve">. Note also that all submissions received are subject to legislative requirements, including the </w:t>
      </w:r>
      <w:r w:rsidRPr="008C2906">
        <w:rPr>
          <w:rFonts w:cs="Arial"/>
          <w:i/>
          <w:iCs/>
          <w:kern w:val="20"/>
        </w:rPr>
        <w:t>Freedom of Information Act 1982</w:t>
      </w:r>
      <w:r w:rsidRPr="00FC7076">
        <w:rPr>
          <w:rFonts w:cs="Arial"/>
          <w:kern w:val="20"/>
        </w:rPr>
        <w:t xml:space="preserve">, the </w:t>
      </w:r>
      <w:r w:rsidRPr="008C2906">
        <w:rPr>
          <w:rFonts w:cs="Arial"/>
          <w:i/>
          <w:iCs/>
          <w:kern w:val="20"/>
        </w:rPr>
        <w:t>Privacy Act 1988</w:t>
      </w:r>
      <w:r w:rsidRPr="00FC7076">
        <w:rPr>
          <w:rFonts w:cs="Arial"/>
          <w:kern w:val="20"/>
        </w:rPr>
        <w:t xml:space="preserve"> and the Agvet Code. The APVMA confirms that if your submission includes confidential commercial information or protected information, such information shall be subject to the relevant provisions of the Agvet Code including relevant limitations on use and disclosure by the APVMA.</w:t>
      </w:r>
      <w:bookmarkEnd w:id="25"/>
    </w:p>
    <w:p w14:paraId="3205642F" w14:textId="77777777" w:rsidR="0016292C" w:rsidRPr="00611DC2" w:rsidRDefault="0016292C" w:rsidP="0016292C">
      <w:pPr>
        <w:numPr>
          <w:ilvl w:val="0"/>
          <w:numId w:val="1"/>
        </w:numPr>
        <w:pBdr>
          <w:top w:val="nil"/>
          <w:left w:val="nil"/>
          <w:bottom w:val="nil"/>
          <w:right w:val="nil"/>
          <w:between w:val="nil"/>
          <w:bar w:val="nil"/>
        </w:pBdr>
        <w:tabs>
          <w:tab w:val="left" w:pos="720"/>
        </w:tabs>
        <w:spacing w:before="120" w:after="120" w:line="280" w:lineRule="exact"/>
        <w:ind w:left="454" w:hanging="454"/>
        <w:rPr>
          <w:rFonts w:eastAsia="Arial Unicode MS" w:hAnsi="Arial Unicode MS" w:cs="Arial Unicode MS"/>
          <w:color w:val="000000"/>
          <w:szCs w:val="18"/>
          <w:u w:color="000000"/>
          <w:bdr w:val="nil"/>
          <w:lang w:val="en-GB" w:eastAsia="en-AU"/>
        </w:rPr>
      </w:pPr>
      <w:r w:rsidRPr="00611DC2">
        <w:rPr>
          <w:rFonts w:eastAsia="Arial Unicode MS" w:hAnsi="Arial Unicode MS" w:cs="Arial Unicode MS"/>
          <w:color w:val="000000"/>
          <w:szCs w:val="18"/>
          <w:u w:color="000000"/>
          <w:bdr w:val="nil"/>
          <w:lang w:val="en-GB" w:eastAsia="en-AU"/>
        </w:rPr>
        <w:t xml:space="preserve">The closing date for submissions </w:t>
      </w:r>
      <w:r w:rsidRPr="00D66D4B">
        <w:rPr>
          <w:rFonts w:eastAsia="Arial Unicode MS" w:hAnsi="Arial Unicode MS" w:cs="Arial Unicode MS"/>
          <w:color w:val="000000"/>
          <w:szCs w:val="18"/>
          <w:u w:color="000000"/>
          <w:bdr w:val="nil"/>
          <w:lang w:val="en-GB" w:eastAsia="en-AU"/>
        </w:rPr>
        <w:t>is 8 September 2026.</w:t>
      </w:r>
    </w:p>
    <w:p w14:paraId="13E136AB" w14:textId="77777777" w:rsidR="0016292C" w:rsidRPr="00611DC2" w:rsidRDefault="0016292C" w:rsidP="00F426D4">
      <w:pPr>
        <w:pStyle w:val="GazetteListNumbered"/>
      </w:pPr>
      <w:r w:rsidRPr="00611DC2">
        <w:lastRenderedPageBreak/>
        <w:t>Submissions can be sent to:</w:t>
      </w:r>
    </w:p>
    <w:p w14:paraId="3480AEAB" w14:textId="6CCE8A68" w:rsidR="0016292C" w:rsidRPr="00E15F92" w:rsidRDefault="0016292C" w:rsidP="00325AC6">
      <w:pPr>
        <w:pBdr>
          <w:top w:val="nil"/>
          <w:left w:val="nil"/>
          <w:bottom w:val="nil"/>
          <w:right w:val="nil"/>
          <w:between w:val="nil"/>
          <w:bar w:val="nil"/>
        </w:pBdr>
        <w:spacing w:before="240" w:after="60"/>
        <w:ind w:left="426"/>
        <w:rPr>
          <w:rFonts w:eastAsia="Arial Unicode MS" w:hAnsi="Arial Unicode MS" w:cs="Arial Unicode MS"/>
          <w:color w:val="000000"/>
          <w:szCs w:val="18"/>
          <w:u w:color="000000"/>
          <w:bdr w:val="nil"/>
          <w:lang w:val="en-GB" w:eastAsia="en-AU"/>
        </w:rPr>
      </w:pPr>
      <w:r w:rsidRPr="00611DC2">
        <w:rPr>
          <w:rFonts w:eastAsia="Arial Unicode MS" w:hAnsi="Arial Unicode MS" w:cs="Arial Unicode MS"/>
          <w:color w:val="000000"/>
          <w:szCs w:val="18"/>
          <w:u w:color="000000"/>
          <w:bdr w:val="nil"/>
          <w:lang w:val="en-GB" w:eastAsia="en-AU"/>
        </w:rPr>
        <w:t xml:space="preserve">Chemical Review </w:t>
      </w:r>
      <w:r w:rsidR="00325AC6">
        <w:rPr>
          <w:rFonts w:eastAsia="Arial Unicode MS" w:hAnsi="Arial Unicode MS" w:cs="Arial Unicode MS"/>
          <w:color w:val="000000"/>
          <w:szCs w:val="18"/>
          <w:u w:color="000000"/>
          <w:bdr w:val="nil"/>
          <w:lang w:val="en-GB" w:eastAsia="en-AU"/>
        </w:rPr>
        <w:br/>
      </w:r>
      <w:r w:rsidRPr="00611DC2">
        <w:rPr>
          <w:rFonts w:eastAsia="Arial Unicode MS" w:hAnsi="Arial Unicode MS" w:cs="Arial Unicode MS"/>
          <w:color w:val="000000"/>
          <w:szCs w:val="18"/>
          <w:u w:color="000000"/>
          <w:bdr w:val="nil"/>
          <w:lang w:val="en-GB" w:eastAsia="en-AU"/>
        </w:rPr>
        <w:t>Australian Pesticides and Veterinary Medicines Authority</w:t>
      </w:r>
      <w:r w:rsidR="00325AC6">
        <w:rPr>
          <w:rFonts w:eastAsia="Arial Unicode MS" w:hAnsi="Arial Unicode MS" w:cs="Arial Unicode MS"/>
          <w:color w:val="000000"/>
          <w:szCs w:val="18"/>
          <w:u w:color="000000"/>
          <w:bdr w:val="nil"/>
          <w:lang w:val="en-GB" w:eastAsia="en-AU"/>
        </w:rPr>
        <w:br/>
      </w:r>
      <w:r w:rsidRPr="00E15F92">
        <w:rPr>
          <w:rFonts w:eastAsiaTheme="minorHAnsi" w:cs="Arial"/>
          <w:szCs w:val="18"/>
          <w:lang w:val="en-GB"/>
        </w:rPr>
        <w:t>PO Box 574</w:t>
      </w:r>
      <w:r w:rsidR="00325AC6">
        <w:rPr>
          <w:rFonts w:eastAsia="Arial Unicode MS" w:hAnsi="Arial Unicode MS" w:cs="Arial Unicode MS"/>
          <w:color w:val="000000"/>
          <w:szCs w:val="18"/>
          <w:u w:color="000000"/>
          <w:bdr w:val="nil"/>
          <w:lang w:val="en-GB" w:eastAsia="en-AU"/>
        </w:rPr>
        <w:br/>
      </w:r>
      <w:r w:rsidRPr="00E15F92">
        <w:rPr>
          <w:rFonts w:eastAsiaTheme="minorHAnsi" w:cs="Arial"/>
          <w:szCs w:val="18"/>
          <w:lang w:val="en-GB"/>
        </w:rPr>
        <w:t>Canberra, ACT, 2601</w:t>
      </w:r>
    </w:p>
    <w:p w14:paraId="38333277" w14:textId="14B6AA53" w:rsidR="0016292C" w:rsidRPr="00611DC2" w:rsidRDefault="0016292C" w:rsidP="00F426D4">
      <w:pPr>
        <w:pBdr>
          <w:top w:val="nil"/>
          <w:left w:val="nil"/>
          <w:bottom w:val="nil"/>
          <w:right w:val="nil"/>
          <w:between w:val="nil"/>
          <w:bar w:val="nil"/>
        </w:pBdr>
        <w:spacing w:before="200" w:after="60"/>
        <w:ind w:left="426"/>
        <w:rPr>
          <w:rFonts w:eastAsia="Arial Unicode MS" w:hAnsi="Arial Unicode MS" w:cs="Arial Unicode MS"/>
          <w:color w:val="000000"/>
          <w:szCs w:val="18"/>
          <w:u w:color="000000"/>
          <w:bdr w:val="nil"/>
          <w:lang w:val="en-GB" w:eastAsia="en-AU"/>
        </w:rPr>
      </w:pPr>
      <w:r w:rsidRPr="00611DC2">
        <w:rPr>
          <w:rFonts w:eastAsia="Arial Unicode MS" w:hAnsi="Arial Unicode MS" w:cs="Arial Unicode MS"/>
          <w:color w:val="000000"/>
          <w:szCs w:val="18"/>
          <w:u w:color="000000"/>
          <w:bdr w:val="nil"/>
          <w:lang w:val="en-GB" w:eastAsia="en-AU"/>
        </w:rPr>
        <w:t>Telephone: +61 2 6770 2400</w:t>
      </w:r>
      <w:r w:rsidR="00F426D4">
        <w:rPr>
          <w:rFonts w:eastAsia="Arial Unicode MS" w:hAnsi="Arial Unicode MS" w:cs="Arial Unicode MS"/>
          <w:color w:val="000000"/>
          <w:szCs w:val="18"/>
          <w:u w:color="000000"/>
          <w:bdr w:val="nil"/>
          <w:lang w:val="en-GB" w:eastAsia="en-AU"/>
        </w:rPr>
        <w:br/>
      </w:r>
      <w:r w:rsidRPr="00611DC2">
        <w:rPr>
          <w:rFonts w:eastAsia="Arial Unicode MS" w:hAnsi="Arial Unicode MS" w:cs="Arial Unicode MS"/>
          <w:color w:val="000000"/>
          <w:szCs w:val="18"/>
          <w:u w:color="000000"/>
          <w:bdr w:val="nil"/>
          <w:lang w:val="en-GB" w:eastAsia="en-AU"/>
        </w:rPr>
        <w:t xml:space="preserve">Email: </w:t>
      </w:r>
      <w:hyperlink r:id="rId24" w:history="1">
        <w:r w:rsidRPr="00611DC2">
          <w:rPr>
            <w:rFonts w:eastAsia="Arial Unicode MS" w:cs="Arial"/>
            <w:bCs/>
            <w:szCs w:val="18"/>
            <w:u w:val="single" w:color="000000"/>
            <w:bdr w:val="nil"/>
            <w:lang w:val="en-GB" w:eastAsia="en-AU"/>
          </w:rPr>
          <w:t>chemicalreview@apvma.gov.au</w:t>
        </w:r>
      </w:hyperlink>
    </w:p>
    <w:p w14:paraId="1F23CAE9" w14:textId="77777777" w:rsidR="0016292C" w:rsidRPr="00DD07FF" w:rsidRDefault="0016292C" w:rsidP="00F426D4">
      <w:pPr>
        <w:pStyle w:val="GazetteListNumbered"/>
        <w:rPr>
          <w:rFonts w:eastAsiaTheme="minorHAnsi"/>
        </w:rPr>
      </w:pPr>
      <w:r w:rsidRPr="00611DC2">
        <w:t>If you require further information, please contact the Chemical Review Team.</w:t>
      </w:r>
    </w:p>
    <w:p w14:paraId="3B2C11A7" w14:textId="477B863A" w:rsidR="000F3A5C" w:rsidRDefault="000F3A5C">
      <w:pPr>
        <w:spacing w:after="160" w:line="259" w:lineRule="auto"/>
        <w:rPr>
          <w:rFonts w:eastAsia="Arial Unicode MS" w:hAnsi="Arial Unicode MS" w:cs="Arial"/>
          <w:color w:val="000000"/>
          <w:szCs w:val="18"/>
          <w:u w:color="000000"/>
          <w:bdr w:val="nil"/>
          <w:lang w:val="en-GB" w:eastAsia="en-AU"/>
        </w:rPr>
      </w:pPr>
      <w:r>
        <w:rPr>
          <w:rFonts w:eastAsia="Arial Unicode MS" w:hAnsi="Arial Unicode MS" w:cs="Arial"/>
          <w:color w:val="000000"/>
          <w:szCs w:val="18"/>
          <w:u w:color="000000"/>
          <w:bdr w:val="nil"/>
          <w:lang w:val="en-GB" w:eastAsia="en-AU"/>
        </w:rPr>
        <w:br w:type="page"/>
      </w:r>
    </w:p>
    <w:p w14:paraId="45F552A1" w14:textId="77777777" w:rsidR="0016292C" w:rsidRDefault="0016292C" w:rsidP="0016292C">
      <w:pPr>
        <w:pStyle w:val="GazetteHeading2"/>
        <w:rPr>
          <w:rFonts w:eastAsiaTheme="minorHAnsi"/>
        </w:rPr>
      </w:pPr>
      <w:bookmarkStart w:id="26" w:name="_Hlk187412163"/>
      <w:r w:rsidRPr="0084405D">
        <w:rPr>
          <w:rFonts w:eastAsiaTheme="minorHAnsi"/>
        </w:rPr>
        <w:lastRenderedPageBreak/>
        <w:t>Attachment A</w:t>
      </w:r>
      <w:bookmarkEnd w:id="26"/>
      <w:r>
        <w:rPr>
          <w:rFonts w:eastAsiaTheme="minorHAnsi"/>
        </w:rPr>
        <w:t xml:space="preserve">: Active constituent approvals and chemical product registrations containing chlorpyrifos-methyl </w:t>
      </w:r>
    </w:p>
    <w:p w14:paraId="6F6FC3A6" w14:textId="77777777" w:rsidR="0016292C" w:rsidRPr="00617925" w:rsidRDefault="0016292C" w:rsidP="00617925">
      <w:pPr>
        <w:pStyle w:val="Caption"/>
      </w:pPr>
      <w:r w:rsidRPr="00617925">
        <w:t xml:space="preserve">Table </w:t>
      </w:r>
      <w:fldSimple w:instr=" SEQ Table \* ARABIC ">
        <w:r w:rsidRPr="00617925">
          <w:t>1</w:t>
        </w:r>
      </w:fldSimple>
      <w:r w:rsidRPr="00617925">
        <w:t xml:space="preserve">: List of approved chlorpyrifos-methyl active constituents </w:t>
      </w:r>
    </w:p>
    <w:tbl>
      <w:tblPr>
        <w:tblStyle w:val="TableGrid"/>
        <w:tblW w:w="5000" w:type="pct"/>
        <w:tblLook w:val="04A0" w:firstRow="1" w:lastRow="0" w:firstColumn="1" w:lastColumn="0" w:noHBand="0" w:noVBand="1"/>
      </w:tblPr>
      <w:tblGrid>
        <w:gridCol w:w="2195"/>
        <w:gridCol w:w="3817"/>
        <w:gridCol w:w="3616"/>
      </w:tblGrid>
      <w:tr w:rsidR="0016292C" w:rsidRPr="00F42EF0" w14:paraId="59B03AD8" w14:textId="77777777" w:rsidTr="00C56342">
        <w:trPr>
          <w:trHeight w:val="277"/>
        </w:trPr>
        <w:tc>
          <w:tcPr>
            <w:tcW w:w="1140" w:type="pct"/>
            <w:tcBorders>
              <w:top w:val="single" w:sz="4" w:space="0" w:color="auto"/>
              <w:left w:val="single" w:sz="4" w:space="0" w:color="auto"/>
              <w:bottom w:val="single" w:sz="4" w:space="0" w:color="auto"/>
              <w:right w:val="single" w:sz="4" w:space="0" w:color="auto"/>
            </w:tcBorders>
            <w:shd w:val="clear" w:color="000000" w:fill="D9D9D9"/>
            <w:vAlign w:val="center"/>
          </w:tcPr>
          <w:p w14:paraId="2DB1BD5A" w14:textId="77777777" w:rsidR="0016292C" w:rsidRPr="00F42EF0" w:rsidRDefault="0016292C" w:rsidP="000F3A5C">
            <w:pPr>
              <w:pStyle w:val="GazetteTableHeading"/>
            </w:pPr>
            <w:r>
              <w:t>Approval</w:t>
            </w:r>
            <w:r w:rsidRPr="00F42EF0">
              <w:t xml:space="preserve"> number</w:t>
            </w:r>
          </w:p>
        </w:tc>
        <w:tc>
          <w:tcPr>
            <w:tcW w:w="1982" w:type="pct"/>
            <w:tcBorders>
              <w:top w:val="single" w:sz="4" w:space="0" w:color="auto"/>
              <w:left w:val="single" w:sz="4" w:space="0" w:color="auto"/>
              <w:bottom w:val="single" w:sz="4" w:space="0" w:color="auto"/>
              <w:right w:val="single" w:sz="4" w:space="0" w:color="auto"/>
            </w:tcBorders>
            <w:shd w:val="clear" w:color="000000" w:fill="D9D9D9"/>
            <w:vAlign w:val="center"/>
          </w:tcPr>
          <w:p w14:paraId="16B9FDE4" w14:textId="77777777" w:rsidR="0016292C" w:rsidRPr="00F42EF0" w:rsidRDefault="0016292C" w:rsidP="000F3A5C">
            <w:pPr>
              <w:pStyle w:val="GazetteTableHeading"/>
            </w:pPr>
            <w:r w:rsidRPr="00F42EF0">
              <w:t>Name</w:t>
            </w:r>
          </w:p>
        </w:tc>
        <w:tc>
          <w:tcPr>
            <w:tcW w:w="1878" w:type="pct"/>
            <w:tcBorders>
              <w:top w:val="single" w:sz="4" w:space="0" w:color="auto"/>
              <w:left w:val="single" w:sz="4" w:space="0" w:color="auto"/>
              <w:bottom w:val="single" w:sz="4" w:space="0" w:color="auto"/>
              <w:right w:val="single" w:sz="4" w:space="0" w:color="auto"/>
            </w:tcBorders>
            <w:shd w:val="clear" w:color="000000" w:fill="D9D9D9"/>
            <w:vAlign w:val="center"/>
          </w:tcPr>
          <w:p w14:paraId="784DBF49" w14:textId="77777777" w:rsidR="0016292C" w:rsidRPr="00F42EF0" w:rsidRDefault="0016292C" w:rsidP="000F3A5C">
            <w:pPr>
              <w:pStyle w:val="GazetteTableHeading"/>
            </w:pPr>
            <w:r w:rsidRPr="00F42EF0">
              <w:t>Holder</w:t>
            </w:r>
          </w:p>
        </w:tc>
      </w:tr>
      <w:tr w:rsidR="0016292C" w:rsidRPr="00F42EF0" w14:paraId="614D1981" w14:textId="77777777" w:rsidTr="00C56342">
        <w:trPr>
          <w:trHeight w:val="454"/>
        </w:trPr>
        <w:tc>
          <w:tcPr>
            <w:tcW w:w="1140" w:type="pct"/>
            <w:tcBorders>
              <w:top w:val="single" w:sz="4" w:space="0" w:color="auto"/>
              <w:left w:val="single" w:sz="4" w:space="0" w:color="auto"/>
              <w:bottom w:val="single" w:sz="4" w:space="0" w:color="auto"/>
              <w:right w:val="single" w:sz="4" w:space="0" w:color="auto"/>
            </w:tcBorders>
            <w:vAlign w:val="center"/>
          </w:tcPr>
          <w:p w14:paraId="58CE5CE4" w14:textId="77777777" w:rsidR="0016292C" w:rsidRPr="00F42EF0" w:rsidRDefault="0016292C" w:rsidP="000F3A5C">
            <w:pPr>
              <w:pStyle w:val="GazetteTableText"/>
            </w:pPr>
            <w:r>
              <w:t>52794</w:t>
            </w:r>
          </w:p>
        </w:tc>
        <w:tc>
          <w:tcPr>
            <w:tcW w:w="1982" w:type="pct"/>
            <w:vMerge w:val="restart"/>
            <w:tcBorders>
              <w:left w:val="single" w:sz="4" w:space="0" w:color="auto"/>
              <w:right w:val="single" w:sz="8" w:space="0" w:color="auto"/>
            </w:tcBorders>
            <w:vAlign w:val="center"/>
          </w:tcPr>
          <w:p w14:paraId="7FCE6A4B" w14:textId="77777777" w:rsidR="0016292C" w:rsidRPr="00F42EF0" w:rsidRDefault="0016292C" w:rsidP="000F3A5C">
            <w:pPr>
              <w:pStyle w:val="GazetteTableText"/>
            </w:pPr>
            <w:r>
              <w:t>Chlorpyrifos-methyl</w:t>
            </w:r>
          </w:p>
        </w:tc>
        <w:tc>
          <w:tcPr>
            <w:tcW w:w="1878" w:type="pct"/>
            <w:tcBorders>
              <w:top w:val="single" w:sz="4" w:space="0" w:color="auto"/>
              <w:left w:val="single" w:sz="8" w:space="0" w:color="auto"/>
              <w:bottom w:val="single" w:sz="4" w:space="0" w:color="auto"/>
              <w:right w:val="single" w:sz="4" w:space="0" w:color="auto"/>
            </w:tcBorders>
            <w:vAlign w:val="center"/>
          </w:tcPr>
          <w:p w14:paraId="2CD0CCCA" w14:textId="77777777" w:rsidR="0016292C" w:rsidRPr="00F42EF0" w:rsidRDefault="0016292C" w:rsidP="000F3A5C">
            <w:pPr>
              <w:pStyle w:val="GazetteTableText"/>
            </w:pPr>
            <w:proofErr w:type="spellStart"/>
            <w:r>
              <w:t>Imtrade</w:t>
            </w:r>
            <w:proofErr w:type="spellEnd"/>
            <w:r>
              <w:t xml:space="preserve"> Australia Pty Ltd</w:t>
            </w:r>
          </w:p>
        </w:tc>
      </w:tr>
      <w:tr w:rsidR="0016292C" w:rsidRPr="00F42EF0" w14:paraId="581B032F" w14:textId="77777777" w:rsidTr="00C56342">
        <w:trPr>
          <w:trHeight w:val="454"/>
        </w:trPr>
        <w:tc>
          <w:tcPr>
            <w:tcW w:w="1140" w:type="pct"/>
            <w:tcBorders>
              <w:top w:val="single" w:sz="4" w:space="0" w:color="auto"/>
              <w:left w:val="single" w:sz="4" w:space="0" w:color="auto"/>
              <w:bottom w:val="single" w:sz="4" w:space="0" w:color="auto"/>
              <w:right w:val="single" w:sz="4" w:space="0" w:color="auto"/>
            </w:tcBorders>
            <w:vAlign w:val="center"/>
          </w:tcPr>
          <w:p w14:paraId="65D84593" w14:textId="77777777" w:rsidR="0016292C" w:rsidRPr="00F42EF0" w:rsidRDefault="0016292C" w:rsidP="000F3A5C">
            <w:pPr>
              <w:pStyle w:val="GazetteTableText"/>
            </w:pPr>
            <w:r>
              <w:t>55828</w:t>
            </w:r>
          </w:p>
        </w:tc>
        <w:tc>
          <w:tcPr>
            <w:tcW w:w="1982" w:type="pct"/>
            <w:vMerge/>
            <w:tcBorders>
              <w:left w:val="single" w:sz="4" w:space="0" w:color="auto"/>
              <w:right w:val="single" w:sz="8" w:space="0" w:color="auto"/>
            </w:tcBorders>
            <w:vAlign w:val="center"/>
          </w:tcPr>
          <w:p w14:paraId="34F1FED5" w14:textId="77777777" w:rsidR="0016292C" w:rsidRPr="00F42EF0" w:rsidRDefault="0016292C" w:rsidP="000F3A5C">
            <w:pPr>
              <w:pStyle w:val="GazetteTableText"/>
            </w:pPr>
          </w:p>
        </w:tc>
        <w:tc>
          <w:tcPr>
            <w:tcW w:w="1878" w:type="pct"/>
            <w:tcBorders>
              <w:top w:val="single" w:sz="4" w:space="0" w:color="auto"/>
              <w:left w:val="single" w:sz="8" w:space="0" w:color="auto"/>
              <w:bottom w:val="single" w:sz="4" w:space="0" w:color="auto"/>
              <w:right w:val="single" w:sz="4" w:space="0" w:color="auto"/>
            </w:tcBorders>
            <w:vAlign w:val="center"/>
          </w:tcPr>
          <w:p w14:paraId="42C9F078" w14:textId="77777777" w:rsidR="0016292C" w:rsidRPr="00F42EF0" w:rsidRDefault="0016292C" w:rsidP="000F3A5C">
            <w:pPr>
              <w:pStyle w:val="GazetteTableText"/>
            </w:pPr>
            <w:proofErr w:type="spellStart"/>
            <w:r>
              <w:t>Agrogill</w:t>
            </w:r>
            <w:proofErr w:type="spellEnd"/>
            <w:r>
              <w:t xml:space="preserve"> Chemicals Pty Ltd</w:t>
            </w:r>
          </w:p>
        </w:tc>
      </w:tr>
      <w:tr w:rsidR="0016292C" w:rsidRPr="00F42EF0" w14:paraId="741A2A3F" w14:textId="77777777" w:rsidTr="00C56342">
        <w:trPr>
          <w:trHeight w:val="454"/>
        </w:trPr>
        <w:tc>
          <w:tcPr>
            <w:tcW w:w="1140" w:type="pct"/>
            <w:tcBorders>
              <w:top w:val="single" w:sz="4" w:space="0" w:color="auto"/>
              <w:left w:val="single" w:sz="4" w:space="0" w:color="auto"/>
              <w:bottom w:val="single" w:sz="4" w:space="0" w:color="auto"/>
              <w:right w:val="single" w:sz="4" w:space="0" w:color="auto"/>
            </w:tcBorders>
            <w:vAlign w:val="center"/>
          </w:tcPr>
          <w:p w14:paraId="1F5608E1" w14:textId="77777777" w:rsidR="0016292C" w:rsidRDefault="0016292C" w:rsidP="000F3A5C">
            <w:pPr>
              <w:pStyle w:val="GazetteTableText"/>
            </w:pPr>
            <w:r>
              <w:t>95462</w:t>
            </w:r>
          </w:p>
        </w:tc>
        <w:tc>
          <w:tcPr>
            <w:tcW w:w="1982" w:type="pct"/>
            <w:tcBorders>
              <w:left w:val="single" w:sz="4" w:space="0" w:color="auto"/>
              <w:bottom w:val="single" w:sz="4" w:space="0" w:color="auto"/>
              <w:right w:val="single" w:sz="8" w:space="0" w:color="auto"/>
            </w:tcBorders>
            <w:vAlign w:val="center"/>
          </w:tcPr>
          <w:p w14:paraId="429F5B4E" w14:textId="77777777" w:rsidR="0016292C" w:rsidRPr="00F42EF0" w:rsidRDefault="0016292C" w:rsidP="000F3A5C">
            <w:pPr>
              <w:pStyle w:val="GazetteTableText"/>
            </w:pPr>
          </w:p>
        </w:tc>
        <w:tc>
          <w:tcPr>
            <w:tcW w:w="1878" w:type="pct"/>
            <w:tcBorders>
              <w:top w:val="single" w:sz="4" w:space="0" w:color="auto"/>
              <w:left w:val="single" w:sz="8" w:space="0" w:color="auto"/>
              <w:bottom w:val="single" w:sz="4" w:space="0" w:color="auto"/>
              <w:right w:val="single" w:sz="4" w:space="0" w:color="auto"/>
            </w:tcBorders>
            <w:vAlign w:val="center"/>
          </w:tcPr>
          <w:p w14:paraId="767EA8AF" w14:textId="77777777" w:rsidR="0016292C" w:rsidRDefault="0016292C" w:rsidP="000F3A5C">
            <w:pPr>
              <w:pStyle w:val="GazetteTableText"/>
            </w:pPr>
            <w:proofErr w:type="spellStart"/>
            <w:r>
              <w:t>Imtrade</w:t>
            </w:r>
            <w:proofErr w:type="spellEnd"/>
            <w:r>
              <w:t xml:space="preserve"> Australia Pty Ltd</w:t>
            </w:r>
          </w:p>
        </w:tc>
      </w:tr>
    </w:tbl>
    <w:p w14:paraId="2AD3A9A6" w14:textId="77777777" w:rsidR="0016292C" w:rsidRDefault="0016292C" w:rsidP="000F3A5C">
      <w:pPr>
        <w:pStyle w:val="GazetteTableText"/>
      </w:pPr>
    </w:p>
    <w:p w14:paraId="15201B66" w14:textId="77777777" w:rsidR="0016292C" w:rsidRPr="00617925" w:rsidRDefault="0016292C" w:rsidP="00617925">
      <w:pPr>
        <w:pStyle w:val="Caption"/>
      </w:pPr>
      <w:r w:rsidRPr="00617925">
        <w:t xml:space="preserve">Table </w:t>
      </w:r>
      <w:fldSimple w:instr=" SEQ Table \* ARABIC ">
        <w:r w:rsidRPr="00617925">
          <w:t>2</w:t>
        </w:r>
      </w:fldSimple>
      <w:r w:rsidRPr="00617925">
        <w:t>: List of Registered chemical products containing chlorpyrifos-methyl and associated label numbers</w:t>
      </w:r>
      <w:r w:rsidRPr="00617925" w:rsidDel="00E84DAC">
        <w:t xml:space="preserve"> </w:t>
      </w:r>
    </w:p>
    <w:tbl>
      <w:tblPr>
        <w:tblStyle w:val="TableGrid"/>
        <w:tblpPr w:leftFromText="180" w:rightFromText="180" w:vertAnchor="text" w:tblpY="1"/>
        <w:tblOverlap w:val="never"/>
        <w:tblW w:w="4995" w:type="pct"/>
        <w:tblLayout w:type="fixed"/>
        <w:tblLook w:val="04A0" w:firstRow="1" w:lastRow="0" w:firstColumn="1" w:lastColumn="0" w:noHBand="0" w:noVBand="1"/>
      </w:tblPr>
      <w:tblGrid>
        <w:gridCol w:w="1548"/>
        <w:gridCol w:w="2691"/>
        <w:gridCol w:w="2549"/>
        <w:gridCol w:w="2830"/>
      </w:tblGrid>
      <w:tr w:rsidR="0016292C" w:rsidRPr="00CB7FBC" w14:paraId="6F24E4EF" w14:textId="77777777" w:rsidTr="00EE68DA">
        <w:trPr>
          <w:trHeight w:val="277"/>
        </w:trPr>
        <w:tc>
          <w:tcPr>
            <w:tcW w:w="805" w:type="pct"/>
            <w:tcBorders>
              <w:top w:val="single" w:sz="4" w:space="0" w:color="auto"/>
              <w:left w:val="single" w:sz="4" w:space="0" w:color="auto"/>
              <w:bottom w:val="single" w:sz="4" w:space="0" w:color="auto"/>
              <w:right w:val="single" w:sz="4" w:space="0" w:color="auto"/>
            </w:tcBorders>
            <w:shd w:val="clear" w:color="000000" w:fill="D9D9D9"/>
            <w:vAlign w:val="center"/>
          </w:tcPr>
          <w:p w14:paraId="0BC7E695" w14:textId="77777777" w:rsidR="0016292C" w:rsidRPr="007E3965" w:rsidRDefault="0016292C" w:rsidP="000F3A5C">
            <w:pPr>
              <w:pStyle w:val="GazetteTableHeading"/>
            </w:pPr>
            <w:bookmarkStart w:id="27" w:name="_Hlk140823035"/>
            <w:r w:rsidRPr="00EA24A1">
              <w:t>Registration number</w:t>
            </w:r>
          </w:p>
        </w:tc>
        <w:tc>
          <w:tcPr>
            <w:tcW w:w="1399" w:type="pct"/>
            <w:tcBorders>
              <w:top w:val="single" w:sz="4" w:space="0" w:color="auto"/>
              <w:left w:val="single" w:sz="4" w:space="0" w:color="auto"/>
              <w:bottom w:val="single" w:sz="4" w:space="0" w:color="auto"/>
              <w:right w:val="single" w:sz="4" w:space="0" w:color="auto"/>
            </w:tcBorders>
            <w:shd w:val="clear" w:color="000000" w:fill="D9D9D9"/>
            <w:vAlign w:val="center"/>
          </w:tcPr>
          <w:p w14:paraId="0EE5A365" w14:textId="77777777" w:rsidR="0016292C" w:rsidRPr="007E3965" w:rsidRDefault="0016292C" w:rsidP="000F3A5C">
            <w:pPr>
              <w:pStyle w:val="GazetteTableHeading"/>
            </w:pPr>
            <w:r w:rsidRPr="00EA24A1">
              <w:t>Name</w:t>
            </w:r>
          </w:p>
        </w:tc>
        <w:tc>
          <w:tcPr>
            <w:tcW w:w="1325" w:type="pct"/>
            <w:tcBorders>
              <w:top w:val="single" w:sz="4" w:space="0" w:color="auto"/>
              <w:left w:val="single" w:sz="4" w:space="0" w:color="auto"/>
              <w:bottom w:val="single" w:sz="4" w:space="0" w:color="auto"/>
              <w:right w:val="single" w:sz="4" w:space="0" w:color="auto"/>
            </w:tcBorders>
            <w:shd w:val="clear" w:color="000000" w:fill="D9D9D9"/>
            <w:vAlign w:val="center"/>
          </w:tcPr>
          <w:p w14:paraId="1ABA1530" w14:textId="77777777" w:rsidR="0016292C" w:rsidRPr="007E3965" w:rsidRDefault="0016292C" w:rsidP="000F3A5C">
            <w:pPr>
              <w:pStyle w:val="GazetteTableHeading"/>
            </w:pPr>
            <w:r w:rsidRPr="00EA24A1">
              <w:t>Holder</w:t>
            </w:r>
          </w:p>
        </w:tc>
        <w:tc>
          <w:tcPr>
            <w:tcW w:w="1471" w:type="pct"/>
            <w:tcBorders>
              <w:top w:val="single" w:sz="4" w:space="0" w:color="auto"/>
              <w:left w:val="single" w:sz="4" w:space="0" w:color="auto"/>
              <w:bottom w:val="single" w:sz="4" w:space="0" w:color="auto"/>
              <w:right w:val="single" w:sz="4" w:space="0" w:color="auto"/>
            </w:tcBorders>
            <w:shd w:val="clear" w:color="000000" w:fill="D9D9D9"/>
            <w:vAlign w:val="center"/>
          </w:tcPr>
          <w:p w14:paraId="6FCB8E74" w14:textId="77777777" w:rsidR="0016292C" w:rsidRPr="007E3965" w:rsidRDefault="0016292C" w:rsidP="000F3A5C">
            <w:pPr>
              <w:pStyle w:val="GazetteTableHeading"/>
            </w:pPr>
            <w:r w:rsidRPr="00EA24A1">
              <w:t>Label approval number(s) associated with the product</w:t>
            </w:r>
          </w:p>
        </w:tc>
      </w:tr>
      <w:tr w:rsidR="0016292C" w:rsidRPr="00CB7FBC" w14:paraId="3EE387CD" w14:textId="77777777" w:rsidTr="00EE68DA">
        <w:trPr>
          <w:trHeight w:val="454"/>
        </w:trPr>
        <w:tc>
          <w:tcPr>
            <w:tcW w:w="805" w:type="pct"/>
            <w:tcBorders>
              <w:top w:val="single" w:sz="4" w:space="0" w:color="auto"/>
              <w:left w:val="single" w:sz="8" w:space="0" w:color="auto"/>
              <w:bottom w:val="single" w:sz="4" w:space="0" w:color="auto"/>
              <w:right w:val="single" w:sz="8" w:space="0" w:color="auto"/>
            </w:tcBorders>
            <w:vAlign w:val="center"/>
          </w:tcPr>
          <w:p w14:paraId="756F9B22" w14:textId="77777777" w:rsidR="0016292C" w:rsidRPr="007E3965" w:rsidRDefault="0016292C" w:rsidP="000F3A5C">
            <w:pPr>
              <w:pStyle w:val="GazetteTableText"/>
            </w:pPr>
            <w:r w:rsidRPr="007E3965">
              <w:t>53813</w:t>
            </w:r>
          </w:p>
        </w:tc>
        <w:tc>
          <w:tcPr>
            <w:tcW w:w="1399" w:type="pct"/>
            <w:tcBorders>
              <w:top w:val="single" w:sz="4" w:space="0" w:color="auto"/>
              <w:left w:val="nil"/>
              <w:bottom w:val="single" w:sz="4" w:space="0" w:color="auto"/>
              <w:right w:val="single" w:sz="8" w:space="0" w:color="auto"/>
            </w:tcBorders>
            <w:vAlign w:val="center"/>
          </w:tcPr>
          <w:p w14:paraId="559F605C" w14:textId="38FE2211" w:rsidR="0016292C" w:rsidRPr="007E3965" w:rsidRDefault="0016292C" w:rsidP="000F3A5C">
            <w:pPr>
              <w:pStyle w:val="GazetteTableText"/>
            </w:pPr>
            <w:proofErr w:type="spellStart"/>
            <w:r w:rsidRPr="007E3965">
              <w:t>Imtrade</w:t>
            </w:r>
            <w:proofErr w:type="spellEnd"/>
            <w:r w:rsidRPr="007E3965">
              <w:t xml:space="preserve"> Diplomat Insecticide</w:t>
            </w:r>
            <w:r w:rsidR="000F3A5C">
              <w:br/>
            </w:r>
            <w:r w:rsidRPr="007E3965">
              <w:t>500 EC Grain Protectant</w:t>
            </w:r>
          </w:p>
        </w:tc>
        <w:tc>
          <w:tcPr>
            <w:tcW w:w="1325" w:type="pct"/>
            <w:tcBorders>
              <w:top w:val="single" w:sz="4" w:space="0" w:color="auto"/>
              <w:left w:val="nil"/>
              <w:bottom w:val="single" w:sz="4" w:space="0" w:color="auto"/>
              <w:right w:val="single" w:sz="8" w:space="0" w:color="auto"/>
            </w:tcBorders>
            <w:vAlign w:val="center"/>
          </w:tcPr>
          <w:p w14:paraId="5E4090BF" w14:textId="77777777" w:rsidR="0016292C" w:rsidRPr="007E3965" w:rsidRDefault="0016292C" w:rsidP="000F3A5C">
            <w:pPr>
              <w:pStyle w:val="GazetteTableText"/>
            </w:pPr>
            <w:proofErr w:type="spellStart"/>
            <w:r w:rsidRPr="007E3965">
              <w:t>Imtrade</w:t>
            </w:r>
            <w:proofErr w:type="spellEnd"/>
            <w:r w:rsidRPr="007E3965">
              <w:t xml:space="preserve"> Australia Pty Ltd</w:t>
            </w:r>
          </w:p>
        </w:tc>
        <w:tc>
          <w:tcPr>
            <w:tcW w:w="1471" w:type="pct"/>
            <w:tcBorders>
              <w:top w:val="single" w:sz="4" w:space="0" w:color="auto"/>
              <w:left w:val="nil"/>
              <w:bottom w:val="single" w:sz="4" w:space="0" w:color="auto"/>
              <w:right w:val="single" w:sz="8" w:space="0" w:color="auto"/>
            </w:tcBorders>
            <w:vAlign w:val="center"/>
          </w:tcPr>
          <w:p w14:paraId="6DFDDBBB" w14:textId="77777777" w:rsidR="0016292C" w:rsidRPr="007E3965" w:rsidRDefault="0016292C" w:rsidP="000F3A5C">
            <w:pPr>
              <w:pStyle w:val="GazetteTableText"/>
            </w:pPr>
            <w:r w:rsidRPr="007E3965">
              <w:t>53813/0701, 53813/111980</w:t>
            </w:r>
          </w:p>
        </w:tc>
      </w:tr>
      <w:tr w:rsidR="0016292C" w:rsidRPr="00CB7FBC" w14:paraId="27E3236F" w14:textId="77777777" w:rsidTr="00EE68DA">
        <w:trPr>
          <w:trHeight w:val="454"/>
        </w:trPr>
        <w:tc>
          <w:tcPr>
            <w:tcW w:w="805" w:type="pct"/>
            <w:tcBorders>
              <w:top w:val="single" w:sz="4" w:space="0" w:color="auto"/>
              <w:left w:val="single" w:sz="4" w:space="0" w:color="auto"/>
              <w:bottom w:val="single" w:sz="4" w:space="0" w:color="auto"/>
              <w:right w:val="single" w:sz="4" w:space="0" w:color="auto"/>
            </w:tcBorders>
            <w:vAlign w:val="center"/>
          </w:tcPr>
          <w:p w14:paraId="39DD887B" w14:textId="77777777" w:rsidR="0016292C" w:rsidRPr="007E3965" w:rsidRDefault="0016292C" w:rsidP="000F3A5C">
            <w:pPr>
              <w:pStyle w:val="GazetteTableText"/>
            </w:pPr>
            <w:r w:rsidRPr="007E3965">
              <w:t>53814</w:t>
            </w:r>
          </w:p>
        </w:tc>
        <w:tc>
          <w:tcPr>
            <w:tcW w:w="1399" w:type="pct"/>
            <w:tcBorders>
              <w:top w:val="single" w:sz="4" w:space="0" w:color="auto"/>
              <w:left w:val="single" w:sz="4" w:space="0" w:color="auto"/>
              <w:bottom w:val="single" w:sz="4" w:space="0" w:color="auto"/>
              <w:right w:val="single" w:sz="4" w:space="0" w:color="auto"/>
            </w:tcBorders>
            <w:vAlign w:val="center"/>
          </w:tcPr>
          <w:p w14:paraId="02C9BBB1" w14:textId="77777777" w:rsidR="0016292C" w:rsidRPr="007E3965" w:rsidRDefault="0016292C" w:rsidP="000F3A5C">
            <w:pPr>
              <w:pStyle w:val="GazetteTableText"/>
            </w:pPr>
            <w:r w:rsidRPr="007E3965">
              <w:t>Diplomat Insecticide</w:t>
            </w:r>
          </w:p>
        </w:tc>
        <w:tc>
          <w:tcPr>
            <w:tcW w:w="1325" w:type="pct"/>
            <w:tcBorders>
              <w:top w:val="single" w:sz="4" w:space="0" w:color="auto"/>
              <w:left w:val="single" w:sz="4" w:space="0" w:color="auto"/>
              <w:bottom w:val="single" w:sz="4" w:space="0" w:color="auto"/>
              <w:right w:val="single" w:sz="4" w:space="0" w:color="auto"/>
            </w:tcBorders>
            <w:vAlign w:val="center"/>
          </w:tcPr>
          <w:p w14:paraId="10322316" w14:textId="77777777" w:rsidR="0016292C" w:rsidRPr="007E3965" w:rsidRDefault="0016292C" w:rsidP="000F3A5C">
            <w:pPr>
              <w:pStyle w:val="GazetteTableText"/>
            </w:pPr>
            <w:proofErr w:type="spellStart"/>
            <w:r w:rsidRPr="007E3965">
              <w:t>Imtrade</w:t>
            </w:r>
            <w:proofErr w:type="spellEnd"/>
            <w:r w:rsidRPr="007E3965">
              <w:t xml:space="preserve"> Australia Pty Ltd</w:t>
            </w:r>
          </w:p>
        </w:tc>
        <w:tc>
          <w:tcPr>
            <w:tcW w:w="1471" w:type="pct"/>
            <w:tcBorders>
              <w:top w:val="single" w:sz="4" w:space="0" w:color="auto"/>
              <w:left w:val="single" w:sz="4" w:space="0" w:color="auto"/>
              <w:bottom w:val="single" w:sz="4" w:space="0" w:color="auto"/>
              <w:right w:val="single" w:sz="4" w:space="0" w:color="auto"/>
            </w:tcBorders>
            <w:vAlign w:val="center"/>
          </w:tcPr>
          <w:p w14:paraId="6E78B5CB" w14:textId="77777777" w:rsidR="0016292C" w:rsidRPr="007E3965" w:rsidRDefault="0016292C" w:rsidP="000F3A5C">
            <w:pPr>
              <w:pStyle w:val="GazetteTableText"/>
            </w:pPr>
            <w:r w:rsidRPr="007E3965">
              <w:t>53814/0701, 53814/0801</w:t>
            </w:r>
          </w:p>
        </w:tc>
      </w:tr>
      <w:tr w:rsidR="0016292C" w:rsidRPr="00CB7FBC" w14:paraId="7520B4B8" w14:textId="77777777" w:rsidTr="00EE68DA">
        <w:trPr>
          <w:trHeight w:val="454"/>
        </w:trPr>
        <w:tc>
          <w:tcPr>
            <w:tcW w:w="805" w:type="pct"/>
            <w:tcBorders>
              <w:top w:val="single" w:sz="4" w:space="0" w:color="auto"/>
              <w:left w:val="single" w:sz="4" w:space="0" w:color="auto"/>
              <w:bottom w:val="single" w:sz="4" w:space="0" w:color="auto"/>
              <w:right w:val="single" w:sz="4" w:space="0" w:color="auto"/>
            </w:tcBorders>
            <w:vAlign w:val="center"/>
          </w:tcPr>
          <w:p w14:paraId="4FD3285F" w14:textId="77777777" w:rsidR="0016292C" w:rsidRPr="007E3965" w:rsidRDefault="0016292C" w:rsidP="000F3A5C">
            <w:pPr>
              <w:pStyle w:val="GazetteTableText"/>
            </w:pPr>
            <w:r w:rsidRPr="007E3965">
              <w:t>60650</w:t>
            </w:r>
          </w:p>
        </w:tc>
        <w:tc>
          <w:tcPr>
            <w:tcW w:w="1399" w:type="pct"/>
            <w:tcBorders>
              <w:top w:val="single" w:sz="4" w:space="0" w:color="auto"/>
              <w:left w:val="single" w:sz="4" w:space="0" w:color="auto"/>
              <w:bottom w:val="single" w:sz="4" w:space="0" w:color="auto"/>
              <w:right w:val="single" w:sz="4" w:space="0" w:color="auto"/>
            </w:tcBorders>
            <w:vAlign w:val="center"/>
          </w:tcPr>
          <w:p w14:paraId="72C0B68D" w14:textId="77777777" w:rsidR="0016292C" w:rsidRPr="007E3965" w:rsidRDefault="0016292C" w:rsidP="000F3A5C">
            <w:pPr>
              <w:pStyle w:val="GazetteTableText"/>
            </w:pPr>
            <w:proofErr w:type="spellStart"/>
            <w:r w:rsidRPr="007E3965">
              <w:t>Biochlor</w:t>
            </w:r>
            <w:proofErr w:type="spellEnd"/>
            <w:r w:rsidRPr="007E3965">
              <w:t xml:space="preserve"> 500 Grain Protectant</w:t>
            </w:r>
          </w:p>
        </w:tc>
        <w:tc>
          <w:tcPr>
            <w:tcW w:w="1325" w:type="pct"/>
            <w:tcBorders>
              <w:top w:val="single" w:sz="4" w:space="0" w:color="auto"/>
              <w:left w:val="single" w:sz="4" w:space="0" w:color="auto"/>
              <w:bottom w:val="single" w:sz="4" w:space="0" w:color="auto"/>
              <w:right w:val="single" w:sz="4" w:space="0" w:color="auto"/>
            </w:tcBorders>
            <w:vAlign w:val="center"/>
          </w:tcPr>
          <w:p w14:paraId="66282A98" w14:textId="77777777" w:rsidR="0016292C" w:rsidRPr="007E3965" w:rsidRDefault="0016292C" w:rsidP="000F3A5C">
            <w:pPr>
              <w:pStyle w:val="GazetteTableText"/>
            </w:pPr>
            <w:r w:rsidRPr="007E3965">
              <w:t>Grow Choice Pty Limited</w:t>
            </w:r>
          </w:p>
        </w:tc>
        <w:tc>
          <w:tcPr>
            <w:tcW w:w="1471" w:type="pct"/>
            <w:tcBorders>
              <w:top w:val="single" w:sz="4" w:space="0" w:color="auto"/>
              <w:left w:val="single" w:sz="4" w:space="0" w:color="auto"/>
              <w:bottom w:val="single" w:sz="4" w:space="0" w:color="auto"/>
              <w:right w:val="single" w:sz="4" w:space="0" w:color="auto"/>
            </w:tcBorders>
            <w:vAlign w:val="center"/>
          </w:tcPr>
          <w:p w14:paraId="2DF6EE4C" w14:textId="77777777" w:rsidR="0016292C" w:rsidRPr="007E3965" w:rsidRDefault="0016292C" w:rsidP="000F3A5C">
            <w:pPr>
              <w:pStyle w:val="GazetteTableText"/>
            </w:pPr>
            <w:r w:rsidRPr="007E3965">
              <w:t>60650/0610, 60650/127826</w:t>
            </w:r>
          </w:p>
        </w:tc>
      </w:tr>
      <w:tr w:rsidR="0016292C" w:rsidRPr="00CB7FBC" w14:paraId="511DC461" w14:textId="77777777" w:rsidTr="00EE68DA">
        <w:trPr>
          <w:trHeight w:val="454"/>
        </w:trPr>
        <w:tc>
          <w:tcPr>
            <w:tcW w:w="805" w:type="pct"/>
            <w:tcBorders>
              <w:top w:val="single" w:sz="4" w:space="0" w:color="auto"/>
              <w:left w:val="single" w:sz="4" w:space="0" w:color="auto"/>
              <w:bottom w:val="single" w:sz="4" w:space="0" w:color="auto"/>
              <w:right w:val="single" w:sz="4" w:space="0" w:color="auto"/>
            </w:tcBorders>
            <w:vAlign w:val="center"/>
          </w:tcPr>
          <w:p w14:paraId="02C1F241" w14:textId="77777777" w:rsidR="0016292C" w:rsidRPr="007E3965" w:rsidRDefault="0016292C" w:rsidP="000F3A5C">
            <w:pPr>
              <w:pStyle w:val="GazetteTableText"/>
            </w:pPr>
            <w:r w:rsidRPr="007E3965">
              <w:t>66611</w:t>
            </w:r>
          </w:p>
        </w:tc>
        <w:tc>
          <w:tcPr>
            <w:tcW w:w="1399" w:type="pct"/>
            <w:tcBorders>
              <w:top w:val="single" w:sz="4" w:space="0" w:color="auto"/>
              <w:left w:val="single" w:sz="4" w:space="0" w:color="auto"/>
              <w:bottom w:val="single" w:sz="4" w:space="0" w:color="auto"/>
              <w:right w:val="single" w:sz="4" w:space="0" w:color="auto"/>
            </w:tcBorders>
            <w:vAlign w:val="center"/>
          </w:tcPr>
          <w:p w14:paraId="65776162" w14:textId="4F27B4BA" w:rsidR="0016292C" w:rsidRPr="007E3965" w:rsidRDefault="0016292C" w:rsidP="000F3A5C">
            <w:pPr>
              <w:pStyle w:val="GazetteTableText"/>
            </w:pPr>
            <w:r w:rsidRPr="007E3965">
              <w:t>Accensi Chlorpyrifos</w:t>
            </w:r>
            <w:r w:rsidRPr="007E3965">
              <w:noBreakHyphen/>
              <w:t>methyl</w:t>
            </w:r>
            <w:r w:rsidR="000F3A5C">
              <w:br/>
            </w:r>
            <w:r w:rsidRPr="007E3965">
              <w:t>500 / S-Methoprene 30 IGR</w:t>
            </w:r>
            <w:r w:rsidR="00A617AD">
              <w:br/>
            </w:r>
            <w:r w:rsidRPr="007E3965">
              <w:t>Grain Protector</w:t>
            </w:r>
          </w:p>
        </w:tc>
        <w:tc>
          <w:tcPr>
            <w:tcW w:w="1325" w:type="pct"/>
            <w:tcBorders>
              <w:top w:val="single" w:sz="4" w:space="0" w:color="auto"/>
              <w:left w:val="single" w:sz="4" w:space="0" w:color="auto"/>
              <w:bottom w:val="single" w:sz="4" w:space="0" w:color="auto"/>
              <w:right w:val="single" w:sz="4" w:space="0" w:color="auto"/>
            </w:tcBorders>
            <w:vAlign w:val="center"/>
          </w:tcPr>
          <w:p w14:paraId="2FDFC82B" w14:textId="77777777" w:rsidR="0016292C" w:rsidRPr="007E3965" w:rsidRDefault="0016292C" w:rsidP="000F3A5C">
            <w:pPr>
              <w:pStyle w:val="GazetteTableText"/>
            </w:pPr>
            <w:r>
              <w:t>Australian Agribusiness (Holdings)</w:t>
            </w:r>
            <w:r w:rsidRPr="007E3965">
              <w:t xml:space="preserve"> Pty Ltd</w:t>
            </w:r>
          </w:p>
        </w:tc>
        <w:tc>
          <w:tcPr>
            <w:tcW w:w="1471" w:type="pct"/>
            <w:tcBorders>
              <w:top w:val="single" w:sz="4" w:space="0" w:color="auto"/>
              <w:left w:val="single" w:sz="4" w:space="0" w:color="auto"/>
              <w:bottom w:val="single" w:sz="4" w:space="0" w:color="auto"/>
              <w:right w:val="single" w:sz="4" w:space="0" w:color="auto"/>
            </w:tcBorders>
            <w:vAlign w:val="center"/>
          </w:tcPr>
          <w:p w14:paraId="370EE2C1" w14:textId="77777777" w:rsidR="0016292C" w:rsidRPr="007E3965" w:rsidRDefault="0016292C" w:rsidP="000F3A5C">
            <w:pPr>
              <w:pStyle w:val="GazetteTableText"/>
            </w:pPr>
            <w:r w:rsidRPr="007E3965">
              <w:t>66611/53993, 66611/59824</w:t>
            </w:r>
          </w:p>
        </w:tc>
      </w:tr>
      <w:tr w:rsidR="0016292C" w:rsidRPr="00CB7FBC" w14:paraId="6D99B637" w14:textId="77777777" w:rsidTr="00EE68DA">
        <w:trPr>
          <w:trHeight w:val="454"/>
        </w:trPr>
        <w:tc>
          <w:tcPr>
            <w:tcW w:w="805" w:type="pct"/>
            <w:tcBorders>
              <w:top w:val="single" w:sz="4" w:space="0" w:color="auto"/>
              <w:left w:val="single" w:sz="4" w:space="0" w:color="auto"/>
              <w:bottom w:val="single" w:sz="4" w:space="0" w:color="auto"/>
              <w:right w:val="single" w:sz="4" w:space="0" w:color="auto"/>
            </w:tcBorders>
            <w:vAlign w:val="center"/>
          </w:tcPr>
          <w:p w14:paraId="7E0394E7" w14:textId="77777777" w:rsidR="0016292C" w:rsidRPr="007E3965" w:rsidRDefault="0016292C" w:rsidP="000F3A5C">
            <w:pPr>
              <w:pStyle w:val="GazetteTableText"/>
            </w:pPr>
            <w:r w:rsidRPr="007E3965">
              <w:t>90623</w:t>
            </w:r>
          </w:p>
        </w:tc>
        <w:tc>
          <w:tcPr>
            <w:tcW w:w="1399" w:type="pct"/>
            <w:tcBorders>
              <w:top w:val="single" w:sz="4" w:space="0" w:color="auto"/>
              <w:left w:val="single" w:sz="4" w:space="0" w:color="auto"/>
              <w:bottom w:val="single" w:sz="4" w:space="0" w:color="auto"/>
              <w:right w:val="single" w:sz="4" w:space="0" w:color="auto"/>
            </w:tcBorders>
            <w:vAlign w:val="center"/>
          </w:tcPr>
          <w:p w14:paraId="6A744FB0" w14:textId="77777777" w:rsidR="0016292C" w:rsidRPr="007E3965" w:rsidRDefault="0016292C" w:rsidP="000F3A5C">
            <w:pPr>
              <w:pStyle w:val="GazetteTableText"/>
            </w:pPr>
            <w:proofErr w:type="spellStart"/>
            <w:r w:rsidRPr="007E3965">
              <w:t>Imtrade</w:t>
            </w:r>
            <w:proofErr w:type="spellEnd"/>
            <w:r w:rsidRPr="007E3965">
              <w:t xml:space="preserve"> D-Ploy Plus Grain Protectant</w:t>
            </w:r>
          </w:p>
        </w:tc>
        <w:tc>
          <w:tcPr>
            <w:tcW w:w="1325" w:type="pct"/>
            <w:tcBorders>
              <w:top w:val="single" w:sz="4" w:space="0" w:color="auto"/>
              <w:left w:val="single" w:sz="4" w:space="0" w:color="auto"/>
              <w:bottom w:val="single" w:sz="4" w:space="0" w:color="auto"/>
              <w:right w:val="single" w:sz="4" w:space="0" w:color="auto"/>
            </w:tcBorders>
            <w:vAlign w:val="center"/>
          </w:tcPr>
          <w:p w14:paraId="0B21F0D4" w14:textId="77777777" w:rsidR="0016292C" w:rsidRPr="007E3965" w:rsidRDefault="0016292C" w:rsidP="000F3A5C">
            <w:pPr>
              <w:pStyle w:val="GazetteTableText"/>
            </w:pPr>
            <w:proofErr w:type="spellStart"/>
            <w:r w:rsidRPr="007E3965">
              <w:t>Imtrade</w:t>
            </w:r>
            <w:proofErr w:type="spellEnd"/>
            <w:r w:rsidRPr="007E3965">
              <w:t xml:space="preserve"> Australia Pty Ltd</w:t>
            </w:r>
          </w:p>
        </w:tc>
        <w:tc>
          <w:tcPr>
            <w:tcW w:w="1471" w:type="pct"/>
            <w:tcBorders>
              <w:top w:val="single" w:sz="4" w:space="0" w:color="auto"/>
              <w:left w:val="single" w:sz="4" w:space="0" w:color="auto"/>
              <w:bottom w:val="single" w:sz="4" w:space="0" w:color="auto"/>
              <w:right w:val="single" w:sz="4" w:space="0" w:color="auto"/>
            </w:tcBorders>
            <w:vAlign w:val="center"/>
          </w:tcPr>
          <w:p w14:paraId="302098FC" w14:textId="77777777" w:rsidR="0016292C" w:rsidRPr="007E3965" w:rsidRDefault="0016292C" w:rsidP="000F3A5C">
            <w:pPr>
              <w:pStyle w:val="GazetteTableText"/>
            </w:pPr>
            <w:r w:rsidRPr="007E3965">
              <w:t>90623/129617, 90623/135257</w:t>
            </w:r>
          </w:p>
        </w:tc>
      </w:tr>
      <w:tr w:rsidR="0016292C" w:rsidRPr="00CB7FBC" w14:paraId="5A311CFB" w14:textId="77777777" w:rsidTr="00EE68DA">
        <w:trPr>
          <w:trHeight w:val="454"/>
        </w:trPr>
        <w:tc>
          <w:tcPr>
            <w:tcW w:w="805" w:type="pct"/>
            <w:tcBorders>
              <w:top w:val="single" w:sz="4" w:space="0" w:color="auto"/>
              <w:left w:val="single" w:sz="4" w:space="0" w:color="auto"/>
              <w:bottom w:val="single" w:sz="4" w:space="0" w:color="auto"/>
              <w:right w:val="single" w:sz="4" w:space="0" w:color="auto"/>
            </w:tcBorders>
            <w:vAlign w:val="center"/>
          </w:tcPr>
          <w:p w14:paraId="3CF03E70" w14:textId="77777777" w:rsidR="0016292C" w:rsidRPr="007E3965" w:rsidRDefault="0016292C" w:rsidP="000F3A5C">
            <w:pPr>
              <w:pStyle w:val="GazetteTableText"/>
            </w:pPr>
            <w:r w:rsidRPr="007E3965">
              <w:t>91410</w:t>
            </w:r>
          </w:p>
        </w:tc>
        <w:tc>
          <w:tcPr>
            <w:tcW w:w="1399" w:type="pct"/>
            <w:tcBorders>
              <w:top w:val="single" w:sz="4" w:space="0" w:color="auto"/>
              <w:left w:val="single" w:sz="4" w:space="0" w:color="auto"/>
              <w:bottom w:val="single" w:sz="4" w:space="0" w:color="auto"/>
              <w:right w:val="single" w:sz="4" w:space="0" w:color="auto"/>
            </w:tcBorders>
            <w:vAlign w:val="center"/>
          </w:tcPr>
          <w:p w14:paraId="67981C3C" w14:textId="47D286C8" w:rsidR="0016292C" w:rsidRPr="007E3965" w:rsidRDefault="0016292C" w:rsidP="000F3A5C">
            <w:pPr>
              <w:pStyle w:val="GazetteTableText"/>
            </w:pPr>
            <w:proofErr w:type="spellStart"/>
            <w:r w:rsidRPr="007E3965">
              <w:t>Genfarm</w:t>
            </w:r>
            <w:proofErr w:type="spellEnd"/>
            <w:r w:rsidRPr="007E3965">
              <w:t xml:space="preserve"> Chlorpyrifos</w:t>
            </w:r>
            <w:r w:rsidRPr="007E3965">
              <w:noBreakHyphen/>
              <w:t>methyl</w:t>
            </w:r>
            <w:r w:rsidR="00A617AD">
              <w:br/>
            </w:r>
            <w:r w:rsidRPr="007E3965">
              <w:t>Plus Grain Protectant</w:t>
            </w:r>
          </w:p>
        </w:tc>
        <w:tc>
          <w:tcPr>
            <w:tcW w:w="1325" w:type="pct"/>
            <w:tcBorders>
              <w:top w:val="single" w:sz="4" w:space="0" w:color="auto"/>
              <w:left w:val="single" w:sz="4" w:space="0" w:color="auto"/>
              <w:bottom w:val="single" w:sz="4" w:space="0" w:color="auto"/>
              <w:right w:val="single" w:sz="4" w:space="0" w:color="auto"/>
            </w:tcBorders>
            <w:vAlign w:val="center"/>
          </w:tcPr>
          <w:p w14:paraId="518029EC" w14:textId="77777777" w:rsidR="0016292C" w:rsidRPr="007E3965" w:rsidRDefault="0016292C" w:rsidP="000F3A5C">
            <w:pPr>
              <w:pStyle w:val="GazetteTableText"/>
            </w:pPr>
            <w:proofErr w:type="spellStart"/>
            <w:r w:rsidRPr="007E3965">
              <w:t>Nutrien</w:t>
            </w:r>
            <w:proofErr w:type="spellEnd"/>
            <w:r w:rsidRPr="007E3965">
              <w:t xml:space="preserve"> Ag Solutions Limited</w:t>
            </w:r>
          </w:p>
        </w:tc>
        <w:tc>
          <w:tcPr>
            <w:tcW w:w="1471" w:type="pct"/>
            <w:tcBorders>
              <w:top w:val="single" w:sz="4" w:space="0" w:color="auto"/>
              <w:left w:val="single" w:sz="4" w:space="0" w:color="auto"/>
              <w:bottom w:val="single" w:sz="4" w:space="0" w:color="auto"/>
              <w:right w:val="single" w:sz="4" w:space="0" w:color="auto"/>
            </w:tcBorders>
            <w:vAlign w:val="center"/>
          </w:tcPr>
          <w:p w14:paraId="3CD533CD" w14:textId="77777777" w:rsidR="0016292C" w:rsidRPr="007E3965" w:rsidRDefault="0016292C" w:rsidP="000F3A5C">
            <w:pPr>
              <w:pStyle w:val="GazetteTableText"/>
            </w:pPr>
            <w:r w:rsidRPr="007E3965">
              <w:t>91410/132143</w:t>
            </w:r>
          </w:p>
        </w:tc>
      </w:tr>
      <w:bookmarkEnd w:id="27"/>
    </w:tbl>
    <w:p w14:paraId="743BC153" w14:textId="77777777" w:rsidR="0016292C" w:rsidRDefault="0016292C" w:rsidP="0016292C">
      <w:pPr>
        <w:spacing w:after="160" w:line="259" w:lineRule="auto"/>
        <w:rPr>
          <w:rFonts w:ascii="Franklin Gothic Medium" w:eastAsiaTheme="majorEastAsia" w:hAnsi="Franklin Gothic Medium" w:cstheme="majorBidi"/>
          <w:bCs/>
          <w:iCs/>
          <w:sz w:val="24"/>
          <w:szCs w:val="26"/>
          <w:lang w:val="en-GB"/>
        </w:rPr>
      </w:pPr>
      <w:r>
        <w:br w:type="page"/>
      </w:r>
    </w:p>
    <w:p w14:paraId="33749419" w14:textId="77777777" w:rsidR="0016292C" w:rsidRDefault="0016292C" w:rsidP="0016292C">
      <w:pPr>
        <w:pStyle w:val="GazetteHeading2"/>
        <w:spacing w:before="0"/>
        <w:rPr>
          <w:rFonts w:eastAsiaTheme="minorHAnsi"/>
        </w:rPr>
      </w:pPr>
      <w:r w:rsidRPr="0084405D">
        <w:rPr>
          <w:rFonts w:eastAsiaTheme="minorHAnsi"/>
        </w:rPr>
        <w:lastRenderedPageBreak/>
        <w:t xml:space="preserve">Attachment </w:t>
      </w:r>
      <w:r>
        <w:rPr>
          <w:rFonts w:eastAsiaTheme="minorHAnsi"/>
        </w:rPr>
        <w:t>B: Chlorpyrifos-methyl</w:t>
      </w:r>
      <w:r w:rsidRPr="00D91C69">
        <w:rPr>
          <w:rFonts w:eastAsiaTheme="minorHAnsi"/>
        </w:rPr>
        <w:t xml:space="preserve"> </w:t>
      </w:r>
      <w:r>
        <w:rPr>
          <w:rFonts w:eastAsiaTheme="minorHAnsi"/>
        </w:rPr>
        <w:t>Reconsideration</w:t>
      </w:r>
      <w:r w:rsidRPr="00D91C69">
        <w:rPr>
          <w:rFonts w:eastAsiaTheme="minorHAnsi"/>
        </w:rPr>
        <w:t xml:space="preserve"> </w:t>
      </w:r>
      <w:r w:rsidRPr="0093485C">
        <w:rPr>
          <w:rFonts w:eastAsiaTheme="minorHAnsi"/>
        </w:rPr>
        <w:t>Work Plan</w:t>
      </w:r>
    </w:p>
    <w:tbl>
      <w:tblPr>
        <w:tblStyle w:val="TableGrid1"/>
        <w:tblW w:w="9322" w:type="dxa"/>
        <w:jc w:val="center"/>
        <w:tblLook w:val="04A0" w:firstRow="1" w:lastRow="0" w:firstColumn="1" w:lastColumn="0" w:noHBand="0" w:noVBand="1"/>
      </w:tblPr>
      <w:tblGrid>
        <w:gridCol w:w="1843"/>
        <w:gridCol w:w="7479"/>
      </w:tblGrid>
      <w:tr w:rsidR="0016292C" w:rsidRPr="00010E0C" w14:paraId="40135A67" w14:textId="77777777" w:rsidTr="00EE68DA">
        <w:trPr>
          <w:trHeight w:val="2280"/>
          <w:jc w:val="center"/>
        </w:trPr>
        <w:tc>
          <w:tcPr>
            <w:tcW w:w="1843" w:type="dxa"/>
            <w:vAlign w:val="center"/>
          </w:tcPr>
          <w:p w14:paraId="1A62622B" w14:textId="77777777" w:rsidR="0016292C" w:rsidRPr="00010E0C" w:rsidRDefault="0016292C" w:rsidP="00EE68DA">
            <w:pPr>
              <w:spacing w:after="120"/>
              <w:rPr>
                <w:rFonts w:cs="Arial"/>
                <w:szCs w:val="18"/>
              </w:rPr>
            </w:pPr>
            <w:r w:rsidRPr="00010E0C">
              <w:rPr>
                <w:rFonts w:cs="Arial"/>
                <w:szCs w:val="18"/>
              </w:rPr>
              <w:t>Nomination and Prioritisation</w:t>
            </w:r>
          </w:p>
        </w:tc>
        <w:tc>
          <w:tcPr>
            <w:tcW w:w="7479" w:type="dxa"/>
            <w:vAlign w:val="center"/>
          </w:tcPr>
          <w:p w14:paraId="4B5CD25A" w14:textId="520492C9" w:rsidR="0016292C" w:rsidRPr="00010E0C" w:rsidRDefault="0016292C" w:rsidP="00EE68DA">
            <w:pPr>
              <w:spacing w:before="240" w:after="240" w:line="280" w:lineRule="exact"/>
              <w:rPr>
                <w:rFonts w:eastAsia="Arial Unicode MS" w:cs="Arial"/>
                <w:szCs w:val="18"/>
              </w:rPr>
            </w:pPr>
            <w:r w:rsidRPr="00A617AD">
              <w:t>Chlorpyrifos-methyl was nominated for spray drift specific reconsideration in 2010 and was added to the list of chemicals prioritised for reconsideration in 2023. Chlorpyrifos-methyl was prioritised for reconsideration following identification of information indicating that the health-based guidance values, used for assessment of risk to human safety, required revision, and that a consequent revision of the human dietary exposure assessment was needed. It was also identified that contemporary assessments of the risk to the environment and to international trade are required</w:t>
            </w:r>
            <w:r w:rsidRPr="00010E0C">
              <w:rPr>
                <w:rFonts w:eastAsia="Arial Unicode MS" w:cs="Arial"/>
                <w:szCs w:val="18"/>
              </w:rPr>
              <w:t>.</w:t>
            </w:r>
          </w:p>
          <w:p w14:paraId="42FEB284" w14:textId="77777777" w:rsidR="0016292C" w:rsidRPr="00010E0C" w:rsidRDefault="0016292C" w:rsidP="00EE68DA">
            <w:pPr>
              <w:spacing w:before="240" w:after="240" w:line="280" w:lineRule="exact"/>
              <w:rPr>
                <w:rFonts w:eastAsia="Arial Unicode MS" w:cs="Arial"/>
                <w:szCs w:val="18"/>
              </w:rPr>
            </w:pPr>
            <w:r w:rsidRPr="00010E0C">
              <w:rPr>
                <w:rFonts w:eastAsia="Arial Unicode MS" w:cs="Arial"/>
                <w:szCs w:val="18"/>
              </w:rPr>
              <w:t>No relevant notice was published under section 30 of the Agvet Code.</w:t>
            </w:r>
          </w:p>
        </w:tc>
      </w:tr>
      <w:tr w:rsidR="0016292C" w:rsidRPr="00010E0C" w14:paraId="0BD63DD7" w14:textId="77777777" w:rsidTr="00EE68DA">
        <w:trPr>
          <w:trHeight w:val="2280"/>
          <w:jc w:val="center"/>
        </w:trPr>
        <w:tc>
          <w:tcPr>
            <w:tcW w:w="1843" w:type="dxa"/>
            <w:vAlign w:val="center"/>
          </w:tcPr>
          <w:p w14:paraId="41800333" w14:textId="77777777" w:rsidR="0016292C" w:rsidRPr="00010E0C" w:rsidRDefault="0016292C" w:rsidP="00EE68DA">
            <w:pPr>
              <w:spacing w:after="120"/>
              <w:rPr>
                <w:rFonts w:cs="Arial"/>
                <w:szCs w:val="18"/>
              </w:rPr>
            </w:pPr>
            <w:r w:rsidRPr="00010E0C">
              <w:rPr>
                <w:rFonts w:cs="Arial"/>
                <w:szCs w:val="18"/>
              </w:rPr>
              <w:t>Scoping and workplan</w:t>
            </w:r>
          </w:p>
        </w:tc>
        <w:tc>
          <w:tcPr>
            <w:tcW w:w="7479" w:type="dxa"/>
            <w:vAlign w:val="center"/>
          </w:tcPr>
          <w:p w14:paraId="670796F0" w14:textId="77777777" w:rsidR="0016292C" w:rsidRPr="00010E0C" w:rsidRDefault="0016292C" w:rsidP="00EE68DA">
            <w:pPr>
              <w:suppressAutoHyphens/>
              <w:spacing w:before="240" w:after="240" w:line="280" w:lineRule="exact"/>
              <w:rPr>
                <w:rFonts w:eastAsia="Arial Unicode MS" w:hAnsi="Arial Unicode MS" w:cs="Arial Unicode MS"/>
                <w:color w:val="000000" w:themeColor="text1" w:themeShade="80"/>
                <w:kern w:val="20"/>
                <w:sz w:val="19"/>
                <w:szCs w:val="19"/>
              </w:rPr>
            </w:pPr>
            <w:r w:rsidRPr="00A617AD">
              <w:rPr>
                <w:rFonts w:cs="Arial"/>
                <w:color w:val="000000" w:themeColor="text1" w:themeShade="80"/>
                <w:kern w:val="20"/>
                <w:szCs w:val="18"/>
              </w:rPr>
              <w:t xml:space="preserve">The APVMA is proposing to reconsider whether chlorpyrifos-methyl active constituents continue to meet the safety criteria set out in section 5A of the Agvet Code and whether the chemical products continue to meet the safety and trade criteria set out in sections 5A and 5C of the Agvet Code. </w:t>
            </w:r>
            <w:r w:rsidRPr="00A617AD">
              <w:rPr>
                <w:rFonts w:eastAsia="Arial Unicode MS" w:hAnsi="Arial Unicode MS" w:cs="Arial Unicode MS"/>
                <w:color w:val="000000" w:themeColor="text1" w:themeShade="80"/>
                <w:kern w:val="20"/>
                <w:szCs w:val="18"/>
              </w:rPr>
              <w:t>The APVMA will reconsider all active constituent approvals and chemical product registrations for chlorpyrifos</w:t>
            </w:r>
            <w:r w:rsidRPr="00A617AD">
              <w:rPr>
                <w:rFonts w:eastAsia="Arial Unicode MS" w:hAnsi="Arial Unicode MS" w:cs="Arial Unicode MS"/>
                <w:color w:val="000000" w:themeColor="text1" w:themeShade="80"/>
                <w:kern w:val="20"/>
                <w:szCs w:val="18"/>
              </w:rPr>
              <w:noBreakHyphen/>
              <w:t>methyl including, but not limited to assessment of the following</w:t>
            </w:r>
            <w:r w:rsidRPr="00010E0C">
              <w:rPr>
                <w:rFonts w:eastAsia="Arial Unicode MS" w:hAnsi="Arial Unicode MS" w:cs="Arial Unicode MS"/>
                <w:color w:val="000000" w:themeColor="text1" w:themeShade="80"/>
                <w:kern w:val="20"/>
                <w:sz w:val="19"/>
                <w:szCs w:val="19"/>
              </w:rPr>
              <w:t>:</w:t>
            </w:r>
          </w:p>
          <w:p w14:paraId="2936661B" w14:textId="77777777" w:rsidR="0016292C" w:rsidRPr="00A617AD" w:rsidRDefault="0016292C" w:rsidP="0016292C">
            <w:pPr>
              <w:numPr>
                <w:ilvl w:val="0"/>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Human health</w:t>
            </w:r>
          </w:p>
          <w:p w14:paraId="26F7E962" w14:textId="14800975"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Toxicology</w:t>
            </w:r>
          </w:p>
          <w:p w14:paraId="0FC12AB3" w14:textId="77777777"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Worker health and safety</w:t>
            </w:r>
          </w:p>
          <w:p w14:paraId="008FBD31" w14:textId="77777777"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Dietary exposure to residues of chlorpyrifos</w:t>
            </w:r>
            <w:r w:rsidRPr="00A617AD">
              <w:rPr>
                <w:rFonts w:cs="Arial"/>
                <w:color w:val="000000" w:themeColor="text1" w:themeShade="80"/>
                <w:kern w:val="20"/>
                <w:szCs w:val="18"/>
              </w:rPr>
              <w:noBreakHyphen/>
              <w:t>methyl and its metabolites</w:t>
            </w:r>
          </w:p>
          <w:p w14:paraId="2559C211" w14:textId="77777777" w:rsidR="0016292C" w:rsidRPr="00A617AD" w:rsidRDefault="0016292C" w:rsidP="0016292C">
            <w:pPr>
              <w:numPr>
                <w:ilvl w:val="0"/>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Environmental safety</w:t>
            </w:r>
          </w:p>
          <w:p w14:paraId="7F76C1AB" w14:textId="77777777" w:rsidR="0016292C" w:rsidRPr="00A617AD" w:rsidRDefault="0016292C" w:rsidP="0016292C">
            <w:pPr>
              <w:numPr>
                <w:ilvl w:val="0"/>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Residues and Trade</w:t>
            </w:r>
          </w:p>
          <w:p w14:paraId="09F0AB02" w14:textId="77777777"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Chlorpyrifos-methyl residue definition</w:t>
            </w:r>
          </w:p>
          <w:p w14:paraId="70DD1A8E" w14:textId="77777777"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Contemporary assessment of MRLs</w:t>
            </w:r>
          </w:p>
          <w:p w14:paraId="6D50A794" w14:textId="77777777"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International trade</w:t>
            </w:r>
          </w:p>
          <w:p w14:paraId="4A39CB7B" w14:textId="77777777" w:rsidR="0016292C" w:rsidRPr="00A617AD" w:rsidRDefault="0016292C" w:rsidP="0016292C">
            <w:pPr>
              <w:numPr>
                <w:ilvl w:val="0"/>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Chemistry</w:t>
            </w:r>
          </w:p>
          <w:p w14:paraId="26400B1F" w14:textId="77777777" w:rsidR="0016292C" w:rsidRPr="00A617AD" w:rsidRDefault="0016292C" w:rsidP="0016292C">
            <w:pPr>
              <w:numPr>
                <w:ilvl w:val="1"/>
                <w:numId w:val="49"/>
              </w:numPr>
              <w:suppressAutoHyphens/>
              <w:spacing w:after="120" w:line="280" w:lineRule="exact"/>
              <w:rPr>
                <w:rFonts w:cs="Arial"/>
                <w:color w:val="000000" w:themeColor="text1" w:themeShade="80"/>
                <w:kern w:val="20"/>
                <w:szCs w:val="18"/>
              </w:rPr>
            </w:pPr>
            <w:r w:rsidRPr="00A617AD">
              <w:rPr>
                <w:rFonts w:cs="Arial"/>
                <w:color w:val="000000" w:themeColor="text1" w:themeShade="80"/>
                <w:kern w:val="20"/>
                <w:szCs w:val="18"/>
              </w:rPr>
              <w:t>Potential for impurities of toxicological concern</w:t>
            </w:r>
          </w:p>
          <w:p w14:paraId="01F76B26" w14:textId="0EF77837" w:rsidR="0016292C" w:rsidRPr="00A617AD" w:rsidRDefault="0016292C" w:rsidP="00EE68DA">
            <w:pPr>
              <w:suppressAutoHyphens/>
              <w:spacing w:before="240" w:after="240" w:line="280" w:lineRule="exact"/>
              <w:rPr>
                <w:rFonts w:cs="Arial"/>
                <w:color w:val="000000" w:themeColor="text1" w:themeShade="80"/>
                <w:kern w:val="20"/>
                <w:szCs w:val="18"/>
              </w:rPr>
            </w:pPr>
            <w:r w:rsidRPr="00A617AD">
              <w:rPr>
                <w:rFonts w:cs="Arial"/>
                <w:color w:val="000000" w:themeColor="text1" w:themeShade="80"/>
                <w:kern w:val="20"/>
                <w:szCs w:val="18"/>
              </w:rPr>
              <w:t>The APVMA will also consider whether currently approved labels for chlorpyrifos-methyl chemical products contain adequate instructions and warning statements and continue to meet the labelling criteria set out in section 5D of the Agvet Code.</w:t>
            </w:r>
          </w:p>
        </w:tc>
      </w:tr>
      <w:tr w:rsidR="0016292C" w:rsidRPr="00010E0C" w14:paraId="5C2311ED" w14:textId="77777777" w:rsidTr="00EE68DA">
        <w:trPr>
          <w:trHeight w:val="1408"/>
          <w:jc w:val="center"/>
        </w:trPr>
        <w:tc>
          <w:tcPr>
            <w:tcW w:w="1843" w:type="dxa"/>
            <w:vAlign w:val="center"/>
          </w:tcPr>
          <w:p w14:paraId="350F1AF4" w14:textId="77777777" w:rsidR="0016292C" w:rsidRPr="00010E0C" w:rsidRDefault="0016292C" w:rsidP="00EE68DA">
            <w:pPr>
              <w:spacing w:after="120"/>
              <w:rPr>
                <w:rFonts w:cs="Arial"/>
                <w:szCs w:val="18"/>
              </w:rPr>
            </w:pPr>
            <w:r w:rsidRPr="00010E0C">
              <w:rPr>
                <w:rFonts w:cs="Arial"/>
                <w:szCs w:val="18"/>
              </w:rPr>
              <w:t xml:space="preserve">Proposed timeframe for the reconsideration </w:t>
            </w:r>
          </w:p>
        </w:tc>
        <w:tc>
          <w:tcPr>
            <w:tcW w:w="7479" w:type="dxa"/>
            <w:vAlign w:val="center"/>
          </w:tcPr>
          <w:p w14:paraId="1F89D5CE" w14:textId="77777777" w:rsidR="0016292C" w:rsidRPr="00010E0C" w:rsidRDefault="0016292C" w:rsidP="00EE68DA">
            <w:pPr>
              <w:widowControl w:val="0"/>
              <w:autoSpaceDE w:val="0"/>
              <w:autoSpaceDN w:val="0"/>
              <w:spacing w:after="120"/>
              <w:ind w:left="360"/>
              <w:rPr>
                <w:rFonts w:eastAsia="Arial" w:cs="Arial"/>
                <w:szCs w:val="18"/>
              </w:rPr>
            </w:pPr>
          </w:p>
          <w:p w14:paraId="05DBFBE5" w14:textId="77777777" w:rsidR="0016292C" w:rsidRPr="00010E0C" w:rsidRDefault="0016292C" w:rsidP="00EE68DA">
            <w:pPr>
              <w:widowControl w:val="0"/>
              <w:autoSpaceDE w:val="0"/>
              <w:autoSpaceDN w:val="0"/>
              <w:spacing w:after="120"/>
              <w:ind w:left="360"/>
              <w:rPr>
                <w:rFonts w:cs="Arial"/>
                <w:color w:val="353735"/>
                <w:szCs w:val="18"/>
              </w:rPr>
            </w:pPr>
            <w:r w:rsidRPr="00010E0C">
              <w:rPr>
                <w:rFonts w:cs="Arial"/>
                <w:color w:val="353735"/>
                <w:szCs w:val="18"/>
              </w:rPr>
              <w:t>The proposed timeframe for the reconsideration has been calculated pursuant to regulation 78B of the Agricultural and Veterinary Chemicals Code Regulations 1995</w:t>
            </w:r>
          </w:p>
          <w:p w14:paraId="635B36ED"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A + B + 2E + 3C + J + D + X = timeframe for completion</w:t>
            </w:r>
          </w:p>
          <w:p w14:paraId="3D57032B" w14:textId="77777777" w:rsidR="0016292C" w:rsidRPr="00010E0C" w:rsidRDefault="0016292C" w:rsidP="00EE68DA">
            <w:pPr>
              <w:widowControl w:val="0"/>
              <w:autoSpaceDE w:val="0"/>
              <w:autoSpaceDN w:val="0"/>
              <w:ind w:left="360"/>
              <w:rPr>
                <w:rFonts w:cs="Arial"/>
                <w:color w:val="353735"/>
                <w:szCs w:val="18"/>
              </w:rPr>
            </w:pPr>
          </w:p>
          <w:p w14:paraId="4E215B57"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A means:</w:t>
            </w:r>
          </w:p>
          <w:p w14:paraId="70BA06D3"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(a) if an assessment relating to toxicology is required for the purposes of the reconsideration—the longest of the periods, in months, mentioned in column 2 of Schedule 7 for whichever of items 3.1 to 3.5, 4.1 and 7.1 to 7.4 of Schedule 7 that the APVMA determines are necessary for the reconsideration; or</w:t>
            </w:r>
          </w:p>
          <w:p w14:paraId="2BA4ADE9"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(b) in any other case—the longest of the periods, in months, mentioned in column 2 of </w:t>
            </w:r>
            <w:r w:rsidRPr="00010E0C">
              <w:rPr>
                <w:rFonts w:cs="Arial"/>
                <w:color w:val="353735"/>
                <w:szCs w:val="18"/>
              </w:rPr>
              <w:lastRenderedPageBreak/>
              <w:t>Schedule 7 for whichever of items 4.1 and 7.1 to 7.4 of Schedule 7 that the APVMA determines are necessary for the reconsideration.</w:t>
            </w:r>
          </w:p>
          <w:p w14:paraId="67B094CA" w14:textId="77777777" w:rsidR="0016292C" w:rsidRPr="00010E0C" w:rsidRDefault="0016292C" w:rsidP="00EE68DA">
            <w:pPr>
              <w:widowControl w:val="0"/>
              <w:autoSpaceDE w:val="0"/>
              <w:autoSpaceDN w:val="0"/>
              <w:ind w:left="360"/>
              <w:rPr>
                <w:rFonts w:cs="Arial"/>
                <w:color w:val="353735"/>
                <w:szCs w:val="18"/>
              </w:rPr>
            </w:pPr>
          </w:p>
          <w:p w14:paraId="7C48FEB8"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B means:</w:t>
            </w:r>
          </w:p>
          <w:p w14:paraId="1760C3EB"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(a) if an assessment relating to work health and safety is required for the purposes of the reconsideration—the longest of the periods, in months, mentioned in column 2 of Schedule 7 for whichever of items 2.1 to 2.5, 3.1, 3.3 to 3.5, 5.1 to 5.5, 9 and 10.1 to 10.3 of Schedule 7 that the APVMA determines are necessary for the reconsideration; or</w:t>
            </w:r>
          </w:p>
          <w:p w14:paraId="7648D793"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(b) in any other case—the longest of the periods, in months, mentioned in column 2 of Schedule 7 for whichever of items 2.1 to 2.5, 5.1 to 5.5, 9 and 10.1 to 10.3 of Schedule 7 that the APVMA determines are necessary for the reconsideration.</w:t>
            </w:r>
          </w:p>
          <w:p w14:paraId="63830DFF" w14:textId="77777777" w:rsidR="0016292C" w:rsidRPr="00010E0C" w:rsidRDefault="0016292C" w:rsidP="00EE68DA">
            <w:pPr>
              <w:widowControl w:val="0"/>
              <w:autoSpaceDE w:val="0"/>
              <w:autoSpaceDN w:val="0"/>
              <w:ind w:left="360"/>
              <w:rPr>
                <w:rFonts w:cs="Arial"/>
                <w:color w:val="353735"/>
                <w:szCs w:val="18"/>
              </w:rPr>
            </w:pPr>
          </w:p>
          <w:p w14:paraId="35BCE98C"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C means the longest of the periods, in months, mentioned in column 2 of Schedule 7 for whichever of items 11.1, 11.2 or 11.3 of Schedule 7 that the APVMA determines are necessary for the reconsideration.</w:t>
            </w:r>
          </w:p>
          <w:p w14:paraId="2B5867A4" w14:textId="77777777" w:rsidR="0016292C" w:rsidRPr="00010E0C" w:rsidRDefault="0016292C" w:rsidP="00EE68DA">
            <w:pPr>
              <w:widowControl w:val="0"/>
              <w:autoSpaceDE w:val="0"/>
              <w:autoSpaceDN w:val="0"/>
              <w:ind w:left="360"/>
              <w:rPr>
                <w:rFonts w:cs="Arial"/>
                <w:color w:val="353735"/>
                <w:szCs w:val="18"/>
              </w:rPr>
            </w:pPr>
          </w:p>
          <w:p w14:paraId="798CD8DD"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D means 4 months.</w:t>
            </w:r>
          </w:p>
          <w:p w14:paraId="2B6891C5" w14:textId="77777777" w:rsidR="0016292C" w:rsidRPr="00010E0C" w:rsidRDefault="0016292C" w:rsidP="00EE68DA">
            <w:pPr>
              <w:widowControl w:val="0"/>
              <w:autoSpaceDE w:val="0"/>
              <w:autoSpaceDN w:val="0"/>
              <w:ind w:left="360"/>
              <w:rPr>
                <w:rFonts w:cs="Arial"/>
                <w:color w:val="353735"/>
                <w:szCs w:val="18"/>
              </w:rPr>
            </w:pPr>
          </w:p>
          <w:p w14:paraId="65ACF33A"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E means the longest of the periods, in months, mentioned in column 2 of Schedule 7 for whichever of items 8.1, 8.2 or 8.3 of Schedule 7 that the APVMA determines are necessary for the reconsideration.</w:t>
            </w:r>
          </w:p>
          <w:p w14:paraId="36FBEEE8" w14:textId="77777777" w:rsidR="0016292C" w:rsidRPr="00010E0C" w:rsidRDefault="0016292C" w:rsidP="00EE68DA">
            <w:pPr>
              <w:widowControl w:val="0"/>
              <w:autoSpaceDE w:val="0"/>
              <w:autoSpaceDN w:val="0"/>
              <w:ind w:left="360"/>
              <w:rPr>
                <w:rFonts w:cs="Arial"/>
                <w:color w:val="353735"/>
                <w:szCs w:val="18"/>
              </w:rPr>
            </w:pPr>
          </w:p>
          <w:p w14:paraId="7A091744"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J means:</w:t>
            </w:r>
          </w:p>
          <w:p w14:paraId="49CE7580"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(a) if the APVMA must consult each coordinator designated for a jurisdiction about the reconsideration in accordance with subsection 34A(3) of the Code—3 months; and</w:t>
            </w:r>
          </w:p>
          <w:p w14:paraId="107E9BA0"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(b)  in any other case—nil.</w:t>
            </w:r>
          </w:p>
          <w:p w14:paraId="642500B8" w14:textId="77777777" w:rsidR="0016292C" w:rsidRPr="00010E0C" w:rsidRDefault="0016292C" w:rsidP="00EE68DA">
            <w:pPr>
              <w:widowControl w:val="0"/>
              <w:autoSpaceDE w:val="0"/>
              <w:autoSpaceDN w:val="0"/>
              <w:ind w:left="360"/>
              <w:rPr>
                <w:rFonts w:cs="Arial"/>
                <w:color w:val="353735"/>
                <w:szCs w:val="18"/>
              </w:rPr>
            </w:pPr>
          </w:p>
          <w:p w14:paraId="7A998A80"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X means:</w:t>
            </w:r>
          </w:p>
          <w:p w14:paraId="6F6353C6"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(a) if the APVMA appoints an arbitrator under section 64 of the Code—3 months; and</w:t>
            </w:r>
          </w:p>
          <w:p w14:paraId="5091B5C2"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 xml:space="preserve"> (b)  in any other case—nil.</w:t>
            </w:r>
          </w:p>
          <w:p w14:paraId="00F6C3CC" w14:textId="77777777" w:rsidR="0016292C" w:rsidRPr="00010E0C" w:rsidRDefault="0016292C" w:rsidP="00EE68DA">
            <w:pPr>
              <w:widowControl w:val="0"/>
              <w:autoSpaceDE w:val="0"/>
              <w:autoSpaceDN w:val="0"/>
              <w:ind w:left="360"/>
              <w:rPr>
                <w:rFonts w:cs="Arial"/>
                <w:color w:val="353735"/>
                <w:szCs w:val="18"/>
              </w:rPr>
            </w:pPr>
          </w:p>
          <w:p w14:paraId="15C2274E" w14:textId="77777777" w:rsidR="0016292C" w:rsidRPr="00010E0C" w:rsidRDefault="0016292C" w:rsidP="00EE68DA">
            <w:pPr>
              <w:widowControl w:val="0"/>
              <w:autoSpaceDE w:val="0"/>
              <w:autoSpaceDN w:val="0"/>
              <w:ind w:left="360"/>
              <w:rPr>
                <w:rFonts w:cs="Arial"/>
                <w:color w:val="353735"/>
                <w:szCs w:val="18"/>
              </w:rPr>
            </w:pPr>
            <w:proofErr w:type="gramStart"/>
            <w:r w:rsidRPr="00010E0C">
              <w:rPr>
                <w:rFonts w:cs="Arial"/>
                <w:color w:val="353735"/>
                <w:szCs w:val="18"/>
              </w:rPr>
              <w:t>In order for</w:t>
            </w:r>
            <w:proofErr w:type="gramEnd"/>
            <w:r w:rsidRPr="00010E0C">
              <w:rPr>
                <w:rFonts w:cs="Arial"/>
                <w:color w:val="353735"/>
                <w:szCs w:val="18"/>
              </w:rPr>
              <w:t xml:space="preserve"> the APVMA to complete a reconsideration of chlorpyrifos-methyl active constituent approval, chemical product registration and label approvals, a contemporary assessment of all data related to the safety criteria, for the active constituent, and to the safety and trade criteria for the product is required. This means that the modules required are the same that would be required for approval of a new active constituent and registration of a new chemical product which is intended to be used in food crops producing major export commodities. Level 1 modules are required for all assessment areas to be included in the reconsideration, except for residues, where the number of crops or crop groups indicates that a level 2 assessment is appropriate. As the APVMA is not proposing to reconsider whether chlorpyrifos-methyl chemical products meet the efficacy criteria, no module applies for this area. </w:t>
            </w:r>
          </w:p>
          <w:p w14:paraId="546A85AC" w14:textId="77777777" w:rsidR="0016292C" w:rsidRPr="00010E0C" w:rsidRDefault="0016292C" w:rsidP="00EE68DA">
            <w:pPr>
              <w:widowControl w:val="0"/>
              <w:autoSpaceDE w:val="0"/>
              <w:autoSpaceDN w:val="0"/>
              <w:ind w:left="360"/>
              <w:rPr>
                <w:rFonts w:cs="Arial"/>
                <w:color w:val="353735"/>
                <w:szCs w:val="18"/>
              </w:rPr>
            </w:pPr>
          </w:p>
          <w:p w14:paraId="1596EE84" w14:textId="77777777" w:rsidR="0016292C" w:rsidRPr="00010E0C" w:rsidRDefault="0016292C" w:rsidP="00EE68DA">
            <w:pPr>
              <w:widowControl w:val="0"/>
              <w:autoSpaceDE w:val="0"/>
              <w:autoSpaceDN w:val="0"/>
              <w:ind w:left="360"/>
              <w:rPr>
                <w:rFonts w:cs="Arial"/>
                <w:b/>
                <w:bCs/>
                <w:color w:val="353735"/>
                <w:szCs w:val="18"/>
              </w:rPr>
            </w:pPr>
            <w:r w:rsidRPr="00010E0C">
              <w:rPr>
                <w:rFonts w:cs="Arial"/>
                <w:b/>
                <w:bCs/>
                <w:color w:val="353735"/>
                <w:szCs w:val="18"/>
              </w:rPr>
              <w:t>Required modules and periods in months:</w:t>
            </w:r>
          </w:p>
          <w:p w14:paraId="5A4903A3" w14:textId="77777777" w:rsidR="0016292C" w:rsidRPr="00010E0C" w:rsidRDefault="0016292C" w:rsidP="00EE68DA">
            <w:pPr>
              <w:widowControl w:val="0"/>
              <w:autoSpaceDE w:val="0"/>
              <w:autoSpaceDN w:val="0"/>
              <w:ind w:left="360"/>
              <w:rPr>
                <w:rFonts w:cs="Arial"/>
                <w:b/>
                <w:bCs/>
                <w:color w:val="353735"/>
                <w:szCs w:val="18"/>
              </w:rPr>
            </w:pPr>
          </w:p>
          <w:p w14:paraId="3E1D5B35" w14:textId="77777777" w:rsidR="0016292C" w:rsidRPr="00010E0C" w:rsidRDefault="0016292C" w:rsidP="00EE68DA">
            <w:pPr>
              <w:widowControl w:val="0"/>
              <w:autoSpaceDE w:val="0"/>
              <w:autoSpaceDN w:val="0"/>
              <w:ind w:left="360"/>
              <w:rPr>
                <w:rFonts w:cs="Arial"/>
                <w:b/>
                <w:bCs/>
                <w:color w:val="353735"/>
                <w:szCs w:val="18"/>
              </w:rPr>
            </w:pPr>
            <w:r w:rsidRPr="00010E0C">
              <w:rPr>
                <w:rFonts w:cs="Arial"/>
                <w:b/>
                <w:bCs/>
                <w:color w:val="353735"/>
                <w:szCs w:val="18"/>
              </w:rPr>
              <w:t>A – 13 months</w:t>
            </w:r>
          </w:p>
          <w:p w14:paraId="0740D5AD" w14:textId="77777777" w:rsidR="0016292C" w:rsidRPr="00010E0C" w:rsidRDefault="0016292C" w:rsidP="00EE68DA">
            <w:pPr>
              <w:widowControl w:val="0"/>
              <w:autoSpaceDE w:val="0"/>
              <w:autoSpaceDN w:val="0"/>
              <w:ind w:left="360"/>
              <w:rPr>
                <w:rFonts w:cs="Arial"/>
                <w:b/>
                <w:bCs/>
                <w:color w:val="353735"/>
                <w:szCs w:val="18"/>
              </w:rPr>
            </w:pPr>
          </w:p>
          <w:p w14:paraId="5D520405"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3.1 – Health 1 (toxicology) – 13 months</w:t>
            </w:r>
          </w:p>
          <w:p w14:paraId="2E711A2B" w14:textId="77777777" w:rsidR="0016292C" w:rsidRPr="00010E0C" w:rsidRDefault="0016292C" w:rsidP="00EE68DA">
            <w:pPr>
              <w:widowControl w:val="0"/>
              <w:autoSpaceDE w:val="0"/>
              <w:autoSpaceDN w:val="0"/>
              <w:ind w:left="360"/>
              <w:rPr>
                <w:rFonts w:cs="Arial"/>
                <w:color w:val="353735"/>
                <w:szCs w:val="18"/>
              </w:rPr>
            </w:pPr>
          </w:p>
          <w:p w14:paraId="4405C21B"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7.1 – Environment 1 – 13 months</w:t>
            </w:r>
          </w:p>
          <w:p w14:paraId="2BF46186" w14:textId="77777777" w:rsidR="0016292C" w:rsidRPr="00010E0C" w:rsidRDefault="0016292C" w:rsidP="00EE68DA">
            <w:pPr>
              <w:widowControl w:val="0"/>
              <w:autoSpaceDE w:val="0"/>
              <w:autoSpaceDN w:val="0"/>
              <w:ind w:left="360"/>
              <w:rPr>
                <w:rFonts w:cs="Arial"/>
                <w:color w:val="353735"/>
                <w:szCs w:val="18"/>
              </w:rPr>
            </w:pPr>
          </w:p>
          <w:p w14:paraId="594E11BE" w14:textId="77777777" w:rsidR="0016292C" w:rsidRPr="00010E0C" w:rsidRDefault="0016292C" w:rsidP="00EE68DA">
            <w:pPr>
              <w:widowControl w:val="0"/>
              <w:autoSpaceDE w:val="0"/>
              <w:autoSpaceDN w:val="0"/>
              <w:ind w:left="360"/>
              <w:rPr>
                <w:rFonts w:cs="Arial"/>
                <w:b/>
                <w:bCs/>
                <w:color w:val="353735"/>
                <w:szCs w:val="18"/>
              </w:rPr>
            </w:pPr>
            <w:r w:rsidRPr="00010E0C">
              <w:rPr>
                <w:rFonts w:cs="Arial"/>
                <w:b/>
                <w:bCs/>
                <w:color w:val="353735"/>
                <w:szCs w:val="18"/>
              </w:rPr>
              <w:t>B – 13 months</w:t>
            </w:r>
          </w:p>
          <w:p w14:paraId="230B8B7A" w14:textId="77777777" w:rsidR="0016292C" w:rsidRPr="00010E0C" w:rsidRDefault="0016292C" w:rsidP="00EE68DA">
            <w:pPr>
              <w:widowControl w:val="0"/>
              <w:autoSpaceDE w:val="0"/>
              <w:autoSpaceDN w:val="0"/>
              <w:ind w:left="360"/>
              <w:rPr>
                <w:rFonts w:cs="Arial"/>
                <w:color w:val="353735"/>
                <w:szCs w:val="18"/>
              </w:rPr>
            </w:pPr>
          </w:p>
          <w:p w14:paraId="0CF29EEA"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2.1 – Chemistry 1 – 13 months</w:t>
            </w:r>
          </w:p>
          <w:p w14:paraId="52C73772" w14:textId="77777777" w:rsidR="0016292C" w:rsidRPr="00010E0C" w:rsidRDefault="0016292C" w:rsidP="00EE68DA">
            <w:pPr>
              <w:widowControl w:val="0"/>
              <w:autoSpaceDE w:val="0"/>
              <w:autoSpaceDN w:val="0"/>
              <w:ind w:left="360"/>
              <w:rPr>
                <w:rFonts w:cs="Arial"/>
                <w:color w:val="353735"/>
                <w:szCs w:val="18"/>
              </w:rPr>
            </w:pPr>
          </w:p>
          <w:p w14:paraId="3FA6F258"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3.1 – Health 1 (worker health and safety) – 13 months</w:t>
            </w:r>
          </w:p>
          <w:p w14:paraId="02AC0352" w14:textId="77777777" w:rsidR="0016292C" w:rsidRPr="00010E0C" w:rsidRDefault="0016292C" w:rsidP="00EE68DA">
            <w:pPr>
              <w:widowControl w:val="0"/>
              <w:autoSpaceDE w:val="0"/>
              <w:autoSpaceDN w:val="0"/>
              <w:ind w:left="360"/>
              <w:rPr>
                <w:rFonts w:cs="Arial"/>
                <w:color w:val="353735"/>
                <w:szCs w:val="18"/>
              </w:rPr>
            </w:pPr>
          </w:p>
          <w:p w14:paraId="1C08231A" w14:textId="77777777" w:rsidR="0016292C" w:rsidRPr="00010E0C" w:rsidRDefault="0016292C" w:rsidP="00EE68DA">
            <w:pPr>
              <w:widowControl w:val="0"/>
              <w:autoSpaceDE w:val="0"/>
              <w:autoSpaceDN w:val="0"/>
              <w:ind w:left="360"/>
              <w:rPr>
                <w:rFonts w:cs="Arial"/>
                <w:color w:val="353735"/>
                <w:szCs w:val="18"/>
              </w:rPr>
            </w:pPr>
            <w:r w:rsidRPr="00010E0C">
              <w:rPr>
                <w:rFonts w:cs="Arial"/>
                <w:color w:val="353735"/>
                <w:szCs w:val="18"/>
              </w:rPr>
              <w:t>5.2 – Residues 2 – 8 months</w:t>
            </w:r>
          </w:p>
          <w:p w14:paraId="7F376CC4" w14:textId="77777777" w:rsidR="0016292C" w:rsidRPr="00010E0C" w:rsidRDefault="0016292C" w:rsidP="00EE68DA">
            <w:pPr>
              <w:widowControl w:val="0"/>
              <w:autoSpaceDE w:val="0"/>
              <w:autoSpaceDN w:val="0"/>
              <w:ind w:left="360"/>
              <w:rPr>
                <w:rFonts w:cs="Arial"/>
                <w:color w:val="353735"/>
                <w:szCs w:val="18"/>
              </w:rPr>
            </w:pPr>
          </w:p>
          <w:p w14:paraId="0C54A79F" w14:textId="77777777" w:rsidR="0016292C" w:rsidRPr="006B6F33" w:rsidRDefault="0016292C" w:rsidP="00EE68DA">
            <w:pPr>
              <w:widowControl w:val="0"/>
              <w:autoSpaceDE w:val="0"/>
              <w:autoSpaceDN w:val="0"/>
              <w:ind w:left="360"/>
              <w:rPr>
                <w:rFonts w:cs="Arial"/>
                <w:b/>
                <w:bCs/>
                <w:color w:val="353735"/>
                <w:szCs w:val="18"/>
              </w:rPr>
            </w:pPr>
            <w:r w:rsidRPr="006B6F33">
              <w:rPr>
                <w:rFonts w:cs="Arial"/>
                <w:b/>
                <w:bCs/>
                <w:color w:val="353735"/>
                <w:szCs w:val="18"/>
              </w:rPr>
              <w:t>C – 3 months</w:t>
            </w:r>
          </w:p>
          <w:p w14:paraId="26AF4186" w14:textId="77777777" w:rsidR="0016292C" w:rsidRPr="006B6F33" w:rsidRDefault="0016292C" w:rsidP="00EE68DA">
            <w:pPr>
              <w:widowControl w:val="0"/>
              <w:autoSpaceDE w:val="0"/>
              <w:autoSpaceDN w:val="0"/>
              <w:ind w:left="360"/>
              <w:rPr>
                <w:rFonts w:cs="Arial"/>
                <w:color w:val="353735"/>
                <w:szCs w:val="18"/>
              </w:rPr>
            </w:pPr>
          </w:p>
          <w:p w14:paraId="2C718573" w14:textId="77777777" w:rsidR="0016292C" w:rsidRPr="006B6F33" w:rsidRDefault="0016292C" w:rsidP="00EE68DA">
            <w:pPr>
              <w:widowControl w:val="0"/>
              <w:autoSpaceDE w:val="0"/>
              <w:autoSpaceDN w:val="0"/>
              <w:ind w:left="360"/>
              <w:rPr>
                <w:rFonts w:cs="Arial"/>
                <w:color w:val="353735"/>
                <w:szCs w:val="18"/>
              </w:rPr>
            </w:pPr>
            <w:r w:rsidRPr="006B6F33">
              <w:rPr>
                <w:rFonts w:cs="Arial"/>
                <w:color w:val="353735"/>
                <w:szCs w:val="18"/>
              </w:rPr>
              <w:t>11.1 – Finalisation 1 – 3 months</w:t>
            </w:r>
          </w:p>
          <w:p w14:paraId="1A196977" w14:textId="77777777" w:rsidR="0016292C" w:rsidRPr="006B6F33" w:rsidRDefault="0016292C" w:rsidP="00EE68DA">
            <w:pPr>
              <w:widowControl w:val="0"/>
              <w:autoSpaceDE w:val="0"/>
              <w:autoSpaceDN w:val="0"/>
              <w:ind w:left="360"/>
              <w:rPr>
                <w:rFonts w:cs="Arial"/>
                <w:color w:val="353735"/>
                <w:szCs w:val="18"/>
              </w:rPr>
            </w:pPr>
          </w:p>
          <w:p w14:paraId="5BEFC828" w14:textId="77777777" w:rsidR="0016292C" w:rsidRPr="006B6F33" w:rsidRDefault="0016292C" w:rsidP="00EE68DA">
            <w:pPr>
              <w:widowControl w:val="0"/>
              <w:autoSpaceDE w:val="0"/>
              <w:autoSpaceDN w:val="0"/>
              <w:ind w:left="360"/>
              <w:rPr>
                <w:rFonts w:cs="Arial"/>
                <w:b/>
                <w:bCs/>
                <w:color w:val="353735"/>
                <w:szCs w:val="18"/>
              </w:rPr>
            </w:pPr>
            <w:r w:rsidRPr="006B6F33">
              <w:rPr>
                <w:rFonts w:cs="Arial"/>
                <w:b/>
                <w:bCs/>
                <w:color w:val="353735"/>
                <w:szCs w:val="18"/>
              </w:rPr>
              <w:t xml:space="preserve">D – 4 months </w:t>
            </w:r>
          </w:p>
          <w:p w14:paraId="18DE7CC7" w14:textId="77777777" w:rsidR="0016292C" w:rsidRPr="006B6F33" w:rsidRDefault="0016292C" w:rsidP="00EE68DA">
            <w:pPr>
              <w:widowControl w:val="0"/>
              <w:autoSpaceDE w:val="0"/>
              <w:autoSpaceDN w:val="0"/>
              <w:ind w:left="360"/>
              <w:rPr>
                <w:rFonts w:cs="Arial"/>
                <w:b/>
                <w:bCs/>
                <w:color w:val="353735"/>
                <w:szCs w:val="18"/>
              </w:rPr>
            </w:pPr>
          </w:p>
          <w:p w14:paraId="2A659465" w14:textId="77777777" w:rsidR="0016292C" w:rsidRPr="006B6F33" w:rsidRDefault="0016292C" w:rsidP="00EE68DA">
            <w:pPr>
              <w:widowControl w:val="0"/>
              <w:autoSpaceDE w:val="0"/>
              <w:autoSpaceDN w:val="0"/>
              <w:ind w:left="360"/>
              <w:rPr>
                <w:rFonts w:cs="Arial"/>
                <w:b/>
                <w:bCs/>
                <w:color w:val="353735"/>
                <w:szCs w:val="18"/>
              </w:rPr>
            </w:pPr>
            <w:r w:rsidRPr="006B6F33">
              <w:rPr>
                <w:rFonts w:cs="Arial"/>
                <w:b/>
                <w:bCs/>
                <w:color w:val="353735"/>
                <w:szCs w:val="18"/>
              </w:rPr>
              <w:t xml:space="preserve">E – not applicable </w:t>
            </w:r>
          </w:p>
          <w:p w14:paraId="15FA9FB7" w14:textId="77777777" w:rsidR="0016292C" w:rsidRPr="006B6F33" w:rsidRDefault="0016292C" w:rsidP="00EE68DA">
            <w:pPr>
              <w:widowControl w:val="0"/>
              <w:autoSpaceDE w:val="0"/>
              <w:autoSpaceDN w:val="0"/>
              <w:ind w:left="360"/>
              <w:rPr>
                <w:rFonts w:cs="Arial"/>
                <w:b/>
                <w:bCs/>
                <w:color w:val="353735"/>
                <w:szCs w:val="18"/>
              </w:rPr>
            </w:pPr>
          </w:p>
          <w:p w14:paraId="4ACDEBB9" w14:textId="77777777" w:rsidR="0016292C" w:rsidRPr="006B6F33" w:rsidRDefault="0016292C" w:rsidP="00EE68DA">
            <w:pPr>
              <w:widowControl w:val="0"/>
              <w:autoSpaceDE w:val="0"/>
              <w:autoSpaceDN w:val="0"/>
              <w:ind w:left="360"/>
              <w:rPr>
                <w:rFonts w:cs="Arial"/>
                <w:b/>
                <w:bCs/>
                <w:color w:val="353735"/>
                <w:szCs w:val="18"/>
              </w:rPr>
            </w:pPr>
            <w:r w:rsidRPr="006B6F33">
              <w:rPr>
                <w:rFonts w:cs="Arial"/>
                <w:b/>
                <w:bCs/>
                <w:color w:val="353735"/>
                <w:szCs w:val="18"/>
              </w:rPr>
              <w:t>J – 3 months</w:t>
            </w:r>
          </w:p>
          <w:p w14:paraId="58D8F38B" w14:textId="77777777" w:rsidR="0016292C" w:rsidRPr="006B6F33" w:rsidRDefault="0016292C" w:rsidP="00EE68DA">
            <w:pPr>
              <w:widowControl w:val="0"/>
              <w:autoSpaceDE w:val="0"/>
              <w:autoSpaceDN w:val="0"/>
              <w:ind w:left="360"/>
              <w:rPr>
                <w:rFonts w:cs="Arial"/>
                <w:color w:val="353735"/>
                <w:szCs w:val="18"/>
              </w:rPr>
            </w:pPr>
          </w:p>
          <w:p w14:paraId="16040573" w14:textId="77777777" w:rsidR="0016292C" w:rsidRPr="006B6F33" w:rsidRDefault="0016292C" w:rsidP="00EE68DA">
            <w:pPr>
              <w:widowControl w:val="0"/>
              <w:autoSpaceDE w:val="0"/>
              <w:autoSpaceDN w:val="0"/>
              <w:ind w:left="360"/>
              <w:rPr>
                <w:rFonts w:cs="Arial"/>
                <w:b/>
                <w:bCs/>
                <w:color w:val="353735"/>
                <w:szCs w:val="18"/>
              </w:rPr>
            </w:pPr>
            <w:r w:rsidRPr="006B6F33">
              <w:rPr>
                <w:rFonts w:cs="Arial"/>
                <w:b/>
                <w:bCs/>
                <w:color w:val="353735"/>
                <w:szCs w:val="18"/>
              </w:rPr>
              <w:t>X – not applicable (pending need to appoint an arbitrator under section 64)</w:t>
            </w:r>
          </w:p>
          <w:p w14:paraId="3351BA1C" w14:textId="77777777" w:rsidR="0016292C" w:rsidRPr="006B6F33" w:rsidRDefault="0016292C" w:rsidP="00EE68DA">
            <w:pPr>
              <w:widowControl w:val="0"/>
              <w:autoSpaceDE w:val="0"/>
              <w:autoSpaceDN w:val="0"/>
              <w:ind w:left="360"/>
              <w:rPr>
                <w:rFonts w:cs="Arial"/>
                <w:b/>
                <w:bCs/>
                <w:color w:val="353735"/>
                <w:szCs w:val="18"/>
              </w:rPr>
            </w:pPr>
          </w:p>
          <w:p w14:paraId="615D99E3" w14:textId="77777777" w:rsidR="0016292C" w:rsidRPr="006B6F33" w:rsidRDefault="0016292C" w:rsidP="00EE68DA">
            <w:pPr>
              <w:widowControl w:val="0"/>
              <w:autoSpaceDE w:val="0"/>
              <w:autoSpaceDN w:val="0"/>
              <w:spacing w:after="120"/>
              <w:ind w:left="360"/>
              <w:rPr>
                <w:rFonts w:eastAsia="Arial" w:cs="Arial"/>
                <w:b/>
                <w:bCs/>
                <w:szCs w:val="18"/>
              </w:rPr>
            </w:pPr>
            <w:r w:rsidRPr="006B6F33">
              <w:rPr>
                <w:rFonts w:eastAsia="Arial" w:cs="Arial"/>
                <w:b/>
                <w:bCs/>
                <w:szCs w:val="18"/>
              </w:rPr>
              <w:t>Calculated timeframe</w:t>
            </w:r>
          </w:p>
          <w:p w14:paraId="5EE591DF" w14:textId="77777777" w:rsidR="0016292C" w:rsidRPr="006B6F33" w:rsidRDefault="0016292C" w:rsidP="00EE68DA">
            <w:pPr>
              <w:widowControl w:val="0"/>
              <w:autoSpaceDE w:val="0"/>
              <w:autoSpaceDN w:val="0"/>
              <w:ind w:left="360"/>
              <w:rPr>
                <w:rFonts w:cs="Arial"/>
                <w:color w:val="353735"/>
                <w:szCs w:val="18"/>
              </w:rPr>
            </w:pPr>
            <w:r w:rsidRPr="006B6F33">
              <w:rPr>
                <w:rFonts w:cs="Arial"/>
                <w:color w:val="353735"/>
                <w:szCs w:val="18"/>
              </w:rPr>
              <w:t>A + B + 2E + 3C + J + D + X = timeframe for completion</w:t>
            </w:r>
          </w:p>
          <w:p w14:paraId="281A143F" w14:textId="77777777" w:rsidR="0016292C" w:rsidRPr="006B6F33" w:rsidRDefault="0016292C" w:rsidP="00EE68DA">
            <w:pPr>
              <w:widowControl w:val="0"/>
              <w:autoSpaceDE w:val="0"/>
              <w:autoSpaceDN w:val="0"/>
              <w:ind w:left="360"/>
              <w:rPr>
                <w:rFonts w:cs="Arial"/>
                <w:color w:val="353735"/>
                <w:szCs w:val="18"/>
              </w:rPr>
            </w:pPr>
          </w:p>
          <w:p w14:paraId="0B876E83" w14:textId="77777777" w:rsidR="0016292C" w:rsidRPr="006B6F33" w:rsidRDefault="0016292C" w:rsidP="00EE68DA">
            <w:pPr>
              <w:widowControl w:val="0"/>
              <w:autoSpaceDE w:val="0"/>
              <w:autoSpaceDN w:val="0"/>
              <w:ind w:left="360"/>
              <w:rPr>
                <w:rFonts w:cs="Arial"/>
                <w:color w:val="353735"/>
                <w:szCs w:val="18"/>
              </w:rPr>
            </w:pPr>
            <w:r w:rsidRPr="006B6F33">
              <w:rPr>
                <w:rFonts w:cs="Arial"/>
                <w:color w:val="353735"/>
                <w:szCs w:val="18"/>
              </w:rPr>
              <w:t>13 + 13 + 0 + 9 + 3 + 4 + 0 = 42 months</w:t>
            </w:r>
          </w:p>
          <w:p w14:paraId="65A73EDA" w14:textId="77777777" w:rsidR="0016292C" w:rsidRPr="00010E0C" w:rsidRDefault="0016292C" w:rsidP="00EE68DA">
            <w:pPr>
              <w:widowControl w:val="0"/>
              <w:autoSpaceDE w:val="0"/>
              <w:autoSpaceDN w:val="0"/>
              <w:spacing w:after="120"/>
              <w:ind w:left="360"/>
              <w:rPr>
                <w:rFonts w:eastAsia="Arial" w:cs="Arial"/>
                <w:spacing w:val="-10"/>
                <w:szCs w:val="18"/>
              </w:rPr>
            </w:pPr>
          </w:p>
        </w:tc>
      </w:tr>
      <w:tr w:rsidR="0016292C" w:rsidRPr="00010E0C" w14:paraId="285A0112" w14:textId="77777777" w:rsidTr="00EE68DA">
        <w:trPr>
          <w:trHeight w:val="2280"/>
          <w:jc w:val="center"/>
        </w:trPr>
        <w:tc>
          <w:tcPr>
            <w:tcW w:w="1843" w:type="dxa"/>
            <w:vAlign w:val="center"/>
          </w:tcPr>
          <w:p w14:paraId="48739E0B" w14:textId="77777777" w:rsidR="0016292C" w:rsidRPr="00010E0C" w:rsidRDefault="0016292C" w:rsidP="00EE68DA">
            <w:pPr>
              <w:spacing w:after="120"/>
              <w:rPr>
                <w:rFonts w:cs="Arial"/>
                <w:szCs w:val="18"/>
              </w:rPr>
            </w:pPr>
            <w:r w:rsidRPr="00010E0C">
              <w:rPr>
                <w:rFonts w:cs="Arial"/>
                <w:szCs w:val="18"/>
              </w:rPr>
              <w:lastRenderedPageBreak/>
              <w:t>Notice of Reconsideration</w:t>
            </w:r>
          </w:p>
        </w:tc>
        <w:tc>
          <w:tcPr>
            <w:tcW w:w="7479" w:type="dxa"/>
            <w:vAlign w:val="center"/>
          </w:tcPr>
          <w:p w14:paraId="1682E9E2" w14:textId="77777777" w:rsidR="0016292C" w:rsidRPr="00010E0C" w:rsidRDefault="0016292C" w:rsidP="00EE68DA">
            <w:pPr>
              <w:shd w:val="clear" w:color="auto" w:fill="FFFFFF"/>
              <w:spacing w:after="120"/>
              <w:rPr>
                <w:rFonts w:cs="Arial"/>
                <w:color w:val="353735"/>
                <w:szCs w:val="18"/>
              </w:rPr>
            </w:pPr>
            <w:r w:rsidRPr="00010E0C">
              <w:rPr>
                <w:rFonts w:cs="Arial"/>
                <w:color w:val="353735"/>
                <w:szCs w:val="18"/>
              </w:rPr>
              <w:t>The expected date on which a notice will be given under section 32(1) of the Agvet Code is 9 June 2026. The APVMA proposes to inform holders of the reconsideration through this notice.</w:t>
            </w:r>
          </w:p>
          <w:p w14:paraId="37534D6E" w14:textId="77777777" w:rsidR="0016292C" w:rsidRPr="00010E0C" w:rsidRDefault="0016292C" w:rsidP="00EE68DA">
            <w:pPr>
              <w:shd w:val="clear" w:color="auto" w:fill="FFFFFF"/>
              <w:spacing w:after="120"/>
              <w:rPr>
                <w:rFonts w:cs="Arial"/>
                <w:color w:val="353735"/>
                <w:szCs w:val="18"/>
              </w:rPr>
            </w:pPr>
            <w:r w:rsidRPr="00010E0C">
              <w:rPr>
                <w:rFonts w:cs="Arial"/>
                <w:color w:val="353735"/>
                <w:szCs w:val="18"/>
              </w:rPr>
              <w:t>The APVMA also proposes to inform persons generally through a notice published in the APVMA Gazette under section 32(2) of the Agvet Code on 9 June 2026.</w:t>
            </w:r>
          </w:p>
          <w:p w14:paraId="11CE55FF" w14:textId="77777777" w:rsidR="0016292C" w:rsidRPr="00010E0C" w:rsidRDefault="0016292C" w:rsidP="00EE68DA">
            <w:pPr>
              <w:shd w:val="clear" w:color="auto" w:fill="FFFFFF"/>
              <w:spacing w:after="120"/>
              <w:rPr>
                <w:rFonts w:cs="Arial"/>
                <w:color w:val="353735"/>
                <w:szCs w:val="18"/>
              </w:rPr>
            </w:pPr>
            <w:r w:rsidRPr="00010E0C">
              <w:rPr>
                <w:rFonts w:cs="Arial"/>
                <w:color w:val="353735"/>
                <w:szCs w:val="18"/>
              </w:rPr>
              <w:t>The published Gazette is publicly available and invites submissions on the matters that are the subject of the reconsideration from any person. Submissions will be invited within 3 months, closing on 8 September 2026.</w:t>
            </w:r>
          </w:p>
          <w:p w14:paraId="33C5D3BB" w14:textId="77777777" w:rsidR="0016292C" w:rsidRPr="00010E0C" w:rsidRDefault="0016292C" w:rsidP="00EE68DA">
            <w:pPr>
              <w:shd w:val="clear" w:color="auto" w:fill="FFFFFF"/>
              <w:spacing w:before="40"/>
              <w:ind w:left="1644" w:hanging="1644"/>
              <w:rPr>
                <w:rFonts w:cs="Arial"/>
                <w:szCs w:val="18"/>
              </w:rPr>
            </w:pPr>
          </w:p>
          <w:p w14:paraId="47587A56" w14:textId="0EC730C8" w:rsidR="0016292C" w:rsidRPr="00010E0C" w:rsidRDefault="0016292C" w:rsidP="00EE68DA">
            <w:pPr>
              <w:shd w:val="clear" w:color="auto" w:fill="FFFFFF"/>
              <w:spacing w:after="120"/>
              <w:rPr>
                <w:rFonts w:cs="Arial"/>
                <w:color w:val="353735"/>
                <w:szCs w:val="18"/>
              </w:rPr>
            </w:pPr>
            <w:r w:rsidRPr="00010E0C">
              <w:rPr>
                <w:rFonts w:cs="Arial"/>
                <w:color w:val="353735"/>
                <w:szCs w:val="18"/>
              </w:rPr>
              <w:t>The APVMA will commence the reconsideration on 9 September 2026.</w:t>
            </w:r>
          </w:p>
        </w:tc>
      </w:tr>
      <w:tr w:rsidR="0016292C" w:rsidRPr="00010E0C" w14:paraId="7D485917" w14:textId="77777777" w:rsidTr="00EE68DA">
        <w:trPr>
          <w:trHeight w:val="696"/>
          <w:jc w:val="center"/>
        </w:trPr>
        <w:tc>
          <w:tcPr>
            <w:tcW w:w="1843" w:type="dxa"/>
            <w:vAlign w:val="center"/>
          </w:tcPr>
          <w:p w14:paraId="1FE7E27D" w14:textId="77777777" w:rsidR="0016292C" w:rsidRPr="00010E0C" w:rsidRDefault="0016292C" w:rsidP="00EE68DA">
            <w:pPr>
              <w:spacing w:after="120"/>
              <w:rPr>
                <w:rFonts w:cs="Arial"/>
                <w:szCs w:val="18"/>
              </w:rPr>
            </w:pPr>
            <w:r w:rsidRPr="00010E0C">
              <w:rPr>
                <w:rFonts w:cs="Arial"/>
                <w:szCs w:val="18"/>
              </w:rPr>
              <w:t>Assessment</w:t>
            </w:r>
          </w:p>
        </w:tc>
        <w:tc>
          <w:tcPr>
            <w:tcW w:w="7479" w:type="dxa"/>
            <w:vAlign w:val="center"/>
          </w:tcPr>
          <w:p w14:paraId="1DE88BCF" w14:textId="77777777" w:rsidR="0016292C" w:rsidRPr="00010E0C" w:rsidRDefault="0016292C" w:rsidP="00EE68DA">
            <w:pPr>
              <w:spacing w:after="120"/>
              <w:jc w:val="both"/>
              <w:rPr>
                <w:rFonts w:cs="Arial"/>
                <w:szCs w:val="18"/>
              </w:rPr>
            </w:pPr>
            <w:r w:rsidRPr="00010E0C">
              <w:rPr>
                <w:rFonts w:cs="Arial"/>
                <w:color w:val="353735"/>
                <w:szCs w:val="18"/>
              </w:rPr>
              <w:t xml:space="preserve">Section 33(1) notices will be issued if required. The timing and type of information cannot be fully determined at this time, </w:t>
            </w:r>
            <w:proofErr w:type="gramStart"/>
            <w:r w:rsidRPr="00010E0C">
              <w:rPr>
                <w:rFonts w:cs="Arial"/>
                <w:color w:val="353735"/>
                <w:szCs w:val="18"/>
              </w:rPr>
              <w:t>however</w:t>
            </w:r>
            <w:proofErr w:type="gramEnd"/>
            <w:r w:rsidRPr="00010E0C">
              <w:rPr>
                <w:rFonts w:cs="Arial"/>
                <w:color w:val="353735"/>
                <w:szCs w:val="18"/>
              </w:rPr>
              <w:t xml:space="preserve"> may include requests for any data not in APVMA holdings regarding the toxicology of chlorpyrifos-methyl, worker exposure scenarios, its effect on the environment, toxicology or residues in food.</w:t>
            </w:r>
          </w:p>
        </w:tc>
      </w:tr>
      <w:tr w:rsidR="0016292C" w:rsidRPr="00010E0C" w14:paraId="72A03469" w14:textId="77777777" w:rsidTr="00EE68DA">
        <w:trPr>
          <w:trHeight w:val="778"/>
          <w:jc w:val="center"/>
        </w:trPr>
        <w:tc>
          <w:tcPr>
            <w:tcW w:w="1843" w:type="dxa"/>
            <w:vAlign w:val="center"/>
          </w:tcPr>
          <w:p w14:paraId="5B8EBFD7" w14:textId="77777777" w:rsidR="0016292C" w:rsidRPr="00010E0C" w:rsidRDefault="0016292C" w:rsidP="00EE68DA">
            <w:pPr>
              <w:spacing w:after="120"/>
              <w:rPr>
                <w:rFonts w:cs="Arial"/>
                <w:szCs w:val="18"/>
              </w:rPr>
            </w:pPr>
            <w:r w:rsidRPr="00010E0C">
              <w:rPr>
                <w:rFonts w:cs="Arial"/>
                <w:szCs w:val="18"/>
              </w:rPr>
              <w:t>Proposed Regulatory Decision</w:t>
            </w:r>
          </w:p>
        </w:tc>
        <w:tc>
          <w:tcPr>
            <w:tcW w:w="7479" w:type="dxa"/>
            <w:vAlign w:val="center"/>
          </w:tcPr>
          <w:p w14:paraId="0E6277F2" w14:textId="46CB9DFD" w:rsidR="0016292C" w:rsidRPr="00010E0C" w:rsidRDefault="0016292C" w:rsidP="00EE68DA">
            <w:pPr>
              <w:shd w:val="clear" w:color="auto" w:fill="FFFFFF"/>
              <w:spacing w:after="120"/>
              <w:rPr>
                <w:rFonts w:cs="Arial"/>
                <w:color w:val="353735"/>
                <w:szCs w:val="18"/>
              </w:rPr>
            </w:pPr>
            <w:r w:rsidRPr="00010E0C">
              <w:rPr>
                <w:rFonts w:cs="Arial"/>
                <w:color w:val="353735"/>
                <w:szCs w:val="18"/>
              </w:rPr>
              <w:t>The expected date on which a notice will be given under section 34AB of the Agvet Code is prior to 9 November 2028. The notices are expected to be issued to holders and to other persons through publication in the APVMA Gazette.</w:t>
            </w:r>
          </w:p>
        </w:tc>
      </w:tr>
      <w:tr w:rsidR="0016292C" w:rsidRPr="00010E0C" w14:paraId="4C27ACE6" w14:textId="77777777" w:rsidTr="00EE68DA">
        <w:trPr>
          <w:jc w:val="center"/>
        </w:trPr>
        <w:tc>
          <w:tcPr>
            <w:tcW w:w="1843" w:type="dxa"/>
            <w:vAlign w:val="center"/>
          </w:tcPr>
          <w:p w14:paraId="07079483" w14:textId="77777777" w:rsidR="0016292C" w:rsidRPr="00010E0C" w:rsidRDefault="0016292C" w:rsidP="00EE68DA">
            <w:pPr>
              <w:spacing w:after="120"/>
              <w:rPr>
                <w:rFonts w:cs="Arial"/>
                <w:szCs w:val="18"/>
              </w:rPr>
            </w:pPr>
            <w:r w:rsidRPr="00010E0C">
              <w:rPr>
                <w:rFonts w:cs="Arial"/>
                <w:szCs w:val="18"/>
              </w:rPr>
              <w:t>Final Regulatory Decision</w:t>
            </w:r>
          </w:p>
        </w:tc>
        <w:tc>
          <w:tcPr>
            <w:tcW w:w="7479" w:type="dxa"/>
            <w:vAlign w:val="center"/>
          </w:tcPr>
          <w:p w14:paraId="48D91C83" w14:textId="0C78BBBE" w:rsidR="0016292C" w:rsidRPr="00010E0C" w:rsidRDefault="0016292C" w:rsidP="00EE68DA">
            <w:pPr>
              <w:shd w:val="clear" w:color="auto" w:fill="FFFFFF"/>
              <w:spacing w:after="120"/>
              <w:rPr>
                <w:rFonts w:cs="Arial"/>
                <w:color w:val="353735"/>
                <w:szCs w:val="18"/>
              </w:rPr>
            </w:pPr>
            <w:r w:rsidRPr="00010E0C">
              <w:rPr>
                <w:rFonts w:cs="Arial"/>
                <w:color w:val="353735"/>
                <w:szCs w:val="18"/>
              </w:rPr>
              <w:t xml:space="preserve">The expected date on which a decision will be made in relation to the reconsideration under section 34 of the Code is prior to </w:t>
            </w:r>
            <w:r>
              <w:rPr>
                <w:rFonts w:cs="Arial"/>
                <w:color w:val="353735"/>
                <w:szCs w:val="18"/>
              </w:rPr>
              <w:t>9 March</w:t>
            </w:r>
            <w:r w:rsidRPr="00010E0C">
              <w:rPr>
                <w:rFonts w:cs="Arial"/>
                <w:color w:val="353735"/>
                <w:szCs w:val="18"/>
              </w:rPr>
              <w:t xml:space="preserve"> 2030.</w:t>
            </w:r>
          </w:p>
        </w:tc>
      </w:tr>
    </w:tbl>
    <w:p w14:paraId="59BE8B15" w14:textId="77777777" w:rsidR="00D26A21" w:rsidRPr="00D26A21" w:rsidRDefault="00D26A21" w:rsidP="00435DA3">
      <w:pPr>
        <w:pStyle w:val="S8Gazettetabletext"/>
      </w:pPr>
    </w:p>
    <w:sectPr w:rsidR="00D26A21" w:rsidRPr="00D26A21" w:rsidSect="00C070B1">
      <w:headerReference w:type="even" r:id="rId25"/>
      <w:headerReference w:type="default" r:id="rId26"/>
      <w:footerReference w:type="even" r:id="rId27"/>
      <w:footerReference w:type="default" r:id="rId28"/>
      <w:headerReference w:type="first" r:id="rId29"/>
      <w:footerReference w:type="first" r:id="rId30"/>
      <w:pgSz w:w="11906" w:h="16838"/>
      <w:pgMar w:top="1440" w:right="1134" w:bottom="1440" w:left="1134" w:header="68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9D72" w14:textId="77777777" w:rsidR="00FE227A" w:rsidRDefault="00FE227A" w:rsidP="002C53E5">
      <w:r>
        <w:separator/>
      </w:r>
    </w:p>
  </w:endnote>
  <w:endnote w:type="continuationSeparator" w:id="0">
    <w:p w14:paraId="437A690A" w14:textId="77777777" w:rsidR="00FE227A" w:rsidRDefault="00FE227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2AD2" w14:textId="77777777" w:rsidR="0016292C" w:rsidRDefault="00162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B417" w14:textId="77777777" w:rsidR="0016292C" w:rsidRDefault="001629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BDB9" w14:textId="77777777" w:rsidR="0016292C" w:rsidRDefault="0016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0381" w14:textId="77777777" w:rsidR="00FE227A" w:rsidRDefault="00FE227A" w:rsidP="002C53E5">
      <w:r>
        <w:separator/>
      </w:r>
    </w:p>
  </w:footnote>
  <w:footnote w:type="continuationSeparator" w:id="0">
    <w:p w14:paraId="5A09DA0C" w14:textId="77777777" w:rsidR="00FE227A" w:rsidRDefault="00FE227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69629"/>
      <w:docPartObj>
        <w:docPartGallery w:val="Page Numbers (Top of Page)"/>
        <w:docPartUnique/>
      </w:docPartObj>
    </w:sdtPr>
    <w:sdtContent>
      <w:p w14:paraId="36CFF4AA" w14:textId="383C637D" w:rsidR="00FD71D4" w:rsidRPr="001542E5" w:rsidRDefault="001542E5" w:rsidP="001542E5">
        <w:pPr>
          <w:pStyle w:val="GazetteHeaderOdd"/>
          <w:tabs>
            <w:tab w:val="clear" w:pos="4513"/>
            <w:tab w:val="center" w:pos="4820"/>
            <w:tab w:val="right" w:pos="5670"/>
          </w:tabs>
        </w:pPr>
        <w:r>
          <w:t xml:space="preserve">Commonwealth of Australia </w:t>
        </w:r>
        <w:fldSimple w:instr=" STYLEREF  &quot;Gazette Cover H3&quot;  \* MERGEFORMAT ">
          <w:r w:rsidR="000F3A5C">
            <w:rPr>
              <w:noProof/>
            </w:rPr>
            <w:t>APVMA Special Gazette, 9 June 2026</w:t>
          </w:r>
        </w:fldSimple>
        <w:r>
          <w:tab/>
        </w:r>
        <w:r>
          <w:fldChar w:fldCharType="begin"/>
        </w:r>
        <w:r>
          <w:instrText xml:space="preserve"> PAGE   \* MERGEFORMAT </w:instrText>
        </w:r>
        <w:r>
          <w:fldChar w:fldCharType="separate"/>
        </w:r>
        <w: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18CA" w14:textId="5762870C" w:rsidR="001542E5" w:rsidRDefault="001542E5" w:rsidP="001542E5">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860226"/>
      <w:docPartObj>
        <w:docPartGallery w:val="Page Numbers (Top of Page)"/>
        <w:docPartUnique/>
      </w:docPartObj>
    </w:sdtPr>
    <w:sdtContent>
      <w:p w14:paraId="662E4F8C" w14:textId="42ED7198" w:rsidR="0016292C" w:rsidRPr="003668DC" w:rsidRDefault="003668DC" w:rsidP="003668DC">
        <w:pPr>
          <w:pStyle w:val="GazetteHeaderOdd"/>
        </w:pPr>
        <w:r>
          <w:tab/>
        </w:r>
        <w:sdt>
          <w:sdtPr>
            <w:id w:val="70626302"/>
            <w:docPartObj>
              <w:docPartGallery w:val="Page Numbers (Top of Page)"/>
              <w:docPartUnique/>
            </w:docPartObj>
          </w:sdtPr>
          <w:sdtEndPr>
            <w:rPr>
              <w:rFonts w:cs="Times New Roman"/>
              <w:noProof/>
              <w:sz w:val="18"/>
              <w:szCs w:val="24"/>
            </w:rPr>
          </w:sdtEndPr>
          <w:sdtContent>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C56342" w:rsidRPr="00C56342">
              <w:rPr>
                <w:rStyle w:val="PageNumber"/>
                <w:bCs/>
                <w:noProof/>
                <w:lang w:val="en-US"/>
              </w:rPr>
              <w:t>Notice under section</w:t>
            </w:r>
            <w:r w:rsidR="00C56342">
              <w:rPr>
                <w:rStyle w:val="PageNumber"/>
                <w:bCs/>
                <w:noProof/>
              </w:rPr>
              <w:t xml:space="preserve"> 32(2) of the Agvet Code: Reconsideration of chlorpyrifos-methyl approvals and registrations</w:t>
            </w:r>
            <w:r w:rsidRPr="00B9264C">
              <w:rPr>
                <w:rStyle w:val="PageNumber"/>
                <w:bCs/>
              </w:rPr>
              <w:fldChar w:fldCharType="end"/>
            </w:r>
            <w:r>
              <w:rPr>
                <w:rStyle w:val="PageNumber"/>
              </w:rPr>
              <w:tab/>
            </w:r>
            <w:r>
              <w:fldChar w:fldCharType="begin"/>
            </w:r>
            <w:r>
              <w:instrText xml:space="preserve"> PAGE   \* MERGEFORMAT </w:instrText>
            </w:r>
            <w:r>
              <w:fldChar w:fldCharType="separate"/>
            </w:r>
            <w:r>
              <w:t>1</w:t>
            </w:r>
            <w:r>
              <w:rPr>
                <w:noProof/>
              </w:rPr>
              <w:fldChar w:fldCharType="end"/>
            </w:r>
          </w:sdtContent>
        </w:sdt>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381274"/>
      <w:docPartObj>
        <w:docPartGallery w:val="Page Numbers (Top of Page)"/>
        <w:docPartUnique/>
      </w:docPartObj>
    </w:sdtPr>
    <w:sdtEndPr>
      <w:rPr>
        <w:noProof/>
      </w:rPr>
    </w:sdtEndPr>
    <w:sdtContent>
      <w:p w14:paraId="5CF3D202" w14:textId="72C021FC" w:rsidR="0016292C" w:rsidRPr="003668DC" w:rsidRDefault="003668DC" w:rsidP="003668DC">
        <w:pPr>
          <w:pStyle w:val="GazetteHeaderEven"/>
          <w:pBdr>
            <w:bottom w:val="single" w:sz="4" w:space="1" w:color="auto"/>
          </w:pBdr>
          <w:tabs>
            <w:tab w:val="clear" w:pos="4513"/>
            <w:tab w:val="clear" w:pos="9026"/>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56342">
            <w:rPr>
              <w:noProof/>
            </w:rPr>
            <w:t>APVMA Special Gazette, 9 June 2026</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C069" w14:textId="77777777" w:rsidR="0016292C" w:rsidRDefault="00162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4C14F8"/>
    <w:multiLevelType w:val="hybridMultilevel"/>
    <w:tmpl w:val="89F852E4"/>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0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FE78FA"/>
    <w:multiLevelType w:val="hybridMultilevel"/>
    <w:tmpl w:val="8F60DD3E"/>
    <w:lvl w:ilvl="0" w:tplc="468247E4">
      <w:start w:val="1"/>
      <w:numFmt w:val="decimal"/>
      <w:pStyle w:val="GazetteListNumbered"/>
      <w:lvlText w:val="%1)"/>
      <w:lvlJc w:val="left"/>
      <w:pPr>
        <w:ind w:left="720" w:hanging="360"/>
      </w:pPr>
      <w:rPr>
        <w:color w:val="auto"/>
      </w:rPr>
    </w:lvl>
    <w:lvl w:ilvl="1" w:tplc="19C4DAC4">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E6125B"/>
    <w:multiLevelType w:val="hybridMultilevel"/>
    <w:tmpl w:val="DFC420E0"/>
    <w:lvl w:ilvl="0" w:tplc="0C090019">
      <w:start w:val="1"/>
      <w:numFmt w:val="lowerLetter"/>
      <w:lvlText w:val="%1."/>
      <w:lvlJc w:val="left"/>
      <w:pPr>
        <w:ind w:left="1174" w:hanging="360"/>
      </w:pPr>
    </w:lvl>
    <w:lvl w:ilvl="1" w:tplc="0C090001">
      <w:start w:val="1"/>
      <w:numFmt w:val="bullet"/>
      <w:lvlText w:val=""/>
      <w:lvlJc w:val="left"/>
      <w:pPr>
        <w:ind w:left="1894" w:hanging="360"/>
      </w:pPr>
      <w:rPr>
        <w:rFonts w:ascii="Symbol" w:hAnsi="Symbol" w:hint="default"/>
      </w:r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9"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A77AF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480A24"/>
    <w:multiLevelType w:val="hybridMultilevel"/>
    <w:tmpl w:val="17EAB062"/>
    <w:lvl w:ilvl="0" w:tplc="0C090011">
      <w:start w:val="1"/>
      <w:numFmt w:val="decimal"/>
      <w:lvlText w:val="%1)"/>
      <w:lvlJc w:val="left"/>
      <w:pPr>
        <w:ind w:left="720" w:hanging="360"/>
      </w:pPr>
    </w:lvl>
    <w:lvl w:ilvl="1" w:tplc="0C09001B">
      <w:start w:val="1"/>
      <w:numFmt w:val="lowerRoman"/>
      <w:lvlText w:val="%2."/>
      <w:lvlJc w:val="right"/>
      <w:pPr>
        <w:ind w:left="1440" w:hanging="360"/>
      </w:pPr>
    </w:lvl>
    <w:lvl w:ilvl="2" w:tplc="AE0A6682">
      <w:start w:val="1"/>
      <w:numFmt w:val="lowerLetter"/>
      <w:lvlText w:val="%3."/>
      <w:lvlJc w:val="left"/>
      <w:pPr>
        <w:ind w:left="2339"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1A7C4B93"/>
    <w:multiLevelType w:val="hybridMultilevel"/>
    <w:tmpl w:val="26CE322C"/>
    <w:lvl w:ilvl="0" w:tplc="FFFFFFFF">
      <w:start w:val="1"/>
      <w:numFmt w:val="decimal"/>
      <w:lvlText w:val="%1."/>
      <w:lvlJc w:val="left"/>
      <w:pPr>
        <w:ind w:left="720" w:hanging="360"/>
      </w:pPr>
    </w:lvl>
    <w:lvl w:ilvl="1" w:tplc="0C09001B">
      <w:start w:val="1"/>
      <w:numFmt w:val="lowerRoman"/>
      <w:lvlText w:val="%2."/>
      <w:lvlJc w:val="right"/>
      <w:pPr>
        <w:ind w:left="1440" w:hanging="360"/>
      </w:pPr>
    </w:lvl>
    <w:lvl w:ilvl="2" w:tplc="C1764204">
      <w:start w:val="1"/>
      <w:numFmt w:val="lowerLetter"/>
      <w:lvlText w:val="%3."/>
      <w:lvlJc w:val="left"/>
      <w:pPr>
        <w:ind w:left="2342" w:hanging="363"/>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296AF0"/>
    <w:multiLevelType w:val="hybridMultilevel"/>
    <w:tmpl w:val="CFFEFAF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216900D3"/>
    <w:multiLevelType w:val="multilevel"/>
    <w:tmpl w:val="D9760B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E17098"/>
    <w:multiLevelType w:val="hybridMultilevel"/>
    <w:tmpl w:val="D250C50C"/>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7" w15:restartNumberingAfterBreak="0">
    <w:nsid w:val="2D9D0CA6"/>
    <w:multiLevelType w:val="hybridMultilevel"/>
    <w:tmpl w:val="5E0EB518"/>
    <w:lvl w:ilvl="0" w:tplc="0C090019">
      <w:start w:val="1"/>
      <w:numFmt w:val="lowerLetter"/>
      <w:lvlText w:val="%1."/>
      <w:lvlJc w:val="left"/>
      <w:pPr>
        <w:ind w:left="720" w:hanging="360"/>
      </w:pPr>
      <w:rPr>
        <w:color w:val="C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F3D70E8"/>
    <w:multiLevelType w:val="hybridMultilevel"/>
    <w:tmpl w:val="5DD8A8A0"/>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20" w15:restartNumberingAfterBreak="0">
    <w:nsid w:val="30DA4C8A"/>
    <w:multiLevelType w:val="hybridMultilevel"/>
    <w:tmpl w:val="24A08D44"/>
    <w:lvl w:ilvl="0" w:tplc="0C090019">
      <w:start w:val="1"/>
      <w:numFmt w:val="lowerLetter"/>
      <w:lvlText w:val="%1."/>
      <w:lvlJc w:val="left"/>
      <w:pPr>
        <w:ind w:left="1174" w:hanging="360"/>
      </w:pPr>
    </w:lvl>
    <w:lvl w:ilvl="1" w:tplc="0C090019">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A0588D"/>
    <w:multiLevelType w:val="hybridMultilevel"/>
    <w:tmpl w:val="6EE6D9C0"/>
    <w:lvl w:ilvl="0" w:tplc="0C090019">
      <w:start w:val="1"/>
      <w:numFmt w:val="lowerLetter"/>
      <w:lvlText w:val="%1."/>
      <w:lvlJc w:val="lef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7DD5AF4"/>
    <w:multiLevelType w:val="hybridMultilevel"/>
    <w:tmpl w:val="FE326736"/>
    <w:lvl w:ilvl="0" w:tplc="0C090001">
      <w:start w:val="1"/>
      <w:numFmt w:val="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5"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342AEB"/>
    <w:multiLevelType w:val="hybridMultilevel"/>
    <w:tmpl w:val="5574A6C4"/>
    <w:lvl w:ilvl="0" w:tplc="E06E9566">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16A5319"/>
    <w:multiLevelType w:val="hybridMultilevel"/>
    <w:tmpl w:val="5E00A846"/>
    <w:lvl w:ilvl="0" w:tplc="0C09001B">
      <w:start w:val="1"/>
      <w:numFmt w:val="lowerRoman"/>
      <w:lvlText w:val="%1."/>
      <w:lvlJc w:val="right"/>
      <w:pPr>
        <w:ind w:left="1894" w:hanging="360"/>
      </w:pPr>
    </w:lvl>
    <w:lvl w:ilvl="1" w:tplc="0C090019" w:tentative="1">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28"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50A5ADB"/>
    <w:multiLevelType w:val="hybridMultilevel"/>
    <w:tmpl w:val="8832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DB3BED"/>
    <w:multiLevelType w:val="hybridMultilevel"/>
    <w:tmpl w:val="DA86DE34"/>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32" w15:restartNumberingAfterBreak="0">
    <w:nsid w:val="504232AF"/>
    <w:multiLevelType w:val="hybridMultilevel"/>
    <w:tmpl w:val="2AA671D2"/>
    <w:lvl w:ilvl="0" w:tplc="EAF0AC68">
      <w:start w:val="1"/>
      <w:numFmt w:val="bullet"/>
      <w:pStyle w:val="Bodybullet"/>
      <w:lvlText w:val=""/>
      <w:lvlJc w:val="left"/>
      <w:pPr>
        <w:tabs>
          <w:tab w:val="num" w:pos="360"/>
        </w:tabs>
        <w:ind w:left="284" w:hanging="284"/>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34" w15:restartNumberingAfterBreak="0">
    <w:nsid w:val="5D096721"/>
    <w:multiLevelType w:val="hybridMultilevel"/>
    <w:tmpl w:val="3CA850AE"/>
    <w:lvl w:ilvl="0" w:tplc="57941F8A">
      <w:start w:val="3"/>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C319AE"/>
    <w:multiLevelType w:val="hybridMultilevel"/>
    <w:tmpl w:val="AC722CF8"/>
    <w:lvl w:ilvl="0" w:tplc="FFFFFFFF">
      <w:start w:val="1"/>
      <w:numFmt w:val="lowerRoman"/>
      <w:lvlText w:val="%1."/>
      <w:lvlJc w:val="right"/>
      <w:pPr>
        <w:ind w:left="1894" w:hanging="360"/>
      </w:pPr>
    </w:lvl>
    <w:lvl w:ilvl="1" w:tplc="FFFFFFFF" w:tentative="1">
      <w:start w:val="1"/>
      <w:numFmt w:val="lowerLetter"/>
      <w:lvlText w:val="%2."/>
      <w:lvlJc w:val="left"/>
      <w:pPr>
        <w:ind w:left="2614" w:hanging="360"/>
      </w:pPr>
    </w:lvl>
    <w:lvl w:ilvl="2" w:tplc="FFFFFFFF" w:tentative="1">
      <w:start w:val="1"/>
      <w:numFmt w:val="lowerRoman"/>
      <w:lvlText w:val="%3."/>
      <w:lvlJc w:val="right"/>
      <w:pPr>
        <w:ind w:left="3334" w:hanging="180"/>
      </w:pPr>
    </w:lvl>
    <w:lvl w:ilvl="3" w:tplc="FFFFFFFF" w:tentative="1">
      <w:start w:val="1"/>
      <w:numFmt w:val="decimal"/>
      <w:lvlText w:val="%4."/>
      <w:lvlJc w:val="left"/>
      <w:pPr>
        <w:ind w:left="4054" w:hanging="360"/>
      </w:pPr>
    </w:lvl>
    <w:lvl w:ilvl="4" w:tplc="FFFFFFFF" w:tentative="1">
      <w:start w:val="1"/>
      <w:numFmt w:val="lowerLetter"/>
      <w:lvlText w:val="%5."/>
      <w:lvlJc w:val="left"/>
      <w:pPr>
        <w:ind w:left="4774" w:hanging="360"/>
      </w:pPr>
    </w:lvl>
    <w:lvl w:ilvl="5" w:tplc="FFFFFFFF" w:tentative="1">
      <w:start w:val="1"/>
      <w:numFmt w:val="lowerRoman"/>
      <w:lvlText w:val="%6."/>
      <w:lvlJc w:val="right"/>
      <w:pPr>
        <w:ind w:left="5494" w:hanging="180"/>
      </w:pPr>
    </w:lvl>
    <w:lvl w:ilvl="6" w:tplc="FFFFFFFF" w:tentative="1">
      <w:start w:val="1"/>
      <w:numFmt w:val="decimal"/>
      <w:lvlText w:val="%7."/>
      <w:lvlJc w:val="left"/>
      <w:pPr>
        <w:ind w:left="6214" w:hanging="360"/>
      </w:pPr>
    </w:lvl>
    <w:lvl w:ilvl="7" w:tplc="FFFFFFFF" w:tentative="1">
      <w:start w:val="1"/>
      <w:numFmt w:val="lowerLetter"/>
      <w:lvlText w:val="%8."/>
      <w:lvlJc w:val="left"/>
      <w:pPr>
        <w:ind w:left="6934" w:hanging="360"/>
      </w:pPr>
    </w:lvl>
    <w:lvl w:ilvl="8" w:tplc="FFFFFFFF" w:tentative="1">
      <w:start w:val="1"/>
      <w:numFmt w:val="lowerRoman"/>
      <w:lvlText w:val="%9."/>
      <w:lvlJc w:val="right"/>
      <w:pPr>
        <w:ind w:left="7654" w:hanging="180"/>
      </w:pPr>
    </w:lvl>
  </w:abstractNum>
  <w:abstractNum w:abstractNumId="37" w15:restartNumberingAfterBreak="0">
    <w:nsid w:val="5EF6568A"/>
    <w:multiLevelType w:val="multilevel"/>
    <w:tmpl w:val="4F1E9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171223"/>
    <w:multiLevelType w:val="hybridMultilevel"/>
    <w:tmpl w:val="24C4F9E4"/>
    <w:lvl w:ilvl="0" w:tplc="FFFFFFFF">
      <w:start w:val="1"/>
      <w:numFmt w:val="bullet"/>
      <w:lvlText w:val=""/>
      <w:lvlJc w:val="left"/>
      <w:pPr>
        <w:ind w:left="890" w:hanging="360"/>
      </w:pPr>
      <w:rPr>
        <w:rFonts w:ascii="Symbol" w:hAnsi="Symbol" w:hint="default"/>
      </w:rPr>
    </w:lvl>
    <w:lvl w:ilvl="1" w:tplc="45EAB3A4">
      <w:start w:val="1"/>
      <w:numFmt w:val="bullet"/>
      <w:lvlText w:val=""/>
      <w:lvlJc w:val="left"/>
      <w:pPr>
        <w:ind w:left="1610" w:hanging="360"/>
      </w:pPr>
      <w:rPr>
        <w:rFonts w:ascii="Symbol" w:hAnsi="Symbol" w:hint="default"/>
      </w:rPr>
    </w:lvl>
    <w:lvl w:ilvl="2" w:tplc="FFFFFFFF">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40"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6CC17CC8"/>
    <w:multiLevelType w:val="hybridMultilevel"/>
    <w:tmpl w:val="301021D6"/>
    <w:lvl w:ilvl="0" w:tplc="62586448">
      <w:start w:val="1"/>
      <w:numFmt w:val="bullet"/>
      <w:lvlText w:val=""/>
      <w:lvlJc w:val="left"/>
      <w:pPr>
        <w:ind w:left="720" w:hanging="360"/>
      </w:pPr>
      <w:rPr>
        <w:rFonts w:ascii="Symbol" w:hAnsi="Symbol" w:hint="default"/>
        <w:b w:val="0"/>
        <w:i w:val="0"/>
        <w:caps w:val="0"/>
        <w:strike w:val="0"/>
        <w:dstrike w:val="0"/>
        <w:vanish w:val="0"/>
        <w:color w:val="auto"/>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0D18F8"/>
    <w:multiLevelType w:val="multilevel"/>
    <w:tmpl w:val="D9760B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9226C9F"/>
    <w:multiLevelType w:val="hybridMultilevel"/>
    <w:tmpl w:val="D3B8B29C"/>
    <w:lvl w:ilvl="0" w:tplc="0E067F36">
      <w:start w:val="2"/>
      <w:numFmt w:val="lowerLetter"/>
      <w:lvlText w:val="%1."/>
      <w:lvlJc w:val="left"/>
      <w:pPr>
        <w:ind w:left="233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CDD0C34"/>
    <w:multiLevelType w:val="hybridMultilevel"/>
    <w:tmpl w:val="17D47EB2"/>
    <w:lvl w:ilvl="0" w:tplc="45EAB3A4">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2012877174">
    <w:abstractNumId w:val="7"/>
  </w:num>
  <w:num w:numId="2" w16cid:durableId="2094549794">
    <w:abstractNumId w:val="21"/>
  </w:num>
  <w:num w:numId="3" w16cid:durableId="2026127260">
    <w:abstractNumId w:val="35"/>
  </w:num>
  <w:num w:numId="4" w16cid:durableId="1938126673">
    <w:abstractNumId w:val="5"/>
  </w:num>
  <w:num w:numId="5" w16cid:durableId="613485662">
    <w:abstractNumId w:val="38"/>
  </w:num>
  <w:num w:numId="6" w16cid:durableId="214702721">
    <w:abstractNumId w:val="33"/>
  </w:num>
  <w:num w:numId="7" w16cid:durableId="56169581">
    <w:abstractNumId w:val="18"/>
  </w:num>
  <w:num w:numId="8" w16cid:durableId="2030642151">
    <w:abstractNumId w:val="23"/>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2"/>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40"/>
  </w:num>
  <w:num w:numId="18" w16cid:durableId="729889887">
    <w:abstractNumId w:val="30"/>
  </w:num>
  <w:num w:numId="19" w16cid:durableId="406994900">
    <w:abstractNumId w:val="25"/>
  </w:num>
  <w:num w:numId="20" w16cid:durableId="70009658">
    <w:abstractNumId w:val="9"/>
  </w:num>
  <w:num w:numId="21" w16cid:durableId="1285308225">
    <w:abstractNumId w:val="44"/>
  </w:num>
  <w:num w:numId="22" w16cid:durableId="53431307">
    <w:abstractNumId w:val="28"/>
  </w:num>
  <w:num w:numId="23" w16cid:durableId="1345136376">
    <w:abstractNumId w:val="29"/>
  </w:num>
  <w:num w:numId="24" w16cid:durableId="396782122">
    <w:abstractNumId w:val="11"/>
  </w:num>
  <w:num w:numId="25" w16cid:durableId="2082172450">
    <w:abstractNumId w:val="13"/>
  </w:num>
  <w:num w:numId="26" w16cid:durableId="1669089372">
    <w:abstractNumId w:val="17"/>
  </w:num>
  <w:num w:numId="27" w16cid:durableId="1092316807">
    <w:abstractNumId w:val="42"/>
  </w:num>
  <w:num w:numId="28" w16cid:durableId="1412387429">
    <w:abstractNumId w:val="15"/>
  </w:num>
  <w:num w:numId="29" w16cid:durableId="947346305">
    <w:abstractNumId w:val="14"/>
  </w:num>
  <w:num w:numId="30" w16cid:durableId="52429278">
    <w:abstractNumId w:val="26"/>
  </w:num>
  <w:num w:numId="31" w16cid:durableId="1909922921">
    <w:abstractNumId w:val="20"/>
  </w:num>
  <w:num w:numId="32" w16cid:durableId="1764378836">
    <w:abstractNumId w:val="16"/>
  </w:num>
  <w:num w:numId="33" w16cid:durableId="393044016">
    <w:abstractNumId w:val="31"/>
  </w:num>
  <w:num w:numId="34" w16cid:durableId="1421607432">
    <w:abstractNumId w:val="8"/>
  </w:num>
  <w:num w:numId="35" w16cid:durableId="1095443355">
    <w:abstractNumId w:val="19"/>
  </w:num>
  <w:num w:numId="36" w16cid:durableId="1467089927">
    <w:abstractNumId w:val="36"/>
  </w:num>
  <w:num w:numId="37" w16cid:durableId="1180704998">
    <w:abstractNumId w:val="27"/>
  </w:num>
  <w:num w:numId="38" w16cid:durableId="242449297">
    <w:abstractNumId w:val="24"/>
  </w:num>
  <w:num w:numId="39" w16cid:durableId="185827233">
    <w:abstractNumId w:val="39"/>
  </w:num>
  <w:num w:numId="40" w16cid:durableId="1018039866">
    <w:abstractNumId w:val="45"/>
  </w:num>
  <w:num w:numId="41" w16cid:durableId="1753963642">
    <w:abstractNumId w:val="10"/>
  </w:num>
  <w:num w:numId="42" w16cid:durableId="1621187013">
    <w:abstractNumId w:val="22"/>
  </w:num>
  <w:num w:numId="43" w16cid:durableId="842015236">
    <w:abstractNumId w:val="6"/>
  </w:num>
  <w:num w:numId="44" w16cid:durableId="1539244988">
    <w:abstractNumId w:val="43"/>
  </w:num>
  <w:num w:numId="45" w16cid:durableId="588470326">
    <w:abstractNumId w:val="34"/>
  </w:num>
  <w:num w:numId="46" w16cid:durableId="1140460815">
    <w:abstractNumId w:val="37"/>
  </w:num>
  <w:num w:numId="47" w16cid:durableId="2130053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155268">
    <w:abstractNumId w:val="32"/>
  </w:num>
  <w:num w:numId="49" w16cid:durableId="8849473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6580"/>
    <w:rsid w:val="000117C9"/>
    <w:rsid w:val="000167E7"/>
    <w:rsid w:val="00016DD3"/>
    <w:rsid w:val="00026ADB"/>
    <w:rsid w:val="000304C3"/>
    <w:rsid w:val="00040CB3"/>
    <w:rsid w:val="000474DA"/>
    <w:rsid w:val="00051087"/>
    <w:rsid w:val="00055267"/>
    <w:rsid w:val="00072315"/>
    <w:rsid w:val="000738AF"/>
    <w:rsid w:val="000746D6"/>
    <w:rsid w:val="00093B6E"/>
    <w:rsid w:val="000A1EF3"/>
    <w:rsid w:val="000B0E1C"/>
    <w:rsid w:val="000D53CA"/>
    <w:rsid w:val="000F253A"/>
    <w:rsid w:val="000F3A5C"/>
    <w:rsid w:val="000F6A61"/>
    <w:rsid w:val="001072AA"/>
    <w:rsid w:val="00114069"/>
    <w:rsid w:val="0011689A"/>
    <w:rsid w:val="00123209"/>
    <w:rsid w:val="0013557F"/>
    <w:rsid w:val="00136952"/>
    <w:rsid w:val="00153604"/>
    <w:rsid w:val="001542E5"/>
    <w:rsid w:val="0016292C"/>
    <w:rsid w:val="00164325"/>
    <w:rsid w:val="001845EF"/>
    <w:rsid w:val="001A03D7"/>
    <w:rsid w:val="001A4622"/>
    <w:rsid w:val="001B3345"/>
    <w:rsid w:val="001B5084"/>
    <w:rsid w:val="001D1911"/>
    <w:rsid w:val="001E3CB2"/>
    <w:rsid w:val="001E675C"/>
    <w:rsid w:val="001F0A1B"/>
    <w:rsid w:val="001F2BD0"/>
    <w:rsid w:val="00202AB2"/>
    <w:rsid w:val="00226BAC"/>
    <w:rsid w:val="00254D4B"/>
    <w:rsid w:val="002566F0"/>
    <w:rsid w:val="00270423"/>
    <w:rsid w:val="0027119F"/>
    <w:rsid w:val="00271343"/>
    <w:rsid w:val="002760FD"/>
    <w:rsid w:val="002773F5"/>
    <w:rsid w:val="00290CB4"/>
    <w:rsid w:val="00292A1A"/>
    <w:rsid w:val="002A01D5"/>
    <w:rsid w:val="002C437E"/>
    <w:rsid w:val="002C53E5"/>
    <w:rsid w:val="002D453B"/>
    <w:rsid w:val="003005EE"/>
    <w:rsid w:val="00302854"/>
    <w:rsid w:val="00304C66"/>
    <w:rsid w:val="0030632F"/>
    <w:rsid w:val="00307EF6"/>
    <w:rsid w:val="0032095E"/>
    <w:rsid w:val="00323345"/>
    <w:rsid w:val="00325AC6"/>
    <w:rsid w:val="00333361"/>
    <w:rsid w:val="00335592"/>
    <w:rsid w:val="00336B4E"/>
    <w:rsid w:val="00362444"/>
    <w:rsid w:val="00363253"/>
    <w:rsid w:val="003636FE"/>
    <w:rsid w:val="003668DC"/>
    <w:rsid w:val="00372C07"/>
    <w:rsid w:val="00383338"/>
    <w:rsid w:val="00390365"/>
    <w:rsid w:val="003A6FF3"/>
    <w:rsid w:val="003C1999"/>
    <w:rsid w:val="003E15EC"/>
    <w:rsid w:val="003F0EAE"/>
    <w:rsid w:val="003F4F07"/>
    <w:rsid w:val="003F587C"/>
    <w:rsid w:val="00423E6E"/>
    <w:rsid w:val="00427975"/>
    <w:rsid w:val="0043274F"/>
    <w:rsid w:val="00435DA3"/>
    <w:rsid w:val="00435F2E"/>
    <w:rsid w:val="00436893"/>
    <w:rsid w:val="00440AEC"/>
    <w:rsid w:val="00442F77"/>
    <w:rsid w:val="00452083"/>
    <w:rsid w:val="0047386A"/>
    <w:rsid w:val="00483BD6"/>
    <w:rsid w:val="00490D74"/>
    <w:rsid w:val="004A41C9"/>
    <w:rsid w:val="004B1937"/>
    <w:rsid w:val="004B2942"/>
    <w:rsid w:val="004C3D30"/>
    <w:rsid w:val="004D295E"/>
    <w:rsid w:val="004D3561"/>
    <w:rsid w:val="004D5406"/>
    <w:rsid w:val="004E2DD3"/>
    <w:rsid w:val="004E4EB1"/>
    <w:rsid w:val="004F0B2B"/>
    <w:rsid w:val="004F2CB6"/>
    <w:rsid w:val="004F36AB"/>
    <w:rsid w:val="004F5B16"/>
    <w:rsid w:val="004F65C5"/>
    <w:rsid w:val="00510E14"/>
    <w:rsid w:val="005164EF"/>
    <w:rsid w:val="005168F7"/>
    <w:rsid w:val="005340F9"/>
    <w:rsid w:val="00546A23"/>
    <w:rsid w:val="00553BB1"/>
    <w:rsid w:val="00555884"/>
    <w:rsid w:val="00556149"/>
    <w:rsid w:val="00557AEB"/>
    <w:rsid w:val="00564298"/>
    <w:rsid w:val="0056456A"/>
    <w:rsid w:val="0056479C"/>
    <w:rsid w:val="00565532"/>
    <w:rsid w:val="00574C5D"/>
    <w:rsid w:val="00593228"/>
    <w:rsid w:val="00593D79"/>
    <w:rsid w:val="005A084F"/>
    <w:rsid w:val="005A25DB"/>
    <w:rsid w:val="005A5E39"/>
    <w:rsid w:val="005A6F35"/>
    <w:rsid w:val="005B18FE"/>
    <w:rsid w:val="005C0A34"/>
    <w:rsid w:val="005C234E"/>
    <w:rsid w:val="005C4E3B"/>
    <w:rsid w:val="005D6D4B"/>
    <w:rsid w:val="005E1CFC"/>
    <w:rsid w:val="005F0249"/>
    <w:rsid w:val="005F29A9"/>
    <w:rsid w:val="005F5EC6"/>
    <w:rsid w:val="00610B1A"/>
    <w:rsid w:val="00610E13"/>
    <w:rsid w:val="00616EBE"/>
    <w:rsid w:val="00617925"/>
    <w:rsid w:val="00627309"/>
    <w:rsid w:val="00636490"/>
    <w:rsid w:val="00636C04"/>
    <w:rsid w:val="00647550"/>
    <w:rsid w:val="006477E0"/>
    <w:rsid w:val="00651058"/>
    <w:rsid w:val="006512C6"/>
    <w:rsid w:val="00657255"/>
    <w:rsid w:val="00657FE2"/>
    <w:rsid w:val="00662C9E"/>
    <w:rsid w:val="006636BA"/>
    <w:rsid w:val="00674B10"/>
    <w:rsid w:val="0068652D"/>
    <w:rsid w:val="006B101C"/>
    <w:rsid w:val="006C29F5"/>
    <w:rsid w:val="006C7DAD"/>
    <w:rsid w:val="006E4574"/>
    <w:rsid w:val="00701FB9"/>
    <w:rsid w:val="00702574"/>
    <w:rsid w:val="00704DA4"/>
    <w:rsid w:val="00712E23"/>
    <w:rsid w:val="00712F84"/>
    <w:rsid w:val="0072056F"/>
    <w:rsid w:val="007229E3"/>
    <w:rsid w:val="007240C2"/>
    <w:rsid w:val="00730A53"/>
    <w:rsid w:val="00731EFD"/>
    <w:rsid w:val="00742D62"/>
    <w:rsid w:val="00751CC0"/>
    <w:rsid w:val="00760BC9"/>
    <w:rsid w:val="00766732"/>
    <w:rsid w:val="00767A7D"/>
    <w:rsid w:val="007757F8"/>
    <w:rsid w:val="00783781"/>
    <w:rsid w:val="00784D1E"/>
    <w:rsid w:val="00790667"/>
    <w:rsid w:val="00790F1C"/>
    <w:rsid w:val="007A1E56"/>
    <w:rsid w:val="007A588F"/>
    <w:rsid w:val="007C5C9C"/>
    <w:rsid w:val="007C7915"/>
    <w:rsid w:val="007D004E"/>
    <w:rsid w:val="007D7059"/>
    <w:rsid w:val="007F354F"/>
    <w:rsid w:val="00806AAB"/>
    <w:rsid w:val="00807954"/>
    <w:rsid w:val="00811CE3"/>
    <w:rsid w:val="008153B4"/>
    <w:rsid w:val="0082301A"/>
    <w:rsid w:val="008428E1"/>
    <w:rsid w:val="008503EB"/>
    <w:rsid w:val="00857F36"/>
    <w:rsid w:val="008740B9"/>
    <w:rsid w:val="00876F45"/>
    <w:rsid w:val="00877B1C"/>
    <w:rsid w:val="00880255"/>
    <w:rsid w:val="008929E3"/>
    <w:rsid w:val="0089557B"/>
    <w:rsid w:val="008A7415"/>
    <w:rsid w:val="008B2919"/>
    <w:rsid w:val="008C2906"/>
    <w:rsid w:val="008C68D1"/>
    <w:rsid w:val="008C6E09"/>
    <w:rsid w:val="008E4694"/>
    <w:rsid w:val="008F5C49"/>
    <w:rsid w:val="00903679"/>
    <w:rsid w:val="00924F44"/>
    <w:rsid w:val="00940FDA"/>
    <w:rsid w:val="0094143F"/>
    <w:rsid w:val="00952150"/>
    <w:rsid w:val="009733DD"/>
    <w:rsid w:val="00974970"/>
    <w:rsid w:val="00974D70"/>
    <w:rsid w:val="00990FE5"/>
    <w:rsid w:val="00991613"/>
    <w:rsid w:val="0099476C"/>
    <w:rsid w:val="009A11D3"/>
    <w:rsid w:val="009A3F80"/>
    <w:rsid w:val="009D1C0A"/>
    <w:rsid w:val="009D4A41"/>
    <w:rsid w:val="009E06D3"/>
    <w:rsid w:val="009E098B"/>
    <w:rsid w:val="009E4FB3"/>
    <w:rsid w:val="009E6E3A"/>
    <w:rsid w:val="009F5F39"/>
    <w:rsid w:val="009F5F7F"/>
    <w:rsid w:val="009F7F65"/>
    <w:rsid w:val="00A00168"/>
    <w:rsid w:val="00A03CF7"/>
    <w:rsid w:val="00A14E96"/>
    <w:rsid w:val="00A26CCB"/>
    <w:rsid w:val="00A36AA2"/>
    <w:rsid w:val="00A37AB3"/>
    <w:rsid w:val="00A41D10"/>
    <w:rsid w:val="00A4476C"/>
    <w:rsid w:val="00A46124"/>
    <w:rsid w:val="00A617AD"/>
    <w:rsid w:val="00A621D0"/>
    <w:rsid w:val="00A639B9"/>
    <w:rsid w:val="00A657D8"/>
    <w:rsid w:val="00A66AB1"/>
    <w:rsid w:val="00A70F5B"/>
    <w:rsid w:val="00A865B9"/>
    <w:rsid w:val="00A907F0"/>
    <w:rsid w:val="00AB22ED"/>
    <w:rsid w:val="00AB6646"/>
    <w:rsid w:val="00AD25C4"/>
    <w:rsid w:val="00AE1D5C"/>
    <w:rsid w:val="00AE56F2"/>
    <w:rsid w:val="00AE7B7A"/>
    <w:rsid w:val="00B0026F"/>
    <w:rsid w:val="00B04A06"/>
    <w:rsid w:val="00B23850"/>
    <w:rsid w:val="00B27547"/>
    <w:rsid w:val="00B41898"/>
    <w:rsid w:val="00B44029"/>
    <w:rsid w:val="00B568FE"/>
    <w:rsid w:val="00B77F98"/>
    <w:rsid w:val="00B84622"/>
    <w:rsid w:val="00B9577F"/>
    <w:rsid w:val="00BA2F5C"/>
    <w:rsid w:val="00BA6A39"/>
    <w:rsid w:val="00BB4E34"/>
    <w:rsid w:val="00BD390E"/>
    <w:rsid w:val="00BE17EF"/>
    <w:rsid w:val="00BE7E64"/>
    <w:rsid w:val="00BF5997"/>
    <w:rsid w:val="00C04981"/>
    <w:rsid w:val="00C070B1"/>
    <w:rsid w:val="00C11706"/>
    <w:rsid w:val="00C322D4"/>
    <w:rsid w:val="00C420E6"/>
    <w:rsid w:val="00C4499E"/>
    <w:rsid w:val="00C463D1"/>
    <w:rsid w:val="00C56342"/>
    <w:rsid w:val="00C604CE"/>
    <w:rsid w:val="00C63C5C"/>
    <w:rsid w:val="00C720B3"/>
    <w:rsid w:val="00C721C4"/>
    <w:rsid w:val="00C82946"/>
    <w:rsid w:val="00C83EEA"/>
    <w:rsid w:val="00C95AA6"/>
    <w:rsid w:val="00CA3C84"/>
    <w:rsid w:val="00CA491B"/>
    <w:rsid w:val="00CA67F1"/>
    <w:rsid w:val="00CA754C"/>
    <w:rsid w:val="00CB7097"/>
    <w:rsid w:val="00CB7153"/>
    <w:rsid w:val="00CB73E0"/>
    <w:rsid w:val="00CC1DE3"/>
    <w:rsid w:val="00CC2A0D"/>
    <w:rsid w:val="00CD1E28"/>
    <w:rsid w:val="00CD513E"/>
    <w:rsid w:val="00CE38A4"/>
    <w:rsid w:val="00D1007C"/>
    <w:rsid w:val="00D11ACE"/>
    <w:rsid w:val="00D17F32"/>
    <w:rsid w:val="00D20530"/>
    <w:rsid w:val="00D26887"/>
    <w:rsid w:val="00D26A21"/>
    <w:rsid w:val="00D34675"/>
    <w:rsid w:val="00D34E8B"/>
    <w:rsid w:val="00D4027A"/>
    <w:rsid w:val="00D52566"/>
    <w:rsid w:val="00D54834"/>
    <w:rsid w:val="00D65019"/>
    <w:rsid w:val="00D715EE"/>
    <w:rsid w:val="00D73255"/>
    <w:rsid w:val="00D83123"/>
    <w:rsid w:val="00D86A76"/>
    <w:rsid w:val="00D94C94"/>
    <w:rsid w:val="00DA02C3"/>
    <w:rsid w:val="00DB2DE7"/>
    <w:rsid w:val="00DB5022"/>
    <w:rsid w:val="00DB7A70"/>
    <w:rsid w:val="00DC0AE3"/>
    <w:rsid w:val="00DC3817"/>
    <w:rsid w:val="00DD34C0"/>
    <w:rsid w:val="00DE608C"/>
    <w:rsid w:val="00DE6C25"/>
    <w:rsid w:val="00DF3A15"/>
    <w:rsid w:val="00DF5FB7"/>
    <w:rsid w:val="00E054F0"/>
    <w:rsid w:val="00E05E7F"/>
    <w:rsid w:val="00E067BF"/>
    <w:rsid w:val="00E20017"/>
    <w:rsid w:val="00E24853"/>
    <w:rsid w:val="00E36A96"/>
    <w:rsid w:val="00E44199"/>
    <w:rsid w:val="00E464F9"/>
    <w:rsid w:val="00E54640"/>
    <w:rsid w:val="00E6333D"/>
    <w:rsid w:val="00E70A60"/>
    <w:rsid w:val="00E71C28"/>
    <w:rsid w:val="00E73E38"/>
    <w:rsid w:val="00E73FCE"/>
    <w:rsid w:val="00E74F56"/>
    <w:rsid w:val="00E76AAF"/>
    <w:rsid w:val="00E77D6C"/>
    <w:rsid w:val="00E8482B"/>
    <w:rsid w:val="00E8531E"/>
    <w:rsid w:val="00E9596D"/>
    <w:rsid w:val="00E9791B"/>
    <w:rsid w:val="00EA3260"/>
    <w:rsid w:val="00EB1204"/>
    <w:rsid w:val="00EB35AA"/>
    <w:rsid w:val="00EC1414"/>
    <w:rsid w:val="00EC32AD"/>
    <w:rsid w:val="00ED10BB"/>
    <w:rsid w:val="00ED3450"/>
    <w:rsid w:val="00ED37A8"/>
    <w:rsid w:val="00ED3E3F"/>
    <w:rsid w:val="00ED5D1B"/>
    <w:rsid w:val="00ED6CBF"/>
    <w:rsid w:val="00EE001D"/>
    <w:rsid w:val="00EE180E"/>
    <w:rsid w:val="00EE4082"/>
    <w:rsid w:val="00EF45FC"/>
    <w:rsid w:val="00EF4D7E"/>
    <w:rsid w:val="00EF5C45"/>
    <w:rsid w:val="00F3221B"/>
    <w:rsid w:val="00F37CCC"/>
    <w:rsid w:val="00F40527"/>
    <w:rsid w:val="00F426D4"/>
    <w:rsid w:val="00F52ED9"/>
    <w:rsid w:val="00F548C3"/>
    <w:rsid w:val="00F710D9"/>
    <w:rsid w:val="00F72EFB"/>
    <w:rsid w:val="00F76294"/>
    <w:rsid w:val="00F768CD"/>
    <w:rsid w:val="00F768F2"/>
    <w:rsid w:val="00F76E4D"/>
    <w:rsid w:val="00F83065"/>
    <w:rsid w:val="00F83B8C"/>
    <w:rsid w:val="00F8723C"/>
    <w:rsid w:val="00FA4500"/>
    <w:rsid w:val="00FC7001"/>
    <w:rsid w:val="00FC7B78"/>
    <w:rsid w:val="00FD0850"/>
    <w:rsid w:val="00FD34D7"/>
    <w:rsid w:val="00FD71D4"/>
    <w:rsid w:val="00FD79F7"/>
    <w:rsid w:val="00FE034F"/>
    <w:rsid w:val="00FE227A"/>
    <w:rsid w:val="00FE31BE"/>
    <w:rsid w:val="00FE35C9"/>
    <w:rsid w:val="00FE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unhideWhenUsed/>
    <w:rsid w:val="002C53E5"/>
    <w:pPr>
      <w:tabs>
        <w:tab w:val="center" w:pos="4513"/>
        <w:tab w:val="right" w:pos="9026"/>
      </w:tabs>
    </w:pPr>
  </w:style>
  <w:style w:type="character" w:customStyle="1" w:styleId="HeaderChar">
    <w:name w:val="Header Char"/>
    <w:aliases w:val="header protocols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link w:val="GazetteListNumberedChar"/>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aliases w:val="Signature Table"/>
    <w:basedOn w:val="TableNormal"/>
    <w:uiPriority w:val="5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5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B5022"/>
    <w:pPr>
      <w:spacing w:line="200" w:lineRule="exact"/>
    </w:pPr>
  </w:style>
  <w:style w:type="character" w:styleId="CommentReference">
    <w:name w:val="annotation reference"/>
    <w:basedOn w:val="DefaultParagraphFont"/>
    <w:uiPriority w:val="4"/>
    <w:unhideWhenUsed/>
    <w:rsid w:val="00DB5022"/>
    <w:rPr>
      <w:sz w:val="16"/>
      <w:szCs w:val="16"/>
    </w:rPr>
  </w:style>
  <w:style w:type="paragraph" w:styleId="CommentText">
    <w:name w:val="annotation text"/>
    <w:basedOn w:val="Normal"/>
    <w:link w:val="CommentTextChar"/>
    <w:uiPriority w:val="4"/>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4"/>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table" w:customStyle="1" w:styleId="TableGrid3">
    <w:name w:val="Table Grid3"/>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FC7B78"/>
    <w:pPr>
      <w:spacing w:after="40"/>
      <w:ind w:left="540"/>
    </w:pPr>
  </w:style>
  <w:style w:type="table" w:customStyle="1" w:styleId="TableGrid7">
    <w:name w:val="Table Grid7"/>
    <w:basedOn w:val="TableNormal"/>
    <w:next w:val="TableGrid"/>
    <w:uiPriority w:val="39"/>
    <w:rsid w:val="0018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Address">
    <w:name w:val="APVMA_Address"/>
    <w:basedOn w:val="Normal"/>
    <w:rsid w:val="00D26887"/>
    <w:pPr>
      <w:tabs>
        <w:tab w:val="left" w:pos="1361"/>
      </w:tabs>
      <w:suppressAutoHyphens/>
      <w:spacing w:after="60" w:line="280" w:lineRule="exact"/>
      <w:ind w:left="567"/>
    </w:pPr>
    <w:rPr>
      <w:rFonts w:cs="Arial"/>
      <w:bCs/>
      <w:kern w:val="20"/>
      <w:sz w:val="19"/>
      <w:u w:color="000000"/>
    </w:rPr>
  </w:style>
  <w:style w:type="numbering" w:customStyle="1" w:styleId="NoList2">
    <w:name w:val="No List2"/>
    <w:next w:val="NoList"/>
    <w:uiPriority w:val="99"/>
    <w:semiHidden/>
    <w:unhideWhenUsed/>
    <w:rsid w:val="00D26A21"/>
  </w:style>
  <w:style w:type="table" w:customStyle="1" w:styleId="TableGrid8">
    <w:name w:val="Table Grid8"/>
    <w:basedOn w:val="TableNormal"/>
    <w:next w:val="TableGrid"/>
    <w:uiPriority w:val="39"/>
    <w:rsid w:val="00D2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
    <w:name w:val="Response"/>
    <w:basedOn w:val="DefaultParagraphFont"/>
    <w:uiPriority w:val="1"/>
    <w:qFormat/>
    <w:rsid w:val="00D26A21"/>
    <w:rPr>
      <w:rFonts w:ascii="Arial" w:hAnsi="Arial"/>
      <w:color w:val="44546A" w:themeColor="text2"/>
    </w:rPr>
  </w:style>
  <w:style w:type="table" w:customStyle="1" w:styleId="TableGrid9">
    <w:name w:val="Table Grid9"/>
    <w:basedOn w:val="TableNormal"/>
    <w:next w:val="TableGrid"/>
    <w:uiPriority w:val="39"/>
    <w:rsid w:val="00D5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A76"/>
    <w:rPr>
      <w:color w:val="605E5C"/>
      <w:shd w:val="clear" w:color="auto" w:fill="E1DFDD"/>
    </w:rPr>
  </w:style>
  <w:style w:type="paragraph" w:styleId="NormalWeb">
    <w:name w:val="Normal (Web)"/>
    <w:basedOn w:val="Normal"/>
    <w:uiPriority w:val="99"/>
    <w:semiHidden/>
    <w:unhideWhenUsed/>
    <w:rsid w:val="00CD513E"/>
    <w:rPr>
      <w:rFonts w:ascii="Times New Roman" w:hAnsi="Times New Roman"/>
      <w:sz w:val="24"/>
    </w:rPr>
  </w:style>
  <w:style w:type="paragraph" w:customStyle="1" w:styleId="Bodybullet">
    <w:name w:val="Body bullet"/>
    <w:basedOn w:val="Normal"/>
    <w:rsid w:val="0016292C"/>
    <w:pPr>
      <w:numPr>
        <w:numId w:val="48"/>
      </w:numPr>
      <w:tabs>
        <w:tab w:val="left" w:pos="2268"/>
        <w:tab w:val="left" w:pos="4536"/>
      </w:tabs>
      <w:spacing w:after="20" w:line="240" w:lineRule="exact"/>
      <w:jc w:val="both"/>
    </w:pPr>
    <w:rPr>
      <w:bCs/>
      <w:sz w:val="20"/>
    </w:rPr>
  </w:style>
  <w:style w:type="paragraph" w:customStyle="1" w:styleId="NormalText">
    <w:name w:val="Normal Text"/>
    <w:basedOn w:val="Normal"/>
    <w:link w:val="NormalTextChar"/>
    <w:qFormat/>
    <w:rsid w:val="0016292C"/>
    <w:pPr>
      <w:suppressAutoHyphens/>
      <w:spacing w:before="240" w:after="240" w:line="280" w:lineRule="exact"/>
    </w:pPr>
    <w:rPr>
      <w:rFonts w:cs="Arial"/>
      <w:color w:val="000000" w:themeColor="text1" w:themeShade="80"/>
      <w:kern w:val="20"/>
      <w:sz w:val="19"/>
      <w:u w:color="000000"/>
    </w:rPr>
  </w:style>
  <w:style w:type="character" w:customStyle="1" w:styleId="NormalTextChar">
    <w:name w:val="Normal Text Char"/>
    <w:basedOn w:val="DefaultParagraphFont"/>
    <w:link w:val="NormalText"/>
    <w:rsid w:val="0016292C"/>
    <w:rPr>
      <w:rFonts w:ascii="Arial" w:eastAsia="Times New Roman" w:hAnsi="Arial" w:cs="Arial"/>
      <w:color w:val="000000" w:themeColor="text1" w:themeShade="80"/>
      <w:kern w:val="20"/>
      <w:sz w:val="19"/>
      <w:szCs w:val="24"/>
      <w:u w:color="000000"/>
    </w:rPr>
  </w:style>
  <w:style w:type="paragraph" w:customStyle="1" w:styleId="APVMAnormal">
    <w:name w:val="APVMA normal"/>
    <w:basedOn w:val="Normal"/>
    <w:qFormat/>
    <w:rsid w:val="0016292C"/>
    <w:pPr>
      <w:spacing w:before="240" w:after="240" w:line="280" w:lineRule="exact"/>
    </w:pPr>
    <w:rPr>
      <w:rFonts w:eastAsiaTheme="minorHAnsi" w:cstheme="minorBidi"/>
      <w:sz w:val="20"/>
      <w:szCs w:val="22"/>
    </w:rPr>
  </w:style>
  <w:style w:type="character" w:customStyle="1" w:styleId="GazetteListNumberedChar">
    <w:name w:val="Gazette List Numbered Char"/>
    <w:basedOn w:val="DefaultParagraphFont"/>
    <w:link w:val="GazetteListNumbered"/>
    <w:rsid w:val="0016292C"/>
    <w:rPr>
      <w:rFonts w:ascii="Arial" w:eastAsia="Arial Unicode MS" w:hAnsi="Arial Unicode MS" w:cs="Arial Unicode MS"/>
      <w:color w:val="000000"/>
      <w:sz w:val="18"/>
      <w:szCs w:val="18"/>
      <w:u w:color="000000"/>
      <w:bdr w:val="nil"/>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eader" Target="header2.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https://www.apvma.gov.au/news-and-publications/public-consultations/reconsideration-of-chlorpyrifos-methyl" TargetMode="Externa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yperlink" Target="https://apvma.gov.au/node/59876" TargetMode="External" Id="rId17" /><Relationship Type="http://schemas.openxmlformats.org/officeDocument/2006/relationships/header" Target="header4.xml" Id="rId25" /><Relationship Type="http://schemas.openxmlformats.org/officeDocument/2006/relationships/footer" Target="footer1.xml" Id="rId16" /><Relationship Type="http://schemas.openxmlformats.org/officeDocument/2006/relationships/footer" Target="footer2.xml"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mailto:chemicalreview@apvma.gov.au"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apvma.gov.au/news-forms-and-publications/forms/public-submission-coversheet" TargetMode="External" Id="rId23" /><Relationship Type="http://schemas.openxmlformats.org/officeDocument/2006/relationships/footer" Target="footer4.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mailto:chemicalreview@apvma.gov.au" TargetMode="External" Id="rId22" /><Relationship Type="http://schemas.openxmlformats.org/officeDocument/2006/relationships/footer" Target="footer3.xml" Id="rId27" /><Relationship Type="http://schemas.openxmlformats.org/officeDocument/2006/relationships/footer" Target="footer5.xml" Id="rId30" /><Relationship Type="http://schemas.openxmlformats.org/officeDocument/2006/relationships/customXml" Target="/customXML/item3.xml" Id="Rffdb6c82988d4c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A3851666</value>
    </field>
    <field name="Objective-Title">
      <value order="0">APVMA Special Gazette, 9 June 2026</value>
    </field>
    <field name="Objective-Description">
      <value order="0"/>
    </field>
    <field name="Objective-CreationStamp">
      <value order="0">2026-06-02T23:48:36Z</value>
    </field>
    <field name="Objective-IsApproved">
      <value order="0">false</value>
    </field>
    <field name="Objective-IsPublished">
      <value order="0">false</value>
    </field>
    <field name="Objective-DatePublished">
      <value order="0"/>
    </field>
    <field name="Objective-ModificationStamp">
      <value order="0">2026-06-03T03:03:34Z</value>
    </field>
    <field name="Objective-Owner">
      <value order="0">Justine Smith</value>
    </field>
    <field name="Objective-Path">
      <value order="0">APVMA:PUBLIC AFFAIRS AND COMMUNICATION:03 - Public Affairs and Communications - Digital Communications:04 - Digital Communications - Website - Gazette - 2026-2030:2026:Special Gazettes:Special Gazette - 9 June 2026 - chlorpyrifos methyl</value>
    </field>
    <field name="Objective-Parent">
      <value order="0">Special Gazette - 9 June 2026 - chlorpyrifos methyl</value>
    </field>
    <field name="Objective-State">
      <value order="0">Being Drafted</value>
    </field>
    <field name="Objective-VersionId">
      <value order="0">vA5800966</value>
    </field>
    <field name="Objective-Version">
      <value order="0">0.3</value>
    </field>
    <field name="Objective-VersionNumber">
      <value order="0">3</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APVMA Special Gazette, 9 June  2026</vt:lpstr>
    </vt:vector>
  </TitlesOfParts>
  <Company>APVMA</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9 June  2026</dc:title>
  <dc:subject/>
  <dc:creator>APVMA</dc:creator>
  <cp:keywords/>
  <dc:description/>
  <cp:lastModifiedBy>ELLIOTT, Amy</cp:lastModifiedBy>
  <cp:revision>19</cp:revision>
  <dcterms:created xsi:type="dcterms:W3CDTF">2026-06-02T02:33:00Z</dcterms:created>
  <dcterms:modified xsi:type="dcterms:W3CDTF">2026-06-03T03:03:00Z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A3851666</vt:lpwstr>
  </property>
  <property fmtid="{D5CDD505-2E9C-101B-9397-08002B2CF9AE}" pid="4" name="Objective-Title">
    <vt:lpwstr>APVMA Special Gazette, 9 June 2026</vt:lpwstr>
  </property>
  <property fmtid="{D5CDD505-2E9C-101B-9397-08002B2CF9AE}" pid="5" name="Objective-Description">
    <vt:lpwstr/>
  </property>
  <property fmtid="{D5CDD505-2E9C-101B-9397-08002B2CF9AE}" pid="6" name="Objective-CreationStamp">
    <vt:filetime>2026-06-02T23:48:36Z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2026-06-03T03:03:34Z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- 2026-2030:2026:Special Gazettes:Special Gazette - 9 June 2026 - chlorpyrifos methyl:</vt:lpwstr>
  </property>
  <property fmtid="{D5CDD505-2E9C-101B-9397-08002B2CF9AE}" pid="13" name="Objective-Parent">
    <vt:lpwstr>Special Gazette - 9 June 2026 - chlorpyrifos methyl</vt:lpwstr>
  </property>
  <property fmtid="{D5CDD505-2E9C-101B-9397-08002B2CF9AE}" pid="14" name="Objective-State">
    <vt:lpwstr>Being Drafted</vt:lpwstr>
  </property>
  <property fmtid="{D5CDD505-2E9C-101B-9397-08002B2CF9AE}" pid="15" name="Objective-VersionId">
    <vt:lpwstr>vA5800966</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