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665659FB" w:rsidR="00CA3C84" w:rsidRDefault="00CA3C84" w:rsidP="006636BA">
      <w:pPr>
        <w:pStyle w:val="GazetteCoverH3"/>
      </w:pPr>
      <w:bookmarkStart w:id="10" w:name="_Toc135143729"/>
      <w:bookmarkStart w:id="11" w:name="_Toc135143785"/>
      <w:r>
        <w:t xml:space="preserve">No. APVMA </w:t>
      </w:r>
      <w:r w:rsidR="00196C33">
        <w:t>4</w:t>
      </w:r>
      <w:r>
        <w:t xml:space="preserve">, </w:t>
      </w:r>
      <w:bookmarkEnd w:id="10"/>
      <w:bookmarkEnd w:id="11"/>
      <w:r w:rsidR="00196C33">
        <w:t>Tuesday 24 February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0E19039"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EE3E02">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360AF821"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0D12DC00" w14:textId="77777777" w:rsidR="00A62116"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78EB4D5" w14:textId="76D179B3" w:rsidR="00A62116" w:rsidRDefault="00A62116">
      <w:pPr>
        <w:pStyle w:val="TOC2"/>
        <w:rPr>
          <w:rFonts w:asciiTheme="minorHAnsi" w:eastAsiaTheme="minorEastAsia" w:hAnsiTheme="minorHAnsi" w:cstheme="minorBidi"/>
          <w:kern w:val="2"/>
          <w:sz w:val="24"/>
          <w:szCs w:val="24"/>
          <w:lang w:eastAsia="en-AU"/>
          <w14:ligatures w14:val="standardContextual"/>
        </w:rPr>
      </w:pPr>
      <w:hyperlink w:anchor="_Toc228355902" w:history="1">
        <w:r w:rsidRPr="00EE0EDE">
          <w:rPr>
            <w:rStyle w:val="Hyperlink"/>
            <w:rFonts w:eastAsia="Arial Unicode MS"/>
          </w:rPr>
          <w:t>Agricultural chemical products and approved labels</w:t>
        </w:r>
        <w:r>
          <w:rPr>
            <w:webHidden/>
          </w:rPr>
          <w:tab/>
        </w:r>
        <w:r>
          <w:rPr>
            <w:webHidden/>
          </w:rPr>
          <w:fldChar w:fldCharType="begin"/>
        </w:r>
        <w:r>
          <w:rPr>
            <w:webHidden/>
          </w:rPr>
          <w:instrText xml:space="preserve"> PAGEREF _Toc228355902 \h </w:instrText>
        </w:r>
        <w:r>
          <w:rPr>
            <w:webHidden/>
          </w:rPr>
        </w:r>
        <w:r>
          <w:rPr>
            <w:webHidden/>
          </w:rPr>
          <w:fldChar w:fldCharType="separate"/>
        </w:r>
        <w:r>
          <w:rPr>
            <w:webHidden/>
          </w:rPr>
          <w:t>1</w:t>
        </w:r>
        <w:r>
          <w:rPr>
            <w:webHidden/>
          </w:rPr>
          <w:fldChar w:fldCharType="end"/>
        </w:r>
      </w:hyperlink>
    </w:p>
    <w:p w14:paraId="28BC1823" w14:textId="171A0EE0" w:rsidR="00A62116" w:rsidRDefault="00A62116">
      <w:pPr>
        <w:pStyle w:val="TOC2"/>
        <w:rPr>
          <w:rFonts w:asciiTheme="minorHAnsi" w:eastAsiaTheme="minorEastAsia" w:hAnsiTheme="minorHAnsi" w:cstheme="minorBidi"/>
          <w:kern w:val="2"/>
          <w:sz w:val="24"/>
          <w:szCs w:val="24"/>
          <w:lang w:eastAsia="en-AU"/>
          <w14:ligatures w14:val="standardContextual"/>
        </w:rPr>
      </w:pPr>
      <w:hyperlink w:anchor="_Toc228355903" w:history="1">
        <w:r w:rsidRPr="00EE0EDE">
          <w:rPr>
            <w:rStyle w:val="Hyperlink"/>
            <w:rFonts w:eastAsia="Arial Unicode MS"/>
          </w:rPr>
          <w:t>Veterinary chemical products and approved labels</w:t>
        </w:r>
        <w:r>
          <w:rPr>
            <w:webHidden/>
          </w:rPr>
          <w:tab/>
        </w:r>
        <w:r>
          <w:rPr>
            <w:webHidden/>
          </w:rPr>
          <w:fldChar w:fldCharType="begin"/>
        </w:r>
        <w:r>
          <w:rPr>
            <w:webHidden/>
          </w:rPr>
          <w:instrText xml:space="preserve"> PAGEREF _Toc228355903 \h </w:instrText>
        </w:r>
        <w:r>
          <w:rPr>
            <w:webHidden/>
          </w:rPr>
        </w:r>
        <w:r>
          <w:rPr>
            <w:webHidden/>
          </w:rPr>
          <w:fldChar w:fldCharType="separate"/>
        </w:r>
        <w:r>
          <w:rPr>
            <w:webHidden/>
          </w:rPr>
          <w:t>11</w:t>
        </w:r>
        <w:r>
          <w:rPr>
            <w:webHidden/>
          </w:rPr>
          <w:fldChar w:fldCharType="end"/>
        </w:r>
      </w:hyperlink>
    </w:p>
    <w:p w14:paraId="52F6B880" w14:textId="2A97521A" w:rsidR="00A62116" w:rsidRDefault="00A62116">
      <w:pPr>
        <w:pStyle w:val="TOC2"/>
        <w:rPr>
          <w:rFonts w:asciiTheme="minorHAnsi" w:eastAsiaTheme="minorEastAsia" w:hAnsiTheme="minorHAnsi" w:cstheme="minorBidi"/>
          <w:kern w:val="2"/>
          <w:sz w:val="24"/>
          <w:szCs w:val="24"/>
          <w:lang w:eastAsia="en-AU"/>
          <w14:ligatures w14:val="standardContextual"/>
        </w:rPr>
      </w:pPr>
      <w:hyperlink w:anchor="_Toc228355904" w:history="1">
        <w:r w:rsidRPr="00EE0EDE">
          <w:rPr>
            <w:rStyle w:val="Hyperlink"/>
            <w:rFonts w:eastAsia="Arial Unicode MS"/>
          </w:rPr>
          <w:t>Approved active constituents</w:t>
        </w:r>
        <w:r>
          <w:rPr>
            <w:webHidden/>
          </w:rPr>
          <w:tab/>
        </w:r>
        <w:r>
          <w:rPr>
            <w:webHidden/>
          </w:rPr>
          <w:fldChar w:fldCharType="begin"/>
        </w:r>
        <w:r>
          <w:rPr>
            <w:webHidden/>
          </w:rPr>
          <w:instrText xml:space="preserve"> PAGEREF _Toc228355904 \h </w:instrText>
        </w:r>
        <w:r>
          <w:rPr>
            <w:webHidden/>
          </w:rPr>
        </w:r>
        <w:r>
          <w:rPr>
            <w:webHidden/>
          </w:rPr>
          <w:fldChar w:fldCharType="separate"/>
        </w:r>
        <w:r>
          <w:rPr>
            <w:webHidden/>
          </w:rPr>
          <w:t>18</w:t>
        </w:r>
        <w:r>
          <w:rPr>
            <w:webHidden/>
          </w:rPr>
          <w:fldChar w:fldCharType="end"/>
        </w:r>
      </w:hyperlink>
    </w:p>
    <w:p w14:paraId="5E10F2C5" w14:textId="41007CCA" w:rsidR="00A62116" w:rsidRDefault="00A62116">
      <w:pPr>
        <w:pStyle w:val="TOC2"/>
        <w:rPr>
          <w:rFonts w:asciiTheme="minorHAnsi" w:eastAsiaTheme="minorEastAsia" w:hAnsiTheme="minorHAnsi" w:cstheme="minorBidi"/>
          <w:kern w:val="2"/>
          <w:sz w:val="24"/>
          <w:szCs w:val="24"/>
          <w:lang w:eastAsia="en-AU"/>
          <w14:ligatures w14:val="standardContextual"/>
        </w:rPr>
      </w:pPr>
      <w:hyperlink w:anchor="_Toc228355905" w:history="1">
        <w:r w:rsidRPr="00EE0EDE">
          <w:rPr>
            <w:rStyle w:val="Hyperlink"/>
            <w:rFonts w:eastAsia="Arial Unicode MS"/>
          </w:rPr>
          <w:t>Application for the approval of a new active constituent – Folpet</w:t>
        </w:r>
        <w:r>
          <w:rPr>
            <w:webHidden/>
          </w:rPr>
          <w:tab/>
        </w:r>
        <w:r>
          <w:rPr>
            <w:webHidden/>
          </w:rPr>
          <w:fldChar w:fldCharType="begin"/>
        </w:r>
        <w:r>
          <w:rPr>
            <w:webHidden/>
          </w:rPr>
          <w:instrText xml:space="preserve"> PAGEREF _Toc228355905 \h </w:instrText>
        </w:r>
        <w:r>
          <w:rPr>
            <w:webHidden/>
          </w:rPr>
        </w:r>
        <w:r>
          <w:rPr>
            <w:webHidden/>
          </w:rPr>
          <w:fldChar w:fldCharType="separate"/>
        </w:r>
        <w:r>
          <w:rPr>
            <w:webHidden/>
          </w:rPr>
          <w:t>21</w:t>
        </w:r>
        <w:r>
          <w:rPr>
            <w:webHidden/>
          </w:rPr>
          <w:fldChar w:fldCharType="end"/>
        </w:r>
      </w:hyperlink>
    </w:p>
    <w:p w14:paraId="4B3E5B76" w14:textId="48DCA02A" w:rsidR="00A62116" w:rsidRDefault="00A62116">
      <w:pPr>
        <w:pStyle w:val="TOC2"/>
        <w:rPr>
          <w:rFonts w:asciiTheme="minorHAnsi" w:eastAsiaTheme="minorEastAsia" w:hAnsiTheme="minorHAnsi" w:cstheme="minorBidi"/>
          <w:kern w:val="2"/>
          <w:sz w:val="24"/>
          <w:szCs w:val="24"/>
          <w:lang w:eastAsia="en-AU"/>
          <w14:ligatures w14:val="standardContextual"/>
        </w:rPr>
      </w:pPr>
      <w:hyperlink w:anchor="_Toc228355906" w:history="1">
        <w:r w:rsidRPr="00EE0EDE">
          <w:rPr>
            <w:rStyle w:val="Hyperlink"/>
            <w:rFonts w:eastAsia="Arial Unicode MS"/>
          </w:rPr>
          <w:t>Application for registration of a new product – Folpan 800 WG Fungicide containing folpet</w:t>
        </w:r>
        <w:r>
          <w:rPr>
            <w:webHidden/>
          </w:rPr>
          <w:tab/>
        </w:r>
        <w:r>
          <w:rPr>
            <w:webHidden/>
          </w:rPr>
          <w:fldChar w:fldCharType="begin"/>
        </w:r>
        <w:r>
          <w:rPr>
            <w:webHidden/>
          </w:rPr>
          <w:instrText xml:space="preserve"> PAGEREF _Toc228355906 \h </w:instrText>
        </w:r>
        <w:r>
          <w:rPr>
            <w:webHidden/>
          </w:rPr>
        </w:r>
        <w:r>
          <w:rPr>
            <w:webHidden/>
          </w:rPr>
          <w:fldChar w:fldCharType="separate"/>
        </w:r>
        <w:r>
          <w:rPr>
            <w:webHidden/>
          </w:rPr>
          <w:t>23</w:t>
        </w:r>
        <w:r>
          <w:rPr>
            <w:webHidden/>
          </w:rPr>
          <w:fldChar w:fldCharType="end"/>
        </w:r>
      </w:hyperlink>
    </w:p>
    <w:p w14:paraId="3247AD49" w14:textId="3FA60436" w:rsidR="00A62116" w:rsidRDefault="00A62116">
      <w:pPr>
        <w:pStyle w:val="TOC2"/>
        <w:rPr>
          <w:rFonts w:asciiTheme="minorHAnsi" w:eastAsiaTheme="minorEastAsia" w:hAnsiTheme="minorHAnsi" w:cstheme="minorBidi"/>
          <w:kern w:val="2"/>
          <w:sz w:val="24"/>
          <w:szCs w:val="24"/>
          <w:lang w:eastAsia="en-AU"/>
          <w14:ligatures w14:val="standardContextual"/>
        </w:rPr>
      </w:pPr>
      <w:hyperlink w:anchor="_Toc228355907" w:history="1">
        <w:r w:rsidRPr="00EE0EDE">
          <w:rPr>
            <w:rStyle w:val="Hyperlink"/>
            <w:rFonts w:eastAsia="Arial Unicode MS"/>
          </w:rPr>
          <w:t>Application for registration of a new products – Basta Ultra Herbicide and Liberty Ultra Herbicide, containing 211 g/L Glufosinate-P-ammonium</w:t>
        </w:r>
        <w:r>
          <w:rPr>
            <w:webHidden/>
          </w:rPr>
          <w:tab/>
        </w:r>
        <w:r>
          <w:rPr>
            <w:webHidden/>
          </w:rPr>
          <w:fldChar w:fldCharType="begin"/>
        </w:r>
        <w:r>
          <w:rPr>
            <w:webHidden/>
          </w:rPr>
          <w:instrText xml:space="preserve"> PAGEREF _Toc228355907 \h </w:instrText>
        </w:r>
        <w:r>
          <w:rPr>
            <w:webHidden/>
          </w:rPr>
        </w:r>
        <w:r>
          <w:rPr>
            <w:webHidden/>
          </w:rPr>
          <w:fldChar w:fldCharType="separate"/>
        </w:r>
        <w:r>
          <w:rPr>
            <w:webHidden/>
          </w:rPr>
          <w:t>25</w:t>
        </w:r>
        <w:r>
          <w:rPr>
            <w:webHidden/>
          </w:rPr>
          <w:fldChar w:fldCharType="end"/>
        </w:r>
      </w:hyperlink>
    </w:p>
    <w:p w14:paraId="02CFA72F" w14:textId="13F8293D" w:rsidR="00A62116" w:rsidRDefault="00A62116">
      <w:pPr>
        <w:pStyle w:val="TOC2"/>
        <w:rPr>
          <w:rFonts w:asciiTheme="minorHAnsi" w:eastAsiaTheme="minorEastAsia" w:hAnsiTheme="minorHAnsi" w:cstheme="minorBidi"/>
          <w:kern w:val="2"/>
          <w:sz w:val="24"/>
          <w:szCs w:val="24"/>
          <w:lang w:eastAsia="en-AU"/>
          <w14:ligatures w14:val="standardContextual"/>
        </w:rPr>
      </w:pPr>
      <w:hyperlink w:anchor="_Toc228355908" w:history="1">
        <w:r w:rsidRPr="00EE0EDE">
          <w:rPr>
            <w:rStyle w:val="Hyperlink"/>
            <w:rFonts w:eastAsia="Arial Unicode MS"/>
          </w:rPr>
          <w:t>Licensing of veterinary chemical manufacturers</w:t>
        </w:r>
        <w:r>
          <w:rPr>
            <w:webHidden/>
          </w:rPr>
          <w:tab/>
        </w:r>
        <w:r>
          <w:rPr>
            <w:webHidden/>
          </w:rPr>
          <w:fldChar w:fldCharType="begin"/>
        </w:r>
        <w:r>
          <w:rPr>
            <w:webHidden/>
          </w:rPr>
          <w:instrText xml:space="preserve"> PAGEREF _Toc228355908 \h </w:instrText>
        </w:r>
        <w:r>
          <w:rPr>
            <w:webHidden/>
          </w:rPr>
        </w:r>
        <w:r>
          <w:rPr>
            <w:webHidden/>
          </w:rPr>
          <w:fldChar w:fldCharType="separate"/>
        </w:r>
        <w:r>
          <w:rPr>
            <w:webHidden/>
          </w:rPr>
          <w:t>28</w:t>
        </w:r>
        <w:r>
          <w:rPr>
            <w:webHidden/>
          </w:rPr>
          <w:fldChar w:fldCharType="end"/>
        </w:r>
      </w:hyperlink>
    </w:p>
    <w:p w14:paraId="734D6B7F" w14:textId="2D4651EE" w:rsidR="00A62116" w:rsidRDefault="00A62116">
      <w:pPr>
        <w:pStyle w:val="TOC2"/>
        <w:rPr>
          <w:rFonts w:asciiTheme="minorHAnsi" w:eastAsiaTheme="minorEastAsia" w:hAnsiTheme="minorHAnsi" w:cstheme="minorBidi"/>
          <w:kern w:val="2"/>
          <w:sz w:val="24"/>
          <w:szCs w:val="24"/>
          <w:lang w:eastAsia="en-AU"/>
          <w14:ligatures w14:val="standardContextual"/>
        </w:rPr>
      </w:pPr>
      <w:hyperlink w:anchor="_Toc228355909" w:history="1">
        <w:r w:rsidRPr="00EE0EDE">
          <w:rPr>
            <w:rStyle w:val="Hyperlink"/>
            <w:rFonts w:eastAsia="Arial Unicode MS"/>
          </w:rPr>
          <w:t>Notice of proposed chemical products standard for chemical products containing fenitrothion</w:t>
        </w:r>
        <w:r>
          <w:rPr>
            <w:webHidden/>
          </w:rPr>
          <w:tab/>
        </w:r>
        <w:r>
          <w:rPr>
            <w:webHidden/>
          </w:rPr>
          <w:fldChar w:fldCharType="begin"/>
        </w:r>
        <w:r>
          <w:rPr>
            <w:webHidden/>
          </w:rPr>
          <w:instrText xml:space="preserve"> PAGEREF _Toc228355909 \h </w:instrText>
        </w:r>
        <w:r>
          <w:rPr>
            <w:webHidden/>
          </w:rPr>
        </w:r>
        <w:r>
          <w:rPr>
            <w:webHidden/>
          </w:rPr>
          <w:fldChar w:fldCharType="separate"/>
        </w:r>
        <w:r>
          <w:rPr>
            <w:webHidden/>
          </w:rPr>
          <w:t>29</w:t>
        </w:r>
        <w:r>
          <w:rPr>
            <w:webHidden/>
          </w:rPr>
          <w:fldChar w:fldCharType="end"/>
        </w:r>
      </w:hyperlink>
    </w:p>
    <w:p w14:paraId="7C21D488" w14:textId="100BB9EC" w:rsidR="00A62116" w:rsidRDefault="00A62116">
      <w:pPr>
        <w:pStyle w:val="TOC2"/>
        <w:rPr>
          <w:rFonts w:asciiTheme="minorHAnsi" w:eastAsiaTheme="minorEastAsia" w:hAnsiTheme="minorHAnsi" w:cstheme="minorBidi"/>
          <w:kern w:val="2"/>
          <w:sz w:val="24"/>
          <w:szCs w:val="24"/>
          <w:lang w:eastAsia="en-AU"/>
          <w14:ligatures w14:val="standardContextual"/>
        </w:rPr>
      </w:pPr>
      <w:hyperlink w:anchor="_Toc228355910" w:history="1">
        <w:r w:rsidRPr="00EE0EDE">
          <w:rPr>
            <w:rStyle w:val="Hyperlink"/>
            <w:rFonts w:eastAsia="Arial Unicode MS"/>
          </w:rPr>
          <w:t>Agvet chemical voluntary recall: Frequency Herbicide</w:t>
        </w:r>
        <w:r>
          <w:rPr>
            <w:webHidden/>
          </w:rPr>
          <w:tab/>
        </w:r>
        <w:r>
          <w:rPr>
            <w:webHidden/>
          </w:rPr>
          <w:fldChar w:fldCharType="begin"/>
        </w:r>
        <w:r>
          <w:rPr>
            <w:webHidden/>
          </w:rPr>
          <w:instrText xml:space="preserve"> PAGEREF _Toc228355910 \h </w:instrText>
        </w:r>
        <w:r>
          <w:rPr>
            <w:webHidden/>
          </w:rPr>
        </w:r>
        <w:r>
          <w:rPr>
            <w:webHidden/>
          </w:rPr>
          <w:fldChar w:fldCharType="separate"/>
        </w:r>
        <w:r>
          <w:rPr>
            <w:webHidden/>
          </w:rPr>
          <w:t>31</w:t>
        </w:r>
        <w:r>
          <w:rPr>
            <w:webHidden/>
          </w:rPr>
          <w:fldChar w:fldCharType="end"/>
        </w:r>
      </w:hyperlink>
    </w:p>
    <w:p w14:paraId="38E35DD1" w14:textId="65619CB8" w:rsidR="00A62116" w:rsidRDefault="00A62116">
      <w:pPr>
        <w:pStyle w:val="TOC2"/>
        <w:rPr>
          <w:rFonts w:asciiTheme="minorHAnsi" w:eastAsiaTheme="minorEastAsia" w:hAnsiTheme="minorHAnsi" w:cstheme="minorBidi"/>
          <w:kern w:val="2"/>
          <w:sz w:val="24"/>
          <w:szCs w:val="24"/>
          <w:lang w:eastAsia="en-AU"/>
          <w14:ligatures w14:val="standardContextual"/>
        </w:rPr>
      </w:pPr>
      <w:hyperlink w:anchor="_Toc228355911" w:history="1">
        <w:r w:rsidRPr="00EE0EDE">
          <w:rPr>
            <w:rStyle w:val="Hyperlink"/>
            <w:rFonts w:eastAsia="Arial Unicode MS"/>
          </w:rPr>
          <w:t>Recall Notice: Augustine A</w:t>
        </w:r>
        <w:r w:rsidRPr="00EE0EDE">
          <w:rPr>
            <w:rStyle w:val="Hyperlink"/>
            <w:rFonts w:eastAsia="Arial Unicode MS"/>
          </w:rPr>
          <w:t>p</w:t>
        </w:r>
        <w:r w:rsidRPr="00EE0EDE">
          <w:rPr>
            <w:rStyle w:val="Hyperlink"/>
            <w:rFonts w:eastAsia="Arial Unicode MS"/>
          </w:rPr>
          <w:t>proved ACN 130 045 368</w:t>
        </w:r>
        <w:r>
          <w:rPr>
            <w:webHidden/>
          </w:rPr>
          <w:tab/>
        </w:r>
        <w:r>
          <w:rPr>
            <w:webHidden/>
          </w:rPr>
          <w:fldChar w:fldCharType="begin"/>
        </w:r>
        <w:r>
          <w:rPr>
            <w:webHidden/>
          </w:rPr>
          <w:instrText xml:space="preserve"> PAGEREF _Toc228355911 \h </w:instrText>
        </w:r>
        <w:r>
          <w:rPr>
            <w:webHidden/>
          </w:rPr>
        </w:r>
        <w:r>
          <w:rPr>
            <w:webHidden/>
          </w:rPr>
          <w:fldChar w:fldCharType="separate"/>
        </w:r>
        <w:r>
          <w:rPr>
            <w:webHidden/>
          </w:rPr>
          <w:t>32</w:t>
        </w:r>
        <w:r>
          <w:rPr>
            <w:webHidden/>
          </w:rPr>
          <w:fldChar w:fldCharType="end"/>
        </w:r>
      </w:hyperlink>
    </w:p>
    <w:p w14:paraId="0592F0DF" w14:textId="098DA224" w:rsidR="00A62116" w:rsidRDefault="00A62116">
      <w:pPr>
        <w:pStyle w:val="TOC2"/>
        <w:rPr>
          <w:rFonts w:asciiTheme="minorHAnsi" w:eastAsiaTheme="minorEastAsia" w:hAnsiTheme="minorHAnsi" w:cstheme="minorBidi"/>
          <w:kern w:val="2"/>
          <w:sz w:val="24"/>
          <w:szCs w:val="24"/>
          <w:lang w:eastAsia="en-AU"/>
          <w14:ligatures w14:val="standardContextual"/>
        </w:rPr>
      </w:pPr>
      <w:hyperlink w:anchor="_Toc228355912" w:history="1">
        <w:r w:rsidRPr="00EE0EDE">
          <w:rPr>
            <w:rStyle w:val="Hyperlink"/>
            <w:rFonts w:eastAsia="Arial Unicode MS"/>
          </w:rPr>
          <w:t>Notice of cancellation at the request of the holder</w:t>
        </w:r>
        <w:r>
          <w:rPr>
            <w:webHidden/>
          </w:rPr>
          <w:tab/>
        </w:r>
        <w:r>
          <w:rPr>
            <w:webHidden/>
          </w:rPr>
          <w:fldChar w:fldCharType="begin"/>
        </w:r>
        <w:r>
          <w:rPr>
            <w:webHidden/>
          </w:rPr>
          <w:instrText xml:space="preserve"> PAGEREF _Toc228355912 \h </w:instrText>
        </w:r>
        <w:r>
          <w:rPr>
            <w:webHidden/>
          </w:rPr>
        </w:r>
        <w:r>
          <w:rPr>
            <w:webHidden/>
          </w:rPr>
          <w:fldChar w:fldCharType="separate"/>
        </w:r>
        <w:r>
          <w:rPr>
            <w:webHidden/>
          </w:rPr>
          <w:t>34</w:t>
        </w:r>
        <w:r>
          <w:rPr>
            <w:webHidden/>
          </w:rPr>
          <w:fldChar w:fldCharType="end"/>
        </w:r>
      </w:hyperlink>
    </w:p>
    <w:p w14:paraId="0D431B07" w14:textId="0BC7E8CF" w:rsidR="00E73E38" w:rsidRPr="00616EBE" w:rsidRDefault="00FD71D4" w:rsidP="003823D8">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7490D1BA" w14:textId="77777777" w:rsidR="00534128" w:rsidRDefault="00534128" w:rsidP="00534128">
      <w:pPr>
        <w:pStyle w:val="GazetteHeading1"/>
      </w:pPr>
      <w:bookmarkStart w:id="12" w:name="_Toc228355902"/>
      <w:r>
        <w:lastRenderedPageBreak/>
        <w:t>Agricultural chemical products and approved labels</w:t>
      </w:r>
      <w:bookmarkEnd w:id="12"/>
    </w:p>
    <w:p w14:paraId="72CAC19B" w14:textId="77777777" w:rsidR="00534128" w:rsidRDefault="00534128" w:rsidP="00534128">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189CC39" w14:textId="4A481E5F" w:rsidR="00534128" w:rsidRDefault="00534128" w:rsidP="00534128">
      <w:pPr>
        <w:pStyle w:val="Caption"/>
      </w:pPr>
      <w:r>
        <w:t xml:space="preserve">Table </w:t>
      </w:r>
      <w:r>
        <w:fldChar w:fldCharType="begin"/>
      </w:r>
      <w:r>
        <w:instrText xml:space="preserve"> SEQ Table \* ARABIC </w:instrText>
      </w:r>
      <w:r>
        <w:fldChar w:fldCharType="separate"/>
      </w:r>
      <w:r w:rsidR="002D7AE2">
        <w:rPr>
          <w:noProof/>
        </w:rPr>
        <w:t>1</w:t>
      </w:r>
      <w:r>
        <w:rPr>
          <w:noProof/>
        </w:rPr>
        <w:fldChar w:fldCharType="end"/>
      </w:r>
      <w:r>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34128" w:rsidRPr="00DA0FCC" w14:paraId="4F2D8906" w14:textId="77777777" w:rsidTr="00717368">
        <w:trPr>
          <w:cantSplit/>
        </w:trPr>
        <w:tc>
          <w:tcPr>
            <w:tcW w:w="2120" w:type="dxa"/>
            <w:shd w:val="clear" w:color="auto" w:fill="D9D9D9"/>
          </w:tcPr>
          <w:p w14:paraId="6E6C5CCE" w14:textId="532D79F4" w:rsidR="00534128" w:rsidRPr="00877F20" w:rsidRDefault="002D7AE2" w:rsidP="002D7AE2">
            <w:pPr>
              <w:pStyle w:val="S8Gazettetableheading"/>
            </w:pPr>
            <w:r>
              <w:t>Application no.</w:t>
            </w:r>
          </w:p>
        </w:tc>
        <w:tc>
          <w:tcPr>
            <w:tcW w:w="7512" w:type="dxa"/>
            <w:shd w:val="clear" w:color="auto" w:fill="FFFFFF"/>
          </w:tcPr>
          <w:p w14:paraId="4E312A38" w14:textId="7CDFE06F" w:rsidR="00534128" w:rsidRPr="00407018" w:rsidRDefault="002D7AE2" w:rsidP="002D7AE2">
            <w:pPr>
              <w:pStyle w:val="S8Gazettetabletext"/>
              <w:rPr>
                <w:rFonts w:hAnsi="Arial"/>
                <w:noProof/>
              </w:rPr>
            </w:pPr>
            <w:r>
              <w:rPr>
                <w:noProof/>
              </w:rPr>
              <w:t>150599</w:t>
            </w:r>
          </w:p>
        </w:tc>
      </w:tr>
      <w:tr w:rsidR="00534128" w:rsidRPr="00DA0FCC" w14:paraId="4E1F6C72" w14:textId="77777777" w:rsidTr="00717368">
        <w:trPr>
          <w:cantSplit/>
        </w:trPr>
        <w:tc>
          <w:tcPr>
            <w:tcW w:w="2120" w:type="dxa"/>
            <w:shd w:val="clear" w:color="auto" w:fill="D9D9D9"/>
          </w:tcPr>
          <w:p w14:paraId="20EE8D7D" w14:textId="4F00C7D3" w:rsidR="00534128" w:rsidRPr="00877F20" w:rsidRDefault="002D7AE2" w:rsidP="002D7AE2">
            <w:pPr>
              <w:pStyle w:val="S8Gazettetableheading"/>
            </w:pPr>
            <w:r>
              <w:t>Product name</w:t>
            </w:r>
          </w:p>
        </w:tc>
        <w:tc>
          <w:tcPr>
            <w:tcW w:w="7512" w:type="dxa"/>
            <w:shd w:val="clear" w:color="auto" w:fill="FFFFFF"/>
          </w:tcPr>
          <w:p w14:paraId="7AB6B3DF" w14:textId="27C9A882" w:rsidR="00534128" w:rsidRPr="00DA0FCC" w:rsidRDefault="002D7AE2" w:rsidP="002D7AE2">
            <w:pPr>
              <w:pStyle w:val="S8Gazettetabletext"/>
              <w:rPr>
                <w:highlight w:val="yellow"/>
              </w:rPr>
            </w:pPr>
            <w:r>
              <w:t>QA MCPA + Picloram SL Herbicide</w:t>
            </w:r>
          </w:p>
        </w:tc>
      </w:tr>
      <w:tr w:rsidR="00534128" w:rsidRPr="00DA0FCC" w14:paraId="03F322D9" w14:textId="77777777" w:rsidTr="00717368">
        <w:trPr>
          <w:cantSplit/>
        </w:trPr>
        <w:tc>
          <w:tcPr>
            <w:tcW w:w="2120" w:type="dxa"/>
            <w:shd w:val="clear" w:color="auto" w:fill="D9D9D9"/>
          </w:tcPr>
          <w:p w14:paraId="269023C3" w14:textId="35370FF9" w:rsidR="00534128" w:rsidRPr="00877F20" w:rsidRDefault="002D7AE2" w:rsidP="002D7AE2">
            <w:pPr>
              <w:pStyle w:val="S8Gazettetableheading"/>
            </w:pPr>
            <w:r>
              <w:t>Active constituents</w:t>
            </w:r>
          </w:p>
        </w:tc>
        <w:tc>
          <w:tcPr>
            <w:tcW w:w="7512" w:type="dxa"/>
            <w:shd w:val="clear" w:color="auto" w:fill="FFFFFF"/>
          </w:tcPr>
          <w:p w14:paraId="02B8BB39" w14:textId="0EB5B475" w:rsidR="00534128" w:rsidRPr="00DA0FCC" w:rsidRDefault="002D7AE2" w:rsidP="002D7AE2">
            <w:pPr>
              <w:pStyle w:val="S8Gazettetabletext"/>
              <w:rPr>
                <w:highlight w:val="yellow"/>
              </w:rPr>
            </w:pPr>
            <w:r>
              <w:t>420 g/L MCPA present as potassium salt, 26 g/L picloram present as potassium salt</w:t>
            </w:r>
          </w:p>
        </w:tc>
      </w:tr>
      <w:tr w:rsidR="00534128" w:rsidRPr="00DA0FCC" w14:paraId="1345B5DD" w14:textId="77777777" w:rsidTr="00717368">
        <w:trPr>
          <w:cantSplit/>
        </w:trPr>
        <w:tc>
          <w:tcPr>
            <w:tcW w:w="2120" w:type="dxa"/>
            <w:shd w:val="clear" w:color="auto" w:fill="D9D9D9"/>
          </w:tcPr>
          <w:p w14:paraId="218C8799" w14:textId="6F7B7D7E" w:rsidR="00534128" w:rsidRPr="00877F20" w:rsidRDefault="002D7AE2" w:rsidP="002D7AE2">
            <w:pPr>
              <w:pStyle w:val="S8Gazettetableheading"/>
            </w:pPr>
            <w:r>
              <w:t>Applicant name</w:t>
            </w:r>
          </w:p>
        </w:tc>
        <w:tc>
          <w:tcPr>
            <w:tcW w:w="7512" w:type="dxa"/>
            <w:shd w:val="clear" w:color="auto" w:fill="FFFFFF"/>
          </w:tcPr>
          <w:p w14:paraId="273ABBDC" w14:textId="25714155" w:rsidR="00534128" w:rsidRPr="00DA0FCC" w:rsidRDefault="002D7AE2" w:rsidP="002D7AE2">
            <w:pPr>
              <w:pStyle w:val="S8Gazettetabletext"/>
              <w:rPr>
                <w:highlight w:val="yellow"/>
              </w:rPr>
            </w:pPr>
            <w:r>
              <w:t>Quantum Agrosciences Holdings Pty Ltd</w:t>
            </w:r>
          </w:p>
        </w:tc>
      </w:tr>
      <w:tr w:rsidR="00534128" w:rsidRPr="00DA0FCC" w14:paraId="19FBC1F2" w14:textId="77777777" w:rsidTr="00717368">
        <w:trPr>
          <w:cantSplit/>
        </w:trPr>
        <w:tc>
          <w:tcPr>
            <w:tcW w:w="2120" w:type="dxa"/>
            <w:shd w:val="clear" w:color="auto" w:fill="D9D9D9"/>
          </w:tcPr>
          <w:p w14:paraId="745E8D53" w14:textId="3C54288F" w:rsidR="00534128" w:rsidRPr="00877F20" w:rsidRDefault="002D7AE2" w:rsidP="002D7AE2">
            <w:pPr>
              <w:pStyle w:val="S8Gazettetableheading"/>
            </w:pPr>
            <w:r>
              <w:t>Applicant ACN</w:t>
            </w:r>
          </w:p>
        </w:tc>
        <w:tc>
          <w:tcPr>
            <w:tcW w:w="7512" w:type="dxa"/>
            <w:shd w:val="clear" w:color="auto" w:fill="FFFFFF"/>
          </w:tcPr>
          <w:p w14:paraId="6A60ADE3" w14:textId="62FE1E7D" w:rsidR="00534128" w:rsidRPr="00DA0FCC" w:rsidRDefault="002D7AE2" w:rsidP="002D7AE2">
            <w:pPr>
              <w:pStyle w:val="S8Gazettetabletext"/>
              <w:rPr>
                <w:highlight w:val="yellow"/>
              </w:rPr>
            </w:pPr>
            <w:r>
              <w:t>680 792 625</w:t>
            </w:r>
          </w:p>
        </w:tc>
      </w:tr>
      <w:tr w:rsidR="00534128" w:rsidRPr="00DA0FCC" w14:paraId="10EB3CEB" w14:textId="77777777" w:rsidTr="00717368">
        <w:trPr>
          <w:cantSplit/>
        </w:trPr>
        <w:tc>
          <w:tcPr>
            <w:tcW w:w="2120" w:type="dxa"/>
            <w:shd w:val="clear" w:color="auto" w:fill="D9D9D9"/>
          </w:tcPr>
          <w:p w14:paraId="6A4C2AA4" w14:textId="5D1F9A82" w:rsidR="00534128" w:rsidRPr="00877F20" w:rsidRDefault="002D7AE2" w:rsidP="002D7AE2">
            <w:pPr>
              <w:pStyle w:val="S8Gazettetableheading"/>
            </w:pPr>
            <w:r>
              <w:t>Date of registration</w:t>
            </w:r>
          </w:p>
        </w:tc>
        <w:tc>
          <w:tcPr>
            <w:tcW w:w="7512" w:type="dxa"/>
            <w:shd w:val="clear" w:color="auto" w:fill="FFFFFF"/>
          </w:tcPr>
          <w:p w14:paraId="070CCB98" w14:textId="1BB75FCC" w:rsidR="00534128" w:rsidRPr="00DA0FCC" w:rsidRDefault="002D7AE2" w:rsidP="002D7AE2">
            <w:pPr>
              <w:pStyle w:val="S8Gazettetabletext"/>
              <w:rPr>
                <w:highlight w:val="yellow"/>
              </w:rPr>
            </w:pPr>
            <w:r>
              <w:t>2 February 2026</w:t>
            </w:r>
          </w:p>
        </w:tc>
      </w:tr>
      <w:tr w:rsidR="00534128" w:rsidRPr="00DA0FCC" w14:paraId="635FE4CB" w14:textId="77777777" w:rsidTr="00717368">
        <w:trPr>
          <w:cantSplit/>
        </w:trPr>
        <w:tc>
          <w:tcPr>
            <w:tcW w:w="2120" w:type="dxa"/>
            <w:shd w:val="clear" w:color="auto" w:fill="D9D9D9"/>
          </w:tcPr>
          <w:p w14:paraId="2B8CCDC7" w14:textId="6DE7D520" w:rsidR="00534128" w:rsidRPr="00877F20" w:rsidRDefault="002D7AE2" w:rsidP="002D7AE2">
            <w:pPr>
              <w:pStyle w:val="S8Gazettetableheading"/>
            </w:pPr>
            <w:r>
              <w:t>Product registration no.</w:t>
            </w:r>
          </w:p>
        </w:tc>
        <w:tc>
          <w:tcPr>
            <w:tcW w:w="7512" w:type="dxa"/>
            <w:shd w:val="clear" w:color="auto" w:fill="FFFFFF"/>
          </w:tcPr>
          <w:p w14:paraId="53BF0CEE" w14:textId="6E7D8744" w:rsidR="00534128" w:rsidRPr="00DA0FCC" w:rsidRDefault="002D7AE2" w:rsidP="002D7AE2">
            <w:pPr>
              <w:pStyle w:val="S8Gazettetabletext"/>
              <w:rPr>
                <w:highlight w:val="yellow"/>
              </w:rPr>
            </w:pPr>
            <w:r>
              <w:t>96758</w:t>
            </w:r>
          </w:p>
        </w:tc>
      </w:tr>
      <w:tr w:rsidR="00534128" w:rsidRPr="00DA0FCC" w14:paraId="6FA29158" w14:textId="77777777" w:rsidTr="00717368">
        <w:trPr>
          <w:cantSplit/>
        </w:trPr>
        <w:tc>
          <w:tcPr>
            <w:tcW w:w="2120" w:type="dxa"/>
            <w:shd w:val="clear" w:color="auto" w:fill="D9D9D9"/>
          </w:tcPr>
          <w:p w14:paraId="70D933E2" w14:textId="08B9D342" w:rsidR="00534128" w:rsidRPr="00877F20" w:rsidRDefault="002D7AE2" w:rsidP="002D7AE2">
            <w:pPr>
              <w:pStyle w:val="S8Gazettetableheading"/>
            </w:pPr>
            <w:r>
              <w:t>Label approval no.</w:t>
            </w:r>
          </w:p>
        </w:tc>
        <w:tc>
          <w:tcPr>
            <w:tcW w:w="7512" w:type="dxa"/>
            <w:shd w:val="clear" w:color="auto" w:fill="FFFFFF"/>
          </w:tcPr>
          <w:p w14:paraId="57A853C5" w14:textId="44569AB8" w:rsidR="00534128" w:rsidRPr="00DA0FCC" w:rsidRDefault="002D7AE2" w:rsidP="002D7AE2">
            <w:pPr>
              <w:pStyle w:val="S8Gazettetabletext"/>
              <w:rPr>
                <w:highlight w:val="yellow"/>
              </w:rPr>
            </w:pPr>
            <w:r>
              <w:t>96758/150599</w:t>
            </w:r>
          </w:p>
        </w:tc>
      </w:tr>
      <w:tr w:rsidR="00534128" w:rsidRPr="00DA0FCC" w14:paraId="0698D93D" w14:textId="77777777" w:rsidTr="00717368">
        <w:trPr>
          <w:cantSplit/>
        </w:trPr>
        <w:tc>
          <w:tcPr>
            <w:tcW w:w="2120" w:type="dxa"/>
            <w:shd w:val="clear" w:color="auto" w:fill="D9D9D9"/>
          </w:tcPr>
          <w:p w14:paraId="4AAEC292" w14:textId="7510E272"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2D6B4091" w14:textId="7D24207D" w:rsidR="00534128" w:rsidRPr="00DA0FCC" w:rsidRDefault="002D7AE2" w:rsidP="002D7AE2">
            <w:pPr>
              <w:pStyle w:val="S8Gazettetabletext"/>
            </w:pPr>
            <w:r>
              <w:t>Registration of a 420 g/L MCPA present as potassium salt, and 26 g/L picloram present as potassium salt, soluble l concentrate (SL) product for the control of climbing buckwheat, common sowthistle, skeleton weed, capeweed, doublegee and other broadleaf weeds in winter cereals and linseed crops</w:t>
            </w:r>
          </w:p>
        </w:tc>
      </w:tr>
    </w:tbl>
    <w:p w14:paraId="30D2B57B"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54AFEAB6" w14:textId="77777777" w:rsidTr="00717368">
        <w:trPr>
          <w:cantSplit/>
        </w:trPr>
        <w:tc>
          <w:tcPr>
            <w:tcW w:w="2126" w:type="dxa"/>
            <w:shd w:val="clear" w:color="auto" w:fill="D9D9D9"/>
          </w:tcPr>
          <w:p w14:paraId="1E88EBA1" w14:textId="78D7A2DD" w:rsidR="00534128" w:rsidRPr="00877F20" w:rsidRDefault="002D7AE2" w:rsidP="002D7AE2">
            <w:pPr>
              <w:pStyle w:val="S8Gazettetableheading"/>
            </w:pPr>
            <w:r>
              <w:t>Application no.</w:t>
            </w:r>
          </w:p>
        </w:tc>
        <w:tc>
          <w:tcPr>
            <w:tcW w:w="7512" w:type="dxa"/>
            <w:shd w:val="clear" w:color="auto" w:fill="FFFFFF"/>
          </w:tcPr>
          <w:p w14:paraId="05C43EF5" w14:textId="45C0DF35" w:rsidR="00534128" w:rsidRPr="00DA0FCC" w:rsidRDefault="002D7AE2" w:rsidP="002D7AE2">
            <w:pPr>
              <w:pStyle w:val="S8Gazettetabletext"/>
              <w:rPr>
                <w:rFonts w:hAnsi="Arial"/>
                <w:noProof/>
                <w:highlight w:val="yellow"/>
              </w:rPr>
            </w:pPr>
            <w:r>
              <w:rPr>
                <w:noProof/>
              </w:rPr>
              <w:t>145164</w:t>
            </w:r>
          </w:p>
        </w:tc>
      </w:tr>
      <w:tr w:rsidR="00534128" w:rsidRPr="00DA0FCC" w14:paraId="6CE9E663" w14:textId="77777777" w:rsidTr="00717368">
        <w:trPr>
          <w:cantSplit/>
        </w:trPr>
        <w:tc>
          <w:tcPr>
            <w:tcW w:w="2126" w:type="dxa"/>
            <w:shd w:val="clear" w:color="auto" w:fill="D9D9D9"/>
          </w:tcPr>
          <w:p w14:paraId="7BCC1A4F" w14:textId="13229143" w:rsidR="00534128" w:rsidRPr="00877F20" w:rsidRDefault="002D7AE2" w:rsidP="002D7AE2">
            <w:pPr>
              <w:pStyle w:val="S8Gazettetableheading"/>
            </w:pPr>
            <w:r>
              <w:t>Product name</w:t>
            </w:r>
          </w:p>
        </w:tc>
        <w:tc>
          <w:tcPr>
            <w:tcW w:w="7512" w:type="dxa"/>
            <w:shd w:val="clear" w:color="auto" w:fill="FFFFFF"/>
          </w:tcPr>
          <w:p w14:paraId="601A52DE" w14:textId="0F17A9CC" w:rsidR="00534128" w:rsidRPr="00DA0FCC" w:rsidRDefault="002D7AE2" w:rsidP="002D7AE2">
            <w:pPr>
              <w:pStyle w:val="S8Gazettetabletext"/>
              <w:rPr>
                <w:highlight w:val="yellow"/>
              </w:rPr>
            </w:pPr>
            <w:r>
              <w:t>Kilblat Cockroach Killer Spray</w:t>
            </w:r>
          </w:p>
        </w:tc>
      </w:tr>
      <w:tr w:rsidR="00534128" w:rsidRPr="000231D3" w14:paraId="5314681B" w14:textId="77777777" w:rsidTr="00717368">
        <w:trPr>
          <w:cantSplit/>
        </w:trPr>
        <w:tc>
          <w:tcPr>
            <w:tcW w:w="2126" w:type="dxa"/>
            <w:shd w:val="clear" w:color="auto" w:fill="D9D9D9"/>
          </w:tcPr>
          <w:p w14:paraId="643858B4" w14:textId="4DD3F547" w:rsidR="00534128" w:rsidRPr="00877F20" w:rsidRDefault="002D7AE2" w:rsidP="002D7AE2">
            <w:pPr>
              <w:pStyle w:val="S8Gazettetableheading"/>
            </w:pPr>
            <w:r>
              <w:t>Active constituents</w:t>
            </w:r>
          </w:p>
        </w:tc>
        <w:tc>
          <w:tcPr>
            <w:tcW w:w="7512" w:type="dxa"/>
            <w:shd w:val="clear" w:color="auto" w:fill="FFFFFF"/>
          </w:tcPr>
          <w:p w14:paraId="60AFCB3A" w14:textId="50EF8561" w:rsidR="00534128" w:rsidRPr="000231D3" w:rsidRDefault="002D7AE2" w:rsidP="002D7AE2">
            <w:pPr>
              <w:pStyle w:val="S8Gazettetabletext"/>
            </w:pPr>
            <w:r>
              <w:t>2.76 g/kg cyphenothrin, 0.94 g/kg D-tetramethrin</w:t>
            </w:r>
          </w:p>
        </w:tc>
      </w:tr>
      <w:tr w:rsidR="00534128" w:rsidRPr="00DA0FCC" w14:paraId="577DF6DD" w14:textId="77777777" w:rsidTr="00717368">
        <w:trPr>
          <w:cantSplit/>
        </w:trPr>
        <w:tc>
          <w:tcPr>
            <w:tcW w:w="2126" w:type="dxa"/>
            <w:shd w:val="clear" w:color="auto" w:fill="D9D9D9"/>
          </w:tcPr>
          <w:p w14:paraId="50EAAD33" w14:textId="1F20AA05" w:rsidR="00534128" w:rsidRPr="00877F20" w:rsidRDefault="002D7AE2" w:rsidP="002D7AE2">
            <w:pPr>
              <w:pStyle w:val="S8Gazettetableheading"/>
            </w:pPr>
            <w:r>
              <w:t>Applicant name</w:t>
            </w:r>
          </w:p>
        </w:tc>
        <w:tc>
          <w:tcPr>
            <w:tcW w:w="7512" w:type="dxa"/>
            <w:shd w:val="clear" w:color="auto" w:fill="FFFFFF"/>
          </w:tcPr>
          <w:p w14:paraId="56034BC0" w14:textId="55114EF0" w:rsidR="00534128" w:rsidRPr="00DA0FCC" w:rsidRDefault="002D7AE2" w:rsidP="002D7AE2">
            <w:pPr>
              <w:pStyle w:val="S8Gazettetabletext"/>
              <w:rPr>
                <w:highlight w:val="yellow"/>
              </w:rPr>
            </w:pPr>
            <w:r>
              <w:t>Callington Haven Pty Ltd</w:t>
            </w:r>
          </w:p>
        </w:tc>
      </w:tr>
      <w:tr w:rsidR="00534128" w:rsidRPr="00DA0FCC" w14:paraId="18930E40" w14:textId="77777777" w:rsidTr="00717368">
        <w:trPr>
          <w:cantSplit/>
        </w:trPr>
        <w:tc>
          <w:tcPr>
            <w:tcW w:w="2126" w:type="dxa"/>
            <w:shd w:val="clear" w:color="auto" w:fill="D9D9D9"/>
          </w:tcPr>
          <w:p w14:paraId="16746EA1" w14:textId="0168C1C6" w:rsidR="00534128" w:rsidRPr="00877F20" w:rsidRDefault="002D7AE2" w:rsidP="002D7AE2">
            <w:pPr>
              <w:pStyle w:val="S8Gazettetableheading"/>
            </w:pPr>
            <w:r>
              <w:t>Applicant ACN</w:t>
            </w:r>
          </w:p>
        </w:tc>
        <w:tc>
          <w:tcPr>
            <w:tcW w:w="7512" w:type="dxa"/>
            <w:shd w:val="clear" w:color="auto" w:fill="FFFFFF"/>
          </w:tcPr>
          <w:p w14:paraId="0BC4D103" w14:textId="35A20495" w:rsidR="00534128" w:rsidRPr="00DA0FCC" w:rsidRDefault="002D7AE2" w:rsidP="002D7AE2">
            <w:pPr>
              <w:pStyle w:val="S8Gazettetabletext"/>
              <w:rPr>
                <w:highlight w:val="yellow"/>
              </w:rPr>
            </w:pPr>
            <w:r>
              <w:t>000 632 404</w:t>
            </w:r>
          </w:p>
        </w:tc>
      </w:tr>
      <w:tr w:rsidR="00534128" w:rsidRPr="00DA0FCC" w14:paraId="3AAEA709" w14:textId="77777777" w:rsidTr="00717368">
        <w:trPr>
          <w:cantSplit/>
        </w:trPr>
        <w:tc>
          <w:tcPr>
            <w:tcW w:w="2126" w:type="dxa"/>
            <w:shd w:val="clear" w:color="auto" w:fill="D9D9D9"/>
          </w:tcPr>
          <w:p w14:paraId="5C965C87" w14:textId="64702D0F" w:rsidR="00534128" w:rsidRPr="00877F20" w:rsidRDefault="002D7AE2" w:rsidP="002D7AE2">
            <w:pPr>
              <w:pStyle w:val="S8Gazettetableheading"/>
            </w:pPr>
            <w:r>
              <w:t>Date of registration</w:t>
            </w:r>
          </w:p>
        </w:tc>
        <w:tc>
          <w:tcPr>
            <w:tcW w:w="7512" w:type="dxa"/>
            <w:shd w:val="clear" w:color="auto" w:fill="FFFFFF"/>
          </w:tcPr>
          <w:p w14:paraId="0F68987D" w14:textId="707071B4" w:rsidR="00534128" w:rsidRPr="00DA0FCC" w:rsidRDefault="002D7AE2" w:rsidP="002D7AE2">
            <w:pPr>
              <w:pStyle w:val="S8Gazettetabletext"/>
              <w:rPr>
                <w:highlight w:val="yellow"/>
              </w:rPr>
            </w:pPr>
            <w:r>
              <w:t>3 February 2026</w:t>
            </w:r>
          </w:p>
        </w:tc>
      </w:tr>
      <w:tr w:rsidR="00534128" w:rsidRPr="00DA0FCC" w14:paraId="25A97671" w14:textId="77777777" w:rsidTr="00717368">
        <w:trPr>
          <w:cantSplit/>
        </w:trPr>
        <w:tc>
          <w:tcPr>
            <w:tcW w:w="2126" w:type="dxa"/>
            <w:shd w:val="clear" w:color="auto" w:fill="D9D9D9"/>
          </w:tcPr>
          <w:p w14:paraId="594AE3E0" w14:textId="009FDAA1" w:rsidR="00534128" w:rsidRPr="00877F20" w:rsidRDefault="002D7AE2" w:rsidP="002D7AE2">
            <w:pPr>
              <w:pStyle w:val="S8Gazettetableheading"/>
            </w:pPr>
            <w:r>
              <w:t>Product registration no.</w:t>
            </w:r>
          </w:p>
        </w:tc>
        <w:tc>
          <w:tcPr>
            <w:tcW w:w="7512" w:type="dxa"/>
            <w:shd w:val="clear" w:color="auto" w:fill="FFFFFF"/>
          </w:tcPr>
          <w:p w14:paraId="2914FFE3" w14:textId="1375E7A5" w:rsidR="00534128" w:rsidRPr="00DA0FCC" w:rsidRDefault="002D7AE2" w:rsidP="002D7AE2">
            <w:pPr>
              <w:pStyle w:val="S8Gazettetabletext"/>
              <w:rPr>
                <w:highlight w:val="yellow"/>
              </w:rPr>
            </w:pPr>
            <w:r>
              <w:t>95274</w:t>
            </w:r>
          </w:p>
        </w:tc>
      </w:tr>
      <w:tr w:rsidR="00534128" w:rsidRPr="00DA0FCC" w14:paraId="5C9244B9" w14:textId="77777777" w:rsidTr="00717368">
        <w:trPr>
          <w:cantSplit/>
        </w:trPr>
        <w:tc>
          <w:tcPr>
            <w:tcW w:w="2126" w:type="dxa"/>
            <w:shd w:val="clear" w:color="auto" w:fill="D9D9D9"/>
          </w:tcPr>
          <w:p w14:paraId="713191C2" w14:textId="31670977" w:rsidR="00534128" w:rsidRPr="00877F20" w:rsidRDefault="002D7AE2" w:rsidP="002D7AE2">
            <w:pPr>
              <w:pStyle w:val="S8Gazettetableheading"/>
            </w:pPr>
            <w:r>
              <w:t>Label approval no.</w:t>
            </w:r>
          </w:p>
        </w:tc>
        <w:tc>
          <w:tcPr>
            <w:tcW w:w="7512" w:type="dxa"/>
            <w:shd w:val="clear" w:color="auto" w:fill="FFFFFF"/>
          </w:tcPr>
          <w:p w14:paraId="15B1AEF9" w14:textId="1154CAD8" w:rsidR="00534128" w:rsidRPr="00DA0FCC" w:rsidRDefault="002D7AE2" w:rsidP="002D7AE2">
            <w:pPr>
              <w:pStyle w:val="S8Gazettetabletext"/>
              <w:rPr>
                <w:highlight w:val="yellow"/>
              </w:rPr>
            </w:pPr>
            <w:r>
              <w:t>95274/145164</w:t>
            </w:r>
          </w:p>
        </w:tc>
      </w:tr>
      <w:tr w:rsidR="00534128" w:rsidRPr="00DA0FCC" w14:paraId="3135328B" w14:textId="77777777" w:rsidTr="00717368">
        <w:trPr>
          <w:cantSplit/>
        </w:trPr>
        <w:tc>
          <w:tcPr>
            <w:tcW w:w="2126" w:type="dxa"/>
            <w:shd w:val="clear" w:color="auto" w:fill="D9D9D9"/>
          </w:tcPr>
          <w:p w14:paraId="726344DF" w14:textId="18ECD882"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65560CC8" w14:textId="5236D7C5" w:rsidR="00534128" w:rsidRPr="00DA0FCC" w:rsidRDefault="002D7AE2" w:rsidP="002D7AE2">
            <w:pPr>
              <w:pStyle w:val="S8Gazettetabletext"/>
            </w:pPr>
            <w:r>
              <w:t>Registration of a 2.76 g/kg cyphenothrin and 0.94 g/kg D-tetramethrin product for control of household crawling insects</w:t>
            </w:r>
          </w:p>
        </w:tc>
      </w:tr>
    </w:tbl>
    <w:p w14:paraId="60E0C8D3"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0FC1CB4F" w14:textId="77777777" w:rsidTr="00717368">
        <w:trPr>
          <w:cantSplit/>
          <w:tblHeader/>
        </w:trPr>
        <w:tc>
          <w:tcPr>
            <w:tcW w:w="2126" w:type="dxa"/>
            <w:shd w:val="clear" w:color="auto" w:fill="D9D9D9"/>
          </w:tcPr>
          <w:p w14:paraId="2A8527B0" w14:textId="35E63F25" w:rsidR="00534128" w:rsidRPr="00877F20" w:rsidRDefault="002D7AE2" w:rsidP="002D7AE2">
            <w:pPr>
              <w:pStyle w:val="S8Gazettetableheading"/>
            </w:pPr>
            <w:r>
              <w:lastRenderedPageBreak/>
              <w:t>Application no.</w:t>
            </w:r>
          </w:p>
        </w:tc>
        <w:tc>
          <w:tcPr>
            <w:tcW w:w="7512" w:type="dxa"/>
            <w:shd w:val="clear" w:color="auto" w:fill="FFFFFF"/>
          </w:tcPr>
          <w:p w14:paraId="51504707" w14:textId="796B16B5" w:rsidR="00534128" w:rsidRPr="00DA0FCC" w:rsidRDefault="002D7AE2" w:rsidP="002D7AE2">
            <w:pPr>
              <w:pStyle w:val="S8Gazettetabletext"/>
              <w:rPr>
                <w:rFonts w:hAnsi="Arial"/>
                <w:noProof/>
                <w:highlight w:val="yellow"/>
              </w:rPr>
            </w:pPr>
            <w:r>
              <w:rPr>
                <w:noProof/>
              </w:rPr>
              <w:t>150620</w:t>
            </w:r>
          </w:p>
        </w:tc>
      </w:tr>
      <w:tr w:rsidR="00534128" w:rsidRPr="00DA0FCC" w14:paraId="3874A8AC" w14:textId="77777777" w:rsidTr="00717368">
        <w:trPr>
          <w:cantSplit/>
          <w:tblHeader/>
        </w:trPr>
        <w:tc>
          <w:tcPr>
            <w:tcW w:w="2126" w:type="dxa"/>
            <w:shd w:val="clear" w:color="auto" w:fill="D9D9D9"/>
          </w:tcPr>
          <w:p w14:paraId="18A16188" w14:textId="39CE277A" w:rsidR="00534128" w:rsidRPr="00877F20" w:rsidRDefault="002D7AE2" w:rsidP="002D7AE2">
            <w:pPr>
              <w:pStyle w:val="S8Gazettetableheading"/>
            </w:pPr>
            <w:r>
              <w:t>Product name</w:t>
            </w:r>
          </w:p>
        </w:tc>
        <w:tc>
          <w:tcPr>
            <w:tcW w:w="7512" w:type="dxa"/>
            <w:shd w:val="clear" w:color="auto" w:fill="FFFFFF"/>
          </w:tcPr>
          <w:p w14:paraId="02274AFE" w14:textId="44550136" w:rsidR="00534128" w:rsidRPr="00DA0FCC" w:rsidRDefault="002D7AE2" w:rsidP="002D7AE2">
            <w:pPr>
              <w:pStyle w:val="S8Gazettetabletext"/>
              <w:rPr>
                <w:highlight w:val="yellow"/>
              </w:rPr>
            </w:pPr>
            <w:r>
              <w:t>Quantum Prosulfocarb 800 EC Herbicide</w:t>
            </w:r>
          </w:p>
        </w:tc>
      </w:tr>
      <w:tr w:rsidR="00534128" w:rsidRPr="00DA0FCC" w14:paraId="334528A2" w14:textId="77777777" w:rsidTr="00717368">
        <w:trPr>
          <w:cantSplit/>
          <w:tblHeader/>
        </w:trPr>
        <w:tc>
          <w:tcPr>
            <w:tcW w:w="2126" w:type="dxa"/>
            <w:shd w:val="clear" w:color="auto" w:fill="D9D9D9"/>
          </w:tcPr>
          <w:p w14:paraId="6E77A361" w14:textId="35598BE9" w:rsidR="00534128" w:rsidRPr="00877F20" w:rsidRDefault="002D7AE2" w:rsidP="002D7AE2">
            <w:pPr>
              <w:pStyle w:val="S8Gazettetableheading"/>
            </w:pPr>
            <w:r>
              <w:t>Active constituent</w:t>
            </w:r>
          </w:p>
        </w:tc>
        <w:tc>
          <w:tcPr>
            <w:tcW w:w="7512" w:type="dxa"/>
            <w:shd w:val="clear" w:color="auto" w:fill="FFFFFF"/>
          </w:tcPr>
          <w:p w14:paraId="7EC3A95C" w14:textId="434B8294" w:rsidR="00534128" w:rsidRPr="00DA0FCC" w:rsidRDefault="002D7AE2" w:rsidP="002D7AE2">
            <w:pPr>
              <w:pStyle w:val="S8Gazettetabletext"/>
              <w:rPr>
                <w:highlight w:val="yellow"/>
              </w:rPr>
            </w:pPr>
            <w:r>
              <w:t>800 g/L prosulfocarb</w:t>
            </w:r>
          </w:p>
        </w:tc>
      </w:tr>
      <w:tr w:rsidR="00534128" w:rsidRPr="00DA0FCC" w14:paraId="37417E8C" w14:textId="77777777" w:rsidTr="00717368">
        <w:trPr>
          <w:cantSplit/>
          <w:tblHeader/>
        </w:trPr>
        <w:tc>
          <w:tcPr>
            <w:tcW w:w="2126" w:type="dxa"/>
            <w:shd w:val="clear" w:color="auto" w:fill="D9D9D9"/>
          </w:tcPr>
          <w:p w14:paraId="7F348C37" w14:textId="3AE3233C" w:rsidR="00534128" w:rsidRPr="00877F20" w:rsidRDefault="002D7AE2" w:rsidP="002D7AE2">
            <w:pPr>
              <w:pStyle w:val="S8Gazettetableheading"/>
            </w:pPr>
            <w:r>
              <w:t>Applicant name</w:t>
            </w:r>
          </w:p>
        </w:tc>
        <w:tc>
          <w:tcPr>
            <w:tcW w:w="7512" w:type="dxa"/>
            <w:shd w:val="clear" w:color="auto" w:fill="FFFFFF"/>
          </w:tcPr>
          <w:p w14:paraId="1DF4111E" w14:textId="38FE0277" w:rsidR="00534128" w:rsidRPr="00DA0FCC" w:rsidRDefault="002D7AE2" w:rsidP="002D7AE2">
            <w:pPr>
              <w:pStyle w:val="S8Gazettetabletext"/>
              <w:rPr>
                <w:highlight w:val="yellow"/>
              </w:rPr>
            </w:pPr>
            <w:r>
              <w:t>Quantum Agrosciences Holdings Pty Ltd</w:t>
            </w:r>
          </w:p>
        </w:tc>
      </w:tr>
      <w:tr w:rsidR="00534128" w:rsidRPr="00DA0FCC" w14:paraId="75196CD3" w14:textId="77777777" w:rsidTr="00717368">
        <w:trPr>
          <w:cantSplit/>
          <w:tblHeader/>
        </w:trPr>
        <w:tc>
          <w:tcPr>
            <w:tcW w:w="2126" w:type="dxa"/>
            <w:shd w:val="clear" w:color="auto" w:fill="D9D9D9"/>
          </w:tcPr>
          <w:p w14:paraId="66A081BF" w14:textId="49A2777E" w:rsidR="00534128" w:rsidRPr="00877F20" w:rsidRDefault="002D7AE2" w:rsidP="002D7AE2">
            <w:pPr>
              <w:pStyle w:val="S8Gazettetableheading"/>
            </w:pPr>
            <w:r>
              <w:t>Applicant CAN</w:t>
            </w:r>
          </w:p>
        </w:tc>
        <w:tc>
          <w:tcPr>
            <w:tcW w:w="7512" w:type="dxa"/>
            <w:shd w:val="clear" w:color="auto" w:fill="FFFFFF"/>
          </w:tcPr>
          <w:p w14:paraId="369E61C4" w14:textId="386744BB" w:rsidR="00534128" w:rsidRPr="00DA0FCC" w:rsidRDefault="002D7AE2" w:rsidP="002D7AE2">
            <w:pPr>
              <w:pStyle w:val="S8Gazettetabletext"/>
              <w:rPr>
                <w:highlight w:val="yellow"/>
              </w:rPr>
            </w:pPr>
            <w:r>
              <w:t>680 792 625</w:t>
            </w:r>
          </w:p>
        </w:tc>
      </w:tr>
      <w:tr w:rsidR="00534128" w:rsidRPr="00DA0FCC" w14:paraId="3D4E78D2" w14:textId="77777777" w:rsidTr="00717368">
        <w:trPr>
          <w:cantSplit/>
          <w:tblHeader/>
        </w:trPr>
        <w:tc>
          <w:tcPr>
            <w:tcW w:w="2126" w:type="dxa"/>
            <w:shd w:val="clear" w:color="auto" w:fill="D9D9D9"/>
          </w:tcPr>
          <w:p w14:paraId="6B70C593" w14:textId="4CBC20B9" w:rsidR="00534128" w:rsidRPr="00877F20" w:rsidRDefault="002D7AE2" w:rsidP="002D7AE2">
            <w:pPr>
              <w:pStyle w:val="S8Gazettetableheading"/>
            </w:pPr>
            <w:r>
              <w:t>Date of registration</w:t>
            </w:r>
          </w:p>
        </w:tc>
        <w:tc>
          <w:tcPr>
            <w:tcW w:w="7512" w:type="dxa"/>
            <w:shd w:val="clear" w:color="auto" w:fill="FFFFFF"/>
          </w:tcPr>
          <w:p w14:paraId="60587A08" w14:textId="009A348E" w:rsidR="00534128" w:rsidRPr="00DA0FCC" w:rsidRDefault="002D7AE2" w:rsidP="002D7AE2">
            <w:pPr>
              <w:pStyle w:val="S8Gazettetabletext"/>
              <w:rPr>
                <w:highlight w:val="yellow"/>
              </w:rPr>
            </w:pPr>
            <w:r>
              <w:t>3 February 2026</w:t>
            </w:r>
          </w:p>
        </w:tc>
      </w:tr>
      <w:tr w:rsidR="00534128" w:rsidRPr="00DA0FCC" w14:paraId="49E453E5" w14:textId="77777777" w:rsidTr="00717368">
        <w:trPr>
          <w:cantSplit/>
          <w:tblHeader/>
        </w:trPr>
        <w:tc>
          <w:tcPr>
            <w:tcW w:w="2126" w:type="dxa"/>
            <w:shd w:val="clear" w:color="auto" w:fill="D9D9D9"/>
          </w:tcPr>
          <w:p w14:paraId="067DEA0F" w14:textId="1E6E0282" w:rsidR="00534128" w:rsidRPr="00877F20" w:rsidRDefault="002D7AE2" w:rsidP="002D7AE2">
            <w:pPr>
              <w:pStyle w:val="S8Gazettetableheading"/>
            </w:pPr>
            <w:r>
              <w:t>Product registration no.</w:t>
            </w:r>
          </w:p>
        </w:tc>
        <w:tc>
          <w:tcPr>
            <w:tcW w:w="7512" w:type="dxa"/>
            <w:shd w:val="clear" w:color="auto" w:fill="FFFFFF"/>
          </w:tcPr>
          <w:p w14:paraId="2788E5CB" w14:textId="5638768E" w:rsidR="00534128" w:rsidRPr="00DA0FCC" w:rsidRDefault="002D7AE2" w:rsidP="002D7AE2">
            <w:pPr>
              <w:pStyle w:val="S8Gazettetabletext"/>
              <w:rPr>
                <w:highlight w:val="yellow"/>
              </w:rPr>
            </w:pPr>
            <w:r>
              <w:t>96764</w:t>
            </w:r>
          </w:p>
        </w:tc>
      </w:tr>
      <w:tr w:rsidR="00534128" w:rsidRPr="00DA0FCC" w14:paraId="12E5AEA7" w14:textId="77777777" w:rsidTr="00717368">
        <w:trPr>
          <w:cantSplit/>
          <w:tblHeader/>
        </w:trPr>
        <w:tc>
          <w:tcPr>
            <w:tcW w:w="2126" w:type="dxa"/>
            <w:shd w:val="clear" w:color="auto" w:fill="D9D9D9"/>
          </w:tcPr>
          <w:p w14:paraId="5773460A" w14:textId="723AD182" w:rsidR="00534128" w:rsidRPr="00877F20" w:rsidRDefault="002D7AE2" w:rsidP="002D7AE2">
            <w:pPr>
              <w:pStyle w:val="S8Gazettetableheading"/>
            </w:pPr>
            <w:r>
              <w:t>Label approval no.</w:t>
            </w:r>
          </w:p>
        </w:tc>
        <w:tc>
          <w:tcPr>
            <w:tcW w:w="7512" w:type="dxa"/>
            <w:shd w:val="clear" w:color="auto" w:fill="FFFFFF"/>
          </w:tcPr>
          <w:p w14:paraId="7C52E344" w14:textId="53ACD573" w:rsidR="00534128" w:rsidRPr="00DA0FCC" w:rsidRDefault="002D7AE2" w:rsidP="002D7AE2">
            <w:pPr>
              <w:pStyle w:val="S8Gazettetabletext"/>
              <w:rPr>
                <w:highlight w:val="yellow"/>
              </w:rPr>
            </w:pPr>
            <w:r>
              <w:t>96764/150620</w:t>
            </w:r>
          </w:p>
        </w:tc>
      </w:tr>
      <w:tr w:rsidR="00534128" w:rsidRPr="00DA0FCC" w14:paraId="7B295F45" w14:textId="77777777" w:rsidTr="00717368">
        <w:trPr>
          <w:cantSplit/>
          <w:tblHeader/>
        </w:trPr>
        <w:tc>
          <w:tcPr>
            <w:tcW w:w="2126" w:type="dxa"/>
            <w:shd w:val="clear" w:color="auto" w:fill="D9D9D9"/>
          </w:tcPr>
          <w:p w14:paraId="1069F564" w14:textId="22E2400C"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4BF7C40F" w14:textId="42505E34" w:rsidR="00534128" w:rsidRPr="00DA0FCC" w:rsidRDefault="002D7AE2" w:rsidP="002D7AE2">
            <w:pPr>
              <w:pStyle w:val="S8Gazettetabletext"/>
            </w:pPr>
            <w:r>
              <w:t>Registration of an 800 g/L prosulfocarb product, formulated as an emulsifiable concentrate (EC) product for the control of annual ryegrass (Lolium rigidum) and other grass and broadleaf weeds in barley and wheat as specified in the directions for use table</w:t>
            </w:r>
          </w:p>
        </w:tc>
      </w:tr>
    </w:tbl>
    <w:p w14:paraId="058B23E3"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5E649E5A" w14:textId="77777777" w:rsidTr="00717368">
        <w:trPr>
          <w:cantSplit/>
        </w:trPr>
        <w:tc>
          <w:tcPr>
            <w:tcW w:w="2126" w:type="dxa"/>
            <w:shd w:val="clear" w:color="auto" w:fill="D9D9D9"/>
          </w:tcPr>
          <w:p w14:paraId="45EC7E87" w14:textId="0A74BA20" w:rsidR="00534128" w:rsidRPr="00877F20" w:rsidRDefault="002D7AE2" w:rsidP="002D7AE2">
            <w:pPr>
              <w:pStyle w:val="S8Gazettetableheading"/>
            </w:pPr>
            <w:r>
              <w:t>Application no.</w:t>
            </w:r>
          </w:p>
        </w:tc>
        <w:tc>
          <w:tcPr>
            <w:tcW w:w="7512" w:type="dxa"/>
            <w:shd w:val="clear" w:color="auto" w:fill="FFFFFF"/>
          </w:tcPr>
          <w:p w14:paraId="1CBECA53" w14:textId="34A50871" w:rsidR="00534128" w:rsidRPr="00DA0FCC" w:rsidRDefault="002D7AE2" w:rsidP="002D7AE2">
            <w:pPr>
              <w:pStyle w:val="S8Gazettetabletext"/>
              <w:rPr>
                <w:rFonts w:hAnsi="Arial"/>
                <w:noProof/>
                <w:highlight w:val="yellow"/>
              </w:rPr>
            </w:pPr>
            <w:r>
              <w:rPr>
                <w:noProof/>
              </w:rPr>
              <w:t>150173</w:t>
            </w:r>
          </w:p>
        </w:tc>
      </w:tr>
      <w:tr w:rsidR="00534128" w:rsidRPr="00DA0FCC" w14:paraId="269C02A9" w14:textId="77777777" w:rsidTr="00717368">
        <w:trPr>
          <w:cantSplit/>
        </w:trPr>
        <w:tc>
          <w:tcPr>
            <w:tcW w:w="2126" w:type="dxa"/>
            <w:shd w:val="clear" w:color="auto" w:fill="D9D9D9"/>
          </w:tcPr>
          <w:p w14:paraId="551BD87B" w14:textId="052BEC81" w:rsidR="00534128" w:rsidRPr="00877F20" w:rsidRDefault="002D7AE2" w:rsidP="002D7AE2">
            <w:pPr>
              <w:pStyle w:val="S8Gazettetableheading"/>
            </w:pPr>
            <w:r>
              <w:t>Product name</w:t>
            </w:r>
          </w:p>
        </w:tc>
        <w:tc>
          <w:tcPr>
            <w:tcW w:w="7512" w:type="dxa"/>
            <w:shd w:val="clear" w:color="auto" w:fill="FFFFFF"/>
          </w:tcPr>
          <w:p w14:paraId="284CD534" w14:textId="4793D00E" w:rsidR="00534128" w:rsidRPr="00DA0FCC" w:rsidRDefault="002D7AE2" w:rsidP="002D7AE2">
            <w:pPr>
              <w:pStyle w:val="S8Gazettetabletext"/>
              <w:rPr>
                <w:highlight w:val="yellow"/>
              </w:rPr>
            </w:pPr>
            <w:r>
              <w:t>NovaGuard Pyroxasulfone 850 WG Herbicide</w:t>
            </w:r>
          </w:p>
        </w:tc>
      </w:tr>
      <w:tr w:rsidR="00534128" w:rsidRPr="00DA0FCC" w14:paraId="719B97F0" w14:textId="77777777" w:rsidTr="00717368">
        <w:trPr>
          <w:cantSplit/>
        </w:trPr>
        <w:tc>
          <w:tcPr>
            <w:tcW w:w="2126" w:type="dxa"/>
            <w:shd w:val="clear" w:color="auto" w:fill="D9D9D9"/>
          </w:tcPr>
          <w:p w14:paraId="4A1ECDE8" w14:textId="290C338C" w:rsidR="00534128" w:rsidRPr="00877F20" w:rsidRDefault="002D7AE2" w:rsidP="002D7AE2">
            <w:pPr>
              <w:pStyle w:val="S8Gazettetableheading"/>
            </w:pPr>
            <w:r>
              <w:t>Active constituent</w:t>
            </w:r>
          </w:p>
        </w:tc>
        <w:tc>
          <w:tcPr>
            <w:tcW w:w="7512" w:type="dxa"/>
            <w:shd w:val="clear" w:color="auto" w:fill="FFFFFF"/>
          </w:tcPr>
          <w:p w14:paraId="1ACE262F" w14:textId="44FF5561" w:rsidR="00534128" w:rsidRPr="00DA0FCC" w:rsidRDefault="002D7AE2" w:rsidP="002D7AE2">
            <w:pPr>
              <w:pStyle w:val="S8Gazettetabletext"/>
              <w:rPr>
                <w:highlight w:val="yellow"/>
              </w:rPr>
            </w:pPr>
            <w:r>
              <w:t>850 g/kg pyroxasulfone</w:t>
            </w:r>
          </w:p>
        </w:tc>
      </w:tr>
      <w:tr w:rsidR="00534128" w:rsidRPr="00DA0FCC" w14:paraId="7D9180FD" w14:textId="77777777" w:rsidTr="00717368">
        <w:trPr>
          <w:cantSplit/>
        </w:trPr>
        <w:tc>
          <w:tcPr>
            <w:tcW w:w="2126" w:type="dxa"/>
            <w:shd w:val="clear" w:color="auto" w:fill="D9D9D9"/>
          </w:tcPr>
          <w:p w14:paraId="7920BB3C" w14:textId="2025CB76" w:rsidR="00534128" w:rsidRPr="00877F20" w:rsidRDefault="002D7AE2" w:rsidP="002D7AE2">
            <w:pPr>
              <w:pStyle w:val="S8Gazettetableheading"/>
            </w:pPr>
            <w:r>
              <w:t>Applicant name</w:t>
            </w:r>
          </w:p>
        </w:tc>
        <w:tc>
          <w:tcPr>
            <w:tcW w:w="7512" w:type="dxa"/>
            <w:shd w:val="clear" w:color="auto" w:fill="FFFFFF"/>
          </w:tcPr>
          <w:p w14:paraId="77BBE01C" w14:textId="15FAE7F0" w:rsidR="00534128" w:rsidRPr="00DA0FCC" w:rsidRDefault="002D7AE2" w:rsidP="002D7AE2">
            <w:pPr>
              <w:pStyle w:val="S8Gazettetabletext"/>
              <w:rPr>
                <w:highlight w:val="yellow"/>
              </w:rPr>
            </w:pPr>
            <w:r>
              <w:t>Novaguard Pty Ltd</w:t>
            </w:r>
          </w:p>
        </w:tc>
      </w:tr>
      <w:tr w:rsidR="00534128" w:rsidRPr="00DA0FCC" w14:paraId="1AA0B233" w14:textId="77777777" w:rsidTr="00717368">
        <w:trPr>
          <w:cantSplit/>
        </w:trPr>
        <w:tc>
          <w:tcPr>
            <w:tcW w:w="2126" w:type="dxa"/>
            <w:shd w:val="clear" w:color="auto" w:fill="D9D9D9"/>
          </w:tcPr>
          <w:p w14:paraId="520E5CA0" w14:textId="0FC22818" w:rsidR="00534128" w:rsidRPr="00877F20" w:rsidRDefault="002D7AE2" w:rsidP="002D7AE2">
            <w:pPr>
              <w:pStyle w:val="S8Gazettetableheading"/>
            </w:pPr>
            <w:r>
              <w:t>Applicant ACN</w:t>
            </w:r>
          </w:p>
        </w:tc>
        <w:tc>
          <w:tcPr>
            <w:tcW w:w="7512" w:type="dxa"/>
            <w:shd w:val="clear" w:color="auto" w:fill="FFFFFF"/>
          </w:tcPr>
          <w:p w14:paraId="0C044390" w14:textId="691F00E5" w:rsidR="00534128" w:rsidRPr="00DA0FCC" w:rsidRDefault="002D7AE2" w:rsidP="002D7AE2">
            <w:pPr>
              <w:pStyle w:val="S8Gazettetabletext"/>
              <w:rPr>
                <w:highlight w:val="yellow"/>
              </w:rPr>
            </w:pPr>
            <w:r>
              <w:t>153 121 156</w:t>
            </w:r>
          </w:p>
        </w:tc>
      </w:tr>
      <w:tr w:rsidR="00534128" w:rsidRPr="00DA0FCC" w14:paraId="06114A11" w14:textId="77777777" w:rsidTr="00717368">
        <w:trPr>
          <w:cantSplit/>
        </w:trPr>
        <w:tc>
          <w:tcPr>
            <w:tcW w:w="2126" w:type="dxa"/>
            <w:shd w:val="clear" w:color="auto" w:fill="D9D9D9"/>
          </w:tcPr>
          <w:p w14:paraId="21E0FB90" w14:textId="6CBACC18" w:rsidR="00534128" w:rsidRPr="00877F20" w:rsidRDefault="002D7AE2" w:rsidP="002D7AE2">
            <w:pPr>
              <w:pStyle w:val="S8Gazettetableheading"/>
            </w:pPr>
            <w:r>
              <w:t>Date of registration</w:t>
            </w:r>
          </w:p>
        </w:tc>
        <w:tc>
          <w:tcPr>
            <w:tcW w:w="7512" w:type="dxa"/>
            <w:shd w:val="clear" w:color="auto" w:fill="FFFFFF"/>
          </w:tcPr>
          <w:p w14:paraId="4F1F7D28" w14:textId="6180B9E4" w:rsidR="00534128" w:rsidRPr="00DA0FCC" w:rsidRDefault="002D7AE2" w:rsidP="002D7AE2">
            <w:pPr>
              <w:pStyle w:val="S8Gazettetabletext"/>
              <w:rPr>
                <w:highlight w:val="yellow"/>
              </w:rPr>
            </w:pPr>
            <w:r>
              <w:t>3 February 2026</w:t>
            </w:r>
          </w:p>
        </w:tc>
      </w:tr>
      <w:tr w:rsidR="00534128" w:rsidRPr="00DA0FCC" w14:paraId="437711FA" w14:textId="77777777" w:rsidTr="00717368">
        <w:trPr>
          <w:cantSplit/>
        </w:trPr>
        <w:tc>
          <w:tcPr>
            <w:tcW w:w="2126" w:type="dxa"/>
            <w:shd w:val="clear" w:color="auto" w:fill="D9D9D9"/>
          </w:tcPr>
          <w:p w14:paraId="60531C2E" w14:textId="17029E0F" w:rsidR="00534128" w:rsidRPr="00877F20" w:rsidRDefault="002D7AE2" w:rsidP="002D7AE2">
            <w:pPr>
              <w:pStyle w:val="S8Gazettetableheading"/>
            </w:pPr>
            <w:r>
              <w:t>Product registration no.</w:t>
            </w:r>
          </w:p>
        </w:tc>
        <w:tc>
          <w:tcPr>
            <w:tcW w:w="7512" w:type="dxa"/>
            <w:shd w:val="clear" w:color="auto" w:fill="FFFFFF"/>
          </w:tcPr>
          <w:p w14:paraId="6F6CFEC7" w14:textId="0A1BA3D1" w:rsidR="00534128" w:rsidRPr="00DA0FCC" w:rsidRDefault="002D7AE2" w:rsidP="002D7AE2">
            <w:pPr>
              <w:pStyle w:val="S8Gazettetabletext"/>
              <w:rPr>
                <w:highlight w:val="yellow"/>
              </w:rPr>
            </w:pPr>
            <w:r>
              <w:t>96636</w:t>
            </w:r>
          </w:p>
        </w:tc>
      </w:tr>
      <w:tr w:rsidR="00534128" w:rsidRPr="00DA0FCC" w14:paraId="3861AC71" w14:textId="77777777" w:rsidTr="00717368">
        <w:trPr>
          <w:cantSplit/>
        </w:trPr>
        <w:tc>
          <w:tcPr>
            <w:tcW w:w="2126" w:type="dxa"/>
            <w:shd w:val="clear" w:color="auto" w:fill="D9D9D9"/>
          </w:tcPr>
          <w:p w14:paraId="49F97D0F" w14:textId="75413FD7" w:rsidR="00534128" w:rsidRPr="00877F20" w:rsidRDefault="002D7AE2" w:rsidP="002D7AE2">
            <w:pPr>
              <w:pStyle w:val="S8Gazettetableheading"/>
            </w:pPr>
            <w:r>
              <w:t>Label approval no.</w:t>
            </w:r>
          </w:p>
        </w:tc>
        <w:tc>
          <w:tcPr>
            <w:tcW w:w="7512" w:type="dxa"/>
            <w:shd w:val="clear" w:color="auto" w:fill="FFFFFF"/>
          </w:tcPr>
          <w:p w14:paraId="033F8F1B" w14:textId="6B127435" w:rsidR="00534128" w:rsidRPr="00DA0FCC" w:rsidRDefault="002D7AE2" w:rsidP="002D7AE2">
            <w:pPr>
              <w:pStyle w:val="S8Gazettetabletext"/>
              <w:rPr>
                <w:highlight w:val="yellow"/>
              </w:rPr>
            </w:pPr>
            <w:r>
              <w:t>96636/150173</w:t>
            </w:r>
          </w:p>
        </w:tc>
      </w:tr>
      <w:tr w:rsidR="00534128" w:rsidRPr="00DA0FCC" w14:paraId="23BBC782" w14:textId="77777777" w:rsidTr="00717368">
        <w:trPr>
          <w:cantSplit/>
        </w:trPr>
        <w:tc>
          <w:tcPr>
            <w:tcW w:w="2126" w:type="dxa"/>
            <w:shd w:val="clear" w:color="auto" w:fill="D9D9D9"/>
          </w:tcPr>
          <w:p w14:paraId="16213649" w14:textId="4A4D9F13"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132C40B9" w14:textId="565920EC" w:rsidR="00534128" w:rsidRPr="00DA0FCC" w:rsidRDefault="002D7AE2" w:rsidP="002D7AE2">
            <w:pPr>
              <w:pStyle w:val="S8Gazettetabletext"/>
            </w:pPr>
            <w:r>
              <w:t>Registration of an 850 g/kg pyroxasulfone product, formulated as a water dispersible granule (WG) for pre-emergence control of annual ryegrass, barley grass, annual phalaris, silver grass and toad rush and suppression of certain grass weeds in wheat (not durum wheat), triticale and certain winter legume crops</w:t>
            </w:r>
          </w:p>
        </w:tc>
      </w:tr>
    </w:tbl>
    <w:p w14:paraId="75E198F2"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6956C08A" w14:textId="77777777" w:rsidTr="00717368">
        <w:trPr>
          <w:cantSplit/>
        </w:trPr>
        <w:tc>
          <w:tcPr>
            <w:tcW w:w="2126" w:type="dxa"/>
            <w:shd w:val="clear" w:color="auto" w:fill="D9D9D9"/>
          </w:tcPr>
          <w:p w14:paraId="6AB56A22" w14:textId="1C98F202" w:rsidR="00534128" w:rsidRPr="00877F20" w:rsidRDefault="002D7AE2" w:rsidP="002D7AE2">
            <w:pPr>
              <w:pStyle w:val="S8Gazettetableheading"/>
            </w:pPr>
            <w:r>
              <w:t>Application no.</w:t>
            </w:r>
          </w:p>
        </w:tc>
        <w:tc>
          <w:tcPr>
            <w:tcW w:w="7512" w:type="dxa"/>
            <w:shd w:val="clear" w:color="auto" w:fill="FFFFFF"/>
          </w:tcPr>
          <w:p w14:paraId="4CB57BAF" w14:textId="4B1A4CB7" w:rsidR="00534128" w:rsidRPr="00DA0FCC" w:rsidRDefault="002D7AE2" w:rsidP="002D7AE2">
            <w:pPr>
              <w:pStyle w:val="S8Gazettetabletext"/>
              <w:rPr>
                <w:rFonts w:hAnsi="Arial"/>
                <w:noProof/>
                <w:highlight w:val="yellow"/>
              </w:rPr>
            </w:pPr>
            <w:r>
              <w:rPr>
                <w:noProof/>
              </w:rPr>
              <w:t>148130</w:t>
            </w:r>
          </w:p>
        </w:tc>
      </w:tr>
      <w:tr w:rsidR="00534128" w:rsidRPr="00DA0FCC" w14:paraId="0FAC029B" w14:textId="77777777" w:rsidTr="00717368">
        <w:trPr>
          <w:cantSplit/>
        </w:trPr>
        <w:tc>
          <w:tcPr>
            <w:tcW w:w="2126" w:type="dxa"/>
            <w:shd w:val="clear" w:color="auto" w:fill="D9D9D9"/>
          </w:tcPr>
          <w:p w14:paraId="4025516A" w14:textId="09D1AA9A" w:rsidR="00534128" w:rsidRPr="00877F20" w:rsidRDefault="002D7AE2" w:rsidP="002D7AE2">
            <w:pPr>
              <w:pStyle w:val="S8Gazettetableheading"/>
            </w:pPr>
            <w:r>
              <w:t>Product name</w:t>
            </w:r>
          </w:p>
        </w:tc>
        <w:tc>
          <w:tcPr>
            <w:tcW w:w="7512" w:type="dxa"/>
            <w:shd w:val="clear" w:color="auto" w:fill="FFFFFF"/>
          </w:tcPr>
          <w:p w14:paraId="72B11CD5" w14:textId="1C93083D" w:rsidR="00534128" w:rsidRPr="00DA0FCC" w:rsidRDefault="002D7AE2" w:rsidP="002D7AE2">
            <w:pPr>
              <w:pStyle w:val="S8Gazettetabletext"/>
              <w:rPr>
                <w:highlight w:val="yellow"/>
              </w:rPr>
            </w:pPr>
            <w:r>
              <w:t>Mozziedot Mosquito Repellent Patch</w:t>
            </w:r>
          </w:p>
        </w:tc>
      </w:tr>
      <w:tr w:rsidR="00534128" w:rsidRPr="00DA0FCC" w14:paraId="5593CAA0" w14:textId="77777777" w:rsidTr="00717368">
        <w:trPr>
          <w:cantSplit/>
        </w:trPr>
        <w:tc>
          <w:tcPr>
            <w:tcW w:w="2126" w:type="dxa"/>
            <w:shd w:val="clear" w:color="auto" w:fill="D9D9D9"/>
          </w:tcPr>
          <w:p w14:paraId="54ECA516" w14:textId="23E4A710" w:rsidR="00534128" w:rsidRPr="00877F20" w:rsidRDefault="002D7AE2" w:rsidP="002D7AE2">
            <w:pPr>
              <w:pStyle w:val="S8Gazettetableheading"/>
            </w:pPr>
            <w:r>
              <w:t>Active constituent</w:t>
            </w:r>
          </w:p>
        </w:tc>
        <w:tc>
          <w:tcPr>
            <w:tcW w:w="7512" w:type="dxa"/>
            <w:shd w:val="clear" w:color="auto" w:fill="FFFFFF"/>
          </w:tcPr>
          <w:p w14:paraId="1586205A" w14:textId="45BFC9AC" w:rsidR="00534128" w:rsidRPr="00DA0FCC" w:rsidRDefault="002D7AE2" w:rsidP="002D7AE2">
            <w:pPr>
              <w:pStyle w:val="S8Gazettetabletext"/>
              <w:rPr>
                <w:highlight w:val="yellow"/>
              </w:rPr>
            </w:pPr>
            <w:r>
              <w:t>120 mg/patch citronella oil</w:t>
            </w:r>
          </w:p>
        </w:tc>
      </w:tr>
      <w:tr w:rsidR="00534128" w:rsidRPr="00DA0FCC" w14:paraId="2CE77D75" w14:textId="77777777" w:rsidTr="00717368">
        <w:trPr>
          <w:cantSplit/>
        </w:trPr>
        <w:tc>
          <w:tcPr>
            <w:tcW w:w="2126" w:type="dxa"/>
            <w:shd w:val="clear" w:color="auto" w:fill="D9D9D9"/>
          </w:tcPr>
          <w:p w14:paraId="21D1433A" w14:textId="079B9EA7" w:rsidR="00534128" w:rsidRPr="00877F20" w:rsidRDefault="002D7AE2" w:rsidP="002D7AE2">
            <w:pPr>
              <w:pStyle w:val="S8Gazettetableheading"/>
            </w:pPr>
            <w:r>
              <w:t>Applicant name</w:t>
            </w:r>
          </w:p>
        </w:tc>
        <w:tc>
          <w:tcPr>
            <w:tcW w:w="7512" w:type="dxa"/>
            <w:shd w:val="clear" w:color="auto" w:fill="FFFFFF"/>
          </w:tcPr>
          <w:p w14:paraId="740CDF82" w14:textId="518B2DDA" w:rsidR="00534128" w:rsidRPr="00DA0FCC" w:rsidRDefault="002D7AE2" w:rsidP="002D7AE2">
            <w:pPr>
              <w:pStyle w:val="S8Gazettetabletext"/>
              <w:rPr>
                <w:highlight w:val="yellow"/>
              </w:rPr>
            </w:pPr>
            <w:r>
              <w:t>Cubitt, Andrea Janine</w:t>
            </w:r>
          </w:p>
        </w:tc>
      </w:tr>
      <w:tr w:rsidR="00534128" w:rsidRPr="00DA0FCC" w14:paraId="1FCF64E5" w14:textId="77777777" w:rsidTr="00717368">
        <w:trPr>
          <w:cantSplit/>
        </w:trPr>
        <w:tc>
          <w:tcPr>
            <w:tcW w:w="2126" w:type="dxa"/>
            <w:shd w:val="clear" w:color="auto" w:fill="D9D9D9"/>
          </w:tcPr>
          <w:p w14:paraId="47C4B577" w14:textId="17A0BC41" w:rsidR="00534128" w:rsidRPr="00877F20" w:rsidRDefault="002D7AE2" w:rsidP="002D7AE2">
            <w:pPr>
              <w:pStyle w:val="S8Gazettetableheading"/>
            </w:pPr>
            <w:r>
              <w:t>Applicant ACN</w:t>
            </w:r>
          </w:p>
        </w:tc>
        <w:tc>
          <w:tcPr>
            <w:tcW w:w="7512" w:type="dxa"/>
            <w:shd w:val="clear" w:color="auto" w:fill="FFFFFF"/>
          </w:tcPr>
          <w:p w14:paraId="60726667" w14:textId="41D7BA38" w:rsidR="00534128" w:rsidRPr="00DA0FCC" w:rsidRDefault="002D7AE2" w:rsidP="002D7AE2">
            <w:pPr>
              <w:pStyle w:val="S8Gazettetabletext"/>
              <w:rPr>
                <w:highlight w:val="yellow"/>
              </w:rPr>
            </w:pPr>
            <w:r>
              <w:t>30 923 507 053</w:t>
            </w:r>
          </w:p>
        </w:tc>
      </w:tr>
      <w:tr w:rsidR="00534128" w:rsidRPr="00DA0FCC" w14:paraId="4D0C84DE" w14:textId="77777777" w:rsidTr="00717368">
        <w:trPr>
          <w:cantSplit/>
        </w:trPr>
        <w:tc>
          <w:tcPr>
            <w:tcW w:w="2126" w:type="dxa"/>
            <w:shd w:val="clear" w:color="auto" w:fill="D9D9D9"/>
          </w:tcPr>
          <w:p w14:paraId="725E791C" w14:textId="5561F05E" w:rsidR="00534128" w:rsidRPr="00877F20" w:rsidRDefault="002D7AE2" w:rsidP="002D7AE2">
            <w:pPr>
              <w:pStyle w:val="S8Gazettetableheading"/>
            </w:pPr>
            <w:r>
              <w:t>Date of registration</w:t>
            </w:r>
          </w:p>
        </w:tc>
        <w:tc>
          <w:tcPr>
            <w:tcW w:w="7512" w:type="dxa"/>
            <w:shd w:val="clear" w:color="auto" w:fill="FFFFFF"/>
          </w:tcPr>
          <w:p w14:paraId="2D5911CC" w14:textId="5B853ED7" w:rsidR="00534128" w:rsidRPr="00DA0FCC" w:rsidRDefault="002D7AE2" w:rsidP="002D7AE2">
            <w:pPr>
              <w:pStyle w:val="S8Gazettetabletext"/>
              <w:rPr>
                <w:highlight w:val="yellow"/>
              </w:rPr>
            </w:pPr>
            <w:r>
              <w:t>4 February 2026</w:t>
            </w:r>
          </w:p>
        </w:tc>
      </w:tr>
      <w:tr w:rsidR="00534128" w:rsidRPr="00DA0FCC" w14:paraId="2F4F1A15" w14:textId="77777777" w:rsidTr="00717368">
        <w:trPr>
          <w:cantSplit/>
        </w:trPr>
        <w:tc>
          <w:tcPr>
            <w:tcW w:w="2126" w:type="dxa"/>
            <w:shd w:val="clear" w:color="auto" w:fill="D9D9D9"/>
          </w:tcPr>
          <w:p w14:paraId="7452169B" w14:textId="28A4E323" w:rsidR="00534128" w:rsidRPr="00877F20" w:rsidRDefault="002D7AE2" w:rsidP="002D7AE2">
            <w:pPr>
              <w:pStyle w:val="S8Gazettetableheading"/>
            </w:pPr>
            <w:r>
              <w:t>Product registration no.</w:t>
            </w:r>
          </w:p>
        </w:tc>
        <w:tc>
          <w:tcPr>
            <w:tcW w:w="7512" w:type="dxa"/>
            <w:shd w:val="clear" w:color="auto" w:fill="FFFFFF"/>
          </w:tcPr>
          <w:p w14:paraId="0C3A2FF9" w14:textId="2143D86B" w:rsidR="00534128" w:rsidRPr="00DA0FCC" w:rsidRDefault="002D7AE2" w:rsidP="002D7AE2">
            <w:pPr>
              <w:pStyle w:val="S8Gazettetabletext"/>
              <w:rPr>
                <w:highlight w:val="yellow"/>
              </w:rPr>
            </w:pPr>
            <w:r>
              <w:t>96083</w:t>
            </w:r>
          </w:p>
        </w:tc>
      </w:tr>
      <w:tr w:rsidR="00534128" w:rsidRPr="00DA0FCC" w14:paraId="32258EC9" w14:textId="77777777" w:rsidTr="00717368">
        <w:trPr>
          <w:cantSplit/>
        </w:trPr>
        <w:tc>
          <w:tcPr>
            <w:tcW w:w="2126" w:type="dxa"/>
            <w:shd w:val="clear" w:color="auto" w:fill="D9D9D9"/>
          </w:tcPr>
          <w:p w14:paraId="08A85B11" w14:textId="15AD8651" w:rsidR="00534128" w:rsidRPr="00877F20" w:rsidRDefault="002D7AE2" w:rsidP="002D7AE2">
            <w:pPr>
              <w:pStyle w:val="S8Gazettetableheading"/>
            </w:pPr>
            <w:r>
              <w:t>Label approval no.</w:t>
            </w:r>
          </w:p>
        </w:tc>
        <w:tc>
          <w:tcPr>
            <w:tcW w:w="7512" w:type="dxa"/>
            <w:shd w:val="clear" w:color="auto" w:fill="FFFFFF"/>
          </w:tcPr>
          <w:p w14:paraId="3DBA60EF" w14:textId="3FA69243" w:rsidR="00534128" w:rsidRPr="00DA0FCC" w:rsidRDefault="002D7AE2" w:rsidP="002D7AE2">
            <w:pPr>
              <w:pStyle w:val="S8Gazettetabletext"/>
              <w:rPr>
                <w:highlight w:val="yellow"/>
              </w:rPr>
            </w:pPr>
            <w:r>
              <w:t>96083/148130</w:t>
            </w:r>
          </w:p>
        </w:tc>
      </w:tr>
      <w:tr w:rsidR="00534128" w:rsidRPr="00DA0FCC" w14:paraId="1CC0FC13" w14:textId="77777777" w:rsidTr="00717368">
        <w:trPr>
          <w:cantSplit/>
        </w:trPr>
        <w:tc>
          <w:tcPr>
            <w:tcW w:w="2126" w:type="dxa"/>
            <w:shd w:val="clear" w:color="auto" w:fill="D9D9D9"/>
          </w:tcPr>
          <w:p w14:paraId="65E38651" w14:textId="37794749"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64A4AE56" w14:textId="078D6811" w:rsidR="00534128" w:rsidRPr="00DA0FCC" w:rsidRDefault="002D7AE2" w:rsidP="002D7AE2">
            <w:pPr>
              <w:pStyle w:val="S8Gazettetabletext"/>
            </w:pPr>
            <w:r>
              <w:t>Registration of a 120 mg/patch citronella oil, formulated as a solid (SO) for use as a household personal insect repellent</w:t>
            </w:r>
          </w:p>
        </w:tc>
      </w:tr>
    </w:tbl>
    <w:p w14:paraId="32932EC8"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3C2D2A1F" w14:textId="77777777" w:rsidTr="00717368">
        <w:trPr>
          <w:cantSplit/>
          <w:tblHeader/>
        </w:trPr>
        <w:tc>
          <w:tcPr>
            <w:tcW w:w="2126" w:type="dxa"/>
            <w:shd w:val="clear" w:color="auto" w:fill="D9D9D9"/>
          </w:tcPr>
          <w:p w14:paraId="53768C3E" w14:textId="21C98175" w:rsidR="00534128" w:rsidRPr="00877F20" w:rsidRDefault="002D7AE2" w:rsidP="002D7AE2">
            <w:pPr>
              <w:pStyle w:val="S8Gazettetableheading"/>
            </w:pPr>
            <w:r>
              <w:lastRenderedPageBreak/>
              <w:t>Application no.</w:t>
            </w:r>
          </w:p>
        </w:tc>
        <w:tc>
          <w:tcPr>
            <w:tcW w:w="7512" w:type="dxa"/>
            <w:shd w:val="clear" w:color="auto" w:fill="FFFFFF"/>
          </w:tcPr>
          <w:p w14:paraId="05EEFB59" w14:textId="013CEEFE" w:rsidR="00534128" w:rsidRPr="00DA0FCC" w:rsidRDefault="002D7AE2" w:rsidP="002D7AE2">
            <w:pPr>
              <w:pStyle w:val="S8Gazettetabletext"/>
              <w:rPr>
                <w:rFonts w:hAnsi="Arial"/>
                <w:noProof/>
                <w:highlight w:val="yellow"/>
              </w:rPr>
            </w:pPr>
            <w:r>
              <w:rPr>
                <w:noProof/>
              </w:rPr>
              <w:t>150174</w:t>
            </w:r>
          </w:p>
        </w:tc>
      </w:tr>
      <w:tr w:rsidR="00534128" w:rsidRPr="00DA0FCC" w14:paraId="57A0A7E6" w14:textId="77777777" w:rsidTr="00717368">
        <w:trPr>
          <w:cantSplit/>
          <w:tblHeader/>
        </w:trPr>
        <w:tc>
          <w:tcPr>
            <w:tcW w:w="2126" w:type="dxa"/>
            <w:shd w:val="clear" w:color="auto" w:fill="D9D9D9"/>
          </w:tcPr>
          <w:p w14:paraId="2BB5C838" w14:textId="09B2281A" w:rsidR="00534128" w:rsidRPr="00877F20" w:rsidRDefault="002D7AE2" w:rsidP="002D7AE2">
            <w:pPr>
              <w:pStyle w:val="S8Gazettetableheading"/>
            </w:pPr>
            <w:r>
              <w:t>Product name</w:t>
            </w:r>
          </w:p>
        </w:tc>
        <w:tc>
          <w:tcPr>
            <w:tcW w:w="7512" w:type="dxa"/>
            <w:shd w:val="clear" w:color="auto" w:fill="FFFFFF"/>
          </w:tcPr>
          <w:p w14:paraId="77CEE7D4" w14:textId="64C78D1B" w:rsidR="00534128" w:rsidRPr="00DA0FCC" w:rsidRDefault="002D7AE2" w:rsidP="002D7AE2">
            <w:pPr>
              <w:pStyle w:val="S8Gazettetabletext"/>
              <w:rPr>
                <w:highlight w:val="yellow"/>
              </w:rPr>
            </w:pPr>
            <w:r>
              <w:t>EasyFarm Pyroxasulfone 850 WG Herbicide</w:t>
            </w:r>
          </w:p>
        </w:tc>
      </w:tr>
      <w:tr w:rsidR="00534128" w:rsidRPr="00DA0FCC" w14:paraId="060DA631" w14:textId="77777777" w:rsidTr="00717368">
        <w:trPr>
          <w:cantSplit/>
          <w:tblHeader/>
        </w:trPr>
        <w:tc>
          <w:tcPr>
            <w:tcW w:w="2126" w:type="dxa"/>
            <w:shd w:val="clear" w:color="auto" w:fill="D9D9D9"/>
          </w:tcPr>
          <w:p w14:paraId="4956145F" w14:textId="1AB594F1" w:rsidR="00534128" w:rsidRPr="00877F20" w:rsidRDefault="002D7AE2" w:rsidP="002D7AE2">
            <w:pPr>
              <w:pStyle w:val="S8Gazettetableheading"/>
            </w:pPr>
            <w:r>
              <w:t>Active constituent</w:t>
            </w:r>
          </w:p>
        </w:tc>
        <w:tc>
          <w:tcPr>
            <w:tcW w:w="7512" w:type="dxa"/>
            <w:shd w:val="clear" w:color="auto" w:fill="FFFFFF"/>
          </w:tcPr>
          <w:p w14:paraId="065856FC" w14:textId="2EFDEFB2" w:rsidR="00534128" w:rsidRPr="00DA0FCC" w:rsidRDefault="002D7AE2" w:rsidP="002D7AE2">
            <w:pPr>
              <w:pStyle w:val="S8Gazettetabletext"/>
              <w:rPr>
                <w:highlight w:val="yellow"/>
              </w:rPr>
            </w:pPr>
            <w:r>
              <w:t>850 g/kg pyroxasulfone</w:t>
            </w:r>
          </w:p>
        </w:tc>
      </w:tr>
      <w:tr w:rsidR="00534128" w:rsidRPr="00DA0FCC" w14:paraId="18CA6C93" w14:textId="77777777" w:rsidTr="00717368">
        <w:trPr>
          <w:cantSplit/>
          <w:tblHeader/>
        </w:trPr>
        <w:tc>
          <w:tcPr>
            <w:tcW w:w="2126" w:type="dxa"/>
            <w:shd w:val="clear" w:color="auto" w:fill="D9D9D9"/>
          </w:tcPr>
          <w:p w14:paraId="54AD5275" w14:textId="06C33513" w:rsidR="00534128" w:rsidRPr="00877F20" w:rsidRDefault="002D7AE2" w:rsidP="002D7AE2">
            <w:pPr>
              <w:pStyle w:val="S8Gazettetableheading"/>
            </w:pPr>
            <w:r>
              <w:t>Applicant name</w:t>
            </w:r>
          </w:p>
        </w:tc>
        <w:tc>
          <w:tcPr>
            <w:tcW w:w="7512" w:type="dxa"/>
            <w:shd w:val="clear" w:color="auto" w:fill="FFFFFF"/>
          </w:tcPr>
          <w:p w14:paraId="1841363C" w14:textId="34BB6D42" w:rsidR="00534128" w:rsidRPr="00DA0FCC" w:rsidRDefault="002D7AE2" w:rsidP="002D7AE2">
            <w:pPr>
              <w:pStyle w:val="S8Gazettetabletext"/>
              <w:rPr>
                <w:highlight w:val="yellow"/>
              </w:rPr>
            </w:pPr>
            <w:r>
              <w:t>Novaguard Pty Ltd</w:t>
            </w:r>
          </w:p>
        </w:tc>
      </w:tr>
      <w:tr w:rsidR="00534128" w:rsidRPr="00DA0FCC" w14:paraId="084FF741" w14:textId="77777777" w:rsidTr="00717368">
        <w:trPr>
          <w:cantSplit/>
          <w:tblHeader/>
        </w:trPr>
        <w:tc>
          <w:tcPr>
            <w:tcW w:w="2126" w:type="dxa"/>
            <w:shd w:val="clear" w:color="auto" w:fill="D9D9D9"/>
          </w:tcPr>
          <w:p w14:paraId="28B3EF89" w14:textId="6C5D9EC0" w:rsidR="00534128" w:rsidRPr="00877F20" w:rsidRDefault="002D7AE2" w:rsidP="002D7AE2">
            <w:pPr>
              <w:pStyle w:val="S8Gazettetableheading"/>
            </w:pPr>
            <w:r>
              <w:t>Applicant ACN</w:t>
            </w:r>
          </w:p>
        </w:tc>
        <w:tc>
          <w:tcPr>
            <w:tcW w:w="7512" w:type="dxa"/>
            <w:shd w:val="clear" w:color="auto" w:fill="FFFFFF"/>
          </w:tcPr>
          <w:p w14:paraId="19F93416" w14:textId="3F9B1A38" w:rsidR="00534128" w:rsidRPr="00DA0FCC" w:rsidRDefault="002D7AE2" w:rsidP="002D7AE2">
            <w:pPr>
              <w:pStyle w:val="S8Gazettetabletext"/>
              <w:rPr>
                <w:highlight w:val="yellow"/>
              </w:rPr>
            </w:pPr>
            <w:r>
              <w:t>153 121 156</w:t>
            </w:r>
          </w:p>
        </w:tc>
      </w:tr>
      <w:tr w:rsidR="00534128" w:rsidRPr="00DA0FCC" w14:paraId="6C0D228C" w14:textId="77777777" w:rsidTr="00717368">
        <w:trPr>
          <w:cantSplit/>
          <w:tblHeader/>
        </w:trPr>
        <w:tc>
          <w:tcPr>
            <w:tcW w:w="2126" w:type="dxa"/>
            <w:shd w:val="clear" w:color="auto" w:fill="D9D9D9"/>
          </w:tcPr>
          <w:p w14:paraId="7ECD221F" w14:textId="70CAFA53" w:rsidR="00534128" w:rsidRPr="00877F20" w:rsidRDefault="002D7AE2" w:rsidP="002D7AE2">
            <w:pPr>
              <w:pStyle w:val="S8Gazettetableheading"/>
            </w:pPr>
            <w:r>
              <w:t>Date of registration</w:t>
            </w:r>
          </w:p>
        </w:tc>
        <w:tc>
          <w:tcPr>
            <w:tcW w:w="7512" w:type="dxa"/>
            <w:shd w:val="clear" w:color="auto" w:fill="FFFFFF"/>
          </w:tcPr>
          <w:p w14:paraId="1EA2F13B" w14:textId="25B27F3B" w:rsidR="00534128" w:rsidRPr="00DA0FCC" w:rsidRDefault="002D7AE2" w:rsidP="002D7AE2">
            <w:pPr>
              <w:pStyle w:val="S8Gazettetabletext"/>
              <w:rPr>
                <w:highlight w:val="yellow"/>
              </w:rPr>
            </w:pPr>
            <w:r>
              <w:t>4 February 2026</w:t>
            </w:r>
          </w:p>
        </w:tc>
      </w:tr>
      <w:tr w:rsidR="00534128" w:rsidRPr="00DA0FCC" w14:paraId="227C37F2" w14:textId="77777777" w:rsidTr="00717368">
        <w:trPr>
          <w:cantSplit/>
          <w:tblHeader/>
        </w:trPr>
        <w:tc>
          <w:tcPr>
            <w:tcW w:w="2126" w:type="dxa"/>
            <w:shd w:val="clear" w:color="auto" w:fill="D9D9D9"/>
          </w:tcPr>
          <w:p w14:paraId="4EF344F4" w14:textId="47F72357" w:rsidR="00534128" w:rsidRPr="00877F20" w:rsidRDefault="002D7AE2" w:rsidP="002D7AE2">
            <w:pPr>
              <w:pStyle w:val="S8Gazettetableheading"/>
            </w:pPr>
            <w:r>
              <w:t>Product registration no.</w:t>
            </w:r>
          </w:p>
        </w:tc>
        <w:tc>
          <w:tcPr>
            <w:tcW w:w="7512" w:type="dxa"/>
            <w:shd w:val="clear" w:color="auto" w:fill="FFFFFF"/>
          </w:tcPr>
          <w:p w14:paraId="65A9144A" w14:textId="5E6C3555" w:rsidR="00534128" w:rsidRPr="00DA0FCC" w:rsidRDefault="002D7AE2" w:rsidP="002D7AE2">
            <w:pPr>
              <w:pStyle w:val="S8Gazettetabletext"/>
              <w:rPr>
                <w:highlight w:val="yellow"/>
              </w:rPr>
            </w:pPr>
            <w:r>
              <w:t>96637</w:t>
            </w:r>
          </w:p>
        </w:tc>
      </w:tr>
      <w:tr w:rsidR="00534128" w:rsidRPr="00DA0FCC" w14:paraId="3A1743EF" w14:textId="77777777" w:rsidTr="00717368">
        <w:trPr>
          <w:cantSplit/>
          <w:tblHeader/>
        </w:trPr>
        <w:tc>
          <w:tcPr>
            <w:tcW w:w="2126" w:type="dxa"/>
            <w:shd w:val="clear" w:color="auto" w:fill="D9D9D9"/>
          </w:tcPr>
          <w:p w14:paraId="127B0952" w14:textId="55D64594" w:rsidR="00534128" w:rsidRPr="00877F20" w:rsidRDefault="002D7AE2" w:rsidP="002D7AE2">
            <w:pPr>
              <w:pStyle w:val="S8Gazettetableheading"/>
            </w:pPr>
            <w:r>
              <w:t>Label approval no.</w:t>
            </w:r>
          </w:p>
        </w:tc>
        <w:tc>
          <w:tcPr>
            <w:tcW w:w="7512" w:type="dxa"/>
            <w:shd w:val="clear" w:color="auto" w:fill="FFFFFF"/>
          </w:tcPr>
          <w:p w14:paraId="1521506E" w14:textId="3A514CC6" w:rsidR="00534128" w:rsidRPr="00DA0FCC" w:rsidRDefault="002D7AE2" w:rsidP="002D7AE2">
            <w:pPr>
              <w:pStyle w:val="S8Gazettetabletext"/>
              <w:rPr>
                <w:highlight w:val="yellow"/>
              </w:rPr>
            </w:pPr>
            <w:r>
              <w:t>96637/150174</w:t>
            </w:r>
          </w:p>
        </w:tc>
      </w:tr>
      <w:tr w:rsidR="00534128" w:rsidRPr="00DA0FCC" w14:paraId="7163C4F3" w14:textId="77777777" w:rsidTr="00717368">
        <w:trPr>
          <w:cantSplit/>
          <w:tblHeader/>
        </w:trPr>
        <w:tc>
          <w:tcPr>
            <w:tcW w:w="2126" w:type="dxa"/>
            <w:shd w:val="clear" w:color="auto" w:fill="D9D9D9"/>
          </w:tcPr>
          <w:p w14:paraId="2995F59A" w14:textId="4DFA80D7"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78FBDD3F" w14:textId="384F54E1" w:rsidR="00534128" w:rsidRPr="00DA0FCC" w:rsidRDefault="002D7AE2" w:rsidP="002D7AE2">
            <w:pPr>
              <w:pStyle w:val="S8Gazettetabletext"/>
            </w:pPr>
            <w:r>
              <w:t>Registration of a 850 g/kg pyroxasulfone product, formulated as a water dispersible granule (WG) for pre-emergence control of annual ryegrass, barley grass, annual phalaris, silver grass and toad rush and suppression of certain grass weeds in wheat (not durum wheat), triticale and certain winter legume crops</w:t>
            </w:r>
          </w:p>
        </w:tc>
      </w:tr>
    </w:tbl>
    <w:p w14:paraId="3D8F9E27" w14:textId="470FDFF5"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6B3255EF" w14:textId="77777777" w:rsidTr="00717368">
        <w:trPr>
          <w:cantSplit/>
        </w:trPr>
        <w:tc>
          <w:tcPr>
            <w:tcW w:w="2126" w:type="dxa"/>
            <w:shd w:val="clear" w:color="auto" w:fill="D9D9D9"/>
          </w:tcPr>
          <w:p w14:paraId="49B32352" w14:textId="584AFBA7" w:rsidR="00534128" w:rsidRPr="00877F20" w:rsidRDefault="002D7AE2" w:rsidP="002D7AE2">
            <w:pPr>
              <w:pStyle w:val="S8Gazettetableheading"/>
            </w:pPr>
            <w:r>
              <w:t>Application no.</w:t>
            </w:r>
          </w:p>
        </w:tc>
        <w:tc>
          <w:tcPr>
            <w:tcW w:w="7512" w:type="dxa"/>
            <w:shd w:val="clear" w:color="auto" w:fill="FFFFFF"/>
          </w:tcPr>
          <w:p w14:paraId="785EE2DE" w14:textId="0A64DEFF" w:rsidR="00534128" w:rsidRPr="00BE0774" w:rsidRDefault="002D7AE2" w:rsidP="002D7AE2">
            <w:pPr>
              <w:pStyle w:val="S8Gazettetabletext"/>
              <w:rPr>
                <w:rFonts w:hAnsi="Arial"/>
                <w:noProof/>
                <w:highlight w:val="green"/>
              </w:rPr>
            </w:pPr>
            <w:r>
              <w:rPr>
                <w:noProof/>
              </w:rPr>
              <w:t>150597</w:t>
            </w:r>
          </w:p>
        </w:tc>
      </w:tr>
      <w:tr w:rsidR="00534128" w:rsidRPr="00DA0FCC" w14:paraId="257AFD9A" w14:textId="77777777" w:rsidTr="00717368">
        <w:trPr>
          <w:cantSplit/>
        </w:trPr>
        <w:tc>
          <w:tcPr>
            <w:tcW w:w="2126" w:type="dxa"/>
            <w:shd w:val="clear" w:color="auto" w:fill="D9D9D9"/>
          </w:tcPr>
          <w:p w14:paraId="05179243" w14:textId="4FC04A8F" w:rsidR="00534128" w:rsidRPr="00877F20" w:rsidRDefault="002D7AE2" w:rsidP="002D7AE2">
            <w:pPr>
              <w:pStyle w:val="S8Gazettetableheading"/>
            </w:pPr>
            <w:r>
              <w:t>Product name</w:t>
            </w:r>
          </w:p>
        </w:tc>
        <w:tc>
          <w:tcPr>
            <w:tcW w:w="7512" w:type="dxa"/>
            <w:shd w:val="clear" w:color="auto" w:fill="FFFFFF"/>
          </w:tcPr>
          <w:p w14:paraId="7452BF1F" w14:textId="57B69CB3" w:rsidR="00534128" w:rsidRPr="00DA0FCC" w:rsidRDefault="002D7AE2" w:rsidP="002D7AE2">
            <w:pPr>
              <w:pStyle w:val="S8Gazettetabletext"/>
              <w:rPr>
                <w:highlight w:val="yellow"/>
              </w:rPr>
            </w:pPr>
            <w:r>
              <w:t>QA Hexazinone 250 SL Herbicide</w:t>
            </w:r>
          </w:p>
        </w:tc>
      </w:tr>
      <w:tr w:rsidR="00534128" w:rsidRPr="00DA0FCC" w14:paraId="3C99C474" w14:textId="77777777" w:rsidTr="00717368">
        <w:trPr>
          <w:cantSplit/>
        </w:trPr>
        <w:tc>
          <w:tcPr>
            <w:tcW w:w="2126" w:type="dxa"/>
            <w:shd w:val="clear" w:color="auto" w:fill="D9D9D9"/>
          </w:tcPr>
          <w:p w14:paraId="7A5FC1CD" w14:textId="72B14B87" w:rsidR="00534128" w:rsidRPr="00877F20" w:rsidRDefault="002D7AE2" w:rsidP="002D7AE2">
            <w:pPr>
              <w:pStyle w:val="S8Gazettetableheading"/>
            </w:pPr>
            <w:r>
              <w:t>Active constituent</w:t>
            </w:r>
          </w:p>
        </w:tc>
        <w:tc>
          <w:tcPr>
            <w:tcW w:w="7512" w:type="dxa"/>
            <w:shd w:val="clear" w:color="auto" w:fill="FFFFFF"/>
          </w:tcPr>
          <w:p w14:paraId="469AD2E7" w14:textId="4C04AEA1" w:rsidR="00534128" w:rsidRPr="00DA0FCC" w:rsidRDefault="002D7AE2" w:rsidP="002D7AE2">
            <w:pPr>
              <w:pStyle w:val="S8Gazettetabletext"/>
              <w:rPr>
                <w:highlight w:val="yellow"/>
              </w:rPr>
            </w:pPr>
            <w:r>
              <w:t>250 g/L hexazinone</w:t>
            </w:r>
          </w:p>
        </w:tc>
      </w:tr>
      <w:tr w:rsidR="00534128" w:rsidRPr="00DA0FCC" w14:paraId="662EDBC3" w14:textId="77777777" w:rsidTr="00717368">
        <w:trPr>
          <w:cantSplit/>
        </w:trPr>
        <w:tc>
          <w:tcPr>
            <w:tcW w:w="2126" w:type="dxa"/>
            <w:shd w:val="clear" w:color="auto" w:fill="D9D9D9"/>
          </w:tcPr>
          <w:p w14:paraId="72127C7D" w14:textId="6C846424" w:rsidR="00534128" w:rsidRPr="00877F20" w:rsidRDefault="002D7AE2" w:rsidP="002D7AE2">
            <w:pPr>
              <w:pStyle w:val="S8Gazettetableheading"/>
            </w:pPr>
            <w:r>
              <w:t>Applicant name</w:t>
            </w:r>
          </w:p>
        </w:tc>
        <w:tc>
          <w:tcPr>
            <w:tcW w:w="7512" w:type="dxa"/>
            <w:shd w:val="clear" w:color="auto" w:fill="FFFFFF"/>
          </w:tcPr>
          <w:p w14:paraId="4A3ECC42" w14:textId="35BC5CAC" w:rsidR="00534128" w:rsidRPr="00DA0FCC" w:rsidRDefault="002D7AE2" w:rsidP="002D7AE2">
            <w:pPr>
              <w:pStyle w:val="S8Gazettetabletext"/>
              <w:rPr>
                <w:highlight w:val="yellow"/>
              </w:rPr>
            </w:pPr>
            <w:r>
              <w:t>Quantum Agrosciences Holdings Pty Ltd</w:t>
            </w:r>
          </w:p>
        </w:tc>
      </w:tr>
      <w:tr w:rsidR="00534128" w:rsidRPr="00DA0FCC" w14:paraId="1845E9F5" w14:textId="77777777" w:rsidTr="00717368">
        <w:trPr>
          <w:cantSplit/>
        </w:trPr>
        <w:tc>
          <w:tcPr>
            <w:tcW w:w="2126" w:type="dxa"/>
            <w:shd w:val="clear" w:color="auto" w:fill="D9D9D9"/>
          </w:tcPr>
          <w:p w14:paraId="2EB1B53D" w14:textId="1544E546" w:rsidR="00534128" w:rsidRPr="00877F20" w:rsidRDefault="002D7AE2" w:rsidP="002D7AE2">
            <w:pPr>
              <w:pStyle w:val="S8Gazettetableheading"/>
            </w:pPr>
            <w:r>
              <w:t>Applicant ACN</w:t>
            </w:r>
          </w:p>
        </w:tc>
        <w:tc>
          <w:tcPr>
            <w:tcW w:w="7512" w:type="dxa"/>
            <w:shd w:val="clear" w:color="auto" w:fill="FFFFFF"/>
          </w:tcPr>
          <w:p w14:paraId="7282A020" w14:textId="4D77C361" w:rsidR="00534128" w:rsidRPr="00DA0FCC" w:rsidRDefault="002D7AE2" w:rsidP="002D7AE2">
            <w:pPr>
              <w:pStyle w:val="S8Gazettetabletext"/>
              <w:rPr>
                <w:highlight w:val="yellow"/>
              </w:rPr>
            </w:pPr>
            <w:r>
              <w:t>680 792 625</w:t>
            </w:r>
          </w:p>
        </w:tc>
      </w:tr>
      <w:tr w:rsidR="00534128" w:rsidRPr="00DA0FCC" w14:paraId="499D7574" w14:textId="77777777" w:rsidTr="00717368">
        <w:trPr>
          <w:cantSplit/>
        </w:trPr>
        <w:tc>
          <w:tcPr>
            <w:tcW w:w="2126" w:type="dxa"/>
            <w:shd w:val="clear" w:color="auto" w:fill="D9D9D9"/>
          </w:tcPr>
          <w:p w14:paraId="4D2D1912" w14:textId="3D949B61" w:rsidR="00534128" w:rsidRPr="00877F20" w:rsidRDefault="002D7AE2" w:rsidP="002D7AE2">
            <w:pPr>
              <w:pStyle w:val="S8Gazettetableheading"/>
            </w:pPr>
            <w:r>
              <w:t>Date of registration</w:t>
            </w:r>
          </w:p>
        </w:tc>
        <w:tc>
          <w:tcPr>
            <w:tcW w:w="7512" w:type="dxa"/>
            <w:shd w:val="clear" w:color="auto" w:fill="FFFFFF"/>
          </w:tcPr>
          <w:p w14:paraId="5627A2CD" w14:textId="3B7DC7AB" w:rsidR="00534128" w:rsidRPr="00DA0FCC" w:rsidRDefault="002D7AE2" w:rsidP="002D7AE2">
            <w:pPr>
              <w:pStyle w:val="S8Gazettetabletext"/>
              <w:rPr>
                <w:highlight w:val="yellow"/>
              </w:rPr>
            </w:pPr>
            <w:r>
              <w:t>6 February 2026</w:t>
            </w:r>
          </w:p>
        </w:tc>
      </w:tr>
      <w:tr w:rsidR="00534128" w:rsidRPr="00DA0FCC" w14:paraId="5B2D11E6" w14:textId="77777777" w:rsidTr="00717368">
        <w:trPr>
          <w:cantSplit/>
        </w:trPr>
        <w:tc>
          <w:tcPr>
            <w:tcW w:w="2126" w:type="dxa"/>
            <w:shd w:val="clear" w:color="auto" w:fill="D9D9D9"/>
          </w:tcPr>
          <w:p w14:paraId="38AFBAF5" w14:textId="38B40434" w:rsidR="00534128" w:rsidRPr="00877F20" w:rsidRDefault="002D7AE2" w:rsidP="002D7AE2">
            <w:pPr>
              <w:pStyle w:val="S8Gazettetableheading"/>
            </w:pPr>
            <w:r>
              <w:t>Product registration no.</w:t>
            </w:r>
          </w:p>
        </w:tc>
        <w:tc>
          <w:tcPr>
            <w:tcW w:w="7512" w:type="dxa"/>
            <w:shd w:val="clear" w:color="auto" w:fill="FFFFFF"/>
          </w:tcPr>
          <w:p w14:paraId="48A41E59" w14:textId="6A097294" w:rsidR="00534128" w:rsidRPr="00DA0FCC" w:rsidRDefault="002D7AE2" w:rsidP="002D7AE2">
            <w:pPr>
              <w:pStyle w:val="S8Gazettetabletext"/>
              <w:rPr>
                <w:highlight w:val="yellow"/>
              </w:rPr>
            </w:pPr>
            <w:r>
              <w:t>96756</w:t>
            </w:r>
          </w:p>
        </w:tc>
      </w:tr>
      <w:tr w:rsidR="00534128" w:rsidRPr="00DA0FCC" w14:paraId="71A72EE6" w14:textId="77777777" w:rsidTr="00717368">
        <w:trPr>
          <w:cantSplit/>
        </w:trPr>
        <w:tc>
          <w:tcPr>
            <w:tcW w:w="2126" w:type="dxa"/>
            <w:shd w:val="clear" w:color="auto" w:fill="D9D9D9"/>
          </w:tcPr>
          <w:p w14:paraId="6B148F07" w14:textId="75227A75" w:rsidR="00534128" w:rsidRPr="00877F20" w:rsidRDefault="002D7AE2" w:rsidP="002D7AE2">
            <w:pPr>
              <w:pStyle w:val="S8Gazettetableheading"/>
            </w:pPr>
            <w:r>
              <w:t>Label approval no.</w:t>
            </w:r>
          </w:p>
        </w:tc>
        <w:tc>
          <w:tcPr>
            <w:tcW w:w="7512" w:type="dxa"/>
            <w:shd w:val="clear" w:color="auto" w:fill="FFFFFF"/>
          </w:tcPr>
          <w:p w14:paraId="0EBFDDA8" w14:textId="6D7C7B8E" w:rsidR="00534128" w:rsidRPr="00DA0FCC" w:rsidRDefault="002D7AE2" w:rsidP="002D7AE2">
            <w:pPr>
              <w:pStyle w:val="S8Gazettetabletext"/>
              <w:rPr>
                <w:highlight w:val="yellow"/>
              </w:rPr>
            </w:pPr>
            <w:r>
              <w:t>96756/150597</w:t>
            </w:r>
          </w:p>
        </w:tc>
      </w:tr>
      <w:tr w:rsidR="00534128" w:rsidRPr="00DA0FCC" w14:paraId="6280E97A" w14:textId="77777777" w:rsidTr="00717368">
        <w:trPr>
          <w:cantSplit/>
        </w:trPr>
        <w:tc>
          <w:tcPr>
            <w:tcW w:w="2126" w:type="dxa"/>
            <w:shd w:val="clear" w:color="auto" w:fill="D9D9D9"/>
          </w:tcPr>
          <w:p w14:paraId="35BF2897" w14:textId="2AD20D50"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0184E63A" w14:textId="7DB71A18" w:rsidR="00534128" w:rsidRPr="00DA0FCC" w:rsidRDefault="002D7AE2" w:rsidP="002D7AE2">
            <w:pPr>
              <w:pStyle w:val="S8Gazettetabletext"/>
            </w:pPr>
            <w:r>
              <w:t>Registration of a 250 g/L hexazinone product, formulated as a soluble concentrate (SL) for control of certain broadleaf weeds, perennial and annual grasses, woody weeds in pinus radiata plantations, pasture situations and commercial and industrial areas and rights-of-way as per the directions for use</w:t>
            </w:r>
          </w:p>
        </w:tc>
      </w:tr>
    </w:tbl>
    <w:p w14:paraId="0689E62F"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6AC0249E" w14:textId="77777777" w:rsidTr="00717368">
        <w:trPr>
          <w:cantSplit/>
        </w:trPr>
        <w:tc>
          <w:tcPr>
            <w:tcW w:w="2126" w:type="dxa"/>
            <w:shd w:val="clear" w:color="auto" w:fill="D9D9D9"/>
          </w:tcPr>
          <w:p w14:paraId="7350577D" w14:textId="315ABEDC" w:rsidR="00534128" w:rsidRPr="00877F20" w:rsidRDefault="002D7AE2" w:rsidP="002D7AE2">
            <w:pPr>
              <w:pStyle w:val="S8Gazettetableheading"/>
            </w:pPr>
            <w:r>
              <w:t>Application no.</w:t>
            </w:r>
          </w:p>
        </w:tc>
        <w:tc>
          <w:tcPr>
            <w:tcW w:w="7512" w:type="dxa"/>
            <w:shd w:val="clear" w:color="auto" w:fill="FFFFFF"/>
          </w:tcPr>
          <w:p w14:paraId="6C393C03" w14:textId="46A5392B" w:rsidR="00534128" w:rsidRPr="00DA0FCC" w:rsidRDefault="002D7AE2" w:rsidP="002D7AE2">
            <w:pPr>
              <w:pStyle w:val="S8Gazettetabletext"/>
              <w:rPr>
                <w:rFonts w:hAnsi="Arial"/>
                <w:noProof/>
                <w:highlight w:val="yellow"/>
              </w:rPr>
            </w:pPr>
            <w:r>
              <w:rPr>
                <w:noProof/>
              </w:rPr>
              <w:t>150660</w:t>
            </w:r>
          </w:p>
        </w:tc>
      </w:tr>
      <w:tr w:rsidR="00534128" w:rsidRPr="00DA0FCC" w14:paraId="2458F1C6" w14:textId="77777777" w:rsidTr="00717368">
        <w:trPr>
          <w:cantSplit/>
        </w:trPr>
        <w:tc>
          <w:tcPr>
            <w:tcW w:w="2126" w:type="dxa"/>
            <w:shd w:val="clear" w:color="auto" w:fill="D9D9D9"/>
          </w:tcPr>
          <w:p w14:paraId="6849A008" w14:textId="49E3370D" w:rsidR="00534128" w:rsidRPr="00877F20" w:rsidRDefault="002D7AE2" w:rsidP="002D7AE2">
            <w:pPr>
              <w:pStyle w:val="S8Gazettetableheading"/>
            </w:pPr>
            <w:r>
              <w:t>Product name</w:t>
            </w:r>
          </w:p>
        </w:tc>
        <w:tc>
          <w:tcPr>
            <w:tcW w:w="7512" w:type="dxa"/>
            <w:shd w:val="clear" w:color="auto" w:fill="FFFFFF"/>
          </w:tcPr>
          <w:p w14:paraId="6B8D3C8E" w14:textId="6FF67806" w:rsidR="00534128" w:rsidRPr="00DA0FCC" w:rsidRDefault="002D7AE2" w:rsidP="002D7AE2">
            <w:pPr>
              <w:pStyle w:val="S8Gazettetabletext"/>
              <w:rPr>
                <w:highlight w:val="yellow"/>
              </w:rPr>
            </w:pPr>
            <w:r>
              <w:t>AC Ringstar 920 Herbicide</w:t>
            </w:r>
          </w:p>
        </w:tc>
      </w:tr>
      <w:tr w:rsidR="00534128" w:rsidRPr="00DA0FCC" w14:paraId="7FCE9C61" w14:textId="77777777" w:rsidTr="00717368">
        <w:trPr>
          <w:cantSplit/>
        </w:trPr>
        <w:tc>
          <w:tcPr>
            <w:tcW w:w="2126" w:type="dxa"/>
            <w:shd w:val="clear" w:color="auto" w:fill="D9D9D9"/>
          </w:tcPr>
          <w:p w14:paraId="033FF8D9" w14:textId="622118B2" w:rsidR="00534128" w:rsidRPr="00877F20" w:rsidRDefault="002D7AE2" w:rsidP="002D7AE2">
            <w:pPr>
              <w:pStyle w:val="S8Gazettetableheading"/>
            </w:pPr>
            <w:r>
              <w:t>Active constituents</w:t>
            </w:r>
          </w:p>
        </w:tc>
        <w:tc>
          <w:tcPr>
            <w:tcW w:w="7512" w:type="dxa"/>
            <w:shd w:val="clear" w:color="auto" w:fill="FFFFFF"/>
          </w:tcPr>
          <w:p w14:paraId="483A4DFC" w14:textId="3AAEBA0B" w:rsidR="00534128" w:rsidRPr="00DA0FCC" w:rsidRDefault="002D7AE2" w:rsidP="002D7AE2">
            <w:pPr>
              <w:pStyle w:val="S8Gazettetabletext"/>
              <w:rPr>
                <w:highlight w:val="yellow"/>
              </w:rPr>
            </w:pPr>
            <w:r>
              <w:t>800 g/L prosulfocarb, 120 g/L S-metolachlor</w:t>
            </w:r>
          </w:p>
        </w:tc>
      </w:tr>
      <w:tr w:rsidR="00534128" w:rsidRPr="00DA0FCC" w14:paraId="18997010" w14:textId="77777777" w:rsidTr="00717368">
        <w:trPr>
          <w:cantSplit/>
        </w:trPr>
        <w:tc>
          <w:tcPr>
            <w:tcW w:w="2126" w:type="dxa"/>
            <w:shd w:val="clear" w:color="auto" w:fill="D9D9D9"/>
          </w:tcPr>
          <w:p w14:paraId="3452324B" w14:textId="6CA8091D" w:rsidR="00534128" w:rsidRPr="00877F20" w:rsidRDefault="002D7AE2" w:rsidP="002D7AE2">
            <w:pPr>
              <w:pStyle w:val="S8Gazettetableheading"/>
            </w:pPr>
            <w:r>
              <w:t>Applicant name</w:t>
            </w:r>
          </w:p>
        </w:tc>
        <w:tc>
          <w:tcPr>
            <w:tcW w:w="7512" w:type="dxa"/>
            <w:shd w:val="clear" w:color="auto" w:fill="FFFFFF"/>
          </w:tcPr>
          <w:p w14:paraId="5060473B" w14:textId="1642EE34" w:rsidR="00534128" w:rsidRPr="00DA0FCC" w:rsidRDefault="002D7AE2" w:rsidP="002D7AE2">
            <w:pPr>
              <w:pStyle w:val="S8Gazettetabletext"/>
              <w:rPr>
                <w:highlight w:val="yellow"/>
              </w:rPr>
            </w:pPr>
            <w:r>
              <w:t>Axichem Pty Ltd</w:t>
            </w:r>
          </w:p>
        </w:tc>
      </w:tr>
      <w:tr w:rsidR="00534128" w:rsidRPr="00DA0FCC" w14:paraId="565E47EA" w14:textId="77777777" w:rsidTr="00717368">
        <w:trPr>
          <w:cantSplit/>
        </w:trPr>
        <w:tc>
          <w:tcPr>
            <w:tcW w:w="2126" w:type="dxa"/>
            <w:shd w:val="clear" w:color="auto" w:fill="D9D9D9"/>
          </w:tcPr>
          <w:p w14:paraId="516CD02E" w14:textId="758E88C5" w:rsidR="00534128" w:rsidRPr="00877F20" w:rsidRDefault="002D7AE2" w:rsidP="002D7AE2">
            <w:pPr>
              <w:pStyle w:val="S8Gazettetableheading"/>
            </w:pPr>
            <w:r>
              <w:t>Applicant ACN</w:t>
            </w:r>
          </w:p>
        </w:tc>
        <w:tc>
          <w:tcPr>
            <w:tcW w:w="7512" w:type="dxa"/>
            <w:shd w:val="clear" w:color="auto" w:fill="FFFFFF"/>
          </w:tcPr>
          <w:p w14:paraId="567B61A8" w14:textId="47F65863" w:rsidR="00534128" w:rsidRPr="00DA0FCC" w:rsidRDefault="002D7AE2" w:rsidP="002D7AE2">
            <w:pPr>
              <w:pStyle w:val="S8Gazettetabletext"/>
              <w:rPr>
                <w:highlight w:val="yellow"/>
              </w:rPr>
            </w:pPr>
            <w:r>
              <w:t>131 628 594</w:t>
            </w:r>
          </w:p>
        </w:tc>
      </w:tr>
      <w:tr w:rsidR="00534128" w:rsidRPr="00DA0FCC" w14:paraId="41F0B1FB" w14:textId="77777777" w:rsidTr="00717368">
        <w:trPr>
          <w:cantSplit/>
        </w:trPr>
        <w:tc>
          <w:tcPr>
            <w:tcW w:w="2126" w:type="dxa"/>
            <w:shd w:val="clear" w:color="auto" w:fill="D9D9D9"/>
          </w:tcPr>
          <w:p w14:paraId="79F9CCB2" w14:textId="1632EB8C" w:rsidR="00534128" w:rsidRPr="00877F20" w:rsidRDefault="002D7AE2" w:rsidP="002D7AE2">
            <w:pPr>
              <w:pStyle w:val="S8Gazettetableheading"/>
            </w:pPr>
            <w:r>
              <w:t>Date of registration</w:t>
            </w:r>
          </w:p>
        </w:tc>
        <w:tc>
          <w:tcPr>
            <w:tcW w:w="7512" w:type="dxa"/>
            <w:shd w:val="clear" w:color="auto" w:fill="FFFFFF"/>
          </w:tcPr>
          <w:p w14:paraId="7F2ED00E" w14:textId="5269997B" w:rsidR="00534128" w:rsidRPr="00DA0FCC" w:rsidRDefault="002D7AE2" w:rsidP="002D7AE2">
            <w:pPr>
              <w:pStyle w:val="S8Gazettetabletext"/>
              <w:rPr>
                <w:highlight w:val="yellow"/>
              </w:rPr>
            </w:pPr>
            <w:r>
              <w:t>6 February 2026</w:t>
            </w:r>
          </w:p>
        </w:tc>
      </w:tr>
      <w:tr w:rsidR="00534128" w:rsidRPr="00DA0FCC" w14:paraId="10FB1B76" w14:textId="77777777" w:rsidTr="00717368">
        <w:trPr>
          <w:cantSplit/>
        </w:trPr>
        <w:tc>
          <w:tcPr>
            <w:tcW w:w="2126" w:type="dxa"/>
            <w:shd w:val="clear" w:color="auto" w:fill="D9D9D9"/>
          </w:tcPr>
          <w:p w14:paraId="49E8BEA1" w14:textId="6C232E51" w:rsidR="00534128" w:rsidRPr="00877F20" w:rsidRDefault="002D7AE2" w:rsidP="002D7AE2">
            <w:pPr>
              <w:pStyle w:val="S8Gazettetableheading"/>
            </w:pPr>
            <w:r>
              <w:t>Product registration no.</w:t>
            </w:r>
          </w:p>
        </w:tc>
        <w:tc>
          <w:tcPr>
            <w:tcW w:w="7512" w:type="dxa"/>
            <w:shd w:val="clear" w:color="auto" w:fill="FFFFFF"/>
          </w:tcPr>
          <w:p w14:paraId="00E5F52B" w14:textId="5C0BC0EA" w:rsidR="00534128" w:rsidRPr="00DA0FCC" w:rsidRDefault="002D7AE2" w:rsidP="002D7AE2">
            <w:pPr>
              <w:pStyle w:val="S8Gazettetabletext"/>
              <w:rPr>
                <w:highlight w:val="yellow"/>
              </w:rPr>
            </w:pPr>
            <w:r>
              <w:t>96783</w:t>
            </w:r>
          </w:p>
        </w:tc>
      </w:tr>
      <w:tr w:rsidR="00534128" w:rsidRPr="00DA0FCC" w14:paraId="20D84172" w14:textId="77777777" w:rsidTr="00717368">
        <w:trPr>
          <w:cantSplit/>
        </w:trPr>
        <w:tc>
          <w:tcPr>
            <w:tcW w:w="2126" w:type="dxa"/>
            <w:shd w:val="clear" w:color="auto" w:fill="D9D9D9"/>
          </w:tcPr>
          <w:p w14:paraId="0C59311F" w14:textId="4AC0F334" w:rsidR="00534128" w:rsidRPr="00877F20" w:rsidRDefault="002D7AE2" w:rsidP="002D7AE2">
            <w:pPr>
              <w:pStyle w:val="S8Gazettetableheading"/>
            </w:pPr>
            <w:r>
              <w:t>Label approval no.</w:t>
            </w:r>
          </w:p>
        </w:tc>
        <w:tc>
          <w:tcPr>
            <w:tcW w:w="7512" w:type="dxa"/>
            <w:shd w:val="clear" w:color="auto" w:fill="FFFFFF"/>
          </w:tcPr>
          <w:p w14:paraId="54BE3A87" w14:textId="7181F226" w:rsidR="00534128" w:rsidRPr="00DA0FCC" w:rsidRDefault="002D7AE2" w:rsidP="002D7AE2">
            <w:pPr>
              <w:pStyle w:val="S8Gazettetabletext"/>
              <w:rPr>
                <w:highlight w:val="yellow"/>
              </w:rPr>
            </w:pPr>
            <w:r>
              <w:t>96783/150660</w:t>
            </w:r>
          </w:p>
        </w:tc>
      </w:tr>
      <w:tr w:rsidR="00534128" w:rsidRPr="00DA0FCC" w14:paraId="171668F4" w14:textId="77777777" w:rsidTr="00717368">
        <w:trPr>
          <w:cantSplit/>
        </w:trPr>
        <w:tc>
          <w:tcPr>
            <w:tcW w:w="2126" w:type="dxa"/>
            <w:shd w:val="clear" w:color="auto" w:fill="D9D9D9"/>
          </w:tcPr>
          <w:p w14:paraId="23537FE4" w14:textId="53343310"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555E209F" w14:textId="74631C9B" w:rsidR="00534128" w:rsidRPr="00DA0FCC" w:rsidRDefault="002D7AE2" w:rsidP="002D7AE2">
            <w:pPr>
              <w:pStyle w:val="S8Gazettetabletext"/>
            </w:pPr>
            <w:r>
              <w:t>Registration of an 800 g/L prosulfocarb and 120 g/L S-metolachlor product, formulated as an emulsifiable concentrate (EC) for control of annual ryegrass (Lolium rigidum) and other grass and broadleaf weeds in barley, chickpeas, faba beans, field peas, lentils, lupins, potatoes and wheat</w:t>
            </w:r>
          </w:p>
        </w:tc>
      </w:tr>
    </w:tbl>
    <w:p w14:paraId="51C50F6A"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5655B11B" w14:textId="77777777" w:rsidTr="00717368">
        <w:trPr>
          <w:cantSplit/>
          <w:tblHeader/>
        </w:trPr>
        <w:tc>
          <w:tcPr>
            <w:tcW w:w="2126" w:type="dxa"/>
            <w:shd w:val="clear" w:color="auto" w:fill="D9D9D9"/>
          </w:tcPr>
          <w:p w14:paraId="0FED26E2" w14:textId="473A9A2B" w:rsidR="00534128" w:rsidRPr="00877F20" w:rsidRDefault="002D7AE2" w:rsidP="002D7AE2">
            <w:pPr>
              <w:pStyle w:val="S8Gazettetableheading"/>
            </w:pPr>
            <w:r>
              <w:lastRenderedPageBreak/>
              <w:t>Application no.</w:t>
            </w:r>
          </w:p>
        </w:tc>
        <w:tc>
          <w:tcPr>
            <w:tcW w:w="7512" w:type="dxa"/>
            <w:shd w:val="clear" w:color="auto" w:fill="FFFFFF"/>
          </w:tcPr>
          <w:p w14:paraId="17F9699F" w14:textId="63C9D71E" w:rsidR="00534128" w:rsidRPr="00DA0FCC" w:rsidRDefault="002D7AE2" w:rsidP="002D7AE2">
            <w:pPr>
              <w:pStyle w:val="S8Gazettetabletext"/>
              <w:rPr>
                <w:rFonts w:hAnsi="Arial"/>
                <w:noProof/>
                <w:highlight w:val="yellow"/>
              </w:rPr>
            </w:pPr>
            <w:r>
              <w:rPr>
                <w:noProof/>
              </w:rPr>
              <w:t>150598</w:t>
            </w:r>
          </w:p>
        </w:tc>
      </w:tr>
      <w:tr w:rsidR="00534128" w:rsidRPr="00DA0FCC" w14:paraId="1D109DF9" w14:textId="77777777" w:rsidTr="00717368">
        <w:trPr>
          <w:cantSplit/>
          <w:tblHeader/>
        </w:trPr>
        <w:tc>
          <w:tcPr>
            <w:tcW w:w="2126" w:type="dxa"/>
            <w:shd w:val="clear" w:color="auto" w:fill="D9D9D9"/>
          </w:tcPr>
          <w:p w14:paraId="3078496D" w14:textId="4B44B99D" w:rsidR="00534128" w:rsidRPr="00877F20" w:rsidRDefault="002D7AE2" w:rsidP="002D7AE2">
            <w:pPr>
              <w:pStyle w:val="S8Gazettetableheading"/>
            </w:pPr>
            <w:r>
              <w:t>Product name</w:t>
            </w:r>
          </w:p>
        </w:tc>
        <w:tc>
          <w:tcPr>
            <w:tcW w:w="7512" w:type="dxa"/>
            <w:shd w:val="clear" w:color="auto" w:fill="FFFFFF"/>
          </w:tcPr>
          <w:p w14:paraId="11A5B4AA" w14:textId="3BBF1212" w:rsidR="00534128" w:rsidRPr="00DA0FCC" w:rsidRDefault="002D7AE2" w:rsidP="002D7AE2">
            <w:pPr>
              <w:pStyle w:val="S8Gazettetabletext"/>
              <w:rPr>
                <w:highlight w:val="yellow"/>
              </w:rPr>
            </w:pPr>
            <w:r>
              <w:t>QA Effect Wetter Surfactant</w:t>
            </w:r>
          </w:p>
        </w:tc>
      </w:tr>
      <w:tr w:rsidR="00534128" w:rsidRPr="00DA0FCC" w14:paraId="0E18343F" w14:textId="77777777" w:rsidTr="00717368">
        <w:trPr>
          <w:cantSplit/>
          <w:tblHeader/>
        </w:trPr>
        <w:tc>
          <w:tcPr>
            <w:tcW w:w="2126" w:type="dxa"/>
            <w:shd w:val="clear" w:color="auto" w:fill="D9D9D9"/>
          </w:tcPr>
          <w:p w14:paraId="2189267C" w14:textId="262BB529" w:rsidR="00534128" w:rsidRPr="00877F20" w:rsidRDefault="002D7AE2" w:rsidP="002D7AE2">
            <w:pPr>
              <w:pStyle w:val="S8Gazettetableheading"/>
            </w:pPr>
            <w:r>
              <w:t>Active constituent</w:t>
            </w:r>
          </w:p>
        </w:tc>
        <w:tc>
          <w:tcPr>
            <w:tcW w:w="7512" w:type="dxa"/>
            <w:shd w:val="clear" w:color="auto" w:fill="FFFFFF"/>
          </w:tcPr>
          <w:p w14:paraId="25963266" w14:textId="09FA8961" w:rsidR="00534128" w:rsidRPr="00DA0FCC" w:rsidRDefault="002D7AE2" w:rsidP="002D7AE2">
            <w:pPr>
              <w:pStyle w:val="S8Gazettetabletext"/>
              <w:rPr>
                <w:highlight w:val="yellow"/>
              </w:rPr>
            </w:pPr>
            <w:r>
              <w:t>1040 g/L octyl phenol ethoxylate</w:t>
            </w:r>
          </w:p>
        </w:tc>
      </w:tr>
      <w:tr w:rsidR="00534128" w:rsidRPr="00DA0FCC" w14:paraId="7865915C" w14:textId="77777777" w:rsidTr="00717368">
        <w:trPr>
          <w:cantSplit/>
          <w:tblHeader/>
        </w:trPr>
        <w:tc>
          <w:tcPr>
            <w:tcW w:w="2126" w:type="dxa"/>
            <w:shd w:val="clear" w:color="auto" w:fill="D9D9D9"/>
          </w:tcPr>
          <w:p w14:paraId="51990969" w14:textId="02A75CF8" w:rsidR="00534128" w:rsidRPr="00877F20" w:rsidRDefault="002D7AE2" w:rsidP="002D7AE2">
            <w:pPr>
              <w:pStyle w:val="S8Gazettetableheading"/>
            </w:pPr>
            <w:r>
              <w:t>Applicant name</w:t>
            </w:r>
          </w:p>
        </w:tc>
        <w:tc>
          <w:tcPr>
            <w:tcW w:w="7512" w:type="dxa"/>
            <w:shd w:val="clear" w:color="auto" w:fill="FFFFFF"/>
          </w:tcPr>
          <w:p w14:paraId="770AE7A5" w14:textId="2875D957" w:rsidR="00534128" w:rsidRPr="00DA0FCC" w:rsidRDefault="002D7AE2" w:rsidP="002D7AE2">
            <w:pPr>
              <w:pStyle w:val="S8Gazettetabletext"/>
              <w:rPr>
                <w:highlight w:val="yellow"/>
              </w:rPr>
            </w:pPr>
            <w:r>
              <w:t>Quantum Agrosciences Holdings Pty Ltd</w:t>
            </w:r>
          </w:p>
        </w:tc>
      </w:tr>
      <w:tr w:rsidR="00534128" w:rsidRPr="00DA0FCC" w14:paraId="7A43F1A0" w14:textId="77777777" w:rsidTr="00717368">
        <w:trPr>
          <w:cantSplit/>
          <w:tblHeader/>
        </w:trPr>
        <w:tc>
          <w:tcPr>
            <w:tcW w:w="2126" w:type="dxa"/>
            <w:shd w:val="clear" w:color="auto" w:fill="D9D9D9"/>
          </w:tcPr>
          <w:p w14:paraId="6B867054" w14:textId="752DBF07" w:rsidR="00534128" w:rsidRPr="00877F20" w:rsidRDefault="002D7AE2" w:rsidP="002D7AE2">
            <w:pPr>
              <w:pStyle w:val="S8Gazettetableheading"/>
            </w:pPr>
            <w:r>
              <w:t>Applicant ACN</w:t>
            </w:r>
          </w:p>
        </w:tc>
        <w:tc>
          <w:tcPr>
            <w:tcW w:w="7512" w:type="dxa"/>
            <w:shd w:val="clear" w:color="auto" w:fill="FFFFFF"/>
          </w:tcPr>
          <w:p w14:paraId="1F9034BD" w14:textId="4A3983E5" w:rsidR="00534128" w:rsidRPr="00DA0FCC" w:rsidRDefault="002D7AE2" w:rsidP="002D7AE2">
            <w:pPr>
              <w:pStyle w:val="S8Gazettetabletext"/>
              <w:rPr>
                <w:highlight w:val="yellow"/>
              </w:rPr>
            </w:pPr>
            <w:r>
              <w:t>680 792 625</w:t>
            </w:r>
          </w:p>
        </w:tc>
      </w:tr>
      <w:tr w:rsidR="00534128" w:rsidRPr="00DA0FCC" w14:paraId="311A3A4E" w14:textId="77777777" w:rsidTr="00717368">
        <w:trPr>
          <w:cantSplit/>
          <w:tblHeader/>
        </w:trPr>
        <w:tc>
          <w:tcPr>
            <w:tcW w:w="2126" w:type="dxa"/>
            <w:shd w:val="clear" w:color="auto" w:fill="D9D9D9"/>
          </w:tcPr>
          <w:p w14:paraId="1B998575" w14:textId="738E944D" w:rsidR="00534128" w:rsidRPr="00877F20" w:rsidRDefault="002D7AE2" w:rsidP="002D7AE2">
            <w:pPr>
              <w:pStyle w:val="S8Gazettetableheading"/>
            </w:pPr>
            <w:r>
              <w:t>Date of registration</w:t>
            </w:r>
          </w:p>
        </w:tc>
        <w:tc>
          <w:tcPr>
            <w:tcW w:w="7512" w:type="dxa"/>
            <w:shd w:val="clear" w:color="auto" w:fill="FFFFFF"/>
          </w:tcPr>
          <w:p w14:paraId="6BA19691" w14:textId="01E3A3C5" w:rsidR="00534128" w:rsidRPr="00DA0FCC" w:rsidRDefault="002D7AE2" w:rsidP="002D7AE2">
            <w:pPr>
              <w:pStyle w:val="S8Gazettetabletext"/>
              <w:rPr>
                <w:highlight w:val="yellow"/>
              </w:rPr>
            </w:pPr>
            <w:r>
              <w:t>9 February 2026</w:t>
            </w:r>
          </w:p>
        </w:tc>
      </w:tr>
      <w:tr w:rsidR="00534128" w:rsidRPr="00DA0FCC" w14:paraId="50C9E7A1" w14:textId="77777777" w:rsidTr="00717368">
        <w:trPr>
          <w:cantSplit/>
          <w:tblHeader/>
        </w:trPr>
        <w:tc>
          <w:tcPr>
            <w:tcW w:w="2126" w:type="dxa"/>
            <w:shd w:val="clear" w:color="auto" w:fill="D9D9D9"/>
          </w:tcPr>
          <w:p w14:paraId="563B7F1A" w14:textId="6748F805" w:rsidR="00534128" w:rsidRPr="00877F20" w:rsidRDefault="002D7AE2" w:rsidP="002D7AE2">
            <w:pPr>
              <w:pStyle w:val="S8Gazettetableheading"/>
            </w:pPr>
            <w:r>
              <w:t>Product registration no.</w:t>
            </w:r>
          </w:p>
        </w:tc>
        <w:tc>
          <w:tcPr>
            <w:tcW w:w="7512" w:type="dxa"/>
            <w:shd w:val="clear" w:color="auto" w:fill="FFFFFF"/>
          </w:tcPr>
          <w:p w14:paraId="4387EE33" w14:textId="769364A5" w:rsidR="00534128" w:rsidRPr="00DA0FCC" w:rsidRDefault="002D7AE2" w:rsidP="002D7AE2">
            <w:pPr>
              <w:pStyle w:val="S8Gazettetabletext"/>
              <w:rPr>
                <w:highlight w:val="yellow"/>
              </w:rPr>
            </w:pPr>
            <w:r>
              <w:t>96757</w:t>
            </w:r>
          </w:p>
        </w:tc>
      </w:tr>
      <w:tr w:rsidR="00534128" w:rsidRPr="00DA0FCC" w14:paraId="51D52F0A" w14:textId="77777777" w:rsidTr="00717368">
        <w:trPr>
          <w:cantSplit/>
          <w:tblHeader/>
        </w:trPr>
        <w:tc>
          <w:tcPr>
            <w:tcW w:w="2126" w:type="dxa"/>
            <w:shd w:val="clear" w:color="auto" w:fill="D9D9D9"/>
          </w:tcPr>
          <w:p w14:paraId="6CC7E1CE" w14:textId="15559132" w:rsidR="00534128" w:rsidRPr="00877F20" w:rsidRDefault="002D7AE2" w:rsidP="002D7AE2">
            <w:pPr>
              <w:pStyle w:val="S8Gazettetableheading"/>
            </w:pPr>
            <w:r>
              <w:t>Label approval no.</w:t>
            </w:r>
          </w:p>
        </w:tc>
        <w:tc>
          <w:tcPr>
            <w:tcW w:w="7512" w:type="dxa"/>
            <w:shd w:val="clear" w:color="auto" w:fill="FFFFFF"/>
          </w:tcPr>
          <w:p w14:paraId="4B2E7F44" w14:textId="0C84252D" w:rsidR="00534128" w:rsidRPr="00DA0FCC" w:rsidRDefault="002D7AE2" w:rsidP="002D7AE2">
            <w:pPr>
              <w:pStyle w:val="S8Gazettetabletext"/>
              <w:rPr>
                <w:highlight w:val="yellow"/>
              </w:rPr>
            </w:pPr>
            <w:r>
              <w:t>96757/150598</w:t>
            </w:r>
          </w:p>
        </w:tc>
      </w:tr>
      <w:tr w:rsidR="00534128" w:rsidRPr="00DA0FCC" w14:paraId="4A72FB72" w14:textId="77777777" w:rsidTr="00717368">
        <w:trPr>
          <w:cantSplit/>
          <w:tblHeader/>
        </w:trPr>
        <w:tc>
          <w:tcPr>
            <w:tcW w:w="2126" w:type="dxa"/>
            <w:shd w:val="clear" w:color="auto" w:fill="D9D9D9"/>
          </w:tcPr>
          <w:p w14:paraId="7A7A7C94" w14:textId="51BB6E55"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480A33D3" w14:textId="5FEBCB6F" w:rsidR="00534128" w:rsidRPr="00DA0FCC" w:rsidRDefault="002D7AE2" w:rsidP="002D7AE2">
            <w:pPr>
              <w:pStyle w:val="S8Gazettetabletext"/>
            </w:pPr>
            <w:r>
              <w:t>Registration of a 1040 g/L octyl phenol ethoxylate product, formulated as a suspension concentrate (SC) for improvement of spray coverage when using agricultural chemicals</w:t>
            </w:r>
          </w:p>
        </w:tc>
      </w:tr>
    </w:tbl>
    <w:p w14:paraId="6CC7BE1C"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122C4B82" w14:textId="77777777" w:rsidTr="00717368">
        <w:trPr>
          <w:cantSplit/>
        </w:trPr>
        <w:tc>
          <w:tcPr>
            <w:tcW w:w="2126" w:type="dxa"/>
            <w:shd w:val="clear" w:color="auto" w:fill="D9D9D9"/>
          </w:tcPr>
          <w:p w14:paraId="45D528A4" w14:textId="31F2CC3F" w:rsidR="00534128" w:rsidRPr="00877F20" w:rsidRDefault="002D7AE2" w:rsidP="002D7AE2">
            <w:pPr>
              <w:pStyle w:val="S8Gazettetableheading"/>
            </w:pPr>
            <w:r>
              <w:t>Application no.</w:t>
            </w:r>
          </w:p>
        </w:tc>
        <w:tc>
          <w:tcPr>
            <w:tcW w:w="7512" w:type="dxa"/>
            <w:shd w:val="clear" w:color="auto" w:fill="FFFFFF"/>
          </w:tcPr>
          <w:p w14:paraId="1D84FEB6" w14:textId="6B98D4F7" w:rsidR="00534128" w:rsidRPr="00DA0FCC" w:rsidRDefault="002D7AE2" w:rsidP="002D7AE2">
            <w:pPr>
              <w:pStyle w:val="S8Gazettetabletext"/>
              <w:rPr>
                <w:rFonts w:hAnsi="Arial"/>
                <w:noProof/>
                <w:highlight w:val="yellow"/>
              </w:rPr>
            </w:pPr>
            <w:r>
              <w:rPr>
                <w:noProof/>
              </w:rPr>
              <w:t>148160</w:t>
            </w:r>
          </w:p>
        </w:tc>
      </w:tr>
      <w:tr w:rsidR="00534128" w:rsidRPr="00DA0FCC" w14:paraId="596709CF" w14:textId="77777777" w:rsidTr="00717368">
        <w:trPr>
          <w:cantSplit/>
        </w:trPr>
        <w:tc>
          <w:tcPr>
            <w:tcW w:w="2126" w:type="dxa"/>
            <w:shd w:val="clear" w:color="auto" w:fill="D9D9D9"/>
          </w:tcPr>
          <w:p w14:paraId="48598754" w14:textId="6483EB3E" w:rsidR="00534128" w:rsidRPr="00877F20" w:rsidRDefault="002D7AE2" w:rsidP="002D7AE2">
            <w:pPr>
              <w:pStyle w:val="S8Gazettetableheading"/>
            </w:pPr>
            <w:r>
              <w:t>Product name</w:t>
            </w:r>
          </w:p>
        </w:tc>
        <w:tc>
          <w:tcPr>
            <w:tcW w:w="7512" w:type="dxa"/>
            <w:shd w:val="clear" w:color="auto" w:fill="FFFFFF"/>
          </w:tcPr>
          <w:p w14:paraId="2DA977D6" w14:textId="61EC28CF" w:rsidR="00534128" w:rsidRPr="00DA0FCC" w:rsidRDefault="002D7AE2" w:rsidP="002D7AE2">
            <w:pPr>
              <w:pStyle w:val="S8Gazettetabletext"/>
              <w:rPr>
                <w:highlight w:val="yellow"/>
              </w:rPr>
            </w:pPr>
            <w:r>
              <w:t>Kenso Agcare Amizon Herbicide</w:t>
            </w:r>
          </w:p>
        </w:tc>
      </w:tr>
      <w:tr w:rsidR="00534128" w:rsidRPr="00DA0FCC" w14:paraId="01AC16A7" w14:textId="77777777" w:rsidTr="00717368">
        <w:trPr>
          <w:cantSplit/>
        </w:trPr>
        <w:tc>
          <w:tcPr>
            <w:tcW w:w="2126" w:type="dxa"/>
            <w:shd w:val="clear" w:color="auto" w:fill="D9D9D9"/>
          </w:tcPr>
          <w:p w14:paraId="60F02576" w14:textId="10FD5CF4" w:rsidR="00534128" w:rsidRPr="00877F20" w:rsidRDefault="002D7AE2" w:rsidP="002D7AE2">
            <w:pPr>
              <w:pStyle w:val="S8Gazettetableheading"/>
            </w:pPr>
            <w:r>
              <w:t>Active constituents</w:t>
            </w:r>
          </w:p>
        </w:tc>
        <w:tc>
          <w:tcPr>
            <w:tcW w:w="7512" w:type="dxa"/>
            <w:shd w:val="clear" w:color="auto" w:fill="FFFFFF"/>
          </w:tcPr>
          <w:p w14:paraId="77DA02D8" w14:textId="56ED7DC8" w:rsidR="00534128" w:rsidRPr="00DA0FCC" w:rsidRDefault="002D7AE2" w:rsidP="002D7AE2">
            <w:pPr>
              <w:pStyle w:val="S8Gazettetabletext"/>
              <w:rPr>
                <w:highlight w:val="yellow"/>
              </w:rPr>
            </w:pPr>
            <w:r>
              <w:t>300 g/L triclopyr present as the butoxyethyl ester, 100 g/L picloram present as the hexyloxypopylamine salt, 8 g/L aminopyralid present as hexyloxypropylamine salt</w:t>
            </w:r>
          </w:p>
        </w:tc>
      </w:tr>
      <w:tr w:rsidR="00534128" w:rsidRPr="00DA0FCC" w14:paraId="5E87B87C" w14:textId="77777777" w:rsidTr="00717368">
        <w:trPr>
          <w:cantSplit/>
        </w:trPr>
        <w:tc>
          <w:tcPr>
            <w:tcW w:w="2126" w:type="dxa"/>
            <w:shd w:val="clear" w:color="auto" w:fill="D9D9D9"/>
          </w:tcPr>
          <w:p w14:paraId="41EDB3A6" w14:textId="2E2162BB" w:rsidR="00534128" w:rsidRPr="00877F20" w:rsidRDefault="002D7AE2" w:rsidP="002D7AE2">
            <w:pPr>
              <w:pStyle w:val="S8Gazettetableheading"/>
            </w:pPr>
            <w:r>
              <w:t>Applicant name</w:t>
            </w:r>
          </w:p>
        </w:tc>
        <w:tc>
          <w:tcPr>
            <w:tcW w:w="7512" w:type="dxa"/>
            <w:shd w:val="clear" w:color="auto" w:fill="FFFFFF"/>
          </w:tcPr>
          <w:p w14:paraId="5711BCE0" w14:textId="0557367C" w:rsidR="00534128" w:rsidRPr="00DA0FCC" w:rsidRDefault="002D7AE2" w:rsidP="002D7AE2">
            <w:pPr>
              <w:pStyle w:val="S8Gazettetabletext"/>
              <w:rPr>
                <w:highlight w:val="yellow"/>
              </w:rPr>
            </w:pPr>
            <w:r>
              <w:t>Kenso Corporation (M) Sdn. Bhd.</w:t>
            </w:r>
          </w:p>
        </w:tc>
      </w:tr>
      <w:tr w:rsidR="00534128" w:rsidRPr="00DA0FCC" w14:paraId="045D1B20" w14:textId="77777777" w:rsidTr="00717368">
        <w:trPr>
          <w:cantSplit/>
        </w:trPr>
        <w:tc>
          <w:tcPr>
            <w:tcW w:w="2126" w:type="dxa"/>
            <w:shd w:val="clear" w:color="auto" w:fill="D9D9D9"/>
          </w:tcPr>
          <w:p w14:paraId="17BD6875" w14:textId="79BBE662" w:rsidR="00534128" w:rsidRPr="00877F20" w:rsidRDefault="002D7AE2" w:rsidP="002D7AE2">
            <w:pPr>
              <w:pStyle w:val="S8Gazettetableheading"/>
            </w:pPr>
            <w:r>
              <w:t>Applicant ACN</w:t>
            </w:r>
          </w:p>
        </w:tc>
        <w:tc>
          <w:tcPr>
            <w:tcW w:w="7512" w:type="dxa"/>
            <w:shd w:val="clear" w:color="auto" w:fill="FFFFFF"/>
          </w:tcPr>
          <w:p w14:paraId="585D0A33" w14:textId="740901EE" w:rsidR="00534128" w:rsidRPr="00DA0FCC" w:rsidRDefault="002D7AE2" w:rsidP="002D7AE2">
            <w:pPr>
              <w:pStyle w:val="S8Gazettetabletext"/>
              <w:rPr>
                <w:highlight w:val="yellow"/>
              </w:rPr>
            </w:pPr>
            <w:r>
              <w:t>N/A</w:t>
            </w:r>
          </w:p>
        </w:tc>
      </w:tr>
      <w:tr w:rsidR="00534128" w:rsidRPr="00DA0FCC" w14:paraId="5BE45F3E" w14:textId="77777777" w:rsidTr="00717368">
        <w:trPr>
          <w:cantSplit/>
        </w:trPr>
        <w:tc>
          <w:tcPr>
            <w:tcW w:w="2126" w:type="dxa"/>
            <w:shd w:val="clear" w:color="auto" w:fill="D9D9D9"/>
          </w:tcPr>
          <w:p w14:paraId="02E650E1" w14:textId="33100B67" w:rsidR="00534128" w:rsidRPr="00877F20" w:rsidRDefault="002D7AE2" w:rsidP="002D7AE2">
            <w:pPr>
              <w:pStyle w:val="S8Gazettetableheading"/>
            </w:pPr>
            <w:r>
              <w:t>Date of registration</w:t>
            </w:r>
          </w:p>
        </w:tc>
        <w:tc>
          <w:tcPr>
            <w:tcW w:w="7512" w:type="dxa"/>
            <w:shd w:val="clear" w:color="auto" w:fill="FFFFFF"/>
          </w:tcPr>
          <w:p w14:paraId="58B96855" w14:textId="49E2950E" w:rsidR="00534128" w:rsidRPr="00DA0FCC" w:rsidRDefault="002D7AE2" w:rsidP="002D7AE2">
            <w:pPr>
              <w:pStyle w:val="S8Gazettetabletext"/>
              <w:rPr>
                <w:highlight w:val="yellow"/>
              </w:rPr>
            </w:pPr>
            <w:r>
              <w:t>9 February 2026</w:t>
            </w:r>
          </w:p>
        </w:tc>
      </w:tr>
      <w:tr w:rsidR="00534128" w:rsidRPr="00DA0FCC" w14:paraId="12D2030D" w14:textId="77777777" w:rsidTr="00717368">
        <w:trPr>
          <w:cantSplit/>
        </w:trPr>
        <w:tc>
          <w:tcPr>
            <w:tcW w:w="2126" w:type="dxa"/>
            <w:shd w:val="clear" w:color="auto" w:fill="D9D9D9"/>
          </w:tcPr>
          <w:p w14:paraId="6326C09D" w14:textId="1FED8031" w:rsidR="00534128" w:rsidRPr="00877F20" w:rsidRDefault="002D7AE2" w:rsidP="002D7AE2">
            <w:pPr>
              <w:pStyle w:val="S8Gazettetableheading"/>
            </w:pPr>
            <w:r>
              <w:t>Product registration no.</w:t>
            </w:r>
          </w:p>
        </w:tc>
        <w:tc>
          <w:tcPr>
            <w:tcW w:w="7512" w:type="dxa"/>
            <w:shd w:val="clear" w:color="auto" w:fill="FFFFFF"/>
          </w:tcPr>
          <w:p w14:paraId="60B820DF" w14:textId="5568040A" w:rsidR="00534128" w:rsidRPr="00DA0FCC" w:rsidRDefault="002D7AE2" w:rsidP="002D7AE2">
            <w:pPr>
              <w:pStyle w:val="S8Gazettetabletext"/>
              <w:rPr>
                <w:highlight w:val="yellow"/>
              </w:rPr>
            </w:pPr>
            <w:r>
              <w:t>96097</w:t>
            </w:r>
          </w:p>
        </w:tc>
      </w:tr>
      <w:tr w:rsidR="00534128" w:rsidRPr="00DA0FCC" w14:paraId="37E14593" w14:textId="77777777" w:rsidTr="00717368">
        <w:trPr>
          <w:cantSplit/>
        </w:trPr>
        <w:tc>
          <w:tcPr>
            <w:tcW w:w="2126" w:type="dxa"/>
            <w:shd w:val="clear" w:color="auto" w:fill="D9D9D9"/>
          </w:tcPr>
          <w:p w14:paraId="1DCBBCC0" w14:textId="682A159B" w:rsidR="00534128" w:rsidRPr="00877F20" w:rsidRDefault="002D7AE2" w:rsidP="002D7AE2">
            <w:pPr>
              <w:pStyle w:val="S8Gazettetableheading"/>
            </w:pPr>
            <w:r>
              <w:t>Label approval no.</w:t>
            </w:r>
          </w:p>
        </w:tc>
        <w:tc>
          <w:tcPr>
            <w:tcW w:w="7512" w:type="dxa"/>
            <w:shd w:val="clear" w:color="auto" w:fill="FFFFFF"/>
          </w:tcPr>
          <w:p w14:paraId="2C14DFFA" w14:textId="5CAD8B0E" w:rsidR="00534128" w:rsidRPr="00DA0FCC" w:rsidRDefault="002D7AE2" w:rsidP="002D7AE2">
            <w:pPr>
              <w:pStyle w:val="S8Gazettetabletext"/>
              <w:rPr>
                <w:highlight w:val="yellow"/>
              </w:rPr>
            </w:pPr>
            <w:r>
              <w:t>96097/148160</w:t>
            </w:r>
          </w:p>
        </w:tc>
      </w:tr>
      <w:tr w:rsidR="00534128" w:rsidRPr="00DA0FCC" w14:paraId="6B2FFFC7" w14:textId="77777777" w:rsidTr="00717368">
        <w:trPr>
          <w:cantSplit/>
        </w:trPr>
        <w:tc>
          <w:tcPr>
            <w:tcW w:w="2126" w:type="dxa"/>
            <w:shd w:val="clear" w:color="auto" w:fill="D9D9D9"/>
          </w:tcPr>
          <w:p w14:paraId="5836E461" w14:textId="421A8F5F"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4CE43E1F" w14:textId="6261DD89" w:rsidR="00534128" w:rsidRPr="00DA0FCC" w:rsidRDefault="002D7AE2" w:rsidP="002D7AE2">
            <w:pPr>
              <w:pStyle w:val="S8Gazettetabletext"/>
            </w:pPr>
            <w:r>
              <w:t>Registration of a 300 g/L triclopyr present as butoxyethyl ester, 100 g/L picloram present as hexyloxypropylamine salt and 8 g/L aminopyralid present as hexyloxypropyalmine salt in emulsifiable concentrate product for control of a range of environmental and noxious woody and herbaceous weeds</w:t>
            </w:r>
          </w:p>
        </w:tc>
      </w:tr>
    </w:tbl>
    <w:p w14:paraId="2B74714D"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2C809D9E" w14:textId="77777777" w:rsidTr="00717368">
        <w:trPr>
          <w:cantSplit/>
        </w:trPr>
        <w:tc>
          <w:tcPr>
            <w:tcW w:w="2126" w:type="dxa"/>
            <w:shd w:val="clear" w:color="auto" w:fill="D9D9D9"/>
          </w:tcPr>
          <w:p w14:paraId="2D2B6221" w14:textId="4D144F8F" w:rsidR="00534128" w:rsidRPr="00877F20" w:rsidRDefault="002D7AE2" w:rsidP="002D7AE2">
            <w:pPr>
              <w:pStyle w:val="S8Gazettetableheading"/>
            </w:pPr>
            <w:r>
              <w:t>Application no.</w:t>
            </w:r>
          </w:p>
        </w:tc>
        <w:tc>
          <w:tcPr>
            <w:tcW w:w="7512" w:type="dxa"/>
            <w:shd w:val="clear" w:color="auto" w:fill="FFFFFF"/>
          </w:tcPr>
          <w:p w14:paraId="74604694" w14:textId="01820827" w:rsidR="00534128" w:rsidRPr="00DA0FCC" w:rsidRDefault="002D7AE2" w:rsidP="002D7AE2">
            <w:pPr>
              <w:pStyle w:val="S8Gazettetabletext"/>
              <w:rPr>
                <w:rFonts w:hAnsi="Arial"/>
                <w:noProof/>
                <w:highlight w:val="yellow"/>
              </w:rPr>
            </w:pPr>
            <w:r>
              <w:rPr>
                <w:noProof/>
              </w:rPr>
              <w:t>150579</w:t>
            </w:r>
          </w:p>
        </w:tc>
      </w:tr>
      <w:tr w:rsidR="00534128" w:rsidRPr="00DA0FCC" w14:paraId="12C755CC" w14:textId="77777777" w:rsidTr="00717368">
        <w:trPr>
          <w:cantSplit/>
        </w:trPr>
        <w:tc>
          <w:tcPr>
            <w:tcW w:w="2126" w:type="dxa"/>
            <w:shd w:val="clear" w:color="auto" w:fill="D9D9D9"/>
          </w:tcPr>
          <w:p w14:paraId="5D2B87FE" w14:textId="59E022F7" w:rsidR="00534128" w:rsidRPr="00877F20" w:rsidRDefault="002D7AE2" w:rsidP="002D7AE2">
            <w:pPr>
              <w:pStyle w:val="S8Gazettetableheading"/>
            </w:pPr>
            <w:r>
              <w:t>Product name</w:t>
            </w:r>
          </w:p>
        </w:tc>
        <w:tc>
          <w:tcPr>
            <w:tcW w:w="7512" w:type="dxa"/>
            <w:shd w:val="clear" w:color="auto" w:fill="FFFFFF"/>
          </w:tcPr>
          <w:p w14:paraId="6A0D140E" w14:textId="4CD1DA50" w:rsidR="00534128" w:rsidRPr="00DA0FCC" w:rsidRDefault="002D7AE2" w:rsidP="002D7AE2">
            <w:pPr>
              <w:pStyle w:val="S8Gazettetabletext"/>
              <w:rPr>
                <w:highlight w:val="yellow"/>
              </w:rPr>
            </w:pPr>
            <w:r>
              <w:t>Swan Glufosinate 200 Herbicide</w:t>
            </w:r>
          </w:p>
        </w:tc>
      </w:tr>
      <w:tr w:rsidR="00534128" w:rsidRPr="00DA0FCC" w14:paraId="072289C6" w14:textId="77777777" w:rsidTr="00717368">
        <w:trPr>
          <w:cantSplit/>
        </w:trPr>
        <w:tc>
          <w:tcPr>
            <w:tcW w:w="2126" w:type="dxa"/>
            <w:shd w:val="clear" w:color="auto" w:fill="D9D9D9"/>
          </w:tcPr>
          <w:p w14:paraId="04333E7E" w14:textId="06F75FDF" w:rsidR="00534128" w:rsidRPr="00877F20" w:rsidRDefault="002D7AE2" w:rsidP="002D7AE2">
            <w:pPr>
              <w:pStyle w:val="S8Gazettetableheading"/>
            </w:pPr>
            <w:r>
              <w:t>Active constituent</w:t>
            </w:r>
          </w:p>
        </w:tc>
        <w:tc>
          <w:tcPr>
            <w:tcW w:w="7512" w:type="dxa"/>
            <w:shd w:val="clear" w:color="auto" w:fill="FFFFFF"/>
          </w:tcPr>
          <w:p w14:paraId="3CF110E9" w14:textId="4CE7D322" w:rsidR="00534128" w:rsidRPr="00DA0FCC" w:rsidRDefault="002D7AE2" w:rsidP="002D7AE2">
            <w:pPr>
              <w:pStyle w:val="S8Gazettetabletext"/>
              <w:rPr>
                <w:highlight w:val="yellow"/>
              </w:rPr>
            </w:pPr>
            <w:r>
              <w:t>200 g/L glufosinate-ammonium</w:t>
            </w:r>
          </w:p>
        </w:tc>
      </w:tr>
      <w:tr w:rsidR="00534128" w:rsidRPr="00DA0FCC" w14:paraId="586E3506" w14:textId="77777777" w:rsidTr="00717368">
        <w:trPr>
          <w:cantSplit/>
        </w:trPr>
        <w:tc>
          <w:tcPr>
            <w:tcW w:w="2126" w:type="dxa"/>
            <w:shd w:val="clear" w:color="auto" w:fill="D9D9D9"/>
          </w:tcPr>
          <w:p w14:paraId="530C1D36" w14:textId="133C1CDA" w:rsidR="00534128" w:rsidRPr="00877F20" w:rsidRDefault="002D7AE2" w:rsidP="002D7AE2">
            <w:pPr>
              <w:pStyle w:val="S8Gazettetableheading"/>
            </w:pPr>
            <w:r>
              <w:t>Applicant name</w:t>
            </w:r>
          </w:p>
        </w:tc>
        <w:tc>
          <w:tcPr>
            <w:tcW w:w="7512" w:type="dxa"/>
            <w:shd w:val="clear" w:color="auto" w:fill="FFFFFF"/>
          </w:tcPr>
          <w:p w14:paraId="12C987DF" w14:textId="15CFB605" w:rsidR="00534128" w:rsidRPr="00DA0FCC" w:rsidRDefault="002D7AE2" w:rsidP="002D7AE2">
            <w:pPr>
              <w:pStyle w:val="S8Gazettetabletext"/>
              <w:rPr>
                <w:highlight w:val="yellow"/>
              </w:rPr>
            </w:pPr>
            <w:r>
              <w:t>Swan Chemical Holdings Pty Ltd</w:t>
            </w:r>
          </w:p>
        </w:tc>
      </w:tr>
      <w:tr w:rsidR="00534128" w:rsidRPr="00DA0FCC" w14:paraId="2AACF245" w14:textId="77777777" w:rsidTr="00717368">
        <w:trPr>
          <w:cantSplit/>
        </w:trPr>
        <w:tc>
          <w:tcPr>
            <w:tcW w:w="2126" w:type="dxa"/>
            <w:shd w:val="clear" w:color="auto" w:fill="D9D9D9"/>
          </w:tcPr>
          <w:p w14:paraId="16F51E2B" w14:textId="34AB5773" w:rsidR="00534128" w:rsidRPr="00877F20" w:rsidRDefault="002D7AE2" w:rsidP="002D7AE2">
            <w:pPr>
              <w:pStyle w:val="S8Gazettetableheading"/>
            </w:pPr>
            <w:r>
              <w:t>Applicant ACN</w:t>
            </w:r>
          </w:p>
        </w:tc>
        <w:tc>
          <w:tcPr>
            <w:tcW w:w="7512" w:type="dxa"/>
            <w:shd w:val="clear" w:color="auto" w:fill="FFFFFF"/>
          </w:tcPr>
          <w:p w14:paraId="54931C2E" w14:textId="2D32033F" w:rsidR="00534128" w:rsidRPr="00DA0FCC" w:rsidRDefault="002D7AE2" w:rsidP="002D7AE2">
            <w:pPr>
              <w:pStyle w:val="S8Gazettetabletext"/>
              <w:rPr>
                <w:highlight w:val="yellow"/>
              </w:rPr>
            </w:pPr>
            <w:r>
              <w:t>669 863 067</w:t>
            </w:r>
          </w:p>
        </w:tc>
      </w:tr>
      <w:tr w:rsidR="00534128" w:rsidRPr="00DA0FCC" w14:paraId="04B73D3E" w14:textId="77777777" w:rsidTr="00717368">
        <w:trPr>
          <w:cantSplit/>
        </w:trPr>
        <w:tc>
          <w:tcPr>
            <w:tcW w:w="2126" w:type="dxa"/>
            <w:shd w:val="clear" w:color="auto" w:fill="D9D9D9"/>
          </w:tcPr>
          <w:p w14:paraId="47D70793" w14:textId="65433F0D" w:rsidR="00534128" w:rsidRPr="00877F20" w:rsidRDefault="002D7AE2" w:rsidP="002D7AE2">
            <w:pPr>
              <w:pStyle w:val="S8Gazettetableheading"/>
            </w:pPr>
            <w:r>
              <w:t>Date of registration</w:t>
            </w:r>
          </w:p>
        </w:tc>
        <w:tc>
          <w:tcPr>
            <w:tcW w:w="7512" w:type="dxa"/>
            <w:shd w:val="clear" w:color="auto" w:fill="FFFFFF"/>
          </w:tcPr>
          <w:p w14:paraId="1F4A6952" w14:textId="4F94B9DF" w:rsidR="00534128" w:rsidRPr="00DA0FCC" w:rsidRDefault="002D7AE2" w:rsidP="002D7AE2">
            <w:pPr>
              <w:pStyle w:val="S8Gazettetabletext"/>
              <w:rPr>
                <w:highlight w:val="yellow"/>
              </w:rPr>
            </w:pPr>
            <w:r>
              <w:t>10 February 2026</w:t>
            </w:r>
          </w:p>
        </w:tc>
      </w:tr>
      <w:tr w:rsidR="00534128" w:rsidRPr="00DA0FCC" w14:paraId="11E2CFED" w14:textId="77777777" w:rsidTr="00717368">
        <w:trPr>
          <w:cantSplit/>
        </w:trPr>
        <w:tc>
          <w:tcPr>
            <w:tcW w:w="2126" w:type="dxa"/>
            <w:shd w:val="clear" w:color="auto" w:fill="D9D9D9"/>
          </w:tcPr>
          <w:p w14:paraId="04B52DD2" w14:textId="2BB00C5D" w:rsidR="00534128" w:rsidRPr="00877F20" w:rsidRDefault="002D7AE2" w:rsidP="002D7AE2">
            <w:pPr>
              <w:pStyle w:val="S8Gazettetableheading"/>
            </w:pPr>
            <w:r>
              <w:t>Product registration no.</w:t>
            </w:r>
          </w:p>
        </w:tc>
        <w:tc>
          <w:tcPr>
            <w:tcW w:w="7512" w:type="dxa"/>
            <w:shd w:val="clear" w:color="auto" w:fill="FFFFFF"/>
          </w:tcPr>
          <w:p w14:paraId="35AB90E7" w14:textId="26D9C7A9" w:rsidR="00534128" w:rsidRPr="00DA0FCC" w:rsidRDefault="002D7AE2" w:rsidP="002D7AE2">
            <w:pPr>
              <w:pStyle w:val="S8Gazettetabletext"/>
              <w:rPr>
                <w:highlight w:val="yellow"/>
              </w:rPr>
            </w:pPr>
            <w:r>
              <w:t>96748</w:t>
            </w:r>
          </w:p>
        </w:tc>
      </w:tr>
      <w:tr w:rsidR="00534128" w:rsidRPr="00DA0FCC" w14:paraId="000ED87F" w14:textId="77777777" w:rsidTr="00717368">
        <w:trPr>
          <w:cantSplit/>
        </w:trPr>
        <w:tc>
          <w:tcPr>
            <w:tcW w:w="2126" w:type="dxa"/>
            <w:shd w:val="clear" w:color="auto" w:fill="D9D9D9"/>
          </w:tcPr>
          <w:p w14:paraId="454F810D" w14:textId="649BA6B1" w:rsidR="00534128" w:rsidRPr="00877F20" w:rsidRDefault="002D7AE2" w:rsidP="002D7AE2">
            <w:pPr>
              <w:pStyle w:val="S8Gazettetableheading"/>
            </w:pPr>
            <w:r>
              <w:t>Label approval no.</w:t>
            </w:r>
          </w:p>
        </w:tc>
        <w:tc>
          <w:tcPr>
            <w:tcW w:w="7512" w:type="dxa"/>
            <w:shd w:val="clear" w:color="auto" w:fill="FFFFFF"/>
          </w:tcPr>
          <w:p w14:paraId="1616B448" w14:textId="145D55FE" w:rsidR="00534128" w:rsidRPr="00DA0FCC" w:rsidRDefault="002D7AE2" w:rsidP="002D7AE2">
            <w:pPr>
              <w:pStyle w:val="S8Gazettetabletext"/>
              <w:rPr>
                <w:highlight w:val="yellow"/>
              </w:rPr>
            </w:pPr>
            <w:r>
              <w:t>96748/150579</w:t>
            </w:r>
          </w:p>
        </w:tc>
      </w:tr>
      <w:tr w:rsidR="00534128" w:rsidRPr="00DA0FCC" w14:paraId="74E608A9" w14:textId="77777777" w:rsidTr="00717368">
        <w:trPr>
          <w:cantSplit/>
        </w:trPr>
        <w:tc>
          <w:tcPr>
            <w:tcW w:w="2126" w:type="dxa"/>
            <w:shd w:val="clear" w:color="auto" w:fill="D9D9D9"/>
          </w:tcPr>
          <w:p w14:paraId="5494254D" w14:textId="560DE5FD"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5267D869" w14:textId="36439BDE" w:rsidR="00534128" w:rsidRPr="00DA0FCC" w:rsidRDefault="002D7AE2" w:rsidP="002D7AE2">
            <w:pPr>
              <w:pStyle w:val="S8Gazettetabletext"/>
            </w:pPr>
            <w:r>
              <w:t>Registration of a 200 g/L glufosinate-ammonium product, formulated as a soluble concentrate (SL) for the non-residual control of broadleaf and grass weeds in various situations</w:t>
            </w:r>
          </w:p>
        </w:tc>
      </w:tr>
    </w:tbl>
    <w:p w14:paraId="37E73767"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14F0CC21" w14:textId="77777777" w:rsidTr="00717368">
        <w:trPr>
          <w:cantSplit/>
          <w:tblHeader/>
        </w:trPr>
        <w:tc>
          <w:tcPr>
            <w:tcW w:w="2126" w:type="dxa"/>
            <w:shd w:val="clear" w:color="auto" w:fill="D9D9D9"/>
          </w:tcPr>
          <w:p w14:paraId="3C453592" w14:textId="7B963490" w:rsidR="00534128" w:rsidRPr="00877F20" w:rsidRDefault="002D7AE2" w:rsidP="002D7AE2">
            <w:pPr>
              <w:pStyle w:val="S8Gazettetableheading"/>
            </w:pPr>
            <w:r>
              <w:lastRenderedPageBreak/>
              <w:t>Application no.</w:t>
            </w:r>
          </w:p>
        </w:tc>
        <w:tc>
          <w:tcPr>
            <w:tcW w:w="7512" w:type="dxa"/>
            <w:shd w:val="clear" w:color="auto" w:fill="FFFFFF"/>
          </w:tcPr>
          <w:p w14:paraId="462502FF" w14:textId="5217F068" w:rsidR="00534128" w:rsidRPr="00DA0FCC" w:rsidRDefault="002D7AE2" w:rsidP="002D7AE2">
            <w:pPr>
              <w:pStyle w:val="S8Gazettetabletext"/>
              <w:rPr>
                <w:rFonts w:hAnsi="Arial"/>
                <w:noProof/>
                <w:highlight w:val="yellow"/>
              </w:rPr>
            </w:pPr>
            <w:r>
              <w:rPr>
                <w:noProof/>
              </w:rPr>
              <w:t>150619</w:t>
            </w:r>
          </w:p>
        </w:tc>
      </w:tr>
      <w:tr w:rsidR="00534128" w:rsidRPr="00DA0FCC" w14:paraId="402D6485" w14:textId="77777777" w:rsidTr="00717368">
        <w:trPr>
          <w:cantSplit/>
          <w:tblHeader/>
        </w:trPr>
        <w:tc>
          <w:tcPr>
            <w:tcW w:w="2126" w:type="dxa"/>
            <w:shd w:val="clear" w:color="auto" w:fill="D9D9D9"/>
          </w:tcPr>
          <w:p w14:paraId="74D3B925" w14:textId="5E7B4218" w:rsidR="00534128" w:rsidRPr="00877F20" w:rsidRDefault="002D7AE2" w:rsidP="002D7AE2">
            <w:pPr>
              <w:pStyle w:val="S8Gazettetableheading"/>
            </w:pPr>
            <w:r>
              <w:t>Product name</w:t>
            </w:r>
          </w:p>
        </w:tc>
        <w:tc>
          <w:tcPr>
            <w:tcW w:w="7512" w:type="dxa"/>
            <w:shd w:val="clear" w:color="auto" w:fill="FFFFFF"/>
          </w:tcPr>
          <w:p w14:paraId="7972B241" w14:textId="51B5CB83" w:rsidR="00534128" w:rsidRPr="00DA0FCC" w:rsidRDefault="002D7AE2" w:rsidP="002D7AE2">
            <w:pPr>
              <w:pStyle w:val="S8Gazettetabletext"/>
              <w:rPr>
                <w:highlight w:val="yellow"/>
              </w:rPr>
            </w:pPr>
            <w:r>
              <w:t>QA Flumioxazin 500 WG Herbicide</w:t>
            </w:r>
          </w:p>
        </w:tc>
      </w:tr>
      <w:tr w:rsidR="00534128" w:rsidRPr="00DA0FCC" w14:paraId="4A972BA7" w14:textId="77777777" w:rsidTr="00717368">
        <w:trPr>
          <w:cantSplit/>
          <w:tblHeader/>
        </w:trPr>
        <w:tc>
          <w:tcPr>
            <w:tcW w:w="2126" w:type="dxa"/>
            <w:shd w:val="clear" w:color="auto" w:fill="D9D9D9"/>
          </w:tcPr>
          <w:p w14:paraId="2876145D" w14:textId="1BEF9DD3" w:rsidR="00534128" w:rsidRPr="00877F20" w:rsidRDefault="002D7AE2" w:rsidP="002D7AE2">
            <w:pPr>
              <w:pStyle w:val="S8Gazettetableheading"/>
            </w:pPr>
            <w:r>
              <w:t>Active constituent</w:t>
            </w:r>
          </w:p>
        </w:tc>
        <w:tc>
          <w:tcPr>
            <w:tcW w:w="7512" w:type="dxa"/>
            <w:shd w:val="clear" w:color="auto" w:fill="FFFFFF"/>
          </w:tcPr>
          <w:p w14:paraId="54F809A7" w14:textId="0A2BB297" w:rsidR="00534128" w:rsidRPr="00DA0FCC" w:rsidRDefault="002D7AE2" w:rsidP="002D7AE2">
            <w:pPr>
              <w:pStyle w:val="S8Gazettetabletext"/>
              <w:rPr>
                <w:highlight w:val="yellow"/>
              </w:rPr>
            </w:pPr>
            <w:r>
              <w:t>500 g/kg flumioxazin</w:t>
            </w:r>
          </w:p>
        </w:tc>
      </w:tr>
      <w:tr w:rsidR="00534128" w:rsidRPr="00DA0FCC" w14:paraId="710637C3" w14:textId="77777777" w:rsidTr="00717368">
        <w:trPr>
          <w:cantSplit/>
          <w:tblHeader/>
        </w:trPr>
        <w:tc>
          <w:tcPr>
            <w:tcW w:w="2126" w:type="dxa"/>
            <w:shd w:val="clear" w:color="auto" w:fill="D9D9D9"/>
          </w:tcPr>
          <w:p w14:paraId="2472734C" w14:textId="441F7D88" w:rsidR="00534128" w:rsidRPr="00877F20" w:rsidRDefault="002D7AE2" w:rsidP="002D7AE2">
            <w:pPr>
              <w:pStyle w:val="S8Gazettetableheading"/>
            </w:pPr>
            <w:r>
              <w:t>Applicant name</w:t>
            </w:r>
          </w:p>
        </w:tc>
        <w:tc>
          <w:tcPr>
            <w:tcW w:w="7512" w:type="dxa"/>
            <w:shd w:val="clear" w:color="auto" w:fill="FFFFFF"/>
          </w:tcPr>
          <w:p w14:paraId="55BDE4FA" w14:textId="63295F5A" w:rsidR="00534128" w:rsidRPr="00DA0FCC" w:rsidRDefault="002D7AE2" w:rsidP="002D7AE2">
            <w:pPr>
              <w:pStyle w:val="S8Gazettetabletext"/>
              <w:rPr>
                <w:highlight w:val="yellow"/>
              </w:rPr>
            </w:pPr>
            <w:r>
              <w:t>Quantum Agrosciences Holdings Pty Ltd</w:t>
            </w:r>
          </w:p>
        </w:tc>
      </w:tr>
      <w:tr w:rsidR="00534128" w:rsidRPr="00DA0FCC" w14:paraId="4441BE7A" w14:textId="77777777" w:rsidTr="00717368">
        <w:trPr>
          <w:cantSplit/>
          <w:tblHeader/>
        </w:trPr>
        <w:tc>
          <w:tcPr>
            <w:tcW w:w="2126" w:type="dxa"/>
            <w:shd w:val="clear" w:color="auto" w:fill="D9D9D9"/>
          </w:tcPr>
          <w:p w14:paraId="16963817" w14:textId="25C45B0B" w:rsidR="00534128" w:rsidRPr="00877F20" w:rsidRDefault="002D7AE2" w:rsidP="002D7AE2">
            <w:pPr>
              <w:pStyle w:val="S8Gazettetableheading"/>
            </w:pPr>
            <w:r>
              <w:t>Applicant ACN</w:t>
            </w:r>
          </w:p>
        </w:tc>
        <w:tc>
          <w:tcPr>
            <w:tcW w:w="7512" w:type="dxa"/>
            <w:shd w:val="clear" w:color="auto" w:fill="FFFFFF"/>
          </w:tcPr>
          <w:p w14:paraId="1BF294C3" w14:textId="18ED81B2" w:rsidR="00534128" w:rsidRPr="00DA0FCC" w:rsidRDefault="002D7AE2" w:rsidP="002D7AE2">
            <w:pPr>
              <w:pStyle w:val="S8Gazettetabletext"/>
              <w:rPr>
                <w:highlight w:val="yellow"/>
              </w:rPr>
            </w:pPr>
            <w:r>
              <w:t>680 792 625</w:t>
            </w:r>
          </w:p>
        </w:tc>
      </w:tr>
      <w:tr w:rsidR="00534128" w:rsidRPr="00DA0FCC" w14:paraId="0B4F2B82" w14:textId="77777777" w:rsidTr="00717368">
        <w:trPr>
          <w:cantSplit/>
          <w:tblHeader/>
        </w:trPr>
        <w:tc>
          <w:tcPr>
            <w:tcW w:w="2126" w:type="dxa"/>
            <w:shd w:val="clear" w:color="auto" w:fill="D9D9D9"/>
          </w:tcPr>
          <w:p w14:paraId="29352CA8" w14:textId="7993E88A" w:rsidR="00534128" w:rsidRPr="00877F20" w:rsidRDefault="002D7AE2" w:rsidP="002D7AE2">
            <w:pPr>
              <w:pStyle w:val="S8Gazettetableheading"/>
            </w:pPr>
            <w:r>
              <w:t>Date of registration</w:t>
            </w:r>
          </w:p>
        </w:tc>
        <w:tc>
          <w:tcPr>
            <w:tcW w:w="7512" w:type="dxa"/>
            <w:shd w:val="clear" w:color="auto" w:fill="FFFFFF"/>
          </w:tcPr>
          <w:p w14:paraId="77FEF6CE" w14:textId="37423F97" w:rsidR="00534128" w:rsidRPr="00DA0FCC" w:rsidRDefault="002D7AE2" w:rsidP="002D7AE2">
            <w:pPr>
              <w:pStyle w:val="S8Gazettetabletext"/>
              <w:rPr>
                <w:highlight w:val="yellow"/>
              </w:rPr>
            </w:pPr>
            <w:r>
              <w:t>11 February 2026</w:t>
            </w:r>
          </w:p>
        </w:tc>
      </w:tr>
      <w:tr w:rsidR="00534128" w:rsidRPr="00DA0FCC" w14:paraId="282C573E" w14:textId="77777777" w:rsidTr="00717368">
        <w:trPr>
          <w:cantSplit/>
          <w:tblHeader/>
        </w:trPr>
        <w:tc>
          <w:tcPr>
            <w:tcW w:w="2126" w:type="dxa"/>
            <w:shd w:val="clear" w:color="auto" w:fill="D9D9D9"/>
          </w:tcPr>
          <w:p w14:paraId="7744D8A4" w14:textId="0800A397" w:rsidR="00534128" w:rsidRPr="00877F20" w:rsidRDefault="002D7AE2" w:rsidP="002D7AE2">
            <w:pPr>
              <w:pStyle w:val="S8Gazettetableheading"/>
            </w:pPr>
            <w:r>
              <w:t>Product registration no.</w:t>
            </w:r>
          </w:p>
        </w:tc>
        <w:tc>
          <w:tcPr>
            <w:tcW w:w="7512" w:type="dxa"/>
            <w:shd w:val="clear" w:color="auto" w:fill="FFFFFF"/>
          </w:tcPr>
          <w:p w14:paraId="2737F12F" w14:textId="128335F6" w:rsidR="00534128" w:rsidRPr="00DA0FCC" w:rsidRDefault="002D7AE2" w:rsidP="002D7AE2">
            <w:pPr>
              <w:pStyle w:val="S8Gazettetabletext"/>
              <w:rPr>
                <w:highlight w:val="yellow"/>
              </w:rPr>
            </w:pPr>
            <w:r>
              <w:t>96763</w:t>
            </w:r>
          </w:p>
        </w:tc>
      </w:tr>
      <w:tr w:rsidR="00534128" w:rsidRPr="00DA0FCC" w14:paraId="1DC8BCFD" w14:textId="77777777" w:rsidTr="00717368">
        <w:trPr>
          <w:cantSplit/>
          <w:tblHeader/>
        </w:trPr>
        <w:tc>
          <w:tcPr>
            <w:tcW w:w="2126" w:type="dxa"/>
            <w:shd w:val="clear" w:color="auto" w:fill="D9D9D9"/>
          </w:tcPr>
          <w:p w14:paraId="481B9DB8" w14:textId="4988FF15" w:rsidR="00534128" w:rsidRPr="00877F20" w:rsidRDefault="002D7AE2" w:rsidP="002D7AE2">
            <w:pPr>
              <w:pStyle w:val="S8Gazettetableheading"/>
            </w:pPr>
            <w:r>
              <w:t>Label approval no.</w:t>
            </w:r>
          </w:p>
        </w:tc>
        <w:tc>
          <w:tcPr>
            <w:tcW w:w="7512" w:type="dxa"/>
            <w:shd w:val="clear" w:color="auto" w:fill="FFFFFF"/>
          </w:tcPr>
          <w:p w14:paraId="667E7E86" w14:textId="6F4E61C6" w:rsidR="00534128" w:rsidRPr="00DA0FCC" w:rsidRDefault="002D7AE2" w:rsidP="002D7AE2">
            <w:pPr>
              <w:pStyle w:val="S8Gazettetabletext"/>
              <w:rPr>
                <w:highlight w:val="yellow"/>
              </w:rPr>
            </w:pPr>
            <w:r>
              <w:t>96763/150619</w:t>
            </w:r>
          </w:p>
        </w:tc>
      </w:tr>
      <w:tr w:rsidR="00534128" w:rsidRPr="00DA0FCC" w14:paraId="326F111D" w14:textId="77777777" w:rsidTr="00717368">
        <w:trPr>
          <w:cantSplit/>
          <w:tblHeader/>
        </w:trPr>
        <w:tc>
          <w:tcPr>
            <w:tcW w:w="2126" w:type="dxa"/>
            <w:shd w:val="clear" w:color="auto" w:fill="D9D9D9"/>
          </w:tcPr>
          <w:p w14:paraId="3906F560" w14:textId="704FEE60"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5B0037F1" w14:textId="4504EA6E" w:rsidR="00534128" w:rsidRPr="00DA0FCC" w:rsidRDefault="002D7AE2" w:rsidP="002D7AE2">
            <w:pPr>
              <w:pStyle w:val="S8Gazettetabletext"/>
            </w:pPr>
            <w:r>
              <w:t>Registration of a 500 g/kg flumioxazin product, formulated as a water dispersible granule (WG) for the control of fungal diseases on macadamia nuts, chickpeas, faba beans, lentils and vetch</w:t>
            </w:r>
          </w:p>
        </w:tc>
      </w:tr>
    </w:tbl>
    <w:p w14:paraId="405A8AB0"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7AC9B356" w14:textId="77777777" w:rsidTr="00717368">
        <w:trPr>
          <w:cantSplit/>
        </w:trPr>
        <w:tc>
          <w:tcPr>
            <w:tcW w:w="2126" w:type="dxa"/>
            <w:shd w:val="clear" w:color="auto" w:fill="D9D9D9"/>
          </w:tcPr>
          <w:p w14:paraId="6C875BA0" w14:textId="3465E3CC" w:rsidR="00534128" w:rsidRPr="00877F20" w:rsidRDefault="002D7AE2" w:rsidP="002D7AE2">
            <w:pPr>
              <w:pStyle w:val="S8Gazettetableheading"/>
            </w:pPr>
            <w:r>
              <w:t>Application no.</w:t>
            </w:r>
          </w:p>
        </w:tc>
        <w:tc>
          <w:tcPr>
            <w:tcW w:w="7512" w:type="dxa"/>
            <w:shd w:val="clear" w:color="auto" w:fill="FFFFFF"/>
          </w:tcPr>
          <w:p w14:paraId="1FD2F33A" w14:textId="2241DA8D" w:rsidR="00534128" w:rsidRPr="00DA0FCC" w:rsidRDefault="002D7AE2" w:rsidP="002D7AE2">
            <w:pPr>
              <w:pStyle w:val="S8Gazettetabletext"/>
              <w:rPr>
                <w:rFonts w:hAnsi="Arial"/>
                <w:noProof/>
                <w:highlight w:val="yellow"/>
              </w:rPr>
            </w:pPr>
            <w:r>
              <w:rPr>
                <w:noProof/>
              </w:rPr>
              <w:t>150594</w:t>
            </w:r>
          </w:p>
        </w:tc>
      </w:tr>
      <w:tr w:rsidR="00534128" w:rsidRPr="00DA0FCC" w14:paraId="158D4A2B" w14:textId="77777777" w:rsidTr="00717368">
        <w:trPr>
          <w:cantSplit/>
        </w:trPr>
        <w:tc>
          <w:tcPr>
            <w:tcW w:w="2126" w:type="dxa"/>
            <w:shd w:val="clear" w:color="auto" w:fill="D9D9D9"/>
          </w:tcPr>
          <w:p w14:paraId="26F1DE15" w14:textId="27CBD8F7" w:rsidR="00534128" w:rsidRPr="00877F20" w:rsidRDefault="002D7AE2" w:rsidP="002D7AE2">
            <w:pPr>
              <w:pStyle w:val="S8Gazettetableheading"/>
            </w:pPr>
            <w:r>
              <w:t>Product name</w:t>
            </w:r>
          </w:p>
        </w:tc>
        <w:tc>
          <w:tcPr>
            <w:tcW w:w="7512" w:type="dxa"/>
            <w:shd w:val="clear" w:color="auto" w:fill="FFFFFF"/>
          </w:tcPr>
          <w:p w14:paraId="27E19E94" w14:textId="46568D72" w:rsidR="00534128" w:rsidRPr="00DA0FCC" w:rsidRDefault="002D7AE2" w:rsidP="002D7AE2">
            <w:pPr>
              <w:pStyle w:val="S8Gazettetabletext"/>
              <w:rPr>
                <w:highlight w:val="yellow"/>
              </w:rPr>
            </w:pPr>
            <w:r>
              <w:t>QA MCPA + Picolinafen EC Herbicide</w:t>
            </w:r>
          </w:p>
        </w:tc>
      </w:tr>
      <w:tr w:rsidR="00534128" w:rsidRPr="00D7298C" w14:paraId="425247B8" w14:textId="77777777" w:rsidTr="00717368">
        <w:trPr>
          <w:cantSplit/>
        </w:trPr>
        <w:tc>
          <w:tcPr>
            <w:tcW w:w="2126" w:type="dxa"/>
            <w:shd w:val="clear" w:color="auto" w:fill="D9D9D9"/>
          </w:tcPr>
          <w:p w14:paraId="68630226" w14:textId="3B979F1A" w:rsidR="00534128" w:rsidRPr="00877F20" w:rsidRDefault="002D7AE2" w:rsidP="002D7AE2">
            <w:pPr>
              <w:pStyle w:val="S8Gazettetableheading"/>
            </w:pPr>
            <w:r>
              <w:t>Active constituents</w:t>
            </w:r>
          </w:p>
        </w:tc>
        <w:tc>
          <w:tcPr>
            <w:tcW w:w="7512" w:type="dxa"/>
            <w:shd w:val="clear" w:color="auto" w:fill="FFFFFF"/>
          </w:tcPr>
          <w:p w14:paraId="3956644A" w14:textId="47636E40" w:rsidR="00534128" w:rsidRPr="00D7298C" w:rsidRDefault="002D7AE2" w:rsidP="002D7AE2">
            <w:pPr>
              <w:pStyle w:val="S8Gazettetabletext"/>
            </w:pPr>
            <w:r>
              <w:t>500 g/L MCPA present as the ethyl hexyl ester, 50 g/L picolinafen</w:t>
            </w:r>
          </w:p>
        </w:tc>
      </w:tr>
      <w:tr w:rsidR="00534128" w:rsidRPr="00DA0FCC" w14:paraId="3BE0A353" w14:textId="77777777" w:rsidTr="00717368">
        <w:trPr>
          <w:cantSplit/>
        </w:trPr>
        <w:tc>
          <w:tcPr>
            <w:tcW w:w="2126" w:type="dxa"/>
            <w:shd w:val="clear" w:color="auto" w:fill="D9D9D9"/>
          </w:tcPr>
          <w:p w14:paraId="699639B4" w14:textId="4FC01DF5" w:rsidR="00534128" w:rsidRPr="00877F20" w:rsidRDefault="002D7AE2" w:rsidP="002D7AE2">
            <w:pPr>
              <w:pStyle w:val="S8Gazettetableheading"/>
            </w:pPr>
            <w:r>
              <w:t>Applicant name</w:t>
            </w:r>
          </w:p>
        </w:tc>
        <w:tc>
          <w:tcPr>
            <w:tcW w:w="7512" w:type="dxa"/>
            <w:shd w:val="clear" w:color="auto" w:fill="FFFFFF"/>
          </w:tcPr>
          <w:p w14:paraId="4330A2C1" w14:textId="6CB491D0" w:rsidR="00534128" w:rsidRPr="00DA0FCC" w:rsidRDefault="002D7AE2" w:rsidP="002D7AE2">
            <w:pPr>
              <w:pStyle w:val="S8Gazettetabletext"/>
              <w:rPr>
                <w:highlight w:val="yellow"/>
              </w:rPr>
            </w:pPr>
            <w:r>
              <w:t>Quantum Agrosciences Holdings Pty Ltd</w:t>
            </w:r>
          </w:p>
        </w:tc>
      </w:tr>
      <w:tr w:rsidR="00534128" w:rsidRPr="00DA0FCC" w14:paraId="590D147D" w14:textId="77777777" w:rsidTr="00717368">
        <w:trPr>
          <w:cantSplit/>
        </w:trPr>
        <w:tc>
          <w:tcPr>
            <w:tcW w:w="2126" w:type="dxa"/>
            <w:shd w:val="clear" w:color="auto" w:fill="D9D9D9"/>
          </w:tcPr>
          <w:p w14:paraId="33E67F7E" w14:textId="5DA1C905" w:rsidR="00534128" w:rsidRPr="00877F20" w:rsidRDefault="002D7AE2" w:rsidP="002D7AE2">
            <w:pPr>
              <w:pStyle w:val="S8Gazettetableheading"/>
            </w:pPr>
            <w:r>
              <w:t>Applicant CAN</w:t>
            </w:r>
          </w:p>
        </w:tc>
        <w:tc>
          <w:tcPr>
            <w:tcW w:w="7512" w:type="dxa"/>
            <w:shd w:val="clear" w:color="auto" w:fill="FFFFFF"/>
          </w:tcPr>
          <w:p w14:paraId="2CB5E489" w14:textId="64E14F08" w:rsidR="00534128" w:rsidRPr="00DA0FCC" w:rsidRDefault="002D7AE2" w:rsidP="002D7AE2">
            <w:pPr>
              <w:pStyle w:val="S8Gazettetabletext"/>
              <w:rPr>
                <w:highlight w:val="yellow"/>
              </w:rPr>
            </w:pPr>
            <w:r>
              <w:t>680 792 625</w:t>
            </w:r>
          </w:p>
        </w:tc>
      </w:tr>
      <w:tr w:rsidR="00534128" w:rsidRPr="00DA0FCC" w14:paraId="3322AE06" w14:textId="77777777" w:rsidTr="00717368">
        <w:trPr>
          <w:cantSplit/>
        </w:trPr>
        <w:tc>
          <w:tcPr>
            <w:tcW w:w="2126" w:type="dxa"/>
            <w:shd w:val="clear" w:color="auto" w:fill="D9D9D9"/>
          </w:tcPr>
          <w:p w14:paraId="65D7EC81" w14:textId="049E9909" w:rsidR="00534128" w:rsidRPr="00877F20" w:rsidRDefault="002D7AE2" w:rsidP="002D7AE2">
            <w:pPr>
              <w:pStyle w:val="S8Gazettetableheading"/>
            </w:pPr>
            <w:r>
              <w:t>Date of registration</w:t>
            </w:r>
          </w:p>
        </w:tc>
        <w:tc>
          <w:tcPr>
            <w:tcW w:w="7512" w:type="dxa"/>
            <w:shd w:val="clear" w:color="auto" w:fill="FFFFFF"/>
          </w:tcPr>
          <w:p w14:paraId="2798FCB0" w14:textId="60DDACB5" w:rsidR="00534128" w:rsidRPr="00DA0FCC" w:rsidRDefault="002D7AE2" w:rsidP="002D7AE2">
            <w:pPr>
              <w:pStyle w:val="S8Gazettetabletext"/>
              <w:rPr>
                <w:highlight w:val="yellow"/>
              </w:rPr>
            </w:pPr>
            <w:r>
              <w:t>11 February 2026</w:t>
            </w:r>
          </w:p>
        </w:tc>
      </w:tr>
      <w:tr w:rsidR="00534128" w:rsidRPr="00DA0FCC" w14:paraId="41E44036" w14:textId="77777777" w:rsidTr="00717368">
        <w:trPr>
          <w:cantSplit/>
        </w:trPr>
        <w:tc>
          <w:tcPr>
            <w:tcW w:w="2126" w:type="dxa"/>
            <w:shd w:val="clear" w:color="auto" w:fill="D9D9D9"/>
          </w:tcPr>
          <w:p w14:paraId="547AFDF6" w14:textId="74395C46" w:rsidR="00534128" w:rsidRPr="00877F20" w:rsidRDefault="002D7AE2" w:rsidP="002D7AE2">
            <w:pPr>
              <w:pStyle w:val="S8Gazettetableheading"/>
            </w:pPr>
            <w:r>
              <w:t>Product registration no.</w:t>
            </w:r>
          </w:p>
        </w:tc>
        <w:tc>
          <w:tcPr>
            <w:tcW w:w="7512" w:type="dxa"/>
            <w:shd w:val="clear" w:color="auto" w:fill="FFFFFF"/>
          </w:tcPr>
          <w:p w14:paraId="0D6DA1C8" w14:textId="29AD0627" w:rsidR="00534128" w:rsidRPr="00DA0FCC" w:rsidRDefault="002D7AE2" w:rsidP="002D7AE2">
            <w:pPr>
              <w:pStyle w:val="S8Gazettetabletext"/>
              <w:rPr>
                <w:highlight w:val="yellow"/>
              </w:rPr>
            </w:pPr>
            <w:r>
              <w:t>96753</w:t>
            </w:r>
          </w:p>
        </w:tc>
      </w:tr>
      <w:tr w:rsidR="00534128" w:rsidRPr="00DA0FCC" w14:paraId="569B17CA" w14:textId="77777777" w:rsidTr="00717368">
        <w:trPr>
          <w:cantSplit/>
        </w:trPr>
        <w:tc>
          <w:tcPr>
            <w:tcW w:w="2126" w:type="dxa"/>
            <w:shd w:val="clear" w:color="auto" w:fill="D9D9D9"/>
          </w:tcPr>
          <w:p w14:paraId="6C802730" w14:textId="27662015" w:rsidR="00534128" w:rsidRPr="00877F20" w:rsidRDefault="002D7AE2" w:rsidP="002D7AE2">
            <w:pPr>
              <w:pStyle w:val="S8Gazettetableheading"/>
            </w:pPr>
            <w:r>
              <w:t>Label approval no.</w:t>
            </w:r>
          </w:p>
        </w:tc>
        <w:tc>
          <w:tcPr>
            <w:tcW w:w="7512" w:type="dxa"/>
            <w:shd w:val="clear" w:color="auto" w:fill="FFFFFF"/>
          </w:tcPr>
          <w:p w14:paraId="0B6C58E6" w14:textId="0110F8E1" w:rsidR="00534128" w:rsidRPr="00DA0FCC" w:rsidRDefault="002D7AE2" w:rsidP="002D7AE2">
            <w:pPr>
              <w:pStyle w:val="S8Gazettetabletext"/>
              <w:rPr>
                <w:highlight w:val="yellow"/>
              </w:rPr>
            </w:pPr>
            <w:r>
              <w:t>96753/150594</w:t>
            </w:r>
          </w:p>
        </w:tc>
      </w:tr>
      <w:tr w:rsidR="00534128" w:rsidRPr="00DA0FCC" w14:paraId="0B742C58" w14:textId="77777777" w:rsidTr="00717368">
        <w:trPr>
          <w:cantSplit/>
        </w:trPr>
        <w:tc>
          <w:tcPr>
            <w:tcW w:w="2126" w:type="dxa"/>
            <w:shd w:val="clear" w:color="auto" w:fill="D9D9D9"/>
          </w:tcPr>
          <w:p w14:paraId="16EC8EFB" w14:textId="42A0B947"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0C35EA8F" w14:textId="6D9BCBA8" w:rsidR="00534128" w:rsidRPr="00DA0FCC" w:rsidRDefault="002D7AE2" w:rsidP="002D7AE2">
            <w:pPr>
              <w:pStyle w:val="S8Gazettetabletext"/>
            </w:pPr>
            <w:r>
              <w:t>Registration of a 500 g/L MCPA present as the ethyl hexyl ester 50 g/L picolinafen emulsifiable concentrate (EC) product for the control of certain broadleaf weeds in winter cereals</w:t>
            </w:r>
          </w:p>
        </w:tc>
      </w:tr>
    </w:tbl>
    <w:p w14:paraId="02D5EEE2"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254A499A" w14:textId="77777777" w:rsidTr="00717368">
        <w:trPr>
          <w:cantSplit/>
        </w:trPr>
        <w:tc>
          <w:tcPr>
            <w:tcW w:w="2126" w:type="dxa"/>
            <w:shd w:val="clear" w:color="auto" w:fill="D9D9D9"/>
          </w:tcPr>
          <w:p w14:paraId="643A0F71" w14:textId="2A0A8008" w:rsidR="00534128" w:rsidRPr="00877F20" w:rsidRDefault="002D7AE2" w:rsidP="002D7AE2">
            <w:pPr>
              <w:pStyle w:val="S8Gazettetableheading"/>
            </w:pPr>
            <w:r>
              <w:t>Application no.</w:t>
            </w:r>
          </w:p>
        </w:tc>
        <w:tc>
          <w:tcPr>
            <w:tcW w:w="7512" w:type="dxa"/>
            <w:shd w:val="clear" w:color="auto" w:fill="FFFFFF"/>
          </w:tcPr>
          <w:p w14:paraId="226F5CDD" w14:textId="482EE888" w:rsidR="00534128" w:rsidRPr="00DA0FCC" w:rsidRDefault="002D7AE2" w:rsidP="002D7AE2">
            <w:pPr>
              <w:pStyle w:val="S8Gazettetabletext"/>
              <w:rPr>
                <w:rFonts w:hAnsi="Arial"/>
                <w:noProof/>
                <w:highlight w:val="yellow"/>
              </w:rPr>
            </w:pPr>
            <w:r>
              <w:rPr>
                <w:noProof/>
              </w:rPr>
              <w:t>150617</w:t>
            </w:r>
          </w:p>
        </w:tc>
      </w:tr>
      <w:tr w:rsidR="00534128" w:rsidRPr="00DA0FCC" w14:paraId="25B34873" w14:textId="77777777" w:rsidTr="00717368">
        <w:trPr>
          <w:cantSplit/>
        </w:trPr>
        <w:tc>
          <w:tcPr>
            <w:tcW w:w="2126" w:type="dxa"/>
            <w:shd w:val="clear" w:color="auto" w:fill="D9D9D9"/>
          </w:tcPr>
          <w:p w14:paraId="2DF65F14" w14:textId="4C5A0A4C" w:rsidR="00534128" w:rsidRPr="00877F20" w:rsidRDefault="002D7AE2" w:rsidP="002D7AE2">
            <w:pPr>
              <w:pStyle w:val="S8Gazettetableheading"/>
            </w:pPr>
            <w:r>
              <w:t>Product name</w:t>
            </w:r>
          </w:p>
        </w:tc>
        <w:tc>
          <w:tcPr>
            <w:tcW w:w="7512" w:type="dxa"/>
            <w:shd w:val="clear" w:color="auto" w:fill="FFFFFF"/>
          </w:tcPr>
          <w:p w14:paraId="5FAA5CB4" w14:textId="6FD9FBC1" w:rsidR="00534128" w:rsidRPr="00DA0FCC" w:rsidRDefault="002D7AE2" w:rsidP="002D7AE2">
            <w:pPr>
              <w:pStyle w:val="S8Gazettetabletext"/>
              <w:rPr>
                <w:highlight w:val="yellow"/>
              </w:rPr>
            </w:pPr>
            <w:r>
              <w:t>QA Propyzamide 500 SC Herbicide</w:t>
            </w:r>
          </w:p>
        </w:tc>
      </w:tr>
      <w:tr w:rsidR="00534128" w:rsidRPr="00DA0FCC" w14:paraId="135F18B2" w14:textId="77777777" w:rsidTr="00717368">
        <w:trPr>
          <w:cantSplit/>
        </w:trPr>
        <w:tc>
          <w:tcPr>
            <w:tcW w:w="2126" w:type="dxa"/>
            <w:shd w:val="clear" w:color="auto" w:fill="D9D9D9"/>
          </w:tcPr>
          <w:p w14:paraId="69EF1C32" w14:textId="36AB915D" w:rsidR="00534128" w:rsidRPr="00877F20" w:rsidRDefault="002D7AE2" w:rsidP="002D7AE2">
            <w:pPr>
              <w:pStyle w:val="S8Gazettetableheading"/>
            </w:pPr>
            <w:r>
              <w:t>Active constituent</w:t>
            </w:r>
          </w:p>
        </w:tc>
        <w:tc>
          <w:tcPr>
            <w:tcW w:w="7512" w:type="dxa"/>
            <w:shd w:val="clear" w:color="auto" w:fill="FFFFFF"/>
          </w:tcPr>
          <w:p w14:paraId="1519A1C1" w14:textId="34328164" w:rsidR="00534128" w:rsidRPr="00DA0FCC" w:rsidRDefault="002D7AE2" w:rsidP="002D7AE2">
            <w:pPr>
              <w:pStyle w:val="S8Gazettetabletext"/>
              <w:rPr>
                <w:highlight w:val="yellow"/>
              </w:rPr>
            </w:pPr>
            <w:r>
              <w:t>500 g/L propyzamide</w:t>
            </w:r>
          </w:p>
        </w:tc>
      </w:tr>
      <w:tr w:rsidR="00534128" w:rsidRPr="00DA0FCC" w14:paraId="7E537801" w14:textId="77777777" w:rsidTr="00717368">
        <w:trPr>
          <w:cantSplit/>
        </w:trPr>
        <w:tc>
          <w:tcPr>
            <w:tcW w:w="2126" w:type="dxa"/>
            <w:shd w:val="clear" w:color="auto" w:fill="D9D9D9"/>
          </w:tcPr>
          <w:p w14:paraId="42432541" w14:textId="19E3C9C7" w:rsidR="00534128" w:rsidRPr="00877F20" w:rsidRDefault="002D7AE2" w:rsidP="002D7AE2">
            <w:pPr>
              <w:pStyle w:val="S8Gazettetableheading"/>
            </w:pPr>
            <w:r>
              <w:t>Applicant name</w:t>
            </w:r>
          </w:p>
        </w:tc>
        <w:tc>
          <w:tcPr>
            <w:tcW w:w="7512" w:type="dxa"/>
            <w:shd w:val="clear" w:color="auto" w:fill="FFFFFF"/>
          </w:tcPr>
          <w:p w14:paraId="24F8F81F" w14:textId="42CE9440" w:rsidR="00534128" w:rsidRPr="00DA0FCC" w:rsidRDefault="002D7AE2" w:rsidP="002D7AE2">
            <w:pPr>
              <w:pStyle w:val="S8Gazettetabletext"/>
              <w:rPr>
                <w:highlight w:val="yellow"/>
              </w:rPr>
            </w:pPr>
            <w:r>
              <w:t>Quantum Agrosciences Holdings Pty Ltd</w:t>
            </w:r>
          </w:p>
        </w:tc>
      </w:tr>
      <w:tr w:rsidR="00534128" w:rsidRPr="00DA0FCC" w14:paraId="05965AD6" w14:textId="77777777" w:rsidTr="00717368">
        <w:trPr>
          <w:cantSplit/>
        </w:trPr>
        <w:tc>
          <w:tcPr>
            <w:tcW w:w="2126" w:type="dxa"/>
            <w:shd w:val="clear" w:color="auto" w:fill="D9D9D9"/>
          </w:tcPr>
          <w:p w14:paraId="632FA7C9" w14:textId="2BFA7371" w:rsidR="00534128" w:rsidRPr="00877F20" w:rsidRDefault="002D7AE2" w:rsidP="002D7AE2">
            <w:pPr>
              <w:pStyle w:val="S8Gazettetableheading"/>
            </w:pPr>
            <w:r>
              <w:t>Applicant ACN</w:t>
            </w:r>
          </w:p>
        </w:tc>
        <w:tc>
          <w:tcPr>
            <w:tcW w:w="7512" w:type="dxa"/>
            <w:shd w:val="clear" w:color="auto" w:fill="FFFFFF"/>
          </w:tcPr>
          <w:p w14:paraId="3644B9BD" w14:textId="18A9D8A1" w:rsidR="00534128" w:rsidRPr="00DA0FCC" w:rsidRDefault="002D7AE2" w:rsidP="002D7AE2">
            <w:pPr>
              <w:pStyle w:val="S8Gazettetabletext"/>
              <w:rPr>
                <w:highlight w:val="yellow"/>
              </w:rPr>
            </w:pPr>
            <w:r>
              <w:t>680 792 625</w:t>
            </w:r>
          </w:p>
        </w:tc>
      </w:tr>
      <w:tr w:rsidR="00534128" w:rsidRPr="00DA0FCC" w14:paraId="2541410E" w14:textId="77777777" w:rsidTr="00717368">
        <w:trPr>
          <w:cantSplit/>
        </w:trPr>
        <w:tc>
          <w:tcPr>
            <w:tcW w:w="2126" w:type="dxa"/>
            <w:shd w:val="clear" w:color="auto" w:fill="D9D9D9"/>
          </w:tcPr>
          <w:p w14:paraId="742768AE" w14:textId="59918A93" w:rsidR="00534128" w:rsidRPr="00877F20" w:rsidRDefault="002D7AE2" w:rsidP="002D7AE2">
            <w:pPr>
              <w:pStyle w:val="S8Gazettetableheading"/>
            </w:pPr>
            <w:r>
              <w:t>Date of registration</w:t>
            </w:r>
          </w:p>
        </w:tc>
        <w:tc>
          <w:tcPr>
            <w:tcW w:w="7512" w:type="dxa"/>
            <w:shd w:val="clear" w:color="auto" w:fill="FFFFFF"/>
          </w:tcPr>
          <w:p w14:paraId="26E7CA1B" w14:textId="5F4C7ED5" w:rsidR="00534128" w:rsidRPr="00DA0FCC" w:rsidRDefault="002D7AE2" w:rsidP="002D7AE2">
            <w:pPr>
              <w:pStyle w:val="S8Gazettetabletext"/>
              <w:rPr>
                <w:highlight w:val="yellow"/>
              </w:rPr>
            </w:pPr>
            <w:r>
              <w:t>11 February 2026</w:t>
            </w:r>
          </w:p>
        </w:tc>
      </w:tr>
      <w:tr w:rsidR="00534128" w:rsidRPr="00DA0FCC" w14:paraId="4403C000" w14:textId="77777777" w:rsidTr="00717368">
        <w:trPr>
          <w:cantSplit/>
        </w:trPr>
        <w:tc>
          <w:tcPr>
            <w:tcW w:w="2126" w:type="dxa"/>
            <w:shd w:val="clear" w:color="auto" w:fill="D9D9D9"/>
          </w:tcPr>
          <w:p w14:paraId="5369885B" w14:textId="7171898F" w:rsidR="00534128" w:rsidRPr="00877F20" w:rsidRDefault="002D7AE2" w:rsidP="002D7AE2">
            <w:pPr>
              <w:pStyle w:val="S8Gazettetableheading"/>
            </w:pPr>
            <w:r>
              <w:t>Product registration no.</w:t>
            </w:r>
          </w:p>
        </w:tc>
        <w:tc>
          <w:tcPr>
            <w:tcW w:w="7512" w:type="dxa"/>
            <w:shd w:val="clear" w:color="auto" w:fill="FFFFFF"/>
          </w:tcPr>
          <w:p w14:paraId="12A0F5D6" w14:textId="2D96F7E6" w:rsidR="00534128" w:rsidRPr="00DA0FCC" w:rsidRDefault="002D7AE2" w:rsidP="002D7AE2">
            <w:pPr>
              <w:pStyle w:val="S8Gazettetabletext"/>
              <w:rPr>
                <w:highlight w:val="yellow"/>
              </w:rPr>
            </w:pPr>
            <w:r>
              <w:t>96762</w:t>
            </w:r>
          </w:p>
        </w:tc>
      </w:tr>
      <w:tr w:rsidR="00534128" w:rsidRPr="00DA0FCC" w14:paraId="0B85D9DE" w14:textId="77777777" w:rsidTr="00717368">
        <w:trPr>
          <w:cantSplit/>
        </w:trPr>
        <w:tc>
          <w:tcPr>
            <w:tcW w:w="2126" w:type="dxa"/>
            <w:shd w:val="clear" w:color="auto" w:fill="D9D9D9"/>
          </w:tcPr>
          <w:p w14:paraId="5EE98EC0" w14:textId="0A0A324F" w:rsidR="00534128" w:rsidRPr="00877F20" w:rsidRDefault="002D7AE2" w:rsidP="002D7AE2">
            <w:pPr>
              <w:pStyle w:val="S8Gazettetableheading"/>
            </w:pPr>
            <w:r>
              <w:t>Label approval no.</w:t>
            </w:r>
          </w:p>
        </w:tc>
        <w:tc>
          <w:tcPr>
            <w:tcW w:w="7512" w:type="dxa"/>
            <w:shd w:val="clear" w:color="auto" w:fill="FFFFFF"/>
          </w:tcPr>
          <w:p w14:paraId="411631EB" w14:textId="4C17AE88" w:rsidR="00534128" w:rsidRPr="00DA0FCC" w:rsidRDefault="002D7AE2" w:rsidP="002D7AE2">
            <w:pPr>
              <w:pStyle w:val="S8Gazettetabletext"/>
              <w:rPr>
                <w:highlight w:val="yellow"/>
              </w:rPr>
            </w:pPr>
            <w:r>
              <w:t>96762/150617</w:t>
            </w:r>
          </w:p>
        </w:tc>
      </w:tr>
      <w:tr w:rsidR="00534128" w:rsidRPr="00DA0FCC" w14:paraId="149C96E6" w14:textId="77777777" w:rsidTr="00717368">
        <w:trPr>
          <w:cantSplit/>
        </w:trPr>
        <w:tc>
          <w:tcPr>
            <w:tcW w:w="2126" w:type="dxa"/>
            <w:shd w:val="clear" w:color="auto" w:fill="D9D9D9"/>
          </w:tcPr>
          <w:p w14:paraId="2903D6CB" w14:textId="7106AEE9"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1353E59E" w14:textId="13DE3AFF" w:rsidR="00534128" w:rsidRPr="00DA0FCC" w:rsidRDefault="002D7AE2" w:rsidP="002D7AE2">
            <w:pPr>
              <w:pStyle w:val="S8Gazettetabletext"/>
            </w:pPr>
            <w:r>
              <w:t>Registration of a 500 g/L propyzamide product, formulated as a suspension concentrate (SC) for selective control of certain grasses and broadleaf weeds in lettuce, sports turf, home lawns, legumes, seed crops and pastures, as per the direction for use</w:t>
            </w:r>
          </w:p>
        </w:tc>
      </w:tr>
    </w:tbl>
    <w:p w14:paraId="5655A762"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5AF0E44B" w14:textId="77777777" w:rsidTr="00717368">
        <w:trPr>
          <w:cantSplit/>
          <w:tblHeader/>
        </w:trPr>
        <w:tc>
          <w:tcPr>
            <w:tcW w:w="2126" w:type="dxa"/>
            <w:shd w:val="clear" w:color="auto" w:fill="D9D9D9"/>
          </w:tcPr>
          <w:p w14:paraId="2F032C6D" w14:textId="7EB032A4" w:rsidR="00534128" w:rsidRPr="00877F20" w:rsidRDefault="002D7AE2" w:rsidP="002D7AE2">
            <w:pPr>
              <w:pStyle w:val="S8Gazettetableheading"/>
            </w:pPr>
            <w:r>
              <w:lastRenderedPageBreak/>
              <w:t>Application no.</w:t>
            </w:r>
          </w:p>
        </w:tc>
        <w:tc>
          <w:tcPr>
            <w:tcW w:w="7512" w:type="dxa"/>
            <w:shd w:val="clear" w:color="auto" w:fill="FFFFFF"/>
          </w:tcPr>
          <w:p w14:paraId="27CC1290" w14:textId="63B6F7ED" w:rsidR="00534128" w:rsidRPr="00DA0FCC" w:rsidRDefault="002D7AE2" w:rsidP="002D7AE2">
            <w:pPr>
              <w:pStyle w:val="S8Gazettetabletext"/>
              <w:rPr>
                <w:rFonts w:hAnsi="Arial"/>
                <w:noProof/>
                <w:highlight w:val="yellow"/>
              </w:rPr>
            </w:pPr>
            <w:r>
              <w:rPr>
                <w:noProof/>
              </w:rPr>
              <w:t>144497</w:t>
            </w:r>
          </w:p>
        </w:tc>
      </w:tr>
      <w:tr w:rsidR="00534128" w:rsidRPr="00DA0FCC" w14:paraId="50E686A1" w14:textId="77777777" w:rsidTr="00717368">
        <w:trPr>
          <w:cantSplit/>
          <w:tblHeader/>
        </w:trPr>
        <w:tc>
          <w:tcPr>
            <w:tcW w:w="2126" w:type="dxa"/>
            <w:shd w:val="clear" w:color="auto" w:fill="D9D9D9"/>
          </w:tcPr>
          <w:p w14:paraId="6673041C" w14:textId="53CF871F" w:rsidR="00534128" w:rsidRPr="00877F20" w:rsidRDefault="002D7AE2" w:rsidP="002D7AE2">
            <w:pPr>
              <w:pStyle w:val="S8Gazettetableheading"/>
            </w:pPr>
            <w:r>
              <w:t>Product name</w:t>
            </w:r>
          </w:p>
        </w:tc>
        <w:tc>
          <w:tcPr>
            <w:tcW w:w="7512" w:type="dxa"/>
            <w:shd w:val="clear" w:color="auto" w:fill="FFFFFF"/>
          </w:tcPr>
          <w:p w14:paraId="65719178" w14:textId="4A687082" w:rsidR="00534128" w:rsidRPr="00DA0FCC" w:rsidRDefault="002D7AE2" w:rsidP="002D7AE2">
            <w:pPr>
              <w:pStyle w:val="S8Gazettetabletext"/>
              <w:rPr>
                <w:highlight w:val="yellow"/>
              </w:rPr>
            </w:pPr>
            <w:r>
              <w:t>NAVADET Insecticide</w:t>
            </w:r>
          </w:p>
        </w:tc>
      </w:tr>
      <w:tr w:rsidR="00534128" w:rsidRPr="00DA0FCC" w14:paraId="6EC30B1F" w14:textId="77777777" w:rsidTr="00717368">
        <w:trPr>
          <w:cantSplit/>
          <w:tblHeader/>
        </w:trPr>
        <w:tc>
          <w:tcPr>
            <w:tcW w:w="2126" w:type="dxa"/>
            <w:shd w:val="clear" w:color="auto" w:fill="D9D9D9"/>
          </w:tcPr>
          <w:p w14:paraId="36C7A6C1" w14:textId="5A979DC6" w:rsidR="00534128" w:rsidRPr="00877F20" w:rsidRDefault="002D7AE2" w:rsidP="002D7AE2">
            <w:pPr>
              <w:pStyle w:val="S8Gazettetableheading"/>
            </w:pPr>
            <w:r>
              <w:t>Active constituents</w:t>
            </w:r>
          </w:p>
        </w:tc>
        <w:tc>
          <w:tcPr>
            <w:tcW w:w="7512" w:type="dxa"/>
            <w:shd w:val="clear" w:color="auto" w:fill="FFFFFF"/>
          </w:tcPr>
          <w:p w14:paraId="245512E8" w14:textId="00F3F7B4" w:rsidR="00534128" w:rsidRPr="00DA0FCC" w:rsidRDefault="002D7AE2" w:rsidP="002D7AE2">
            <w:pPr>
              <w:pStyle w:val="S8Gazettetabletext"/>
              <w:rPr>
                <w:highlight w:val="yellow"/>
              </w:rPr>
            </w:pPr>
            <w:r>
              <w:t>45 g/L chlorantraniliprole, 18 g/L abamectin</w:t>
            </w:r>
          </w:p>
        </w:tc>
      </w:tr>
      <w:tr w:rsidR="00534128" w:rsidRPr="00DA0FCC" w14:paraId="0087DD9C" w14:textId="77777777" w:rsidTr="00717368">
        <w:trPr>
          <w:cantSplit/>
          <w:tblHeader/>
        </w:trPr>
        <w:tc>
          <w:tcPr>
            <w:tcW w:w="2126" w:type="dxa"/>
            <w:shd w:val="clear" w:color="auto" w:fill="D9D9D9"/>
          </w:tcPr>
          <w:p w14:paraId="4B8E90FB" w14:textId="7F3EA164" w:rsidR="00534128" w:rsidRPr="00877F20" w:rsidRDefault="002D7AE2" w:rsidP="002D7AE2">
            <w:pPr>
              <w:pStyle w:val="S8Gazettetableheading"/>
            </w:pPr>
            <w:r>
              <w:t>Applicant name</w:t>
            </w:r>
          </w:p>
        </w:tc>
        <w:tc>
          <w:tcPr>
            <w:tcW w:w="7512" w:type="dxa"/>
            <w:shd w:val="clear" w:color="auto" w:fill="FFFFFF"/>
          </w:tcPr>
          <w:p w14:paraId="375CDC9A" w14:textId="5F543CE9" w:rsidR="00534128" w:rsidRPr="00DA0FCC" w:rsidRDefault="002D7AE2" w:rsidP="002D7AE2">
            <w:pPr>
              <w:pStyle w:val="S8Gazettetabletext"/>
              <w:rPr>
                <w:highlight w:val="yellow"/>
              </w:rPr>
            </w:pPr>
            <w:r>
              <w:t>United Cropscience PTE., Ltd.</w:t>
            </w:r>
          </w:p>
        </w:tc>
      </w:tr>
      <w:tr w:rsidR="00534128" w:rsidRPr="00DA0FCC" w14:paraId="0FD88A69" w14:textId="77777777" w:rsidTr="00717368">
        <w:trPr>
          <w:cantSplit/>
          <w:tblHeader/>
        </w:trPr>
        <w:tc>
          <w:tcPr>
            <w:tcW w:w="2126" w:type="dxa"/>
            <w:shd w:val="clear" w:color="auto" w:fill="D9D9D9"/>
          </w:tcPr>
          <w:p w14:paraId="774D5F18" w14:textId="610C0AB1" w:rsidR="00534128" w:rsidRPr="00877F20" w:rsidRDefault="002D7AE2" w:rsidP="002D7AE2">
            <w:pPr>
              <w:pStyle w:val="S8Gazettetableheading"/>
            </w:pPr>
            <w:r>
              <w:t>Applicant ACN</w:t>
            </w:r>
          </w:p>
        </w:tc>
        <w:tc>
          <w:tcPr>
            <w:tcW w:w="7512" w:type="dxa"/>
            <w:shd w:val="clear" w:color="auto" w:fill="FFFFFF"/>
          </w:tcPr>
          <w:p w14:paraId="6E46091D" w14:textId="5C7310E1" w:rsidR="00534128" w:rsidRPr="00DA0FCC" w:rsidRDefault="002D7AE2" w:rsidP="002D7AE2">
            <w:pPr>
              <w:pStyle w:val="S8Gazettetabletext"/>
              <w:rPr>
                <w:highlight w:val="yellow"/>
              </w:rPr>
            </w:pPr>
            <w:r>
              <w:t>N/A</w:t>
            </w:r>
          </w:p>
        </w:tc>
      </w:tr>
      <w:tr w:rsidR="00534128" w:rsidRPr="00DA0FCC" w14:paraId="5AC88DDE" w14:textId="77777777" w:rsidTr="00717368">
        <w:trPr>
          <w:cantSplit/>
          <w:tblHeader/>
        </w:trPr>
        <w:tc>
          <w:tcPr>
            <w:tcW w:w="2126" w:type="dxa"/>
            <w:shd w:val="clear" w:color="auto" w:fill="D9D9D9"/>
          </w:tcPr>
          <w:p w14:paraId="01428EC7" w14:textId="5E481619" w:rsidR="00534128" w:rsidRPr="00877F20" w:rsidRDefault="002D7AE2" w:rsidP="002D7AE2">
            <w:pPr>
              <w:pStyle w:val="S8Gazettetableheading"/>
            </w:pPr>
            <w:r>
              <w:t>Date of registration</w:t>
            </w:r>
          </w:p>
        </w:tc>
        <w:tc>
          <w:tcPr>
            <w:tcW w:w="7512" w:type="dxa"/>
            <w:shd w:val="clear" w:color="auto" w:fill="FFFFFF"/>
          </w:tcPr>
          <w:p w14:paraId="716C1758" w14:textId="13C91D6E" w:rsidR="00534128" w:rsidRPr="00DA0FCC" w:rsidRDefault="002D7AE2" w:rsidP="002D7AE2">
            <w:pPr>
              <w:pStyle w:val="S8Gazettetabletext"/>
              <w:rPr>
                <w:highlight w:val="yellow"/>
              </w:rPr>
            </w:pPr>
            <w:r>
              <w:t>11 February 2026</w:t>
            </w:r>
          </w:p>
        </w:tc>
      </w:tr>
      <w:tr w:rsidR="00534128" w:rsidRPr="00DA0FCC" w14:paraId="4973B7D0" w14:textId="77777777" w:rsidTr="00717368">
        <w:trPr>
          <w:cantSplit/>
          <w:tblHeader/>
        </w:trPr>
        <w:tc>
          <w:tcPr>
            <w:tcW w:w="2126" w:type="dxa"/>
            <w:shd w:val="clear" w:color="auto" w:fill="D9D9D9"/>
          </w:tcPr>
          <w:p w14:paraId="5AF76F9D" w14:textId="70C8C96F" w:rsidR="00534128" w:rsidRPr="00877F20" w:rsidRDefault="002D7AE2" w:rsidP="002D7AE2">
            <w:pPr>
              <w:pStyle w:val="S8Gazettetableheading"/>
            </w:pPr>
            <w:r>
              <w:t>Product registration no.</w:t>
            </w:r>
          </w:p>
        </w:tc>
        <w:tc>
          <w:tcPr>
            <w:tcW w:w="7512" w:type="dxa"/>
            <w:shd w:val="clear" w:color="auto" w:fill="FFFFFF"/>
          </w:tcPr>
          <w:p w14:paraId="6181BE70" w14:textId="198BF3EE" w:rsidR="00534128" w:rsidRPr="00DA0FCC" w:rsidRDefault="002D7AE2" w:rsidP="002D7AE2">
            <w:pPr>
              <w:pStyle w:val="S8Gazettetabletext"/>
              <w:rPr>
                <w:highlight w:val="yellow"/>
              </w:rPr>
            </w:pPr>
            <w:r>
              <w:t>95028</w:t>
            </w:r>
          </w:p>
        </w:tc>
      </w:tr>
      <w:tr w:rsidR="00534128" w:rsidRPr="00DA0FCC" w14:paraId="7D2DE7AC" w14:textId="77777777" w:rsidTr="00717368">
        <w:trPr>
          <w:cantSplit/>
          <w:tblHeader/>
        </w:trPr>
        <w:tc>
          <w:tcPr>
            <w:tcW w:w="2126" w:type="dxa"/>
            <w:shd w:val="clear" w:color="auto" w:fill="D9D9D9"/>
          </w:tcPr>
          <w:p w14:paraId="775F7A54" w14:textId="5BA7D104" w:rsidR="00534128" w:rsidRPr="00877F20" w:rsidRDefault="002D7AE2" w:rsidP="002D7AE2">
            <w:pPr>
              <w:pStyle w:val="S8Gazettetableheading"/>
            </w:pPr>
            <w:r>
              <w:t>Label approval no.</w:t>
            </w:r>
          </w:p>
        </w:tc>
        <w:tc>
          <w:tcPr>
            <w:tcW w:w="7512" w:type="dxa"/>
            <w:shd w:val="clear" w:color="auto" w:fill="FFFFFF"/>
          </w:tcPr>
          <w:p w14:paraId="24E4EB91" w14:textId="3C672907" w:rsidR="00534128" w:rsidRPr="00DA0FCC" w:rsidRDefault="002D7AE2" w:rsidP="002D7AE2">
            <w:pPr>
              <w:pStyle w:val="S8Gazettetabletext"/>
              <w:rPr>
                <w:highlight w:val="yellow"/>
              </w:rPr>
            </w:pPr>
            <w:r>
              <w:t>95028/144497</w:t>
            </w:r>
          </w:p>
        </w:tc>
      </w:tr>
      <w:tr w:rsidR="00534128" w:rsidRPr="00DA0FCC" w14:paraId="0B049D25" w14:textId="77777777" w:rsidTr="00717368">
        <w:trPr>
          <w:cantSplit/>
          <w:tblHeader/>
        </w:trPr>
        <w:tc>
          <w:tcPr>
            <w:tcW w:w="2126" w:type="dxa"/>
            <w:shd w:val="clear" w:color="auto" w:fill="D9D9D9"/>
          </w:tcPr>
          <w:p w14:paraId="651DB50E" w14:textId="29C4807A"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3FB7D8CA" w14:textId="70B2C206" w:rsidR="00534128" w:rsidRPr="00DA0FCC" w:rsidRDefault="002D7AE2" w:rsidP="002D7AE2">
            <w:pPr>
              <w:pStyle w:val="S8Gazettetabletext"/>
            </w:pPr>
            <w:r>
              <w:t>Registration and label approval of an 18 g/L abamectin, 45 g/L chlorantraniliprole suspension concentrate product for control of certain mites in pome fruit</w:t>
            </w:r>
          </w:p>
        </w:tc>
      </w:tr>
    </w:tbl>
    <w:p w14:paraId="4B0D4D29"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722E28C1" w14:textId="77777777" w:rsidTr="00717368">
        <w:trPr>
          <w:cantSplit/>
        </w:trPr>
        <w:tc>
          <w:tcPr>
            <w:tcW w:w="2126" w:type="dxa"/>
            <w:shd w:val="clear" w:color="auto" w:fill="D9D9D9"/>
          </w:tcPr>
          <w:p w14:paraId="5F2E2962" w14:textId="2FF502F9" w:rsidR="00534128" w:rsidRPr="00877F20" w:rsidRDefault="002D7AE2" w:rsidP="002D7AE2">
            <w:pPr>
              <w:pStyle w:val="S8Gazettetableheading"/>
            </w:pPr>
            <w:r>
              <w:t>Application no.</w:t>
            </w:r>
          </w:p>
        </w:tc>
        <w:tc>
          <w:tcPr>
            <w:tcW w:w="7512" w:type="dxa"/>
            <w:shd w:val="clear" w:color="auto" w:fill="FFFFFF"/>
          </w:tcPr>
          <w:p w14:paraId="08F67689" w14:textId="76F8A2AF" w:rsidR="00534128" w:rsidRPr="00DA0FCC" w:rsidRDefault="002D7AE2" w:rsidP="002D7AE2">
            <w:pPr>
              <w:pStyle w:val="S8Gazettetabletext"/>
              <w:rPr>
                <w:rFonts w:hAnsi="Arial"/>
                <w:noProof/>
                <w:highlight w:val="yellow"/>
              </w:rPr>
            </w:pPr>
            <w:r>
              <w:rPr>
                <w:noProof/>
              </w:rPr>
              <w:t>148658</w:t>
            </w:r>
          </w:p>
        </w:tc>
      </w:tr>
      <w:tr w:rsidR="00534128" w:rsidRPr="00DA0FCC" w14:paraId="0271ABC1" w14:textId="77777777" w:rsidTr="00717368">
        <w:trPr>
          <w:cantSplit/>
        </w:trPr>
        <w:tc>
          <w:tcPr>
            <w:tcW w:w="2126" w:type="dxa"/>
            <w:shd w:val="clear" w:color="auto" w:fill="D9D9D9"/>
          </w:tcPr>
          <w:p w14:paraId="6FDE5CC9" w14:textId="1EE00B6E" w:rsidR="00534128" w:rsidRPr="00877F20" w:rsidRDefault="002D7AE2" w:rsidP="002D7AE2">
            <w:pPr>
              <w:pStyle w:val="S8Gazettetableheading"/>
            </w:pPr>
            <w:r>
              <w:t>Product name</w:t>
            </w:r>
          </w:p>
        </w:tc>
        <w:tc>
          <w:tcPr>
            <w:tcW w:w="7512" w:type="dxa"/>
            <w:shd w:val="clear" w:color="auto" w:fill="FFFFFF"/>
          </w:tcPr>
          <w:p w14:paraId="409A81C8" w14:textId="24717398" w:rsidR="00534128" w:rsidRPr="00DA0FCC" w:rsidRDefault="002D7AE2" w:rsidP="002D7AE2">
            <w:pPr>
              <w:pStyle w:val="S8Gazettetabletext"/>
              <w:rPr>
                <w:highlight w:val="yellow"/>
              </w:rPr>
            </w:pPr>
            <w:r>
              <w:t>NovaGuard Pyriproxyfen 100 Insect Growth Regulator</w:t>
            </w:r>
          </w:p>
        </w:tc>
      </w:tr>
      <w:tr w:rsidR="00534128" w:rsidRPr="00DA0FCC" w14:paraId="28464DF2" w14:textId="77777777" w:rsidTr="00717368">
        <w:trPr>
          <w:cantSplit/>
        </w:trPr>
        <w:tc>
          <w:tcPr>
            <w:tcW w:w="2126" w:type="dxa"/>
            <w:shd w:val="clear" w:color="auto" w:fill="D9D9D9"/>
          </w:tcPr>
          <w:p w14:paraId="5DD6B346" w14:textId="6B00CEB7" w:rsidR="00534128" w:rsidRPr="00877F20" w:rsidRDefault="002D7AE2" w:rsidP="002D7AE2">
            <w:pPr>
              <w:pStyle w:val="S8Gazettetableheading"/>
            </w:pPr>
            <w:r>
              <w:t>Active constituent</w:t>
            </w:r>
          </w:p>
        </w:tc>
        <w:tc>
          <w:tcPr>
            <w:tcW w:w="7512" w:type="dxa"/>
            <w:shd w:val="clear" w:color="auto" w:fill="FFFFFF"/>
          </w:tcPr>
          <w:p w14:paraId="10A86C10" w14:textId="462BAA2E" w:rsidR="00534128" w:rsidRPr="00DA0FCC" w:rsidRDefault="002D7AE2" w:rsidP="002D7AE2">
            <w:pPr>
              <w:pStyle w:val="S8Gazettetabletext"/>
              <w:rPr>
                <w:highlight w:val="yellow"/>
              </w:rPr>
            </w:pPr>
            <w:r>
              <w:t>100 g/L pyriproxyfen</w:t>
            </w:r>
          </w:p>
        </w:tc>
      </w:tr>
      <w:tr w:rsidR="00534128" w:rsidRPr="00DA0FCC" w14:paraId="12F6022D" w14:textId="77777777" w:rsidTr="00717368">
        <w:trPr>
          <w:cantSplit/>
        </w:trPr>
        <w:tc>
          <w:tcPr>
            <w:tcW w:w="2126" w:type="dxa"/>
            <w:shd w:val="clear" w:color="auto" w:fill="D9D9D9"/>
          </w:tcPr>
          <w:p w14:paraId="2C29163B" w14:textId="0C2C7D4D" w:rsidR="00534128" w:rsidRPr="00877F20" w:rsidRDefault="002D7AE2" w:rsidP="002D7AE2">
            <w:pPr>
              <w:pStyle w:val="S8Gazettetableheading"/>
            </w:pPr>
            <w:r>
              <w:t>Applicant name</w:t>
            </w:r>
          </w:p>
        </w:tc>
        <w:tc>
          <w:tcPr>
            <w:tcW w:w="7512" w:type="dxa"/>
            <w:shd w:val="clear" w:color="auto" w:fill="FFFFFF"/>
          </w:tcPr>
          <w:p w14:paraId="3F469CB1" w14:textId="36793838" w:rsidR="00534128" w:rsidRPr="00DA0FCC" w:rsidRDefault="002D7AE2" w:rsidP="002D7AE2">
            <w:pPr>
              <w:pStyle w:val="S8Gazettetabletext"/>
              <w:rPr>
                <w:highlight w:val="yellow"/>
              </w:rPr>
            </w:pPr>
            <w:r>
              <w:t>Novaguard Pty Ltd</w:t>
            </w:r>
          </w:p>
        </w:tc>
      </w:tr>
      <w:tr w:rsidR="00534128" w:rsidRPr="00DA0FCC" w14:paraId="697DED56" w14:textId="77777777" w:rsidTr="00717368">
        <w:trPr>
          <w:cantSplit/>
        </w:trPr>
        <w:tc>
          <w:tcPr>
            <w:tcW w:w="2126" w:type="dxa"/>
            <w:shd w:val="clear" w:color="auto" w:fill="D9D9D9"/>
          </w:tcPr>
          <w:p w14:paraId="02BE43F4" w14:textId="208228EB" w:rsidR="00534128" w:rsidRPr="00877F20" w:rsidRDefault="002D7AE2" w:rsidP="002D7AE2">
            <w:pPr>
              <w:pStyle w:val="S8Gazettetableheading"/>
            </w:pPr>
            <w:r>
              <w:t>Applicant ACN</w:t>
            </w:r>
          </w:p>
        </w:tc>
        <w:tc>
          <w:tcPr>
            <w:tcW w:w="7512" w:type="dxa"/>
            <w:shd w:val="clear" w:color="auto" w:fill="FFFFFF"/>
          </w:tcPr>
          <w:p w14:paraId="5841A5AE" w14:textId="0FFC0A22" w:rsidR="00534128" w:rsidRPr="00DA0FCC" w:rsidRDefault="002D7AE2" w:rsidP="002D7AE2">
            <w:pPr>
              <w:pStyle w:val="S8Gazettetabletext"/>
              <w:rPr>
                <w:highlight w:val="yellow"/>
              </w:rPr>
            </w:pPr>
            <w:r>
              <w:t>153 121 156</w:t>
            </w:r>
          </w:p>
        </w:tc>
      </w:tr>
      <w:tr w:rsidR="00534128" w:rsidRPr="00DA0FCC" w14:paraId="3B149FA7" w14:textId="77777777" w:rsidTr="00717368">
        <w:trPr>
          <w:cantSplit/>
        </w:trPr>
        <w:tc>
          <w:tcPr>
            <w:tcW w:w="2126" w:type="dxa"/>
            <w:shd w:val="clear" w:color="auto" w:fill="D9D9D9"/>
          </w:tcPr>
          <w:p w14:paraId="1F06E704" w14:textId="2D5E34EB" w:rsidR="00534128" w:rsidRPr="00877F20" w:rsidRDefault="002D7AE2" w:rsidP="002D7AE2">
            <w:pPr>
              <w:pStyle w:val="S8Gazettetableheading"/>
            </w:pPr>
            <w:r>
              <w:t>Date of registration</w:t>
            </w:r>
          </w:p>
        </w:tc>
        <w:tc>
          <w:tcPr>
            <w:tcW w:w="7512" w:type="dxa"/>
            <w:shd w:val="clear" w:color="auto" w:fill="FFFFFF"/>
          </w:tcPr>
          <w:p w14:paraId="66D95812" w14:textId="13FEDAB7" w:rsidR="00534128" w:rsidRPr="00DA0FCC" w:rsidRDefault="002D7AE2" w:rsidP="002D7AE2">
            <w:pPr>
              <w:pStyle w:val="S8Gazettetabletext"/>
              <w:rPr>
                <w:highlight w:val="yellow"/>
              </w:rPr>
            </w:pPr>
            <w:r>
              <w:t>12 February 2026</w:t>
            </w:r>
          </w:p>
        </w:tc>
      </w:tr>
      <w:tr w:rsidR="00534128" w:rsidRPr="00DA0FCC" w14:paraId="5D74A34D" w14:textId="77777777" w:rsidTr="00717368">
        <w:trPr>
          <w:cantSplit/>
        </w:trPr>
        <w:tc>
          <w:tcPr>
            <w:tcW w:w="2126" w:type="dxa"/>
            <w:shd w:val="clear" w:color="auto" w:fill="D9D9D9"/>
          </w:tcPr>
          <w:p w14:paraId="213D9FD6" w14:textId="710A6BE7" w:rsidR="00534128" w:rsidRPr="00877F20" w:rsidRDefault="002D7AE2" w:rsidP="002D7AE2">
            <w:pPr>
              <w:pStyle w:val="S8Gazettetableheading"/>
            </w:pPr>
            <w:r>
              <w:t>Product registration no.</w:t>
            </w:r>
          </w:p>
        </w:tc>
        <w:tc>
          <w:tcPr>
            <w:tcW w:w="7512" w:type="dxa"/>
            <w:shd w:val="clear" w:color="auto" w:fill="FFFFFF"/>
          </w:tcPr>
          <w:p w14:paraId="5429AA3C" w14:textId="4FEB6EE1" w:rsidR="00534128" w:rsidRPr="00DA0FCC" w:rsidRDefault="002D7AE2" w:rsidP="002D7AE2">
            <w:pPr>
              <w:pStyle w:val="S8Gazettetabletext"/>
              <w:rPr>
                <w:highlight w:val="yellow"/>
              </w:rPr>
            </w:pPr>
            <w:r>
              <w:t>96250</w:t>
            </w:r>
          </w:p>
        </w:tc>
      </w:tr>
      <w:tr w:rsidR="00534128" w:rsidRPr="00DA0FCC" w14:paraId="3048FDF1" w14:textId="77777777" w:rsidTr="00717368">
        <w:trPr>
          <w:cantSplit/>
        </w:trPr>
        <w:tc>
          <w:tcPr>
            <w:tcW w:w="2126" w:type="dxa"/>
            <w:shd w:val="clear" w:color="auto" w:fill="D9D9D9"/>
          </w:tcPr>
          <w:p w14:paraId="5EA9A334" w14:textId="06892B9B" w:rsidR="00534128" w:rsidRPr="00877F20" w:rsidRDefault="002D7AE2" w:rsidP="002D7AE2">
            <w:pPr>
              <w:pStyle w:val="S8Gazettetableheading"/>
            </w:pPr>
            <w:r>
              <w:t>Label approval no.</w:t>
            </w:r>
          </w:p>
        </w:tc>
        <w:tc>
          <w:tcPr>
            <w:tcW w:w="7512" w:type="dxa"/>
            <w:shd w:val="clear" w:color="auto" w:fill="FFFFFF"/>
          </w:tcPr>
          <w:p w14:paraId="2CE6E0C0" w14:textId="4795AFAA" w:rsidR="00534128" w:rsidRPr="00DA0FCC" w:rsidRDefault="002D7AE2" w:rsidP="002D7AE2">
            <w:pPr>
              <w:pStyle w:val="S8Gazettetabletext"/>
              <w:rPr>
                <w:highlight w:val="yellow"/>
              </w:rPr>
            </w:pPr>
            <w:r>
              <w:t>96250/148658</w:t>
            </w:r>
          </w:p>
        </w:tc>
      </w:tr>
      <w:tr w:rsidR="00534128" w:rsidRPr="00DA0FCC" w14:paraId="442E4D2A" w14:textId="77777777" w:rsidTr="00717368">
        <w:trPr>
          <w:cantSplit/>
        </w:trPr>
        <w:tc>
          <w:tcPr>
            <w:tcW w:w="2126" w:type="dxa"/>
            <w:shd w:val="clear" w:color="auto" w:fill="D9D9D9"/>
          </w:tcPr>
          <w:p w14:paraId="7B42D85F" w14:textId="72BECEDC"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4E739BD6" w14:textId="079DD453" w:rsidR="00534128" w:rsidRPr="00DA0FCC" w:rsidRDefault="002D7AE2" w:rsidP="002D7AE2">
            <w:pPr>
              <w:pStyle w:val="S8Gazettetabletext"/>
            </w:pPr>
            <w:r>
              <w:t>Registration of 100 g/L pyriproxyfen emulsifiable concentrate product for the control of silverleaf whitefly (Bemisia tabaci Biotype B) in cotton, rockmelon and capsicum, the control of silverleaf whitefly (Bemisia tabaci Biotype B) and greenhouse whitefly in tomatoes, and the control of various scale in citrus, mangoes and olives</w:t>
            </w:r>
          </w:p>
        </w:tc>
      </w:tr>
    </w:tbl>
    <w:p w14:paraId="3F5317BA" w14:textId="77777777" w:rsidR="00534128" w:rsidRPr="002D7AE2"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6494B8DA" w14:textId="77777777" w:rsidTr="00717368">
        <w:trPr>
          <w:cantSplit/>
        </w:trPr>
        <w:tc>
          <w:tcPr>
            <w:tcW w:w="2126" w:type="dxa"/>
            <w:shd w:val="clear" w:color="auto" w:fill="D9D9D9"/>
          </w:tcPr>
          <w:p w14:paraId="71C221BE" w14:textId="5D550139" w:rsidR="00534128" w:rsidRPr="00877F20" w:rsidRDefault="002D7AE2" w:rsidP="002D7AE2">
            <w:pPr>
              <w:pStyle w:val="S8Gazettetableheading"/>
            </w:pPr>
            <w:r>
              <w:t>Application no.</w:t>
            </w:r>
          </w:p>
        </w:tc>
        <w:tc>
          <w:tcPr>
            <w:tcW w:w="7512" w:type="dxa"/>
            <w:shd w:val="clear" w:color="auto" w:fill="FFFFFF"/>
          </w:tcPr>
          <w:p w14:paraId="3F957ACC" w14:textId="6BBD758A" w:rsidR="00534128" w:rsidRPr="00DA0FCC" w:rsidRDefault="002D7AE2" w:rsidP="002D7AE2">
            <w:pPr>
              <w:pStyle w:val="S8Gazettetabletext"/>
              <w:rPr>
                <w:rFonts w:hAnsi="Arial"/>
                <w:noProof/>
                <w:highlight w:val="yellow"/>
              </w:rPr>
            </w:pPr>
            <w:r>
              <w:rPr>
                <w:noProof/>
              </w:rPr>
              <w:t>150621</w:t>
            </w:r>
          </w:p>
        </w:tc>
      </w:tr>
      <w:tr w:rsidR="00534128" w:rsidRPr="00DA0FCC" w14:paraId="147E7B90" w14:textId="77777777" w:rsidTr="00717368">
        <w:trPr>
          <w:cantSplit/>
        </w:trPr>
        <w:tc>
          <w:tcPr>
            <w:tcW w:w="2126" w:type="dxa"/>
            <w:shd w:val="clear" w:color="auto" w:fill="D9D9D9"/>
          </w:tcPr>
          <w:p w14:paraId="38846DBE" w14:textId="372C54EC" w:rsidR="00534128" w:rsidRPr="00877F20" w:rsidRDefault="002D7AE2" w:rsidP="002D7AE2">
            <w:pPr>
              <w:pStyle w:val="S8Gazettetableheading"/>
            </w:pPr>
            <w:r>
              <w:t>Product name</w:t>
            </w:r>
          </w:p>
        </w:tc>
        <w:tc>
          <w:tcPr>
            <w:tcW w:w="7512" w:type="dxa"/>
            <w:shd w:val="clear" w:color="auto" w:fill="FFFFFF"/>
          </w:tcPr>
          <w:p w14:paraId="4B72F71A" w14:textId="5B216DE4" w:rsidR="00534128" w:rsidRPr="00DA0FCC" w:rsidRDefault="002D7AE2" w:rsidP="002D7AE2">
            <w:pPr>
              <w:pStyle w:val="S8Gazettetabletext"/>
              <w:rPr>
                <w:highlight w:val="yellow"/>
              </w:rPr>
            </w:pPr>
            <w:r>
              <w:t>QA Wetter 600</w:t>
            </w:r>
          </w:p>
        </w:tc>
      </w:tr>
      <w:tr w:rsidR="00534128" w:rsidRPr="00DA0FCC" w14:paraId="7A6AFA78" w14:textId="77777777" w:rsidTr="00717368">
        <w:trPr>
          <w:cantSplit/>
        </w:trPr>
        <w:tc>
          <w:tcPr>
            <w:tcW w:w="2126" w:type="dxa"/>
            <w:shd w:val="clear" w:color="auto" w:fill="D9D9D9"/>
          </w:tcPr>
          <w:p w14:paraId="5356F1FE" w14:textId="0844A45A" w:rsidR="00534128" w:rsidRPr="00877F20" w:rsidRDefault="002D7AE2" w:rsidP="002D7AE2">
            <w:pPr>
              <w:pStyle w:val="S8Gazettetableheading"/>
            </w:pPr>
            <w:r>
              <w:t>Active constituent</w:t>
            </w:r>
          </w:p>
        </w:tc>
        <w:tc>
          <w:tcPr>
            <w:tcW w:w="7512" w:type="dxa"/>
            <w:shd w:val="clear" w:color="auto" w:fill="FFFFFF"/>
          </w:tcPr>
          <w:p w14:paraId="498E7D55" w14:textId="5C53CD4E" w:rsidR="00534128" w:rsidRPr="00DA0FCC" w:rsidRDefault="002D7AE2" w:rsidP="002D7AE2">
            <w:pPr>
              <w:pStyle w:val="S8Gazettetabletext"/>
              <w:rPr>
                <w:highlight w:val="yellow"/>
              </w:rPr>
            </w:pPr>
            <w:r>
              <w:t>600 g/L nonyl phenol ethylene oxide condensate</w:t>
            </w:r>
          </w:p>
        </w:tc>
      </w:tr>
      <w:tr w:rsidR="00534128" w:rsidRPr="00DA0FCC" w14:paraId="4FD60C13" w14:textId="77777777" w:rsidTr="00717368">
        <w:trPr>
          <w:cantSplit/>
        </w:trPr>
        <w:tc>
          <w:tcPr>
            <w:tcW w:w="2126" w:type="dxa"/>
            <w:shd w:val="clear" w:color="auto" w:fill="D9D9D9"/>
          </w:tcPr>
          <w:p w14:paraId="7517D091" w14:textId="668A87EC" w:rsidR="00534128" w:rsidRPr="00877F20" w:rsidRDefault="002D7AE2" w:rsidP="002D7AE2">
            <w:pPr>
              <w:pStyle w:val="S8Gazettetableheading"/>
            </w:pPr>
            <w:r>
              <w:t>Applicant name</w:t>
            </w:r>
          </w:p>
        </w:tc>
        <w:tc>
          <w:tcPr>
            <w:tcW w:w="7512" w:type="dxa"/>
            <w:shd w:val="clear" w:color="auto" w:fill="FFFFFF"/>
          </w:tcPr>
          <w:p w14:paraId="2DA937FF" w14:textId="29814210" w:rsidR="00534128" w:rsidRPr="00DA0FCC" w:rsidRDefault="002D7AE2" w:rsidP="002D7AE2">
            <w:pPr>
              <w:pStyle w:val="S8Gazettetabletext"/>
              <w:rPr>
                <w:highlight w:val="yellow"/>
              </w:rPr>
            </w:pPr>
            <w:r>
              <w:t>Quantum Agrosciences Holdings Pty Ltd</w:t>
            </w:r>
          </w:p>
        </w:tc>
      </w:tr>
      <w:tr w:rsidR="00534128" w:rsidRPr="00DA0FCC" w14:paraId="6643469A" w14:textId="77777777" w:rsidTr="00717368">
        <w:trPr>
          <w:cantSplit/>
        </w:trPr>
        <w:tc>
          <w:tcPr>
            <w:tcW w:w="2126" w:type="dxa"/>
            <w:shd w:val="clear" w:color="auto" w:fill="D9D9D9"/>
          </w:tcPr>
          <w:p w14:paraId="619A17F5" w14:textId="7118FD30" w:rsidR="00534128" w:rsidRPr="00877F20" w:rsidRDefault="002D7AE2" w:rsidP="002D7AE2">
            <w:pPr>
              <w:pStyle w:val="S8Gazettetableheading"/>
            </w:pPr>
            <w:r>
              <w:t>Applicant ACN</w:t>
            </w:r>
          </w:p>
        </w:tc>
        <w:tc>
          <w:tcPr>
            <w:tcW w:w="7512" w:type="dxa"/>
            <w:shd w:val="clear" w:color="auto" w:fill="FFFFFF"/>
          </w:tcPr>
          <w:p w14:paraId="6F95F0C9" w14:textId="71A1E8E9" w:rsidR="00534128" w:rsidRPr="00DA0FCC" w:rsidRDefault="002D7AE2" w:rsidP="002D7AE2">
            <w:pPr>
              <w:pStyle w:val="S8Gazettetabletext"/>
              <w:rPr>
                <w:highlight w:val="yellow"/>
              </w:rPr>
            </w:pPr>
            <w:r>
              <w:t>680 792 625</w:t>
            </w:r>
          </w:p>
        </w:tc>
      </w:tr>
      <w:tr w:rsidR="00534128" w:rsidRPr="00DA0FCC" w14:paraId="68154865" w14:textId="77777777" w:rsidTr="00717368">
        <w:trPr>
          <w:cantSplit/>
        </w:trPr>
        <w:tc>
          <w:tcPr>
            <w:tcW w:w="2126" w:type="dxa"/>
            <w:shd w:val="clear" w:color="auto" w:fill="D9D9D9"/>
          </w:tcPr>
          <w:p w14:paraId="3DF87E40" w14:textId="6F73AF44" w:rsidR="00534128" w:rsidRPr="00877F20" w:rsidRDefault="002D7AE2" w:rsidP="002D7AE2">
            <w:pPr>
              <w:pStyle w:val="S8Gazettetableheading"/>
            </w:pPr>
            <w:r>
              <w:t>Date of registration</w:t>
            </w:r>
          </w:p>
        </w:tc>
        <w:tc>
          <w:tcPr>
            <w:tcW w:w="7512" w:type="dxa"/>
            <w:shd w:val="clear" w:color="auto" w:fill="FFFFFF"/>
          </w:tcPr>
          <w:p w14:paraId="01104435" w14:textId="5BD80EA7" w:rsidR="00534128" w:rsidRPr="00DA0FCC" w:rsidRDefault="002D7AE2" w:rsidP="002D7AE2">
            <w:pPr>
              <w:pStyle w:val="S8Gazettetabletext"/>
              <w:rPr>
                <w:highlight w:val="yellow"/>
              </w:rPr>
            </w:pPr>
            <w:r>
              <w:t>13 February 2026</w:t>
            </w:r>
          </w:p>
        </w:tc>
      </w:tr>
      <w:tr w:rsidR="00534128" w:rsidRPr="00DA0FCC" w14:paraId="24C68F44" w14:textId="77777777" w:rsidTr="00717368">
        <w:trPr>
          <w:cantSplit/>
        </w:trPr>
        <w:tc>
          <w:tcPr>
            <w:tcW w:w="2126" w:type="dxa"/>
            <w:shd w:val="clear" w:color="auto" w:fill="D9D9D9"/>
          </w:tcPr>
          <w:p w14:paraId="13872BCD" w14:textId="28AE444E" w:rsidR="00534128" w:rsidRPr="00877F20" w:rsidRDefault="002D7AE2" w:rsidP="002D7AE2">
            <w:pPr>
              <w:pStyle w:val="S8Gazettetableheading"/>
            </w:pPr>
            <w:r>
              <w:t>Product registration no.</w:t>
            </w:r>
          </w:p>
        </w:tc>
        <w:tc>
          <w:tcPr>
            <w:tcW w:w="7512" w:type="dxa"/>
            <w:shd w:val="clear" w:color="auto" w:fill="FFFFFF"/>
          </w:tcPr>
          <w:p w14:paraId="43A825FF" w14:textId="69AF967A" w:rsidR="00534128" w:rsidRPr="00DA0FCC" w:rsidRDefault="002D7AE2" w:rsidP="002D7AE2">
            <w:pPr>
              <w:pStyle w:val="S8Gazettetabletext"/>
              <w:rPr>
                <w:highlight w:val="yellow"/>
              </w:rPr>
            </w:pPr>
            <w:r>
              <w:t>96765</w:t>
            </w:r>
          </w:p>
        </w:tc>
      </w:tr>
      <w:tr w:rsidR="00534128" w:rsidRPr="00DA0FCC" w14:paraId="719CB85D" w14:textId="77777777" w:rsidTr="00717368">
        <w:trPr>
          <w:cantSplit/>
        </w:trPr>
        <w:tc>
          <w:tcPr>
            <w:tcW w:w="2126" w:type="dxa"/>
            <w:shd w:val="clear" w:color="auto" w:fill="D9D9D9"/>
          </w:tcPr>
          <w:p w14:paraId="7072DF32" w14:textId="2080F796" w:rsidR="00534128" w:rsidRPr="00877F20" w:rsidRDefault="002D7AE2" w:rsidP="002D7AE2">
            <w:pPr>
              <w:pStyle w:val="S8Gazettetableheading"/>
            </w:pPr>
            <w:r>
              <w:t>Label approval no.</w:t>
            </w:r>
          </w:p>
        </w:tc>
        <w:tc>
          <w:tcPr>
            <w:tcW w:w="7512" w:type="dxa"/>
            <w:shd w:val="clear" w:color="auto" w:fill="FFFFFF"/>
          </w:tcPr>
          <w:p w14:paraId="01E9638D" w14:textId="3823F726" w:rsidR="00534128" w:rsidRPr="00DA0FCC" w:rsidRDefault="002D7AE2" w:rsidP="002D7AE2">
            <w:pPr>
              <w:pStyle w:val="S8Gazettetabletext"/>
              <w:rPr>
                <w:highlight w:val="yellow"/>
              </w:rPr>
            </w:pPr>
            <w:r>
              <w:t>96765/150621</w:t>
            </w:r>
          </w:p>
        </w:tc>
      </w:tr>
      <w:tr w:rsidR="00534128" w:rsidRPr="00DA0FCC" w14:paraId="067691F4" w14:textId="77777777" w:rsidTr="00717368">
        <w:trPr>
          <w:cantSplit/>
        </w:trPr>
        <w:tc>
          <w:tcPr>
            <w:tcW w:w="2126" w:type="dxa"/>
            <w:shd w:val="clear" w:color="auto" w:fill="D9D9D9"/>
          </w:tcPr>
          <w:p w14:paraId="2459C512" w14:textId="1BB19E67"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22EA02B5" w14:textId="6357ED52" w:rsidR="00534128" w:rsidRPr="00DA0FCC" w:rsidRDefault="002D7AE2" w:rsidP="002D7AE2">
            <w:pPr>
              <w:pStyle w:val="S8Gazettetabletext"/>
            </w:pPr>
            <w:r>
              <w:t>Registration of a 600 g/L nonyl phenol ethylene oxide condensate for use with insecticides, fungicides and herbicides</w:t>
            </w:r>
          </w:p>
        </w:tc>
      </w:tr>
    </w:tbl>
    <w:p w14:paraId="0DC9F9F6"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0865591E" w14:textId="77777777" w:rsidTr="00717368">
        <w:trPr>
          <w:cantSplit/>
          <w:tblHeader/>
        </w:trPr>
        <w:tc>
          <w:tcPr>
            <w:tcW w:w="2126" w:type="dxa"/>
            <w:shd w:val="clear" w:color="auto" w:fill="D9D9D9"/>
          </w:tcPr>
          <w:p w14:paraId="18870E50" w14:textId="6BA5DC38" w:rsidR="00534128" w:rsidRPr="00877F20" w:rsidRDefault="002D7AE2" w:rsidP="002D7AE2">
            <w:pPr>
              <w:pStyle w:val="S8Gazettetableheading"/>
            </w:pPr>
            <w:r>
              <w:lastRenderedPageBreak/>
              <w:t>Application no.</w:t>
            </w:r>
          </w:p>
        </w:tc>
        <w:tc>
          <w:tcPr>
            <w:tcW w:w="7512" w:type="dxa"/>
            <w:shd w:val="clear" w:color="auto" w:fill="FFFFFF"/>
          </w:tcPr>
          <w:p w14:paraId="103CD288" w14:textId="37CFE5C9" w:rsidR="00534128" w:rsidRPr="00DA0FCC" w:rsidRDefault="002D7AE2" w:rsidP="002D7AE2">
            <w:pPr>
              <w:pStyle w:val="S8Gazettetabletext"/>
              <w:rPr>
                <w:rFonts w:hAnsi="Arial"/>
                <w:noProof/>
                <w:highlight w:val="yellow"/>
              </w:rPr>
            </w:pPr>
            <w:r>
              <w:rPr>
                <w:noProof/>
              </w:rPr>
              <w:t>149644</w:t>
            </w:r>
          </w:p>
        </w:tc>
      </w:tr>
      <w:tr w:rsidR="00534128" w:rsidRPr="00DA0FCC" w14:paraId="009A8668" w14:textId="77777777" w:rsidTr="00717368">
        <w:trPr>
          <w:cantSplit/>
          <w:tblHeader/>
        </w:trPr>
        <w:tc>
          <w:tcPr>
            <w:tcW w:w="2126" w:type="dxa"/>
            <w:shd w:val="clear" w:color="auto" w:fill="D9D9D9"/>
          </w:tcPr>
          <w:p w14:paraId="33187FBC" w14:textId="055E3DA8" w:rsidR="00534128" w:rsidRPr="00877F20" w:rsidRDefault="002D7AE2" w:rsidP="002D7AE2">
            <w:pPr>
              <w:pStyle w:val="S8Gazettetableheading"/>
            </w:pPr>
            <w:r>
              <w:t>Product name</w:t>
            </w:r>
          </w:p>
        </w:tc>
        <w:tc>
          <w:tcPr>
            <w:tcW w:w="7512" w:type="dxa"/>
            <w:shd w:val="clear" w:color="auto" w:fill="FFFFFF"/>
          </w:tcPr>
          <w:p w14:paraId="4DE90CBD" w14:textId="63ADF775" w:rsidR="00534128" w:rsidRPr="00DA0FCC" w:rsidRDefault="002D7AE2" w:rsidP="002D7AE2">
            <w:pPr>
              <w:pStyle w:val="S8Gazettetabletext"/>
              <w:rPr>
                <w:highlight w:val="yellow"/>
              </w:rPr>
            </w:pPr>
            <w:r>
              <w:t>QA Chlorpyrifos 500 EC Insecticide</w:t>
            </w:r>
          </w:p>
        </w:tc>
      </w:tr>
      <w:tr w:rsidR="00534128" w:rsidRPr="00DA0FCC" w14:paraId="38FD2BE3" w14:textId="77777777" w:rsidTr="00717368">
        <w:trPr>
          <w:cantSplit/>
          <w:tblHeader/>
        </w:trPr>
        <w:tc>
          <w:tcPr>
            <w:tcW w:w="2126" w:type="dxa"/>
            <w:shd w:val="clear" w:color="auto" w:fill="D9D9D9"/>
          </w:tcPr>
          <w:p w14:paraId="4322EBCB" w14:textId="771F826B" w:rsidR="00534128" w:rsidRPr="00877F20" w:rsidRDefault="002D7AE2" w:rsidP="002D7AE2">
            <w:pPr>
              <w:pStyle w:val="S8Gazettetableheading"/>
            </w:pPr>
            <w:r>
              <w:t>Active constituent</w:t>
            </w:r>
          </w:p>
        </w:tc>
        <w:tc>
          <w:tcPr>
            <w:tcW w:w="7512" w:type="dxa"/>
            <w:shd w:val="clear" w:color="auto" w:fill="FFFFFF"/>
          </w:tcPr>
          <w:p w14:paraId="2DBCA470" w14:textId="0A3EFD62" w:rsidR="00534128" w:rsidRPr="00DA0FCC" w:rsidRDefault="002D7AE2" w:rsidP="002D7AE2">
            <w:pPr>
              <w:pStyle w:val="S8Gazettetabletext"/>
              <w:rPr>
                <w:highlight w:val="yellow"/>
              </w:rPr>
            </w:pPr>
            <w:r>
              <w:t>500 g/L chlorpyrifos (an anti-cholinesterase compound)</w:t>
            </w:r>
          </w:p>
        </w:tc>
      </w:tr>
      <w:tr w:rsidR="00534128" w:rsidRPr="00DA0FCC" w14:paraId="36A94772" w14:textId="77777777" w:rsidTr="00717368">
        <w:trPr>
          <w:cantSplit/>
          <w:tblHeader/>
        </w:trPr>
        <w:tc>
          <w:tcPr>
            <w:tcW w:w="2126" w:type="dxa"/>
            <w:shd w:val="clear" w:color="auto" w:fill="D9D9D9"/>
          </w:tcPr>
          <w:p w14:paraId="63897D14" w14:textId="546E0760" w:rsidR="00534128" w:rsidRPr="00877F20" w:rsidRDefault="002D7AE2" w:rsidP="002D7AE2">
            <w:pPr>
              <w:pStyle w:val="S8Gazettetableheading"/>
            </w:pPr>
            <w:r>
              <w:t>Applicant name</w:t>
            </w:r>
          </w:p>
        </w:tc>
        <w:tc>
          <w:tcPr>
            <w:tcW w:w="7512" w:type="dxa"/>
            <w:shd w:val="clear" w:color="auto" w:fill="FFFFFF"/>
          </w:tcPr>
          <w:p w14:paraId="2C904B66" w14:textId="3FA2D0B6" w:rsidR="00534128" w:rsidRPr="00DA0FCC" w:rsidRDefault="002D7AE2" w:rsidP="002D7AE2">
            <w:pPr>
              <w:pStyle w:val="S8Gazettetabletext"/>
              <w:rPr>
                <w:highlight w:val="yellow"/>
              </w:rPr>
            </w:pPr>
            <w:r>
              <w:t>Quantum Agrosciences Holdings Pty Ltd</w:t>
            </w:r>
          </w:p>
        </w:tc>
      </w:tr>
      <w:tr w:rsidR="00534128" w:rsidRPr="00DA0FCC" w14:paraId="1B7B7580" w14:textId="77777777" w:rsidTr="00717368">
        <w:trPr>
          <w:cantSplit/>
          <w:tblHeader/>
        </w:trPr>
        <w:tc>
          <w:tcPr>
            <w:tcW w:w="2126" w:type="dxa"/>
            <w:shd w:val="clear" w:color="auto" w:fill="D9D9D9"/>
          </w:tcPr>
          <w:p w14:paraId="1726AD85" w14:textId="45F5507F" w:rsidR="00534128" w:rsidRPr="00877F20" w:rsidRDefault="002D7AE2" w:rsidP="002D7AE2">
            <w:pPr>
              <w:pStyle w:val="S8Gazettetableheading"/>
            </w:pPr>
            <w:r>
              <w:t>Applicant ACN</w:t>
            </w:r>
          </w:p>
        </w:tc>
        <w:tc>
          <w:tcPr>
            <w:tcW w:w="7512" w:type="dxa"/>
            <w:shd w:val="clear" w:color="auto" w:fill="FFFFFF"/>
          </w:tcPr>
          <w:p w14:paraId="41DB7745" w14:textId="6C79A2BD" w:rsidR="00534128" w:rsidRPr="00DA0FCC" w:rsidRDefault="002D7AE2" w:rsidP="002D7AE2">
            <w:pPr>
              <w:pStyle w:val="S8Gazettetabletext"/>
              <w:rPr>
                <w:highlight w:val="yellow"/>
              </w:rPr>
            </w:pPr>
            <w:r>
              <w:t>680 792 625</w:t>
            </w:r>
          </w:p>
        </w:tc>
      </w:tr>
      <w:tr w:rsidR="00534128" w:rsidRPr="00DA0FCC" w14:paraId="4243B116" w14:textId="77777777" w:rsidTr="00717368">
        <w:trPr>
          <w:cantSplit/>
          <w:tblHeader/>
        </w:trPr>
        <w:tc>
          <w:tcPr>
            <w:tcW w:w="2126" w:type="dxa"/>
            <w:shd w:val="clear" w:color="auto" w:fill="D9D9D9"/>
          </w:tcPr>
          <w:p w14:paraId="6A576466" w14:textId="6E1892D4" w:rsidR="00534128" w:rsidRPr="00877F20" w:rsidRDefault="002D7AE2" w:rsidP="002D7AE2">
            <w:pPr>
              <w:pStyle w:val="S8Gazettetableheading"/>
            </w:pPr>
            <w:r>
              <w:t>Date of registration</w:t>
            </w:r>
          </w:p>
        </w:tc>
        <w:tc>
          <w:tcPr>
            <w:tcW w:w="7512" w:type="dxa"/>
            <w:shd w:val="clear" w:color="auto" w:fill="FFFFFF"/>
          </w:tcPr>
          <w:p w14:paraId="35B38009" w14:textId="1F333121" w:rsidR="00534128" w:rsidRPr="00DA0FCC" w:rsidRDefault="002D7AE2" w:rsidP="002D7AE2">
            <w:pPr>
              <w:pStyle w:val="S8Gazettetabletext"/>
              <w:rPr>
                <w:highlight w:val="yellow"/>
              </w:rPr>
            </w:pPr>
            <w:r>
              <w:t>13 February 2026</w:t>
            </w:r>
          </w:p>
        </w:tc>
      </w:tr>
      <w:tr w:rsidR="00534128" w:rsidRPr="00DA0FCC" w14:paraId="1C7525AD" w14:textId="77777777" w:rsidTr="00717368">
        <w:trPr>
          <w:cantSplit/>
          <w:tblHeader/>
        </w:trPr>
        <w:tc>
          <w:tcPr>
            <w:tcW w:w="2126" w:type="dxa"/>
            <w:shd w:val="clear" w:color="auto" w:fill="D9D9D9"/>
          </w:tcPr>
          <w:p w14:paraId="39ED6E56" w14:textId="6B860CD1" w:rsidR="00534128" w:rsidRPr="00877F20" w:rsidRDefault="002D7AE2" w:rsidP="002D7AE2">
            <w:pPr>
              <w:pStyle w:val="S8Gazettetableheading"/>
            </w:pPr>
            <w:r>
              <w:t>Product registration no.</w:t>
            </w:r>
          </w:p>
        </w:tc>
        <w:tc>
          <w:tcPr>
            <w:tcW w:w="7512" w:type="dxa"/>
            <w:shd w:val="clear" w:color="auto" w:fill="FFFFFF"/>
          </w:tcPr>
          <w:p w14:paraId="64AEAECF" w14:textId="658CD87F" w:rsidR="00534128" w:rsidRPr="00DA0FCC" w:rsidRDefault="002D7AE2" w:rsidP="002D7AE2">
            <w:pPr>
              <w:pStyle w:val="S8Gazettetabletext"/>
              <w:rPr>
                <w:highlight w:val="yellow"/>
              </w:rPr>
            </w:pPr>
            <w:r>
              <w:t>96520</w:t>
            </w:r>
          </w:p>
        </w:tc>
      </w:tr>
      <w:tr w:rsidR="00534128" w:rsidRPr="00DA0FCC" w14:paraId="085201D0" w14:textId="77777777" w:rsidTr="00717368">
        <w:trPr>
          <w:cantSplit/>
          <w:tblHeader/>
        </w:trPr>
        <w:tc>
          <w:tcPr>
            <w:tcW w:w="2126" w:type="dxa"/>
            <w:shd w:val="clear" w:color="auto" w:fill="D9D9D9"/>
          </w:tcPr>
          <w:p w14:paraId="55331598" w14:textId="105A3C13" w:rsidR="00534128" w:rsidRPr="00877F20" w:rsidRDefault="002D7AE2" w:rsidP="002D7AE2">
            <w:pPr>
              <w:pStyle w:val="S8Gazettetableheading"/>
            </w:pPr>
            <w:r>
              <w:t>Label approval no.</w:t>
            </w:r>
          </w:p>
        </w:tc>
        <w:tc>
          <w:tcPr>
            <w:tcW w:w="7512" w:type="dxa"/>
            <w:shd w:val="clear" w:color="auto" w:fill="FFFFFF"/>
          </w:tcPr>
          <w:p w14:paraId="23D04774" w14:textId="7691BFB6" w:rsidR="00534128" w:rsidRPr="00DA0FCC" w:rsidRDefault="002D7AE2" w:rsidP="002D7AE2">
            <w:pPr>
              <w:pStyle w:val="S8Gazettetabletext"/>
              <w:rPr>
                <w:highlight w:val="yellow"/>
              </w:rPr>
            </w:pPr>
            <w:r>
              <w:t>96520/149644</w:t>
            </w:r>
          </w:p>
        </w:tc>
      </w:tr>
      <w:tr w:rsidR="00534128" w:rsidRPr="00DA0FCC" w14:paraId="368AD883" w14:textId="77777777" w:rsidTr="00717368">
        <w:trPr>
          <w:cantSplit/>
          <w:tblHeader/>
        </w:trPr>
        <w:tc>
          <w:tcPr>
            <w:tcW w:w="2126" w:type="dxa"/>
            <w:shd w:val="clear" w:color="auto" w:fill="D9D9D9"/>
          </w:tcPr>
          <w:p w14:paraId="4D1C45C7" w14:textId="2468995E"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50ADCC7E" w14:textId="03DCDB4F" w:rsidR="00534128" w:rsidRPr="00DA0FCC" w:rsidRDefault="002D7AE2" w:rsidP="002D7AE2">
            <w:pPr>
              <w:pStyle w:val="S8Gazettetabletext"/>
            </w:pPr>
            <w:r>
              <w:t xml:space="preserve">Registration of a 500 g/L </w:t>
            </w:r>
            <w:r w:rsidR="000F17F2">
              <w:t>c</w:t>
            </w:r>
            <w:r>
              <w:t>hlorpyrifos product, formulated as an emulsifiable concentrate (EC) for the control of certain insect pests in various situations as per the directions for use</w:t>
            </w:r>
          </w:p>
        </w:tc>
      </w:tr>
    </w:tbl>
    <w:p w14:paraId="1950DC1A" w14:textId="77777777" w:rsidR="00534128" w:rsidRDefault="00534128" w:rsidP="002D7AE2">
      <w:pPr>
        <w:pStyle w:val="S8Gazettetabletext"/>
      </w:pPr>
    </w:p>
    <w:tbl>
      <w:tblPr>
        <w:tblStyle w:val="TableGrid"/>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2"/>
      </w:tblGrid>
      <w:tr w:rsidR="00534128" w:rsidRPr="00DA0FCC" w14:paraId="341BA86F" w14:textId="77777777" w:rsidTr="00717368">
        <w:trPr>
          <w:cantSplit/>
        </w:trPr>
        <w:tc>
          <w:tcPr>
            <w:tcW w:w="2126" w:type="dxa"/>
            <w:shd w:val="clear" w:color="auto" w:fill="D9D9D9"/>
          </w:tcPr>
          <w:p w14:paraId="4E18994D" w14:textId="275F9741" w:rsidR="00534128" w:rsidRPr="00877F20" w:rsidRDefault="002D7AE2" w:rsidP="002D7AE2">
            <w:pPr>
              <w:pStyle w:val="S8Gazettetableheading"/>
            </w:pPr>
            <w:r>
              <w:t>Application no.</w:t>
            </w:r>
          </w:p>
        </w:tc>
        <w:tc>
          <w:tcPr>
            <w:tcW w:w="7512" w:type="dxa"/>
            <w:shd w:val="clear" w:color="auto" w:fill="FFFFFF"/>
          </w:tcPr>
          <w:p w14:paraId="20BE003B" w14:textId="6E156E0C" w:rsidR="00534128" w:rsidRPr="00DA0FCC" w:rsidRDefault="002D7AE2" w:rsidP="002D7AE2">
            <w:pPr>
              <w:pStyle w:val="S8Gazettetabletext"/>
              <w:rPr>
                <w:rFonts w:hAnsi="Arial"/>
                <w:noProof/>
                <w:highlight w:val="yellow"/>
              </w:rPr>
            </w:pPr>
            <w:r>
              <w:rPr>
                <w:noProof/>
              </w:rPr>
              <w:t>150304</w:t>
            </w:r>
          </w:p>
        </w:tc>
      </w:tr>
      <w:tr w:rsidR="00534128" w:rsidRPr="00DA0FCC" w14:paraId="5CBB6A0A" w14:textId="77777777" w:rsidTr="00717368">
        <w:trPr>
          <w:cantSplit/>
        </w:trPr>
        <w:tc>
          <w:tcPr>
            <w:tcW w:w="2126" w:type="dxa"/>
            <w:shd w:val="clear" w:color="auto" w:fill="D9D9D9"/>
          </w:tcPr>
          <w:p w14:paraId="24196B5D" w14:textId="75273C3B" w:rsidR="00534128" w:rsidRPr="00877F20" w:rsidRDefault="002D7AE2" w:rsidP="002D7AE2">
            <w:pPr>
              <w:pStyle w:val="S8Gazettetableheading"/>
            </w:pPr>
            <w:r>
              <w:t>Product name</w:t>
            </w:r>
          </w:p>
        </w:tc>
        <w:tc>
          <w:tcPr>
            <w:tcW w:w="7512" w:type="dxa"/>
            <w:shd w:val="clear" w:color="auto" w:fill="FFFFFF"/>
          </w:tcPr>
          <w:p w14:paraId="7E389BBC" w14:textId="665D9E71" w:rsidR="00534128" w:rsidRPr="00DA0FCC" w:rsidRDefault="002D7AE2" w:rsidP="002D7AE2">
            <w:pPr>
              <w:pStyle w:val="S8Gazettetabletext"/>
              <w:rPr>
                <w:highlight w:val="yellow"/>
              </w:rPr>
            </w:pPr>
            <w:r>
              <w:t>ACP Interact 33-15 Herbicide</w:t>
            </w:r>
          </w:p>
        </w:tc>
      </w:tr>
      <w:tr w:rsidR="00534128" w:rsidRPr="003D74EE" w14:paraId="44EA79A3" w14:textId="77777777" w:rsidTr="00717368">
        <w:trPr>
          <w:cantSplit/>
        </w:trPr>
        <w:tc>
          <w:tcPr>
            <w:tcW w:w="2126" w:type="dxa"/>
            <w:shd w:val="clear" w:color="auto" w:fill="D9D9D9"/>
          </w:tcPr>
          <w:p w14:paraId="1CDFED75" w14:textId="41C61C42" w:rsidR="00534128" w:rsidRPr="00877F20" w:rsidRDefault="002D7AE2" w:rsidP="002D7AE2">
            <w:pPr>
              <w:pStyle w:val="S8Gazettetableheading"/>
            </w:pPr>
            <w:r>
              <w:t>Active constituents</w:t>
            </w:r>
          </w:p>
        </w:tc>
        <w:tc>
          <w:tcPr>
            <w:tcW w:w="7512" w:type="dxa"/>
            <w:shd w:val="clear" w:color="auto" w:fill="FFFFFF"/>
          </w:tcPr>
          <w:p w14:paraId="55A56397" w14:textId="1AE628EF" w:rsidR="00534128" w:rsidRPr="003D74EE" w:rsidRDefault="002D7AE2" w:rsidP="002D7AE2">
            <w:pPr>
              <w:pStyle w:val="S8Gazettetabletext"/>
            </w:pPr>
            <w:r>
              <w:t>33 g/L imazamox as the ammonium salt, 15 g/L imazapyr present as the ammonium salt</w:t>
            </w:r>
          </w:p>
        </w:tc>
      </w:tr>
      <w:tr w:rsidR="00534128" w:rsidRPr="00DA0FCC" w14:paraId="42E3B9A5" w14:textId="77777777" w:rsidTr="00717368">
        <w:trPr>
          <w:cantSplit/>
        </w:trPr>
        <w:tc>
          <w:tcPr>
            <w:tcW w:w="2126" w:type="dxa"/>
            <w:shd w:val="clear" w:color="auto" w:fill="D9D9D9"/>
          </w:tcPr>
          <w:p w14:paraId="72493DA0" w14:textId="10A7C1FE" w:rsidR="00534128" w:rsidRPr="00877F20" w:rsidRDefault="002D7AE2" w:rsidP="002D7AE2">
            <w:pPr>
              <w:pStyle w:val="S8Gazettetableheading"/>
            </w:pPr>
            <w:r>
              <w:t>Applicant name</w:t>
            </w:r>
          </w:p>
        </w:tc>
        <w:tc>
          <w:tcPr>
            <w:tcW w:w="7512" w:type="dxa"/>
            <w:shd w:val="clear" w:color="auto" w:fill="FFFFFF"/>
          </w:tcPr>
          <w:p w14:paraId="7ECE140A" w14:textId="751890E1" w:rsidR="00534128" w:rsidRPr="00DA0FCC" w:rsidRDefault="002D7AE2" w:rsidP="002D7AE2">
            <w:pPr>
              <w:pStyle w:val="S8Gazettetabletext"/>
              <w:rPr>
                <w:highlight w:val="yellow"/>
              </w:rPr>
            </w:pPr>
            <w:r>
              <w:t>Australis Crop Protection Pty Ltd</w:t>
            </w:r>
          </w:p>
        </w:tc>
      </w:tr>
      <w:tr w:rsidR="00534128" w:rsidRPr="00DA0FCC" w14:paraId="34BD0D18" w14:textId="77777777" w:rsidTr="00717368">
        <w:trPr>
          <w:cantSplit/>
        </w:trPr>
        <w:tc>
          <w:tcPr>
            <w:tcW w:w="2126" w:type="dxa"/>
            <w:shd w:val="clear" w:color="auto" w:fill="D9D9D9"/>
          </w:tcPr>
          <w:p w14:paraId="3555CC14" w14:textId="6CC9FBD9" w:rsidR="00534128" w:rsidRPr="00877F20" w:rsidRDefault="002D7AE2" w:rsidP="002D7AE2">
            <w:pPr>
              <w:pStyle w:val="S8Gazettetableheading"/>
            </w:pPr>
            <w:r>
              <w:t>Applicant ACN</w:t>
            </w:r>
          </w:p>
        </w:tc>
        <w:tc>
          <w:tcPr>
            <w:tcW w:w="7512" w:type="dxa"/>
            <w:shd w:val="clear" w:color="auto" w:fill="FFFFFF"/>
          </w:tcPr>
          <w:p w14:paraId="3782ECA3" w14:textId="071E52EB" w:rsidR="00534128" w:rsidRPr="00DA0FCC" w:rsidRDefault="002D7AE2" w:rsidP="002D7AE2">
            <w:pPr>
              <w:pStyle w:val="S8Gazettetabletext"/>
              <w:rPr>
                <w:highlight w:val="yellow"/>
              </w:rPr>
            </w:pPr>
            <w:r>
              <w:t>150 711 185</w:t>
            </w:r>
          </w:p>
        </w:tc>
      </w:tr>
      <w:tr w:rsidR="00534128" w:rsidRPr="00DA0FCC" w14:paraId="6EBD360B" w14:textId="77777777" w:rsidTr="00717368">
        <w:trPr>
          <w:cantSplit/>
        </w:trPr>
        <w:tc>
          <w:tcPr>
            <w:tcW w:w="2126" w:type="dxa"/>
            <w:shd w:val="clear" w:color="auto" w:fill="D9D9D9"/>
          </w:tcPr>
          <w:p w14:paraId="53AC306D" w14:textId="4047D364" w:rsidR="00534128" w:rsidRPr="00877F20" w:rsidRDefault="002D7AE2" w:rsidP="002D7AE2">
            <w:pPr>
              <w:pStyle w:val="S8Gazettetableheading"/>
            </w:pPr>
            <w:r>
              <w:t>Date of registration</w:t>
            </w:r>
          </w:p>
        </w:tc>
        <w:tc>
          <w:tcPr>
            <w:tcW w:w="7512" w:type="dxa"/>
            <w:shd w:val="clear" w:color="auto" w:fill="FFFFFF"/>
          </w:tcPr>
          <w:p w14:paraId="0FCAB638" w14:textId="029586FF" w:rsidR="00534128" w:rsidRPr="00DA0FCC" w:rsidRDefault="002D7AE2" w:rsidP="002D7AE2">
            <w:pPr>
              <w:pStyle w:val="S8Gazettetabletext"/>
              <w:rPr>
                <w:highlight w:val="yellow"/>
              </w:rPr>
            </w:pPr>
            <w:r>
              <w:t>13 February 2026</w:t>
            </w:r>
          </w:p>
        </w:tc>
      </w:tr>
      <w:tr w:rsidR="00534128" w:rsidRPr="00DA0FCC" w14:paraId="0FE92942" w14:textId="77777777" w:rsidTr="00717368">
        <w:trPr>
          <w:cantSplit/>
        </w:trPr>
        <w:tc>
          <w:tcPr>
            <w:tcW w:w="2126" w:type="dxa"/>
            <w:shd w:val="clear" w:color="auto" w:fill="D9D9D9"/>
          </w:tcPr>
          <w:p w14:paraId="6BCF2A92" w14:textId="6E3C1DC1" w:rsidR="00534128" w:rsidRPr="00877F20" w:rsidRDefault="002D7AE2" w:rsidP="002D7AE2">
            <w:pPr>
              <w:pStyle w:val="S8Gazettetableheading"/>
            </w:pPr>
            <w:r>
              <w:t>Product registration no.</w:t>
            </w:r>
          </w:p>
        </w:tc>
        <w:tc>
          <w:tcPr>
            <w:tcW w:w="7512" w:type="dxa"/>
            <w:shd w:val="clear" w:color="auto" w:fill="FFFFFF"/>
          </w:tcPr>
          <w:p w14:paraId="05A11682" w14:textId="40E99959" w:rsidR="00534128" w:rsidRPr="00DA0FCC" w:rsidRDefault="002D7AE2" w:rsidP="002D7AE2">
            <w:pPr>
              <w:pStyle w:val="S8Gazettetabletext"/>
              <w:rPr>
                <w:highlight w:val="yellow"/>
              </w:rPr>
            </w:pPr>
            <w:r>
              <w:t>96656</w:t>
            </w:r>
          </w:p>
        </w:tc>
      </w:tr>
      <w:tr w:rsidR="00534128" w:rsidRPr="00DA0FCC" w14:paraId="014D51DE" w14:textId="77777777" w:rsidTr="00717368">
        <w:trPr>
          <w:cantSplit/>
        </w:trPr>
        <w:tc>
          <w:tcPr>
            <w:tcW w:w="2126" w:type="dxa"/>
            <w:shd w:val="clear" w:color="auto" w:fill="D9D9D9"/>
          </w:tcPr>
          <w:p w14:paraId="7EE08D02" w14:textId="6D5100EB" w:rsidR="00534128" w:rsidRPr="00877F20" w:rsidRDefault="002D7AE2" w:rsidP="002D7AE2">
            <w:pPr>
              <w:pStyle w:val="S8Gazettetableheading"/>
            </w:pPr>
            <w:r>
              <w:t>Label approval no.</w:t>
            </w:r>
          </w:p>
        </w:tc>
        <w:tc>
          <w:tcPr>
            <w:tcW w:w="7512" w:type="dxa"/>
            <w:shd w:val="clear" w:color="auto" w:fill="FFFFFF"/>
          </w:tcPr>
          <w:p w14:paraId="078E833C" w14:textId="432DCDCF" w:rsidR="00534128" w:rsidRPr="00DA0FCC" w:rsidRDefault="002D7AE2" w:rsidP="002D7AE2">
            <w:pPr>
              <w:pStyle w:val="S8Gazettetabletext"/>
              <w:rPr>
                <w:highlight w:val="yellow"/>
              </w:rPr>
            </w:pPr>
            <w:r>
              <w:t>96656/150304</w:t>
            </w:r>
          </w:p>
        </w:tc>
      </w:tr>
      <w:tr w:rsidR="00534128" w:rsidRPr="00DA0FCC" w14:paraId="3D007A6C" w14:textId="77777777" w:rsidTr="00717368">
        <w:trPr>
          <w:cantSplit/>
        </w:trPr>
        <w:tc>
          <w:tcPr>
            <w:tcW w:w="2126" w:type="dxa"/>
            <w:shd w:val="clear" w:color="auto" w:fill="D9D9D9"/>
          </w:tcPr>
          <w:p w14:paraId="0E4A668D" w14:textId="0180D120" w:rsidR="00534128" w:rsidRPr="00877F20" w:rsidRDefault="002D7AE2" w:rsidP="002D7AE2">
            <w:pPr>
              <w:pStyle w:val="S8Gazettetableheading"/>
            </w:pPr>
            <w:r>
              <w:t>Description of the application and its purpose, including the intended use of the chemical product</w:t>
            </w:r>
          </w:p>
        </w:tc>
        <w:tc>
          <w:tcPr>
            <w:tcW w:w="7512" w:type="dxa"/>
            <w:shd w:val="clear" w:color="auto" w:fill="FFFFFF"/>
          </w:tcPr>
          <w:p w14:paraId="574CEBD7" w14:textId="4D929254" w:rsidR="00534128" w:rsidRPr="00DA0FCC" w:rsidRDefault="002D7AE2" w:rsidP="002D7AE2">
            <w:pPr>
              <w:pStyle w:val="S8Gazettetabletext"/>
            </w:pPr>
            <w:r>
              <w:t>Registration of a 33 g/L imazamox as the ammonium salt and 15 g/L imazapyr as the ammonium salt, soluble concentrate product for the early post-emergence control of certain annual grass and broadleaf weeds in imidazolinone-tolerant wheat, barley, and canola</w:t>
            </w:r>
          </w:p>
        </w:tc>
      </w:tr>
    </w:tbl>
    <w:p w14:paraId="7E4C4921" w14:textId="75302FBB" w:rsidR="00534128" w:rsidRDefault="00534128" w:rsidP="00534128">
      <w:pPr>
        <w:pStyle w:val="Caption"/>
      </w:pPr>
      <w:r>
        <w:t xml:space="preserve">Table </w:t>
      </w:r>
      <w:r>
        <w:fldChar w:fldCharType="begin"/>
      </w:r>
      <w:r>
        <w:instrText xml:space="preserve"> SEQ Table \* ARABIC </w:instrText>
      </w:r>
      <w:r>
        <w:fldChar w:fldCharType="separate"/>
      </w:r>
      <w:r w:rsidR="002D7AE2">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BC4F64" w14:paraId="1A48085D" w14:textId="77777777" w:rsidTr="002D7AE2">
        <w:trPr>
          <w:cantSplit/>
        </w:trPr>
        <w:tc>
          <w:tcPr>
            <w:tcW w:w="1100" w:type="pct"/>
            <w:shd w:val="clear" w:color="auto" w:fill="D9D9D9"/>
          </w:tcPr>
          <w:p w14:paraId="4F9E77DD" w14:textId="655C20D3" w:rsidR="00534128" w:rsidRPr="00BC4F64" w:rsidRDefault="002D7AE2" w:rsidP="002D7AE2">
            <w:pPr>
              <w:pStyle w:val="S8Gazettetableheading"/>
            </w:pPr>
            <w:r>
              <w:t>Application no.</w:t>
            </w:r>
          </w:p>
        </w:tc>
        <w:tc>
          <w:tcPr>
            <w:tcW w:w="3900" w:type="pct"/>
            <w:shd w:val="clear" w:color="auto" w:fill="FFFFFF"/>
          </w:tcPr>
          <w:p w14:paraId="0D694350" w14:textId="0EAA58D3" w:rsidR="00534128" w:rsidRPr="00BC4F64" w:rsidRDefault="002D7AE2" w:rsidP="002D7AE2">
            <w:pPr>
              <w:pStyle w:val="S8Gazettetabletext"/>
            </w:pPr>
            <w:r>
              <w:t>150568</w:t>
            </w:r>
          </w:p>
        </w:tc>
      </w:tr>
      <w:tr w:rsidR="00534128" w:rsidRPr="00BC4F64" w14:paraId="727EA386" w14:textId="77777777" w:rsidTr="002D7AE2">
        <w:trPr>
          <w:cantSplit/>
        </w:trPr>
        <w:tc>
          <w:tcPr>
            <w:tcW w:w="1100" w:type="pct"/>
            <w:shd w:val="clear" w:color="auto" w:fill="D9D9D9"/>
          </w:tcPr>
          <w:p w14:paraId="5875A962" w14:textId="000B4343" w:rsidR="00534128" w:rsidRPr="00362E71" w:rsidRDefault="002D7AE2" w:rsidP="002D7AE2">
            <w:pPr>
              <w:pStyle w:val="S8Gazettetableheading"/>
            </w:pPr>
            <w:r>
              <w:t>Product name</w:t>
            </w:r>
          </w:p>
        </w:tc>
        <w:tc>
          <w:tcPr>
            <w:tcW w:w="3900" w:type="pct"/>
            <w:shd w:val="clear" w:color="auto" w:fill="FFFFFF"/>
          </w:tcPr>
          <w:p w14:paraId="34EFE706" w14:textId="2B2CCC2F" w:rsidR="00534128" w:rsidRPr="00BC4F64" w:rsidRDefault="002D7AE2" w:rsidP="002D7AE2">
            <w:pPr>
              <w:pStyle w:val="S8Gazettetabletext"/>
            </w:pPr>
            <w:r>
              <w:t>Deltanox Duo 10SC Insecticide</w:t>
            </w:r>
          </w:p>
        </w:tc>
      </w:tr>
      <w:tr w:rsidR="00534128" w:rsidRPr="00BC4F64" w14:paraId="6F97E63C" w14:textId="77777777" w:rsidTr="002D7AE2">
        <w:trPr>
          <w:cantSplit/>
        </w:trPr>
        <w:tc>
          <w:tcPr>
            <w:tcW w:w="1100" w:type="pct"/>
            <w:shd w:val="clear" w:color="auto" w:fill="D9D9D9"/>
          </w:tcPr>
          <w:p w14:paraId="7F543D6B" w14:textId="0F917F22" w:rsidR="00534128" w:rsidRPr="00362E71" w:rsidRDefault="002D7AE2" w:rsidP="002D7AE2">
            <w:pPr>
              <w:pStyle w:val="S8Gazettetableheading"/>
            </w:pPr>
            <w:r>
              <w:t>Active constituents</w:t>
            </w:r>
          </w:p>
        </w:tc>
        <w:tc>
          <w:tcPr>
            <w:tcW w:w="3900" w:type="pct"/>
            <w:shd w:val="clear" w:color="auto" w:fill="FFFFFF"/>
          </w:tcPr>
          <w:p w14:paraId="5DC527E2" w14:textId="7D5CE34D" w:rsidR="00534128" w:rsidRPr="00BC4F64" w:rsidRDefault="002D7AE2" w:rsidP="002D7AE2">
            <w:pPr>
              <w:pStyle w:val="S8Gazettetabletext"/>
            </w:pPr>
            <w:r>
              <w:t>80 g/L piperonyl butoxide, 10 g/L deltamethrin, 10 g/L D-tetramethrin (20:80)</w:t>
            </w:r>
          </w:p>
        </w:tc>
      </w:tr>
      <w:tr w:rsidR="00534128" w:rsidRPr="00BC4F64" w14:paraId="17377AF9" w14:textId="77777777" w:rsidTr="002D7AE2">
        <w:trPr>
          <w:cantSplit/>
        </w:trPr>
        <w:tc>
          <w:tcPr>
            <w:tcW w:w="1100" w:type="pct"/>
            <w:shd w:val="clear" w:color="auto" w:fill="D9D9D9"/>
          </w:tcPr>
          <w:p w14:paraId="31688389" w14:textId="73C5C6B3" w:rsidR="00534128" w:rsidRPr="00362E71" w:rsidRDefault="002D7AE2" w:rsidP="002D7AE2">
            <w:pPr>
              <w:pStyle w:val="S8Gazettetableheading"/>
            </w:pPr>
            <w:r>
              <w:t>Applicant name</w:t>
            </w:r>
          </w:p>
        </w:tc>
        <w:tc>
          <w:tcPr>
            <w:tcW w:w="3900" w:type="pct"/>
            <w:shd w:val="clear" w:color="auto" w:fill="FFFFFF"/>
          </w:tcPr>
          <w:p w14:paraId="118ADC70" w14:textId="021FAB2C" w:rsidR="00534128" w:rsidRPr="00BC4F64" w:rsidRDefault="002D7AE2" w:rsidP="002D7AE2">
            <w:pPr>
              <w:pStyle w:val="S8Gazettetabletext"/>
            </w:pPr>
            <w:r>
              <w:t>Australian Agribusiness (Holdings) Pty Ltd</w:t>
            </w:r>
          </w:p>
        </w:tc>
      </w:tr>
      <w:tr w:rsidR="00534128" w:rsidRPr="00BC4F64" w14:paraId="2213B751" w14:textId="77777777" w:rsidTr="002D7AE2">
        <w:trPr>
          <w:cantSplit/>
        </w:trPr>
        <w:tc>
          <w:tcPr>
            <w:tcW w:w="1100" w:type="pct"/>
            <w:shd w:val="clear" w:color="auto" w:fill="D9D9D9"/>
          </w:tcPr>
          <w:p w14:paraId="46756478" w14:textId="6EC0E9A7" w:rsidR="00534128" w:rsidRPr="00BC4F64" w:rsidRDefault="002D7AE2" w:rsidP="002D7AE2">
            <w:pPr>
              <w:pStyle w:val="S8Gazettetableheading"/>
            </w:pPr>
            <w:r>
              <w:t>Applicant ACN</w:t>
            </w:r>
          </w:p>
        </w:tc>
        <w:tc>
          <w:tcPr>
            <w:tcW w:w="3900" w:type="pct"/>
            <w:shd w:val="clear" w:color="auto" w:fill="FFFFFF"/>
          </w:tcPr>
          <w:p w14:paraId="209C2A69" w14:textId="5278BD20" w:rsidR="00534128" w:rsidRPr="00FA2079" w:rsidRDefault="002D7AE2" w:rsidP="002D7AE2">
            <w:pPr>
              <w:pStyle w:val="S8Gazettetabletext"/>
            </w:pPr>
            <w:r>
              <w:t>135 355 958</w:t>
            </w:r>
          </w:p>
        </w:tc>
      </w:tr>
      <w:tr w:rsidR="00534128" w:rsidRPr="00BC4F64" w14:paraId="3808BB1E" w14:textId="77777777" w:rsidTr="002D7AE2">
        <w:trPr>
          <w:cantSplit/>
        </w:trPr>
        <w:tc>
          <w:tcPr>
            <w:tcW w:w="1100" w:type="pct"/>
            <w:shd w:val="clear" w:color="auto" w:fill="D9D9D9"/>
          </w:tcPr>
          <w:p w14:paraId="696C689A" w14:textId="75B44466" w:rsidR="00534128" w:rsidRPr="00362E71" w:rsidRDefault="002D7AE2" w:rsidP="002D7AE2">
            <w:pPr>
              <w:pStyle w:val="S8Gazettetableheading"/>
            </w:pPr>
            <w:r>
              <w:t>Date of variation</w:t>
            </w:r>
          </w:p>
        </w:tc>
        <w:tc>
          <w:tcPr>
            <w:tcW w:w="3900" w:type="pct"/>
            <w:shd w:val="clear" w:color="auto" w:fill="FFFFFF"/>
          </w:tcPr>
          <w:p w14:paraId="7EF5D567" w14:textId="6532903D" w:rsidR="00534128" w:rsidRPr="00BC4F64" w:rsidRDefault="002D7AE2" w:rsidP="002D7AE2">
            <w:pPr>
              <w:pStyle w:val="S8Gazettetabletext"/>
            </w:pPr>
            <w:r>
              <w:t>14 October 2025</w:t>
            </w:r>
          </w:p>
        </w:tc>
      </w:tr>
      <w:tr w:rsidR="00534128" w:rsidRPr="00BC4F64" w14:paraId="05D49C84" w14:textId="77777777" w:rsidTr="002D7AE2">
        <w:trPr>
          <w:cantSplit/>
        </w:trPr>
        <w:tc>
          <w:tcPr>
            <w:tcW w:w="1100" w:type="pct"/>
            <w:shd w:val="clear" w:color="auto" w:fill="D9D9D9"/>
          </w:tcPr>
          <w:p w14:paraId="41FF3A8D" w14:textId="6F8D3E7D" w:rsidR="00534128" w:rsidRPr="00362E71" w:rsidRDefault="002D7AE2" w:rsidP="002D7AE2">
            <w:pPr>
              <w:pStyle w:val="S8Gazettetableheading"/>
            </w:pPr>
            <w:r>
              <w:t>Product registration no.</w:t>
            </w:r>
          </w:p>
        </w:tc>
        <w:tc>
          <w:tcPr>
            <w:tcW w:w="3900" w:type="pct"/>
            <w:shd w:val="clear" w:color="auto" w:fill="FFFFFF"/>
          </w:tcPr>
          <w:p w14:paraId="77760617" w14:textId="466CFFFF" w:rsidR="00534128" w:rsidRPr="00BC4F64" w:rsidRDefault="002D7AE2" w:rsidP="002D7AE2">
            <w:pPr>
              <w:pStyle w:val="S8Gazettetabletext"/>
            </w:pPr>
            <w:r>
              <w:t>68900</w:t>
            </w:r>
          </w:p>
        </w:tc>
      </w:tr>
      <w:tr w:rsidR="00534128" w:rsidRPr="00BC4F64" w14:paraId="56CE9555" w14:textId="77777777" w:rsidTr="002D7AE2">
        <w:trPr>
          <w:cantSplit/>
        </w:trPr>
        <w:tc>
          <w:tcPr>
            <w:tcW w:w="1100" w:type="pct"/>
            <w:shd w:val="clear" w:color="auto" w:fill="D9D9D9"/>
          </w:tcPr>
          <w:p w14:paraId="488526AE" w14:textId="168CB95D" w:rsidR="00534128" w:rsidRPr="00362E71" w:rsidRDefault="002D7AE2" w:rsidP="002D7AE2">
            <w:pPr>
              <w:pStyle w:val="S8Gazettetableheading"/>
            </w:pPr>
            <w:r>
              <w:t>Label approval no.</w:t>
            </w:r>
          </w:p>
        </w:tc>
        <w:tc>
          <w:tcPr>
            <w:tcW w:w="3900" w:type="pct"/>
            <w:shd w:val="clear" w:color="auto" w:fill="FFFFFF"/>
          </w:tcPr>
          <w:p w14:paraId="3729B9ED" w14:textId="0BC588F3" w:rsidR="00534128" w:rsidRPr="00BC4F64" w:rsidRDefault="002D7AE2" w:rsidP="002D7AE2">
            <w:pPr>
              <w:pStyle w:val="S8Gazettetabletext"/>
            </w:pPr>
            <w:r>
              <w:t>68900/150568</w:t>
            </w:r>
          </w:p>
        </w:tc>
      </w:tr>
      <w:tr w:rsidR="00534128" w:rsidRPr="00BC4F64" w14:paraId="305BA0C7" w14:textId="77777777" w:rsidTr="002D7AE2">
        <w:trPr>
          <w:cantSplit/>
        </w:trPr>
        <w:tc>
          <w:tcPr>
            <w:tcW w:w="1100" w:type="pct"/>
            <w:shd w:val="clear" w:color="auto" w:fill="D9D9D9"/>
          </w:tcPr>
          <w:p w14:paraId="4E43CEB8" w14:textId="530E206E" w:rsidR="00534128" w:rsidRPr="00362E71"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1A5E57D1" w14:textId="538766E0" w:rsidR="00534128" w:rsidRPr="00BC4F64" w:rsidRDefault="002D7AE2" w:rsidP="002D7AE2">
            <w:pPr>
              <w:pStyle w:val="S8Gazettetabletext"/>
            </w:pPr>
            <w:r>
              <w:t xml:space="preserve">Variation to the particulars of registration and label approval to change the distinguishing product name and the name that appears on the label from </w:t>
            </w:r>
            <w:r>
              <w:t>‘</w:t>
            </w:r>
            <w:r>
              <w:t>Pest Controller's Own Deltamethrin Tetramethrin 10 SC Insecticide</w:t>
            </w:r>
            <w:r>
              <w:t>’</w:t>
            </w:r>
            <w:r>
              <w:t xml:space="preserve"> to </w:t>
            </w:r>
            <w:r>
              <w:t>‘</w:t>
            </w:r>
            <w:r>
              <w:t>Deltanox Duo 10SC Insecticide</w:t>
            </w:r>
            <w:r>
              <w:t>’</w:t>
            </w:r>
          </w:p>
        </w:tc>
      </w:tr>
    </w:tbl>
    <w:p w14:paraId="4633C071"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BC4F64" w14:paraId="022FE8A3" w14:textId="77777777" w:rsidTr="00717368">
        <w:trPr>
          <w:cantSplit/>
          <w:tblHeader/>
        </w:trPr>
        <w:tc>
          <w:tcPr>
            <w:tcW w:w="1100" w:type="pct"/>
            <w:shd w:val="clear" w:color="auto" w:fill="D9D9D9"/>
          </w:tcPr>
          <w:p w14:paraId="4A6A9A33" w14:textId="06FD874D" w:rsidR="00534128" w:rsidRPr="00BC4F64" w:rsidRDefault="002D7AE2" w:rsidP="002D7AE2">
            <w:pPr>
              <w:pStyle w:val="S8Gazettetableheading"/>
            </w:pPr>
            <w:r>
              <w:lastRenderedPageBreak/>
              <w:t>Application no.</w:t>
            </w:r>
          </w:p>
        </w:tc>
        <w:tc>
          <w:tcPr>
            <w:tcW w:w="3900" w:type="pct"/>
            <w:shd w:val="clear" w:color="auto" w:fill="FFFFFF"/>
          </w:tcPr>
          <w:p w14:paraId="76AA669F" w14:textId="6C6CAFB3" w:rsidR="00534128" w:rsidRPr="00BC4F64" w:rsidRDefault="002D7AE2" w:rsidP="002D7AE2">
            <w:pPr>
              <w:pStyle w:val="S8Gazettetabletext"/>
            </w:pPr>
            <w:r>
              <w:t>151671</w:t>
            </w:r>
          </w:p>
        </w:tc>
      </w:tr>
      <w:tr w:rsidR="00534128" w:rsidRPr="00BC4F64" w14:paraId="41C29678" w14:textId="77777777" w:rsidTr="00717368">
        <w:trPr>
          <w:cantSplit/>
          <w:tblHeader/>
        </w:trPr>
        <w:tc>
          <w:tcPr>
            <w:tcW w:w="1100" w:type="pct"/>
            <w:shd w:val="clear" w:color="auto" w:fill="D9D9D9"/>
          </w:tcPr>
          <w:p w14:paraId="02FC66E5" w14:textId="5039E4D5" w:rsidR="00534128" w:rsidRPr="00362E71" w:rsidRDefault="002D7AE2" w:rsidP="002D7AE2">
            <w:pPr>
              <w:pStyle w:val="S8Gazettetableheading"/>
            </w:pPr>
            <w:r>
              <w:t>Product name</w:t>
            </w:r>
          </w:p>
        </w:tc>
        <w:tc>
          <w:tcPr>
            <w:tcW w:w="3900" w:type="pct"/>
            <w:shd w:val="clear" w:color="auto" w:fill="FFFFFF"/>
          </w:tcPr>
          <w:p w14:paraId="28042315" w14:textId="79FF413D" w:rsidR="00534128" w:rsidRPr="00BC4F64" w:rsidRDefault="002D7AE2" w:rsidP="002D7AE2">
            <w:pPr>
              <w:pStyle w:val="S8Gazettetabletext"/>
            </w:pPr>
            <w:r>
              <w:t>TITAN Glufosinate 400 Herbicide</w:t>
            </w:r>
          </w:p>
        </w:tc>
      </w:tr>
      <w:tr w:rsidR="00534128" w:rsidRPr="00BC4F64" w14:paraId="4544CC7F" w14:textId="77777777" w:rsidTr="00717368">
        <w:trPr>
          <w:cantSplit/>
          <w:tblHeader/>
        </w:trPr>
        <w:tc>
          <w:tcPr>
            <w:tcW w:w="1100" w:type="pct"/>
            <w:shd w:val="clear" w:color="auto" w:fill="D9D9D9"/>
          </w:tcPr>
          <w:p w14:paraId="6113547B" w14:textId="78912B2F" w:rsidR="00534128" w:rsidRPr="00362E71" w:rsidRDefault="002D7AE2" w:rsidP="002D7AE2">
            <w:pPr>
              <w:pStyle w:val="S8Gazettetableheading"/>
            </w:pPr>
            <w:r>
              <w:t>Active constituent</w:t>
            </w:r>
          </w:p>
        </w:tc>
        <w:tc>
          <w:tcPr>
            <w:tcW w:w="3900" w:type="pct"/>
            <w:shd w:val="clear" w:color="auto" w:fill="FFFFFF"/>
          </w:tcPr>
          <w:p w14:paraId="3D9CD930" w14:textId="56A158C7" w:rsidR="00534128" w:rsidRPr="00BC4F64" w:rsidRDefault="002D7AE2" w:rsidP="002D7AE2">
            <w:pPr>
              <w:pStyle w:val="S8Gazettetabletext"/>
            </w:pPr>
            <w:r>
              <w:t>400 g/L glufosinate-ammonium</w:t>
            </w:r>
          </w:p>
        </w:tc>
      </w:tr>
      <w:tr w:rsidR="00534128" w:rsidRPr="00BC4F64" w14:paraId="478F5F88" w14:textId="77777777" w:rsidTr="00717368">
        <w:trPr>
          <w:cantSplit/>
          <w:tblHeader/>
        </w:trPr>
        <w:tc>
          <w:tcPr>
            <w:tcW w:w="1100" w:type="pct"/>
            <w:shd w:val="clear" w:color="auto" w:fill="D9D9D9"/>
          </w:tcPr>
          <w:p w14:paraId="7B65F79B" w14:textId="1B97E8D1" w:rsidR="00534128" w:rsidRPr="00362E71" w:rsidRDefault="002D7AE2" w:rsidP="002D7AE2">
            <w:pPr>
              <w:pStyle w:val="S8Gazettetableheading"/>
            </w:pPr>
            <w:r>
              <w:t>Applicant name</w:t>
            </w:r>
          </w:p>
        </w:tc>
        <w:tc>
          <w:tcPr>
            <w:tcW w:w="3900" w:type="pct"/>
            <w:shd w:val="clear" w:color="auto" w:fill="FFFFFF"/>
          </w:tcPr>
          <w:p w14:paraId="11D8DC7D" w14:textId="6D876184" w:rsidR="00534128" w:rsidRPr="00BC4F64" w:rsidRDefault="002D7AE2" w:rsidP="002D7AE2">
            <w:pPr>
              <w:pStyle w:val="S8Gazettetabletext"/>
            </w:pPr>
            <w:r>
              <w:t>Titan Ag Pty Ltd</w:t>
            </w:r>
          </w:p>
        </w:tc>
      </w:tr>
      <w:tr w:rsidR="00534128" w:rsidRPr="00BC4F64" w14:paraId="148FC69C" w14:textId="77777777" w:rsidTr="00717368">
        <w:trPr>
          <w:cantSplit/>
          <w:tblHeader/>
        </w:trPr>
        <w:tc>
          <w:tcPr>
            <w:tcW w:w="1100" w:type="pct"/>
            <w:shd w:val="clear" w:color="auto" w:fill="D9D9D9"/>
          </w:tcPr>
          <w:p w14:paraId="6250C01E" w14:textId="2226BD37" w:rsidR="00534128" w:rsidRPr="00BC4F64" w:rsidRDefault="002D7AE2" w:rsidP="002D7AE2">
            <w:pPr>
              <w:pStyle w:val="S8Gazettetableheading"/>
            </w:pPr>
            <w:r>
              <w:t>Applicant ACN</w:t>
            </w:r>
          </w:p>
        </w:tc>
        <w:tc>
          <w:tcPr>
            <w:tcW w:w="3900" w:type="pct"/>
            <w:shd w:val="clear" w:color="auto" w:fill="FFFFFF"/>
          </w:tcPr>
          <w:p w14:paraId="4EE72553" w14:textId="7C9B3358" w:rsidR="00534128" w:rsidRPr="00FA2079" w:rsidRDefault="002D7AE2" w:rsidP="002D7AE2">
            <w:pPr>
              <w:pStyle w:val="S8Gazettetabletext"/>
            </w:pPr>
            <w:r>
              <w:t>122 081 574</w:t>
            </w:r>
          </w:p>
        </w:tc>
      </w:tr>
      <w:tr w:rsidR="00534128" w:rsidRPr="00BC4F64" w14:paraId="0DA0E1FE" w14:textId="77777777" w:rsidTr="00717368">
        <w:trPr>
          <w:cantSplit/>
          <w:tblHeader/>
        </w:trPr>
        <w:tc>
          <w:tcPr>
            <w:tcW w:w="1100" w:type="pct"/>
            <w:shd w:val="clear" w:color="auto" w:fill="D9D9D9"/>
          </w:tcPr>
          <w:p w14:paraId="6AC2FFE6" w14:textId="4A8FCEE4" w:rsidR="00534128" w:rsidRPr="00362E71" w:rsidRDefault="002D7AE2" w:rsidP="002D7AE2">
            <w:pPr>
              <w:pStyle w:val="S8Gazettetableheading"/>
            </w:pPr>
            <w:r>
              <w:t>Date of variation</w:t>
            </w:r>
          </w:p>
        </w:tc>
        <w:tc>
          <w:tcPr>
            <w:tcW w:w="3900" w:type="pct"/>
            <w:shd w:val="clear" w:color="auto" w:fill="FFFFFF"/>
          </w:tcPr>
          <w:p w14:paraId="55E0015B" w14:textId="5EE8773F" w:rsidR="00534128" w:rsidRPr="00BC4F64" w:rsidRDefault="002D7AE2" w:rsidP="002D7AE2">
            <w:pPr>
              <w:pStyle w:val="S8Gazettetabletext"/>
            </w:pPr>
            <w:r>
              <w:t>20 January 2026</w:t>
            </w:r>
          </w:p>
        </w:tc>
      </w:tr>
      <w:tr w:rsidR="00534128" w:rsidRPr="00BC4F64" w14:paraId="09510312" w14:textId="77777777" w:rsidTr="00717368">
        <w:trPr>
          <w:cantSplit/>
          <w:tblHeader/>
        </w:trPr>
        <w:tc>
          <w:tcPr>
            <w:tcW w:w="1100" w:type="pct"/>
            <w:shd w:val="clear" w:color="auto" w:fill="D9D9D9"/>
          </w:tcPr>
          <w:p w14:paraId="700A9042" w14:textId="31E27C9C" w:rsidR="00534128" w:rsidRPr="00362E71" w:rsidRDefault="002D7AE2" w:rsidP="002D7AE2">
            <w:pPr>
              <w:pStyle w:val="S8Gazettetableheading"/>
            </w:pPr>
            <w:r>
              <w:t>Product registration no.</w:t>
            </w:r>
          </w:p>
        </w:tc>
        <w:tc>
          <w:tcPr>
            <w:tcW w:w="3900" w:type="pct"/>
            <w:shd w:val="clear" w:color="auto" w:fill="FFFFFF"/>
          </w:tcPr>
          <w:p w14:paraId="604D1CA6" w14:textId="3AB5533D" w:rsidR="00534128" w:rsidRPr="00BC4F64" w:rsidRDefault="002D7AE2" w:rsidP="002D7AE2">
            <w:pPr>
              <w:pStyle w:val="S8Gazettetabletext"/>
            </w:pPr>
            <w:r>
              <w:t>83887</w:t>
            </w:r>
          </w:p>
        </w:tc>
      </w:tr>
      <w:tr w:rsidR="00534128" w:rsidRPr="00BC4F64" w14:paraId="1E1E9098" w14:textId="77777777" w:rsidTr="00717368">
        <w:trPr>
          <w:cantSplit/>
          <w:tblHeader/>
        </w:trPr>
        <w:tc>
          <w:tcPr>
            <w:tcW w:w="1100" w:type="pct"/>
            <w:shd w:val="clear" w:color="auto" w:fill="D9D9D9"/>
          </w:tcPr>
          <w:p w14:paraId="03EF7933" w14:textId="18ED67FA" w:rsidR="00534128" w:rsidRPr="00362E71" w:rsidRDefault="002D7AE2" w:rsidP="002D7AE2">
            <w:pPr>
              <w:pStyle w:val="S8Gazettetableheading"/>
            </w:pPr>
            <w:r>
              <w:t>Label approval no.</w:t>
            </w:r>
          </w:p>
        </w:tc>
        <w:tc>
          <w:tcPr>
            <w:tcW w:w="3900" w:type="pct"/>
            <w:shd w:val="clear" w:color="auto" w:fill="FFFFFF"/>
          </w:tcPr>
          <w:p w14:paraId="15093AB9" w14:textId="21401C4A" w:rsidR="00534128" w:rsidRPr="00BC4F64" w:rsidRDefault="002D7AE2" w:rsidP="002D7AE2">
            <w:pPr>
              <w:pStyle w:val="S8Gazettetabletext"/>
            </w:pPr>
            <w:r>
              <w:t>83887/151671</w:t>
            </w:r>
          </w:p>
        </w:tc>
      </w:tr>
      <w:tr w:rsidR="00534128" w:rsidRPr="00BC4F64" w14:paraId="723A4D7A" w14:textId="77777777" w:rsidTr="00717368">
        <w:trPr>
          <w:cantSplit/>
          <w:tblHeader/>
        </w:trPr>
        <w:tc>
          <w:tcPr>
            <w:tcW w:w="1100" w:type="pct"/>
            <w:shd w:val="clear" w:color="auto" w:fill="D9D9D9"/>
          </w:tcPr>
          <w:p w14:paraId="159DD257" w14:textId="51047ED7" w:rsidR="00534128" w:rsidRPr="00362E71"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629B1325" w14:textId="1BAE8490" w:rsidR="00534128" w:rsidRPr="00BC4F64" w:rsidRDefault="002D7AE2" w:rsidP="002D7AE2">
            <w:pPr>
              <w:pStyle w:val="S8Gazettetabletext"/>
            </w:pPr>
            <w:r>
              <w:t xml:space="preserve">Variation to the particulars of registration and label approval to change the distinguishing product name and the name that appears on the label from </w:t>
            </w:r>
            <w:r>
              <w:t>‘</w:t>
            </w:r>
            <w:r>
              <w:t>Eureka! Patented Glufosinate 400 Herbicide</w:t>
            </w:r>
            <w:r>
              <w:t>’</w:t>
            </w:r>
            <w:r>
              <w:t xml:space="preserve"> to </w:t>
            </w:r>
            <w:r>
              <w:t>‘</w:t>
            </w:r>
            <w:r>
              <w:t>TITAN Glufosinate 400 Herbicide</w:t>
            </w:r>
            <w:r>
              <w:t>’</w:t>
            </w:r>
          </w:p>
        </w:tc>
      </w:tr>
    </w:tbl>
    <w:p w14:paraId="41BB35C2"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BC4F64" w14:paraId="0A37D72B" w14:textId="77777777" w:rsidTr="002D7AE2">
        <w:trPr>
          <w:cantSplit/>
        </w:trPr>
        <w:tc>
          <w:tcPr>
            <w:tcW w:w="1100" w:type="pct"/>
            <w:shd w:val="clear" w:color="auto" w:fill="D9D9D9"/>
          </w:tcPr>
          <w:p w14:paraId="460A37CE" w14:textId="1C9FA630" w:rsidR="00534128" w:rsidRPr="00BC4F64" w:rsidRDefault="002D7AE2" w:rsidP="002D7AE2">
            <w:pPr>
              <w:pStyle w:val="S8Gazettetableheading"/>
            </w:pPr>
            <w:r>
              <w:t>Application no.</w:t>
            </w:r>
          </w:p>
        </w:tc>
        <w:tc>
          <w:tcPr>
            <w:tcW w:w="3900" w:type="pct"/>
            <w:shd w:val="clear" w:color="auto" w:fill="FFFFFF"/>
          </w:tcPr>
          <w:p w14:paraId="110BBBFF" w14:textId="16B5E658" w:rsidR="00534128" w:rsidRPr="00BC4F64" w:rsidRDefault="002D7AE2" w:rsidP="002D7AE2">
            <w:pPr>
              <w:pStyle w:val="S8Gazettetabletext"/>
            </w:pPr>
            <w:r>
              <w:t>151754</w:t>
            </w:r>
          </w:p>
        </w:tc>
      </w:tr>
      <w:tr w:rsidR="00534128" w:rsidRPr="00BC4F64" w14:paraId="2409FBE6" w14:textId="77777777" w:rsidTr="002D7AE2">
        <w:trPr>
          <w:cantSplit/>
        </w:trPr>
        <w:tc>
          <w:tcPr>
            <w:tcW w:w="1100" w:type="pct"/>
            <w:shd w:val="clear" w:color="auto" w:fill="D9D9D9"/>
          </w:tcPr>
          <w:p w14:paraId="1B464292" w14:textId="0901641C" w:rsidR="00534128" w:rsidRPr="00362E71" w:rsidRDefault="002D7AE2" w:rsidP="002D7AE2">
            <w:pPr>
              <w:pStyle w:val="S8Gazettetableheading"/>
            </w:pPr>
            <w:r>
              <w:t>Product name</w:t>
            </w:r>
          </w:p>
        </w:tc>
        <w:tc>
          <w:tcPr>
            <w:tcW w:w="3900" w:type="pct"/>
            <w:shd w:val="clear" w:color="auto" w:fill="FFFFFF"/>
          </w:tcPr>
          <w:p w14:paraId="7174AC7C" w14:textId="27F8BE0E" w:rsidR="00534128" w:rsidRPr="00BC4F64" w:rsidRDefault="002D7AE2" w:rsidP="002D7AE2">
            <w:pPr>
              <w:pStyle w:val="S8Gazettetabletext"/>
            </w:pPr>
            <w:r>
              <w:t>AC Hussle Spray Adjuvant</w:t>
            </w:r>
          </w:p>
        </w:tc>
      </w:tr>
      <w:tr w:rsidR="00534128" w:rsidRPr="00BC4F64" w14:paraId="50311BD8" w14:textId="77777777" w:rsidTr="002D7AE2">
        <w:trPr>
          <w:cantSplit/>
        </w:trPr>
        <w:tc>
          <w:tcPr>
            <w:tcW w:w="1100" w:type="pct"/>
            <w:shd w:val="clear" w:color="auto" w:fill="D9D9D9"/>
          </w:tcPr>
          <w:p w14:paraId="2E115AEE" w14:textId="6DADA9D5" w:rsidR="00534128" w:rsidRPr="00362E71" w:rsidRDefault="002D7AE2" w:rsidP="002D7AE2">
            <w:pPr>
              <w:pStyle w:val="S8Gazettetableheading"/>
            </w:pPr>
            <w:r>
              <w:t>Active constituents</w:t>
            </w:r>
          </w:p>
        </w:tc>
        <w:tc>
          <w:tcPr>
            <w:tcW w:w="3900" w:type="pct"/>
            <w:shd w:val="clear" w:color="auto" w:fill="FFFFFF"/>
          </w:tcPr>
          <w:p w14:paraId="6ADA3506" w14:textId="0B6D443B" w:rsidR="00534128" w:rsidRPr="00BC4F64" w:rsidRDefault="002D7AE2" w:rsidP="002D7AE2">
            <w:pPr>
              <w:pStyle w:val="S8Gazettetabletext"/>
            </w:pPr>
            <w:r>
              <w:t>700 g/L ethyl and methyl esters of vegetable oil, 116 g/L nonionic surfactants</w:t>
            </w:r>
          </w:p>
        </w:tc>
      </w:tr>
      <w:tr w:rsidR="00534128" w:rsidRPr="00BC4F64" w14:paraId="4E0BBB2E" w14:textId="77777777" w:rsidTr="002D7AE2">
        <w:trPr>
          <w:cantSplit/>
        </w:trPr>
        <w:tc>
          <w:tcPr>
            <w:tcW w:w="1100" w:type="pct"/>
            <w:shd w:val="clear" w:color="auto" w:fill="D9D9D9"/>
          </w:tcPr>
          <w:p w14:paraId="07060045" w14:textId="07AABDB9" w:rsidR="00534128" w:rsidRPr="00362E71" w:rsidRDefault="002D7AE2" w:rsidP="002D7AE2">
            <w:pPr>
              <w:pStyle w:val="S8Gazettetableheading"/>
            </w:pPr>
            <w:r>
              <w:t>Applicant name</w:t>
            </w:r>
          </w:p>
        </w:tc>
        <w:tc>
          <w:tcPr>
            <w:tcW w:w="3900" w:type="pct"/>
            <w:shd w:val="clear" w:color="auto" w:fill="FFFFFF"/>
          </w:tcPr>
          <w:p w14:paraId="0C44FF88" w14:textId="0C1A0768" w:rsidR="00534128" w:rsidRPr="00BC4F64" w:rsidRDefault="002D7AE2" w:rsidP="002D7AE2">
            <w:pPr>
              <w:pStyle w:val="S8Gazettetabletext"/>
            </w:pPr>
            <w:r>
              <w:t>Axichem Pty Ltd</w:t>
            </w:r>
          </w:p>
        </w:tc>
      </w:tr>
      <w:tr w:rsidR="00534128" w:rsidRPr="00BC4F64" w14:paraId="3C742BF0" w14:textId="77777777" w:rsidTr="002D7AE2">
        <w:trPr>
          <w:cantSplit/>
        </w:trPr>
        <w:tc>
          <w:tcPr>
            <w:tcW w:w="1100" w:type="pct"/>
            <w:shd w:val="clear" w:color="auto" w:fill="D9D9D9"/>
          </w:tcPr>
          <w:p w14:paraId="3318A516" w14:textId="1AF29571" w:rsidR="00534128" w:rsidRPr="00BC4F64" w:rsidRDefault="002D7AE2" w:rsidP="002D7AE2">
            <w:pPr>
              <w:pStyle w:val="S8Gazettetableheading"/>
            </w:pPr>
            <w:r>
              <w:t>Applicant ACN</w:t>
            </w:r>
          </w:p>
        </w:tc>
        <w:tc>
          <w:tcPr>
            <w:tcW w:w="3900" w:type="pct"/>
            <w:shd w:val="clear" w:color="auto" w:fill="FFFFFF"/>
          </w:tcPr>
          <w:p w14:paraId="5381FA82" w14:textId="45E4A9AA" w:rsidR="00534128" w:rsidRPr="00FA2079" w:rsidRDefault="002D7AE2" w:rsidP="002D7AE2">
            <w:pPr>
              <w:pStyle w:val="S8Gazettetabletext"/>
            </w:pPr>
            <w:r>
              <w:t>131 628 594</w:t>
            </w:r>
          </w:p>
        </w:tc>
      </w:tr>
      <w:tr w:rsidR="00534128" w:rsidRPr="00BC4F64" w14:paraId="185AA41D" w14:textId="77777777" w:rsidTr="002D7AE2">
        <w:trPr>
          <w:cantSplit/>
        </w:trPr>
        <w:tc>
          <w:tcPr>
            <w:tcW w:w="1100" w:type="pct"/>
            <w:shd w:val="clear" w:color="auto" w:fill="D9D9D9"/>
          </w:tcPr>
          <w:p w14:paraId="4FC66071" w14:textId="70481BE8" w:rsidR="00534128" w:rsidRPr="00362E71" w:rsidRDefault="002D7AE2" w:rsidP="002D7AE2">
            <w:pPr>
              <w:pStyle w:val="S8Gazettetableheading"/>
            </w:pPr>
            <w:r>
              <w:t>Date of variation</w:t>
            </w:r>
          </w:p>
        </w:tc>
        <w:tc>
          <w:tcPr>
            <w:tcW w:w="3900" w:type="pct"/>
            <w:shd w:val="clear" w:color="auto" w:fill="FFFFFF"/>
          </w:tcPr>
          <w:p w14:paraId="086EA91E" w14:textId="1B4ED71C" w:rsidR="00534128" w:rsidRPr="00BC4F64" w:rsidRDefault="002D7AE2" w:rsidP="002D7AE2">
            <w:pPr>
              <w:pStyle w:val="S8Gazettetabletext"/>
            </w:pPr>
            <w:r>
              <w:t>29 January 2026</w:t>
            </w:r>
          </w:p>
        </w:tc>
      </w:tr>
      <w:tr w:rsidR="00534128" w:rsidRPr="00BC4F64" w14:paraId="0B0272F3" w14:textId="77777777" w:rsidTr="002D7AE2">
        <w:trPr>
          <w:cantSplit/>
        </w:trPr>
        <w:tc>
          <w:tcPr>
            <w:tcW w:w="1100" w:type="pct"/>
            <w:shd w:val="clear" w:color="auto" w:fill="D9D9D9"/>
          </w:tcPr>
          <w:p w14:paraId="6856B98F" w14:textId="005BD851" w:rsidR="00534128" w:rsidRPr="00362E71" w:rsidRDefault="002D7AE2" w:rsidP="002D7AE2">
            <w:pPr>
              <w:pStyle w:val="S8Gazettetableheading"/>
            </w:pPr>
            <w:r>
              <w:t>Product registration no.</w:t>
            </w:r>
          </w:p>
        </w:tc>
        <w:tc>
          <w:tcPr>
            <w:tcW w:w="3900" w:type="pct"/>
            <w:shd w:val="clear" w:color="auto" w:fill="FFFFFF"/>
          </w:tcPr>
          <w:p w14:paraId="621998A9" w14:textId="630094E8" w:rsidR="00534128" w:rsidRPr="00BC4F64" w:rsidRDefault="002D7AE2" w:rsidP="002D7AE2">
            <w:pPr>
              <w:pStyle w:val="S8Gazettetabletext"/>
            </w:pPr>
            <w:r>
              <w:t>69449</w:t>
            </w:r>
          </w:p>
        </w:tc>
      </w:tr>
      <w:tr w:rsidR="00534128" w:rsidRPr="00BC4F64" w14:paraId="08516AE2" w14:textId="77777777" w:rsidTr="002D7AE2">
        <w:trPr>
          <w:cantSplit/>
        </w:trPr>
        <w:tc>
          <w:tcPr>
            <w:tcW w:w="1100" w:type="pct"/>
            <w:shd w:val="clear" w:color="auto" w:fill="D9D9D9"/>
          </w:tcPr>
          <w:p w14:paraId="780088CD" w14:textId="24728F71" w:rsidR="00534128" w:rsidRPr="00362E71" w:rsidRDefault="002D7AE2" w:rsidP="002D7AE2">
            <w:pPr>
              <w:pStyle w:val="S8Gazettetableheading"/>
            </w:pPr>
            <w:r>
              <w:t>Label approval no.</w:t>
            </w:r>
          </w:p>
        </w:tc>
        <w:tc>
          <w:tcPr>
            <w:tcW w:w="3900" w:type="pct"/>
            <w:shd w:val="clear" w:color="auto" w:fill="FFFFFF"/>
          </w:tcPr>
          <w:p w14:paraId="478D06F9" w14:textId="3E6A82B9" w:rsidR="00534128" w:rsidRPr="00BC4F64" w:rsidRDefault="002D7AE2" w:rsidP="002D7AE2">
            <w:pPr>
              <w:pStyle w:val="S8Gazettetabletext"/>
            </w:pPr>
            <w:r>
              <w:t>69449/151754</w:t>
            </w:r>
          </w:p>
        </w:tc>
      </w:tr>
      <w:tr w:rsidR="00534128" w:rsidRPr="00BC4F64" w14:paraId="15510760" w14:textId="77777777" w:rsidTr="002D7AE2">
        <w:trPr>
          <w:cantSplit/>
        </w:trPr>
        <w:tc>
          <w:tcPr>
            <w:tcW w:w="1100" w:type="pct"/>
            <w:shd w:val="clear" w:color="auto" w:fill="D9D9D9"/>
          </w:tcPr>
          <w:p w14:paraId="367E0D36" w14:textId="1F664079" w:rsidR="00534128" w:rsidRPr="00362E71"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1CCD916F" w14:textId="723CBE08" w:rsidR="00534128" w:rsidRPr="00BC4F64" w:rsidRDefault="002D7AE2" w:rsidP="002D7AE2">
            <w:pPr>
              <w:pStyle w:val="S8Gazettetabletext"/>
            </w:pPr>
            <w:r>
              <w:t xml:space="preserve">Variation to the particulars of registration and label approval to change the distinguishing product name and the name that appears on the label from </w:t>
            </w:r>
            <w:r>
              <w:t>‘</w:t>
            </w:r>
            <w:r>
              <w:t>AC Hassle Spray Adjuvant</w:t>
            </w:r>
            <w:r>
              <w:t>’</w:t>
            </w:r>
            <w:r>
              <w:t xml:space="preserve"> to </w:t>
            </w:r>
            <w:r>
              <w:t>‘</w:t>
            </w:r>
            <w:r>
              <w:t>AC Hussle Spray Adjuvant</w:t>
            </w:r>
            <w:r>
              <w:t>’</w:t>
            </w:r>
          </w:p>
        </w:tc>
      </w:tr>
    </w:tbl>
    <w:p w14:paraId="403B5429"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8B6E36" w14:paraId="4C1E0A15" w14:textId="77777777" w:rsidTr="002D7AE2">
        <w:trPr>
          <w:cantSplit/>
        </w:trPr>
        <w:tc>
          <w:tcPr>
            <w:tcW w:w="1100" w:type="pct"/>
            <w:shd w:val="clear" w:color="auto" w:fill="D9D9D9"/>
          </w:tcPr>
          <w:p w14:paraId="3F188DF9" w14:textId="52EE8518" w:rsidR="00534128" w:rsidRPr="007834FB" w:rsidRDefault="002D7AE2" w:rsidP="002D7AE2">
            <w:pPr>
              <w:pStyle w:val="S8Gazettetableheading"/>
            </w:pPr>
            <w:r>
              <w:t>Application no.</w:t>
            </w:r>
          </w:p>
        </w:tc>
        <w:tc>
          <w:tcPr>
            <w:tcW w:w="3900" w:type="pct"/>
            <w:shd w:val="clear" w:color="auto" w:fill="FFFFFF"/>
          </w:tcPr>
          <w:p w14:paraId="2C0B6492" w14:textId="516537C9" w:rsidR="00534128" w:rsidRPr="008B6E36" w:rsidRDefault="002D7AE2" w:rsidP="002D7AE2">
            <w:pPr>
              <w:pStyle w:val="S8Gazettetabletext"/>
              <w:rPr>
                <w:noProof/>
              </w:rPr>
            </w:pPr>
            <w:r>
              <w:rPr>
                <w:noProof/>
              </w:rPr>
              <w:t>150484</w:t>
            </w:r>
          </w:p>
        </w:tc>
      </w:tr>
      <w:tr w:rsidR="00534128" w:rsidRPr="008B6E36" w14:paraId="4AC24104" w14:textId="77777777" w:rsidTr="002D7AE2">
        <w:trPr>
          <w:cantSplit/>
        </w:trPr>
        <w:tc>
          <w:tcPr>
            <w:tcW w:w="1100" w:type="pct"/>
            <w:shd w:val="clear" w:color="auto" w:fill="D9D9D9"/>
          </w:tcPr>
          <w:p w14:paraId="3775A7B0" w14:textId="056AF392" w:rsidR="00534128" w:rsidRPr="007834FB" w:rsidRDefault="002D7AE2" w:rsidP="002D7AE2">
            <w:pPr>
              <w:pStyle w:val="S8Gazettetableheading"/>
            </w:pPr>
            <w:r>
              <w:t>Product name</w:t>
            </w:r>
          </w:p>
        </w:tc>
        <w:tc>
          <w:tcPr>
            <w:tcW w:w="3900" w:type="pct"/>
            <w:shd w:val="clear" w:color="auto" w:fill="FFFFFF"/>
          </w:tcPr>
          <w:p w14:paraId="37AEDF88" w14:textId="1EABAA3C" w:rsidR="00534128" w:rsidRPr="008B6E36" w:rsidRDefault="002D7AE2" w:rsidP="002D7AE2">
            <w:pPr>
              <w:pStyle w:val="S8Gazettetabletext"/>
            </w:pPr>
            <w:r>
              <w:t>Bollgard 3</w:t>
            </w:r>
          </w:p>
        </w:tc>
      </w:tr>
      <w:tr w:rsidR="00534128" w:rsidRPr="008B6E36" w14:paraId="488E4255" w14:textId="77777777" w:rsidTr="002D7AE2">
        <w:trPr>
          <w:cantSplit/>
        </w:trPr>
        <w:tc>
          <w:tcPr>
            <w:tcW w:w="1100" w:type="pct"/>
            <w:shd w:val="clear" w:color="auto" w:fill="D9D9D9"/>
          </w:tcPr>
          <w:p w14:paraId="194523C7" w14:textId="55D324B3" w:rsidR="00534128" w:rsidRPr="007834FB" w:rsidRDefault="002D7AE2" w:rsidP="002D7AE2">
            <w:pPr>
              <w:pStyle w:val="S8Gazettetableheading"/>
            </w:pPr>
            <w:r>
              <w:t>Active constituents</w:t>
            </w:r>
          </w:p>
        </w:tc>
        <w:tc>
          <w:tcPr>
            <w:tcW w:w="3900" w:type="pct"/>
            <w:shd w:val="clear" w:color="auto" w:fill="FFFFFF"/>
          </w:tcPr>
          <w:p w14:paraId="0C7A3D4C" w14:textId="187A6D0D" w:rsidR="00534128" w:rsidRPr="008B6E36" w:rsidRDefault="00040230" w:rsidP="002D7AE2">
            <w:pPr>
              <w:pStyle w:val="S8Gazettetabletext"/>
            </w:pPr>
            <w:r>
              <w:t>B</w:t>
            </w:r>
            <w:r w:rsidR="002D7AE2">
              <w:t>acillus thuringiensis subsp. kurstaki delta endotoxins as produced by the Cry1Ac and Cry2Ab genes and their controlling sequences, bacillus thuringiensis strain AB88 exotoxin as produced by the Vip3A(a) gene and its controlling sequence</w:t>
            </w:r>
          </w:p>
        </w:tc>
      </w:tr>
      <w:tr w:rsidR="00534128" w:rsidRPr="008B6E36" w14:paraId="2019121D" w14:textId="77777777" w:rsidTr="002D7AE2">
        <w:trPr>
          <w:cantSplit/>
        </w:trPr>
        <w:tc>
          <w:tcPr>
            <w:tcW w:w="1100" w:type="pct"/>
            <w:shd w:val="clear" w:color="auto" w:fill="D9D9D9"/>
          </w:tcPr>
          <w:p w14:paraId="149399CA" w14:textId="75AFEB24" w:rsidR="00534128" w:rsidRPr="007834FB" w:rsidRDefault="002D7AE2" w:rsidP="002D7AE2">
            <w:pPr>
              <w:pStyle w:val="S8Gazettetableheading"/>
            </w:pPr>
            <w:r>
              <w:t>Applicant name</w:t>
            </w:r>
          </w:p>
        </w:tc>
        <w:tc>
          <w:tcPr>
            <w:tcW w:w="3900" w:type="pct"/>
            <w:shd w:val="clear" w:color="auto" w:fill="FFFFFF"/>
          </w:tcPr>
          <w:p w14:paraId="7D7F84DD" w14:textId="487CAEAA" w:rsidR="00534128" w:rsidRPr="008B6E36" w:rsidRDefault="002D7AE2" w:rsidP="002D7AE2">
            <w:pPr>
              <w:pStyle w:val="S8Gazettetabletext"/>
            </w:pPr>
            <w:r>
              <w:t>Monsanto Australia Pty Ltd</w:t>
            </w:r>
          </w:p>
        </w:tc>
      </w:tr>
      <w:tr w:rsidR="00534128" w:rsidRPr="008B6E36" w14:paraId="723282F5" w14:textId="77777777" w:rsidTr="002D7AE2">
        <w:trPr>
          <w:cantSplit/>
        </w:trPr>
        <w:tc>
          <w:tcPr>
            <w:tcW w:w="1100" w:type="pct"/>
            <w:shd w:val="clear" w:color="auto" w:fill="D9D9D9"/>
          </w:tcPr>
          <w:p w14:paraId="7CD8B7E0" w14:textId="70DF02B3" w:rsidR="00534128" w:rsidRPr="007834FB" w:rsidRDefault="002D7AE2" w:rsidP="002D7AE2">
            <w:pPr>
              <w:pStyle w:val="S8Gazettetableheading"/>
            </w:pPr>
            <w:r>
              <w:t>Applicant ACN</w:t>
            </w:r>
          </w:p>
        </w:tc>
        <w:tc>
          <w:tcPr>
            <w:tcW w:w="3900" w:type="pct"/>
            <w:shd w:val="clear" w:color="auto" w:fill="FFFFFF"/>
          </w:tcPr>
          <w:p w14:paraId="2113084F" w14:textId="21BCF5D7" w:rsidR="00534128" w:rsidRPr="008B6E36" w:rsidRDefault="002D7AE2" w:rsidP="002D7AE2">
            <w:pPr>
              <w:pStyle w:val="S8Gazettetabletext"/>
            </w:pPr>
            <w:r>
              <w:t>006 725 560</w:t>
            </w:r>
          </w:p>
        </w:tc>
      </w:tr>
      <w:tr w:rsidR="00534128" w:rsidRPr="008B6E36" w14:paraId="143F8BA5" w14:textId="77777777" w:rsidTr="002D7AE2">
        <w:trPr>
          <w:cantSplit/>
        </w:trPr>
        <w:tc>
          <w:tcPr>
            <w:tcW w:w="1100" w:type="pct"/>
            <w:shd w:val="clear" w:color="auto" w:fill="D9D9D9"/>
          </w:tcPr>
          <w:p w14:paraId="16D6DD0E" w14:textId="7170E0D2" w:rsidR="00534128" w:rsidRPr="007834FB" w:rsidRDefault="002D7AE2" w:rsidP="002D7AE2">
            <w:pPr>
              <w:pStyle w:val="S8Gazettetableheading"/>
            </w:pPr>
            <w:r>
              <w:t>Date of variation</w:t>
            </w:r>
          </w:p>
        </w:tc>
        <w:tc>
          <w:tcPr>
            <w:tcW w:w="3900" w:type="pct"/>
            <w:shd w:val="clear" w:color="auto" w:fill="FFFFFF"/>
          </w:tcPr>
          <w:p w14:paraId="4BEB12DD" w14:textId="18C42638" w:rsidR="00534128" w:rsidRPr="008B6E36" w:rsidRDefault="002D7AE2" w:rsidP="002D7AE2">
            <w:pPr>
              <w:pStyle w:val="S8Gazettetabletext"/>
            </w:pPr>
            <w:r>
              <w:t>2 February 2026</w:t>
            </w:r>
          </w:p>
        </w:tc>
      </w:tr>
      <w:tr w:rsidR="00534128" w:rsidRPr="008B6E36" w14:paraId="3C4F8FFA" w14:textId="77777777" w:rsidTr="002D7AE2">
        <w:trPr>
          <w:cantSplit/>
        </w:trPr>
        <w:tc>
          <w:tcPr>
            <w:tcW w:w="1100" w:type="pct"/>
            <w:shd w:val="clear" w:color="auto" w:fill="D9D9D9"/>
          </w:tcPr>
          <w:p w14:paraId="64DCE6DF" w14:textId="309A0C17" w:rsidR="00534128" w:rsidRPr="007834FB" w:rsidRDefault="002D7AE2" w:rsidP="002D7AE2">
            <w:pPr>
              <w:pStyle w:val="S8Gazettetableheading"/>
            </w:pPr>
            <w:r>
              <w:t>Product registration no.</w:t>
            </w:r>
          </w:p>
        </w:tc>
        <w:tc>
          <w:tcPr>
            <w:tcW w:w="3900" w:type="pct"/>
            <w:shd w:val="clear" w:color="auto" w:fill="FFFFFF"/>
          </w:tcPr>
          <w:p w14:paraId="0991E01E" w14:textId="30FDD005" w:rsidR="00534128" w:rsidRPr="008B6E36" w:rsidRDefault="002D7AE2" w:rsidP="002D7AE2">
            <w:pPr>
              <w:pStyle w:val="S8Gazettetabletext"/>
            </w:pPr>
            <w:r>
              <w:t>69656</w:t>
            </w:r>
          </w:p>
        </w:tc>
      </w:tr>
      <w:tr w:rsidR="00534128" w:rsidRPr="008B6E36" w14:paraId="69AC10FC" w14:textId="77777777" w:rsidTr="002D7AE2">
        <w:trPr>
          <w:cantSplit/>
        </w:trPr>
        <w:tc>
          <w:tcPr>
            <w:tcW w:w="1100" w:type="pct"/>
            <w:shd w:val="clear" w:color="auto" w:fill="D9D9D9"/>
          </w:tcPr>
          <w:p w14:paraId="535342AF" w14:textId="7E14FEA8" w:rsidR="00534128" w:rsidRPr="007834FB" w:rsidRDefault="002D7AE2" w:rsidP="002D7AE2">
            <w:pPr>
              <w:pStyle w:val="S8Gazettetableheading"/>
            </w:pPr>
            <w:r>
              <w:t>Label approval no.</w:t>
            </w:r>
          </w:p>
        </w:tc>
        <w:tc>
          <w:tcPr>
            <w:tcW w:w="3900" w:type="pct"/>
            <w:shd w:val="clear" w:color="auto" w:fill="FFFFFF"/>
          </w:tcPr>
          <w:p w14:paraId="3C321DC0" w14:textId="217B83CB" w:rsidR="00534128" w:rsidRPr="008B6E36" w:rsidRDefault="002D7AE2" w:rsidP="002D7AE2">
            <w:pPr>
              <w:pStyle w:val="S8Gazettetabletext"/>
            </w:pPr>
            <w:r>
              <w:t>69656/106072</w:t>
            </w:r>
          </w:p>
        </w:tc>
      </w:tr>
      <w:tr w:rsidR="00534128" w:rsidRPr="008B6E36" w14:paraId="08AD31D2" w14:textId="77777777" w:rsidTr="002D7AE2">
        <w:trPr>
          <w:cantSplit/>
        </w:trPr>
        <w:tc>
          <w:tcPr>
            <w:tcW w:w="1100" w:type="pct"/>
            <w:shd w:val="clear" w:color="auto" w:fill="D9D9D9"/>
          </w:tcPr>
          <w:p w14:paraId="09148345" w14:textId="175816E4" w:rsidR="00534128" w:rsidRPr="007834FB"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5FCE4EAD" w14:textId="269CA976" w:rsidR="00534128" w:rsidRPr="008B6E36" w:rsidRDefault="002D7AE2" w:rsidP="002D7AE2">
            <w:pPr>
              <w:pStyle w:val="S8Gazettetabletext"/>
            </w:pPr>
            <w:r>
              <w:t>Variation to registration particulars to amend the conditions of registration associated with the resistance management plan (RMP) for northern Australia</w:t>
            </w:r>
          </w:p>
        </w:tc>
      </w:tr>
    </w:tbl>
    <w:p w14:paraId="775CF923"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8B6E36" w14:paraId="1763A851" w14:textId="77777777" w:rsidTr="00717368">
        <w:trPr>
          <w:cantSplit/>
          <w:tblHeader/>
        </w:trPr>
        <w:tc>
          <w:tcPr>
            <w:tcW w:w="1100" w:type="pct"/>
            <w:shd w:val="clear" w:color="auto" w:fill="D9D9D9"/>
          </w:tcPr>
          <w:p w14:paraId="44CEA83A" w14:textId="323C9240" w:rsidR="00534128" w:rsidRPr="007834FB" w:rsidRDefault="002D7AE2" w:rsidP="002D7AE2">
            <w:pPr>
              <w:pStyle w:val="S8Gazettetableheading"/>
            </w:pPr>
            <w:r>
              <w:lastRenderedPageBreak/>
              <w:t>Application no.</w:t>
            </w:r>
          </w:p>
        </w:tc>
        <w:tc>
          <w:tcPr>
            <w:tcW w:w="3900" w:type="pct"/>
            <w:shd w:val="clear" w:color="auto" w:fill="FFFFFF"/>
          </w:tcPr>
          <w:p w14:paraId="4718A44B" w14:textId="5B7BD3E0" w:rsidR="00534128" w:rsidRPr="008B6E36" w:rsidRDefault="002D7AE2" w:rsidP="002D7AE2">
            <w:pPr>
              <w:pStyle w:val="S8Gazettetabletext"/>
              <w:rPr>
                <w:noProof/>
              </w:rPr>
            </w:pPr>
            <w:r>
              <w:rPr>
                <w:noProof/>
              </w:rPr>
              <w:t>150665</w:t>
            </w:r>
          </w:p>
        </w:tc>
      </w:tr>
      <w:tr w:rsidR="00534128" w:rsidRPr="008B6E36" w14:paraId="39E32B87" w14:textId="77777777" w:rsidTr="00717368">
        <w:trPr>
          <w:cantSplit/>
          <w:tblHeader/>
        </w:trPr>
        <w:tc>
          <w:tcPr>
            <w:tcW w:w="1100" w:type="pct"/>
            <w:shd w:val="clear" w:color="auto" w:fill="D9D9D9"/>
          </w:tcPr>
          <w:p w14:paraId="653CE172" w14:textId="0C66078D" w:rsidR="00534128" w:rsidRPr="007834FB" w:rsidRDefault="002D7AE2" w:rsidP="002D7AE2">
            <w:pPr>
              <w:pStyle w:val="S8Gazettetableheading"/>
            </w:pPr>
            <w:r>
              <w:t>Product name</w:t>
            </w:r>
          </w:p>
        </w:tc>
        <w:tc>
          <w:tcPr>
            <w:tcW w:w="3900" w:type="pct"/>
            <w:shd w:val="clear" w:color="auto" w:fill="FFFFFF"/>
          </w:tcPr>
          <w:p w14:paraId="6BA1D131" w14:textId="43E56B10" w:rsidR="00534128" w:rsidRPr="008B6E36" w:rsidRDefault="002D7AE2" w:rsidP="002D7AE2">
            <w:pPr>
              <w:pStyle w:val="S8Gazettetabletext"/>
            </w:pPr>
            <w:r>
              <w:t>Yates Lawn Disease Fungicide Concentrate</w:t>
            </w:r>
          </w:p>
        </w:tc>
      </w:tr>
      <w:tr w:rsidR="00534128" w:rsidRPr="008B6E36" w14:paraId="7E454191" w14:textId="77777777" w:rsidTr="00717368">
        <w:trPr>
          <w:cantSplit/>
          <w:tblHeader/>
        </w:trPr>
        <w:tc>
          <w:tcPr>
            <w:tcW w:w="1100" w:type="pct"/>
            <w:shd w:val="clear" w:color="auto" w:fill="D9D9D9"/>
          </w:tcPr>
          <w:p w14:paraId="5B09B514" w14:textId="35E7CCD3" w:rsidR="00534128" w:rsidRPr="007834FB" w:rsidRDefault="002D7AE2" w:rsidP="002D7AE2">
            <w:pPr>
              <w:pStyle w:val="S8Gazettetableheading"/>
            </w:pPr>
            <w:r>
              <w:t>Active constituent</w:t>
            </w:r>
          </w:p>
        </w:tc>
        <w:tc>
          <w:tcPr>
            <w:tcW w:w="3900" w:type="pct"/>
            <w:shd w:val="clear" w:color="auto" w:fill="FFFFFF"/>
          </w:tcPr>
          <w:p w14:paraId="1E74B4B5" w14:textId="3CCF3627" w:rsidR="00534128" w:rsidRPr="008B6E36" w:rsidRDefault="002D7AE2" w:rsidP="002D7AE2">
            <w:pPr>
              <w:pStyle w:val="S8Gazettetabletext"/>
            </w:pPr>
            <w:r>
              <w:t>125 g/L fludioxonil</w:t>
            </w:r>
          </w:p>
        </w:tc>
      </w:tr>
      <w:tr w:rsidR="00534128" w:rsidRPr="008B6E36" w14:paraId="7171A3BB" w14:textId="77777777" w:rsidTr="00717368">
        <w:trPr>
          <w:cantSplit/>
          <w:tblHeader/>
        </w:trPr>
        <w:tc>
          <w:tcPr>
            <w:tcW w:w="1100" w:type="pct"/>
            <w:shd w:val="clear" w:color="auto" w:fill="D9D9D9"/>
          </w:tcPr>
          <w:p w14:paraId="41F15242" w14:textId="3A54B417" w:rsidR="00534128" w:rsidRPr="007834FB" w:rsidRDefault="002D7AE2" w:rsidP="002D7AE2">
            <w:pPr>
              <w:pStyle w:val="S8Gazettetableheading"/>
            </w:pPr>
            <w:r>
              <w:t>Applicant name</w:t>
            </w:r>
          </w:p>
        </w:tc>
        <w:tc>
          <w:tcPr>
            <w:tcW w:w="3900" w:type="pct"/>
            <w:shd w:val="clear" w:color="auto" w:fill="FFFFFF"/>
          </w:tcPr>
          <w:p w14:paraId="61ED8E1C" w14:textId="7B0F5275" w:rsidR="00534128" w:rsidRPr="008B6E36" w:rsidRDefault="002D7AE2" w:rsidP="002D7AE2">
            <w:pPr>
              <w:pStyle w:val="S8Gazettetabletext"/>
            </w:pPr>
            <w:r>
              <w:t>Syngenta Australia Pty Ltd</w:t>
            </w:r>
          </w:p>
        </w:tc>
      </w:tr>
      <w:tr w:rsidR="00534128" w:rsidRPr="008B6E36" w14:paraId="4C4ED231" w14:textId="77777777" w:rsidTr="00717368">
        <w:trPr>
          <w:cantSplit/>
          <w:tblHeader/>
        </w:trPr>
        <w:tc>
          <w:tcPr>
            <w:tcW w:w="1100" w:type="pct"/>
            <w:shd w:val="clear" w:color="auto" w:fill="D9D9D9"/>
          </w:tcPr>
          <w:p w14:paraId="2FA33BCA" w14:textId="16E19F75" w:rsidR="00534128" w:rsidRPr="007834FB" w:rsidRDefault="002D7AE2" w:rsidP="002D7AE2">
            <w:pPr>
              <w:pStyle w:val="S8Gazettetableheading"/>
            </w:pPr>
            <w:r>
              <w:t>Applicant ACN</w:t>
            </w:r>
          </w:p>
        </w:tc>
        <w:tc>
          <w:tcPr>
            <w:tcW w:w="3900" w:type="pct"/>
            <w:shd w:val="clear" w:color="auto" w:fill="FFFFFF"/>
          </w:tcPr>
          <w:p w14:paraId="24397BCB" w14:textId="1CA992A9" w:rsidR="00534128" w:rsidRPr="008B6E36" w:rsidRDefault="002D7AE2" w:rsidP="002D7AE2">
            <w:pPr>
              <w:pStyle w:val="S8Gazettetabletext"/>
            </w:pPr>
            <w:r>
              <w:t>002 933 717</w:t>
            </w:r>
          </w:p>
        </w:tc>
      </w:tr>
      <w:tr w:rsidR="00534128" w:rsidRPr="008B6E36" w14:paraId="389B6576" w14:textId="77777777" w:rsidTr="00717368">
        <w:trPr>
          <w:cantSplit/>
          <w:tblHeader/>
        </w:trPr>
        <w:tc>
          <w:tcPr>
            <w:tcW w:w="1100" w:type="pct"/>
            <w:shd w:val="clear" w:color="auto" w:fill="D9D9D9"/>
          </w:tcPr>
          <w:p w14:paraId="06E28B87" w14:textId="3DBEA1F3" w:rsidR="00534128" w:rsidRPr="007834FB" w:rsidRDefault="002D7AE2" w:rsidP="002D7AE2">
            <w:pPr>
              <w:pStyle w:val="S8Gazettetableheading"/>
            </w:pPr>
            <w:r>
              <w:t>Date of variation</w:t>
            </w:r>
          </w:p>
        </w:tc>
        <w:tc>
          <w:tcPr>
            <w:tcW w:w="3900" w:type="pct"/>
            <w:shd w:val="clear" w:color="auto" w:fill="FFFFFF"/>
          </w:tcPr>
          <w:p w14:paraId="3C0F78D5" w14:textId="2302C8CA" w:rsidR="00534128" w:rsidRPr="008B6E36" w:rsidRDefault="002D7AE2" w:rsidP="002D7AE2">
            <w:pPr>
              <w:pStyle w:val="S8Gazettetabletext"/>
            </w:pPr>
            <w:r>
              <w:t>3 February 2026</w:t>
            </w:r>
          </w:p>
        </w:tc>
      </w:tr>
      <w:tr w:rsidR="00534128" w:rsidRPr="008B6E36" w14:paraId="31FC4400" w14:textId="77777777" w:rsidTr="00717368">
        <w:trPr>
          <w:cantSplit/>
          <w:tblHeader/>
        </w:trPr>
        <w:tc>
          <w:tcPr>
            <w:tcW w:w="1100" w:type="pct"/>
            <w:shd w:val="clear" w:color="auto" w:fill="D9D9D9"/>
          </w:tcPr>
          <w:p w14:paraId="3C9030CA" w14:textId="1D8508B1" w:rsidR="00534128" w:rsidRPr="007834FB" w:rsidRDefault="002D7AE2" w:rsidP="002D7AE2">
            <w:pPr>
              <w:pStyle w:val="S8Gazettetableheading"/>
            </w:pPr>
            <w:r>
              <w:t>Product registration no.</w:t>
            </w:r>
          </w:p>
        </w:tc>
        <w:tc>
          <w:tcPr>
            <w:tcW w:w="3900" w:type="pct"/>
            <w:shd w:val="clear" w:color="auto" w:fill="FFFFFF"/>
          </w:tcPr>
          <w:p w14:paraId="02AC95D2" w14:textId="28977151" w:rsidR="00534128" w:rsidRPr="008B6E36" w:rsidRDefault="002D7AE2" w:rsidP="002D7AE2">
            <w:pPr>
              <w:pStyle w:val="S8Gazettetabletext"/>
            </w:pPr>
            <w:r>
              <w:t>94228</w:t>
            </w:r>
          </w:p>
        </w:tc>
      </w:tr>
      <w:tr w:rsidR="00534128" w:rsidRPr="008B6E36" w14:paraId="6331AC00" w14:textId="77777777" w:rsidTr="00717368">
        <w:trPr>
          <w:cantSplit/>
          <w:tblHeader/>
        </w:trPr>
        <w:tc>
          <w:tcPr>
            <w:tcW w:w="1100" w:type="pct"/>
            <w:shd w:val="clear" w:color="auto" w:fill="D9D9D9"/>
          </w:tcPr>
          <w:p w14:paraId="35C97C02" w14:textId="24FF4506" w:rsidR="00534128" w:rsidRPr="007834FB" w:rsidRDefault="002D7AE2" w:rsidP="002D7AE2">
            <w:pPr>
              <w:pStyle w:val="S8Gazettetableheading"/>
            </w:pPr>
            <w:r>
              <w:t>Label approval no.</w:t>
            </w:r>
          </w:p>
        </w:tc>
        <w:tc>
          <w:tcPr>
            <w:tcW w:w="3900" w:type="pct"/>
            <w:shd w:val="clear" w:color="auto" w:fill="FFFFFF"/>
          </w:tcPr>
          <w:p w14:paraId="0DA73890" w14:textId="742FFDE9" w:rsidR="00534128" w:rsidRPr="008B6E36" w:rsidRDefault="002D7AE2" w:rsidP="002D7AE2">
            <w:pPr>
              <w:pStyle w:val="S8Gazettetabletext"/>
            </w:pPr>
            <w:r>
              <w:t>94228/150665</w:t>
            </w:r>
          </w:p>
        </w:tc>
      </w:tr>
      <w:tr w:rsidR="00534128" w:rsidRPr="008B6E36" w14:paraId="50103B99" w14:textId="77777777" w:rsidTr="00717368">
        <w:trPr>
          <w:cantSplit/>
          <w:tblHeader/>
        </w:trPr>
        <w:tc>
          <w:tcPr>
            <w:tcW w:w="1100" w:type="pct"/>
            <w:shd w:val="clear" w:color="auto" w:fill="D9D9D9"/>
          </w:tcPr>
          <w:p w14:paraId="03A064FB" w14:textId="0351F760" w:rsidR="00534128" w:rsidRPr="007834FB"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3B4E90A7" w14:textId="61023A55" w:rsidR="00534128" w:rsidRPr="008B6E36" w:rsidRDefault="002D7AE2" w:rsidP="002D7AE2">
            <w:pPr>
              <w:pStyle w:val="S8Gazettetabletext"/>
            </w:pPr>
            <w:r>
              <w:t xml:space="preserve">Variation to registration particulars and particulars of label to change product name from </w:t>
            </w:r>
            <w:r>
              <w:t>‘</w:t>
            </w:r>
            <w:r>
              <w:t>Munns Professional Lawn Fungicide Concentrate</w:t>
            </w:r>
            <w:r>
              <w:t>’</w:t>
            </w:r>
            <w:r>
              <w:t xml:space="preserve"> to </w:t>
            </w:r>
            <w:r>
              <w:t>‘</w:t>
            </w:r>
            <w:r>
              <w:t>Yates Lawn Disease Fungicide Concentrate</w:t>
            </w:r>
            <w:r>
              <w:t>’</w:t>
            </w:r>
            <w:r>
              <w:t xml:space="preserve"> and to update the statement of claims</w:t>
            </w:r>
          </w:p>
        </w:tc>
      </w:tr>
    </w:tbl>
    <w:p w14:paraId="19CB29C3"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8B6E36" w14:paraId="574CB971" w14:textId="77777777" w:rsidTr="002D7AE2">
        <w:trPr>
          <w:cantSplit/>
        </w:trPr>
        <w:tc>
          <w:tcPr>
            <w:tcW w:w="1100" w:type="pct"/>
            <w:shd w:val="clear" w:color="auto" w:fill="D9D9D9"/>
          </w:tcPr>
          <w:p w14:paraId="220DD4C4" w14:textId="597C7C26" w:rsidR="00534128" w:rsidRPr="007834FB" w:rsidRDefault="002D7AE2" w:rsidP="002D7AE2">
            <w:pPr>
              <w:pStyle w:val="S8Gazettetableheading"/>
            </w:pPr>
            <w:r>
              <w:t>Application no.</w:t>
            </w:r>
          </w:p>
        </w:tc>
        <w:tc>
          <w:tcPr>
            <w:tcW w:w="3900" w:type="pct"/>
            <w:shd w:val="clear" w:color="auto" w:fill="FFFFFF"/>
          </w:tcPr>
          <w:p w14:paraId="07A81C27" w14:textId="5EB97307" w:rsidR="00534128" w:rsidRPr="008B6E36" w:rsidRDefault="002D7AE2" w:rsidP="002D7AE2">
            <w:pPr>
              <w:pStyle w:val="S8Gazettetabletext"/>
              <w:rPr>
                <w:noProof/>
              </w:rPr>
            </w:pPr>
            <w:r>
              <w:rPr>
                <w:noProof/>
              </w:rPr>
              <w:t>148206</w:t>
            </w:r>
          </w:p>
        </w:tc>
      </w:tr>
      <w:tr w:rsidR="00534128" w:rsidRPr="008B6E36" w14:paraId="624C3EB0" w14:textId="77777777" w:rsidTr="002D7AE2">
        <w:trPr>
          <w:cantSplit/>
        </w:trPr>
        <w:tc>
          <w:tcPr>
            <w:tcW w:w="1100" w:type="pct"/>
            <w:shd w:val="clear" w:color="auto" w:fill="D9D9D9"/>
          </w:tcPr>
          <w:p w14:paraId="35730383" w14:textId="1789065C" w:rsidR="00534128" w:rsidRPr="007834FB" w:rsidRDefault="002D7AE2" w:rsidP="002D7AE2">
            <w:pPr>
              <w:pStyle w:val="S8Gazettetableheading"/>
            </w:pPr>
            <w:r>
              <w:t>Product name</w:t>
            </w:r>
          </w:p>
        </w:tc>
        <w:tc>
          <w:tcPr>
            <w:tcW w:w="3900" w:type="pct"/>
            <w:shd w:val="clear" w:color="auto" w:fill="FFFFFF"/>
          </w:tcPr>
          <w:p w14:paraId="185A7BCE" w14:textId="02C96DBF" w:rsidR="00534128" w:rsidRPr="008B6E36" w:rsidRDefault="002D7AE2" w:rsidP="002D7AE2">
            <w:pPr>
              <w:pStyle w:val="S8Gazettetabletext"/>
            </w:pPr>
            <w:r>
              <w:t>BUSHMAN Repellent PERSONAL INSECT REPELLENT</w:t>
            </w:r>
          </w:p>
        </w:tc>
      </w:tr>
      <w:tr w:rsidR="00534128" w:rsidRPr="008B6E36" w14:paraId="76320B10" w14:textId="77777777" w:rsidTr="002D7AE2">
        <w:trPr>
          <w:cantSplit/>
        </w:trPr>
        <w:tc>
          <w:tcPr>
            <w:tcW w:w="1100" w:type="pct"/>
            <w:shd w:val="clear" w:color="auto" w:fill="D9D9D9"/>
          </w:tcPr>
          <w:p w14:paraId="220DD043" w14:textId="511C7011" w:rsidR="00534128" w:rsidRPr="007834FB" w:rsidRDefault="002D7AE2" w:rsidP="002D7AE2">
            <w:pPr>
              <w:pStyle w:val="S8Gazettetableheading"/>
            </w:pPr>
            <w:r>
              <w:t>Active constituent</w:t>
            </w:r>
          </w:p>
        </w:tc>
        <w:tc>
          <w:tcPr>
            <w:tcW w:w="3900" w:type="pct"/>
            <w:shd w:val="clear" w:color="auto" w:fill="FFFFFF"/>
          </w:tcPr>
          <w:p w14:paraId="06FB6A84" w14:textId="774E674A" w:rsidR="00534128" w:rsidRPr="008B6E36" w:rsidRDefault="002D7AE2" w:rsidP="002D7AE2">
            <w:pPr>
              <w:pStyle w:val="S8Gazettetabletext"/>
            </w:pPr>
            <w:r>
              <w:t>400 g/kg diethyltoluamide</w:t>
            </w:r>
          </w:p>
        </w:tc>
      </w:tr>
      <w:tr w:rsidR="00534128" w:rsidRPr="008B6E36" w14:paraId="151023BB" w14:textId="77777777" w:rsidTr="002D7AE2">
        <w:trPr>
          <w:cantSplit/>
        </w:trPr>
        <w:tc>
          <w:tcPr>
            <w:tcW w:w="1100" w:type="pct"/>
            <w:shd w:val="clear" w:color="auto" w:fill="D9D9D9"/>
          </w:tcPr>
          <w:p w14:paraId="78DF5F18" w14:textId="6E66F137" w:rsidR="00534128" w:rsidRPr="007834FB" w:rsidRDefault="002D7AE2" w:rsidP="002D7AE2">
            <w:pPr>
              <w:pStyle w:val="S8Gazettetableheading"/>
            </w:pPr>
            <w:r>
              <w:t>Applicant name</w:t>
            </w:r>
          </w:p>
        </w:tc>
        <w:tc>
          <w:tcPr>
            <w:tcW w:w="3900" w:type="pct"/>
            <w:shd w:val="clear" w:color="auto" w:fill="FFFFFF"/>
          </w:tcPr>
          <w:p w14:paraId="2C500658" w14:textId="1604C44E" w:rsidR="00534128" w:rsidRPr="008B6E36" w:rsidRDefault="002D7AE2" w:rsidP="002D7AE2">
            <w:pPr>
              <w:pStyle w:val="S8Gazettetabletext"/>
            </w:pPr>
            <w:r>
              <w:t>Juno Limited</w:t>
            </w:r>
          </w:p>
        </w:tc>
      </w:tr>
      <w:tr w:rsidR="00534128" w:rsidRPr="008B6E36" w14:paraId="2AD1144E" w14:textId="77777777" w:rsidTr="002D7AE2">
        <w:trPr>
          <w:cantSplit/>
        </w:trPr>
        <w:tc>
          <w:tcPr>
            <w:tcW w:w="1100" w:type="pct"/>
            <w:shd w:val="clear" w:color="auto" w:fill="D9D9D9"/>
          </w:tcPr>
          <w:p w14:paraId="27377488" w14:textId="1E1A41FE" w:rsidR="00534128" w:rsidRPr="007834FB" w:rsidRDefault="002D7AE2" w:rsidP="002D7AE2">
            <w:pPr>
              <w:pStyle w:val="S8Gazettetableheading"/>
            </w:pPr>
            <w:r>
              <w:t>Applicant ACN</w:t>
            </w:r>
          </w:p>
        </w:tc>
        <w:tc>
          <w:tcPr>
            <w:tcW w:w="3900" w:type="pct"/>
            <w:shd w:val="clear" w:color="auto" w:fill="FFFFFF"/>
          </w:tcPr>
          <w:p w14:paraId="157E56B5" w14:textId="0C17958B" w:rsidR="00534128" w:rsidRPr="008B6E36" w:rsidRDefault="002D7AE2" w:rsidP="002D7AE2">
            <w:pPr>
              <w:pStyle w:val="S8Gazettetabletext"/>
            </w:pPr>
            <w:r>
              <w:t>N/A</w:t>
            </w:r>
          </w:p>
        </w:tc>
      </w:tr>
      <w:tr w:rsidR="00534128" w:rsidRPr="008B6E36" w14:paraId="00928212" w14:textId="77777777" w:rsidTr="002D7AE2">
        <w:trPr>
          <w:cantSplit/>
        </w:trPr>
        <w:tc>
          <w:tcPr>
            <w:tcW w:w="1100" w:type="pct"/>
            <w:shd w:val="clear" w:color="auto" w:fill="D9D9D9"/>
          </w:tcPr>
          <w:p w14:paraId="3204B0CE" w14:textId="0209347B" w:rsidR="00534128" w:rsidRPr="007834FB" w:rsidRDefault="002D7AE2" w:rsidP="002D7AE2">
            <w:pPr>
              <w:pStyle w:val="S8Gazettetableheading"/>
            </w:pPr>
            <w:r>
              <w:t>Date of variation</w:t>
            </w:r>
          </w:p>
        </w:tc>
        <w:tc>
          <w:tcPr>
            <w:tcW w:w="3900" w:type="pct"/>
            <w:shd w:val="clear" w:color="auto" w:fill="FFFFFF"/>
          </w:tcPr>
          <w:p w14:paraId="78FF98B6" w14:textId="42AABFFC" w:rsidR="00534128" w:rsidRPr="008B6E36" w:rsidRDefault="002D7AE2" w:rsidP="002D7AE2">
            <w:pPr>
              <w:pStyle w:val="S8Gazettetabletext"/>
            </w:pPr>
            <w:r>
              <w:t>9 February 2026</w:t>
            </w:r>
          </w:p>
        </w:tc>
      </w:tr>
      <w:tr w:rsidR="00534128" w:rsidRPr="008B6E36" w14:paraId="547DE2BB" w14:textId="77777777" w:rsidTr="002D7AE2">
        <w:trPr>
          <w:cantSplit/>
        </w:trPr>
        <w:tc>
          <w:tcPr>
            <w:tcW w:w="1100" w:type="pct"/>
            <w:shd w:val="clear" w:color="auto" w:fill="D9D9D9"/>
          </w:tcPr>
          <w:p w14:paraId="0F949B13" w14:textId="69F36FB6" w:rsidR="00534128" w:rsidRPr="007834FB" w:rsidRDefault="002D7AE2" w:rsidP="002D7AE2">
            <w:pPr>
              <w:pStyle w:val="S8Gazettetableheading"/>
            </w:pPr>
            <w:r>
              <w:t>Product registration no.</w:t>
            </w:r>
          </w:p>
        </w:tc>
        <w:tc>
          <w:tcPr>
            <w:tcW w:w="3900" w:type="pct"/>
            <w:shd w:val="clear" w:color="auto" w:fill="FFFFFF"/>
          </w:tcPr>
          <w:p w14:paraId="530DD3A9" w14:textId="281D8B0C" w:rsidR="00534128" w:rsidRPr="008B6E36" w:rsidRDefault="002D7AE2" w:rsidP="002D7AE2">
            <w:pPr>
              <w:pStyle w:val="S8Gazettetabletext"/>
            </w:pPr>
            <w:r>
              <w:t>60969</w:t>
            </w:r>
          </w:p>
        </w:tc>
      </w:tr>
      <w:tr w:rsidR="00534128" w:rsidRPr="008B6E36" w14:paraId="7D371506" w14:textId="77777777" w:rsidTr="002D7AE2">
        <w:trPr>
          <w:cantSplit/>
        </w:trPr>
        <w:tc>
          <w:tcPr>
            <w:tcW w:w="1100" w:type="pct"/>
            <w:shd w:val="clear" w:color="auto" w:fill="D9D9D9"/>
          </w:tcPr>
          <w:p w14:paraId="7C700A7A" w14:textId="1DD95E5A" w:rsidR="00534128" w:rsidRPr="007834FB" w:rsidRDefault="002D7AE2" w:rsidP="002D7AE2">
            <w:pPr>
              <w:pStyle w:val="S8Gazettetableheading"/>
            </w:pPr>
            <w:r>
              <w:t>Label approval no.</w:t>
            </w:r>
          </w:p>
        </w:tc>
        <w:tc>
          <w:tcPr>
            <w:tcW w:w="3900" w:type="pct"/>
            <w:shd w:val="clear" w:color="auto" w:fill="FFFFFF"/>
          </w:tcPr>
          <w:p w14:paraId="714EF5C2" w14:textId="6406B94D" w:rsidR="00534128" w:rsidRPr="008B6E36" w:rsidRDefault="002D7AE2" w:rsidP="002D7AE2">
            <w:pPr>
              <w:pStyle w:val="S8Gazettetabletext"/>
            </w:pPr>
            <w:r>
              <w:t>60969/148206</w:t>
            </w:r>
          </w:p>
        </w:tc>
      </w:tr>
      <w:tr w:rsidR="00534128" w:rsidRPr="008B6E36" w14:paraId="59B17B69" w14:textId="77777777" w:rsidTr="002D7AE2">
        <w:trPr>
          <w:cantSplit/>
        </w:trPr>
        <w:tc>
          <w:tcPr>
            <w:tcW w:w="1100" w:type="pct"/>
            <w:shd w:val="clear" w:color="auto" w:fill="D9D9D9"/>
          </w:tcPr>
          <w:p w14:paraId="452E89A1" w14:textId="18F510F8" w:rsidR="00534128" w:rsidRPr="007834FB"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2562C878" w14:textId="5AD6EE39" w:rsidR="00534128" w:rsidRPr="008B6E36" w:rsidRDefault="002D7AE2" w:rsidP="002D7AE2">
            <w:pPr>
              <w:pStyle w:val="S8Gazettetabletext"/>
            </w:pPr>
            <w:r>
              <w:t>Variation to particulars of label, to extend use claims on nuisance flies</w:t>
            </w:r>
          </w:p>
        </w:tc>
      </w:tr>
    </w:tbl>
    <w:p w14:paraId="08D8407E"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8B6E36" w14:paraId="5E1CA86E" w14:textId="77777777" w:rsidTr="002D7AE2">
        <w:trPr>
          <w:cantSplit/>
        </w:trPr>
        <w:tc>
          <w:tcPr>
            <w:tcW w:w="1100" w:type="pct"/>
            <w:shd w:val="clear" w:color="auto" w:fill="D9D9D9"/>
          </w:tcPr>
          <w:p w14:paraId="6B2ED0FA" w14:textId="34101DAF" w:rsidR="00534128" w:rsidRPr="007834FB" w:rsidRDefault="002D7AE2" w:rsidP="002D7AE2">
            <w:pPr>
              <w:pStyle w:val="S8Gazettetableheading"/>
            </w:pPr>
            <w:r>
              <w:t>Application no.</w:t>
            </w:r>
          </w:p>
        </w:tc>
        <w:tc>
          <w:tcPr>
            <w:tcW w:w="3900" w:type="pct"/>
            <w:shd w:val="clear" w:color="auto" w:fill="FFFFFF"/>
          </w:tcPr>
          <w:p w14:paraId="7E13F14A" w14:textId="2C7B8AD7" w:rsidR="00534128" w:rsidRPr="008B6E36" w:rsidRDefault="002D7AE2" w:rsidP="002D7AE2">
            <w:pPr>
              <w:pStyle w:val="S8Gazettetabletext"/>
              <w:rPr>
                <w:noProof/>
              </w:rPr>
            </w:pPr>
            <w:r>
              <w:rPr>
                <w:noProof/>
              </w:rPr>
              <w:t>150622</w:t>
            </w:r>
          </w:p>
        </w:tc>
      </w:tr>
      <w:tr w:rsidR="00534128" w:rsidRPr="008B6E36" w14:paraId="00A035AF" w14:textId="77777777" w:rsidTr="002D7AE2">
        <w:trPr>
          <w:cantSplit/>
        </w:trPr>
        <w:tc>
          <w:tcPr>
            <w:tcW w:w="1100" w:type="pct"/>
            <w:shd w:val="clear" w:color="auto" w:fill="D9D9D9"/>
          </w:tcPr>
          <w:p w14:paraId="0C766A3E" w14:textId="436D7749" w:rsidR="00534128" w:rsidRPr="007834FB" w:rsidRDefault="002D7AE2" w:rsidP="002D7AE2">
            <w:pPr>
              <w:pStyle w:val="S8Gazettetableheading"/>
            </w:pPr>
            <w:r>
              <w:t>Product name</w:t>
            </w:r>
          </w:p>
        </w:tc>
        <w:tc>
          <w:tcPr>
            <w:tcW w:w="3900" w:type="pct"/>
            <w:shd w:val="clear" w:color="auto" w:fill="FFFFFF"/>
          </w:tcPr>
          <w:p w14:paraId="35D67DAD" w14:textId="032427A5" w:rsidR="00534128" w:rsidRPr="008B6E36" w:rsidRDefault="002D7AE2" w:rsidP="002D7AE2">
            <w:pPr>
              <w:pStyle w:val="S8Gazettetabletext"/>
            </w:pPr>
            <w:r>
              <w:t>Escalate 500 SC Cotton Defoliant</w:t>
            </w:r>
          </w:p>
        </w:tc>
      </w:tr>
      <w:tr w:rsidR="00534128" w:rsidRPr="008B6E36" w14:paraId="1478C5C3" w14:textId="77777777" w:rsidTr="002D7AE2">
        <w:trPr>
          <w:cantSplit/>
        </w:trPr>
        <w:tc>
          <w:tcPr>
            <w:tcW w:w="1100" w:type="pct"/>
            <w:shd w:val="clear" w:color="auto" w:fill="D9D9D9"/>
          </w:tcPr>
          <w:p w14:paraId="1D383A44" w14:textId="46507B36" w:rsidR="00534128" w:rsidRPr="007834FB" w:rsidRDefault="002D7AE2" w:rsidP="002D7AE2">
            <w:pPr>
              <w:pStyle w:val="S8Gazettetableheading"/>
            </w:pPr>
            <w:r>
              <w:t>Active constituent</w:t>
            </w:r>
          </w:p>
        </w:tc>
        <w:tc>
          <w:tcPr>
            <w:tcW w:w="3900" w:type="pct"/>
            <w:shd w:val="clear" w:color="auto" w:fill="FFFFFF"/>
          </w:tcPr>
          <w:p w14:paraId="11200552" w14:textId="71434866" w:rsidR="00534128" w:rsidRPr="008B6E36" w:rsidRDefault="002D7AE2" w:rsidP="002D7AE2">
            <w:pPr>
              <w:pStyle w:val="S8Gazettetabletext"/>
            </w:pPr>
            <w:r>
              <w:t>500 g/L thidiazuron</w:t>
            </w:r>
          </w:p>
        </w:tc>
      </w:tr>
      <w:tr w:rsidR="00534128" w:rsidRPr="008B6E36" w14:paraId="1964D3F4" w14:textId="77777777" w:rsidTr="002D7AE2">
        <w:trPr>
          <w:cantSplit/>
        </w:trPr>
        <w:tc>
          <w:tcPr>
            <w:tcW w:w="1100" w:type="pct"/>
            <w:shd w:val="clear" w:color="auto" w:fill="D9D9D9"/>
          </w:tcPr>
          <w:p w14:paraId="7847970D" w14:textId="780F4FA7" w:rsidR="00534128" w:rsidRPr="007834FB" w:rsidRDefault="002D7AE2" w:rsidP="002D7AE2">
            <w:pPr>
              <w:pStyle w:val="S8Gazettetableheading"/>
            </w:pPr>
            <w:r>
              <w:t>Applicant name</w:t>
            </w:r>
          </w:p>
        </w:tc>
        <w:tc>
          <w:tcPr>
            <w:tcW w:w="3900" w:type="pct"/>
            <w:shd w:val="clear" w:color="auto" w:fill="FFFFFF"/>
          </w:tcPr>
          <w:p w14:paraId="6D7AC1AC" w14:textId="1EB917A8" w:rsidR="00534128" w:rsidRPr="008B6E36" w:rsidRDefault="002D7AE2" w:rsidP="002D7AE2">
            <w:pPr>
              <w:pStyle w:val="S8Gazettetabletext"/>
            </w:pPr>
            <w:r>
              <w:t>ADAMA Australia Pty Limited</w:t>
            </w:r>
          </w:p>
        </w:tc>
      </w:tr>
      <w:tr w:rsidR="00534128" w:rsidRPr="008B6E36" w14:paraId="4AC3CD59" w14:textId="77777777" w:rsidTr="002D7AE2">
        <w:trPr>
          <w:cantSplit/>
        </w:trPr>
        <w:tc>
          <w:tcPr>
            <w:tcW w:w="1100" w:type="pct"/>
            <w:shd w:val="clear" w:color="auto" w:fill="D9D9D9"/>
          </w:tcPr>
          <w:p w14:paraId="4C2403D8" w14:textId="0684AF7D" w:rsidR="00534128" w:rsidRPr="007834FB" w:rsidRDefault="002D7AE2" w:rsidP="002D7AE2">
            <w:pPr>
              <w:pStyle w:val="S8Gazettetableheading"/>
            </w:pPr>
            <w:r>
              <w:t>Applicant ACN</w:t>
            </w:r>
          </w:p>
        </w:tc>
        <w:tc>
          <w:tcPr>
            <w:tcW w:w="3900" w:type="pct"/>
            <w:shd w:val="clear" w:color="auto" w:fill="FFFFFF"/>
          </w:tcPr>
          <w:p w14:paraId="1CB444E5" w14:textId="4271089B" w:rsidR="00534128" w:rsidRPr="008B6E36" w:rsidRDefault="002D7AE2" w:rsidP="002D7AE2">
            <w:pPr>
              <w:pStyle w:val="S8Gazettetabletext"/>
            </w:pPr>
            <w:r>
              <w:t>050 328 973</w:t>
            </w:r>
          </w:p>
        </w:tc>
      </w:tr>
      <w:tr w:rsidR="00534128" w:rsidRPr="008B6E36" w14:paraId="7B7CE6E6" w14:textId="77777777" w:rsidTr="002D7AE2">
        <w:trPr>
          <w:cantSplit/>
        </w:trPr>
        <w:tc>
          <w:tcPr>
            <w:tcW w:w="1100" w:type="pct"/>
            <w:shd w:val="clear" w:color="auto" w:fill="D9D9D9"/>
          </w:tcPr>
          <w:p w14:paraId="54A9A619" w14:textId="66C49B5F" w:rsidR="00534128" w:rsidRPr="007834FB" w:rsidRDefault="002D7AE2" w:rsidP="002D7AE2">
            <w:pPr>
              <w:pStyle w:val="S8Gazettetableheading"/>
            </w:pPr>
            <w:r>
              <w:t>Date of variation</w:t>
            </w:r>
          </w:p>
        </w:tc>
        <w:tc>
          <w:tcPr>
            <w:tcW w:w="3900" w:type="pct"/>
            <w:shd w:val="clear" w:color="auto" w:fill="FFFFFF"/>
          </w:tcPr>
          <w:p w14:paraId="0B55F3F6" w14:textId="7A0405AF" w:rsidR="00534128" w:rsidRPr="008B6E36" w:rsidRDefault="002D7AE2" w:rsidP="002D7AE2">
            <w:pPr>
              <w:pStyle w:val="S8Gazettetabletext"/>
            </w:pPr>
            <w:r>
              <w:t>10 February 2026</w:t>
            </w:r>
          </w:p>
        </w:tc>
      </w:tr>
      <w:tr w:rsidR="00534128" w:rsidRPr="008B6E36" w14:paraId="66340B72" w14:textId="77777777" w:rsidTr="002D7AE2">
        <w:trPr>
          <w:cantSplit/>
        </w:trPr>
        <w:tc>
          <w:tcPr>
            <w:tcW w:w="1100" w:type="pct"/>
            <w:shd w:val="clear" w:color="auto" w:fill="D9D9D9"/>
          </w:tcPr>
          <w:p w14:paraId="01B31126" w14:textId="4B2C40DE" w:rsidR="00534128" w:rsidRPr="007834FB" w:rsidRDefault="002D7AE2" w:rsidP="002D7AE2">
            <w:pPr>
              <w:pStyle w:val="S8Gazettetableheading"/>
            </w:pPr>
            <w:r>
              <w:t>Product registration no.</w:t>
            </w:r>
          </w:p>
        </w:tc>
        <w:tc>
          <w:tcPr>
            <w:tcW w:w="3900" w:type="pct"/>
            <w:shd w:val="clear" w:color="auto" w:fill="FFFFFF"/>
          </w:tcPr>
          <w:p w14:paraId="4DA5A191" w14:textId="4397DB7D" w:rsidR="00534128" w:rsidRPr="008B6E36" w:rsidRDefault="002D7AE2" w:rsidP="002D7AE2">
            <w:pPr>
              <w:pStyle w:val="S8Gazettetabletext"/>
            </w:pPr>
            <w:r>
              <w:t>55126</w:t>
            </w:r>
          </w:p>
        </w:tc>
      </w:tr>
      <w:tr w:rsidR="00534128" w:rsidRPr="008B6E36" w14:paraId="55F84F43" w14:textId="77777777" w:rsidTr="002D7AE2">
        <w:trPr>
          <w:cantSplit/>
        </w:trPr>
        <w:tc>
          <w:tcPr>
            <w:tcW w:w="1100" w:type="pct"/>
            <w:shd w:val="clear" w:color="auto" w:fill="D9D9D9"/>
          </w:tcPr>
          <w:p w14:paraId="75A8081A" w14:textId="396F3EBC" w:rsidR="00534128" w:rsidRPr="007834FB" w:rsidRDefault="002D7AE2" w:rsidP="002D7AE2">
            <w:pPr>
              <w:pStyle w:val="S8Gazettetableheading"/>
            </w:pPr>
            <w:r>
              <w:t>Label approval no.</w:t>
            </w:r>
          </w:p>
        </w:tc>
        <w:tc>
          <w:tcPr>
            <w:tcW w:w="3900" w:type="pct"/>
            <w:shd w:val="clear" w:color="auto" w:fill="FFFFFF"/>
          </w:tcPr>
          <w:p w14:paraId="4A4BB8AB" w14:textId="080F8E04" w:rsidR="00534128" w:rsidRPr="008B6E36" w:rsidRDefault="002D7AE2" w:rsidP="002D7AE2">
            <w:pPr>
              <w:pStyle w:val="S8Gazettetabletext"/>
            </w:pPr>
            <w:r>
              <w:t>55126/150622</w:t>
            </w:r>
          </w:p>
        </w:tc>
      </w:tr>
      <w:tr w:rsidR="00534128" w:rsidRPr="008B6E36" w14:paraId="2315BE1B" w14:textId="77777777" w:rsidTr="002D7AE2">
        <w:trPr>
          <w:cantSplit/>
        </w:trPr>
        <w:tc>
          <w:tcPr>
            <w:tcW w:w="1100" w:type="pct"/>
            <w:shd w:val="clear" w:color="auto" w:fill="D9D9D9"/>
          </w:tcPr>
          <w:p w14:paraId="3205A0B2" w14:textId="29E69B4F" w:rsidR="00534128" w:rsidRPr="007834FB"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1CF2A0F6" w14:textId="649C1223" w:rsidR="00534128" w:rsidRPr="008B6E36" w:rsidRDefault="002D7AE2" w:rsidP="002D7AE2">
            <w:pPr>
              <w:pStyle w:val="S8Gazettetabletext"/>
            </w:pPr>
            <w:r>
              <w:t xml:space="preserve">Variation to registration and label particulars of the product </w:t>
            </w:r>
            <w:r>
              <w:t>‘</w:t>
            </w:r>
            <w:r>
              <w:t>Escalate 500 SC Cotton Defoliant</w:t>
            </w:r>
            <w:r>
              <w:t>’</w:t>
            </w:r>
            <w:r>
              <w:t xml:space="preserve"> (500 g/L thidiazuron) to amend the adjuvant in the directions for use table</w:t>
            </w:r>
          </w:p>
        </w:tc>
      </w:tr>
    </w:tbl>
    <w:p w14:paraId="142AE941"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8B6E36" w14:paraId="5B657F5A" w14:textId="77777777" w:rsidTr="00717368">
        <w:trPr>
          <w:cantSplit/>
          <w:tblHeader/>
        </w:trPr>
        <w:tc>
          <w:tcPr>
            <w:tcW w:w="1100" w:type="pct"/>
            <w:shd w:val="clear" w:color="auto" w:fill="D9D9D9"/>
          </w:tcPr>
          <w:p w14:paraId="4D43151D" w14:textId="47D95F15" w:rsidR="00534128" w:rsidRPr="007834FB" w:rsidRDefault="002D7AE2" w:rsidP="002D7AE2">
            <w:pPr>
              <w:pStyle w:val="S8Gazettetableheading"/>
            </w:pPr>
            <w:r>
              <w:lastRenderedPageBreak/>
              <w:t>Application no.</w:t>
            </w:r>
          </w:p>
        </w:tc>
        <w:tc>
          <w:tcPr>
            <w:tcW w:w="3900" w:type="pct"/>
            <w:shd w:val="clear" w:color="auto" w:fill="FFFFFF"/>
          </w:tcPr>
          <w:p w14:paraId="218DE3B6" w14:textId="16EA3802" w:rsidR="00534128" w:rsidRPr="008B6E36" w:rsidRDefault="002D7AE2" w:rsidP="002D7AE2">
            <w:pPr>
              <w:pStyle w:val="S8Gazettetabletext"/>
              <w:rPr>
                <w:noProof/>
              </w:rPr>
            </w:pPr>
            <w:r>
              <w:rPr>
                <w:noProof/>
              </w:rPr>
              <w:t>149962</w:t>
            </w:r>
          </w:p>
        </w:tc>
      </w:tr>
      <w:tr w:rsidR="00534128" w:rsidRPr="008B6E36" w14:paraId="5620E683" w14:textId="77777777" w:rsidTr="00717368">
        <w:trPr>
          <w:cantSplit/>
          <w:tblHeader/>
        </w:trPr>
        <w:tc>
          <w:tcPr>
            <w:tcW w:w="1100" w:type="pct"/>
            <w:shd w:val="clear" w:color="auto" w:fill="D9D9D9"/>
          </w:tcPr>
          <w:p w14:paraId="5FD38F69" w14:textId="0FD77FE0" w:rsidR="00534128" w:rsidRPr="007834FB" w:rsidRDefault="002D7AE2" w:rsidP="002D7AE2">
            <w:pPr>
              <w:pStyle w:val="S8Gazettetableheading"/>
            </w:pPr>
            <w:r>
              <w:t>Product name</w:t>
            </w:r>
          </w:p>
        </w:tc>
        <w:tc>
          <w:tcPr>
            <w:tcW w:w="3900" w:type="pct"/>
            <w:shd w:val="clear" w:color="auto" w:fill="FFFFFF"/>
          </w:tcPr>
          <w:p w14:paraId="5231A8AD" w14:textId="21E4B510" w:rsidR="00534128" w:rsidRPr="008B6E36" w:rsidRDefault="002D7AE2" w:rsidP="002D7AE2">
            <w:pPr>
              <w:pStyle w:val="S8Gazettetabletext"/>
            </w:pPr>
            <w:r>
              <w:t>Genfarm Panzer 540 Herbicide</w:t>
            </w:r>
          </w:p>
        </w:tc>
      </w:tr>
      <w:tr w:rsidR="00534128" w:rsidRPr="008B6E36" w14:paraId="5A266584" w14:textId="77777777" w:rsidTr="00717368">
        <w:trPr>
          <w:cantSplit/>
          <w:tblHeader/>
        </w:trPr>
        <w:tc>
          <w:tcPr>
            <w:tcW w:w="1100" w:type="pct"/>
            <w:shd w:val="clear" w:color="auto" w:fill="D9D9D9"/>
          </w:tcPr>
          <w:p w14:paraId="47381E7C" w14:textId="2E2C9E2D" w:rsidR="00534128" w:rsidRPr="007834FB" w:rsidRDefault="002D7AE2" w:rsidP="002D7AE2">
            <w:pPr>
              <w:pStyle w:val="S8Gazettetableheading"/>
            </w:pPr>
            <w:r>
              <w:t>Active constituent</w:t>
            </w:r>
          </w:p>
        </w:tc>
        <w:tc>
          <w:tcPr>
            <w:tcW w:w="3900" w:type="pct"/>
            <w:shd w:val="clear" w:color="auto" w:fill="FFFFFF"/>
          </w:tcPr>
          <w:p w14:paraId="4EF64E4B" w14:textId="6D6A895E" w:rsidR="00534128" w:rsidRPr="008B6E36" w:rsidRDefault="002D7AE2" w:rsidP="002D7AE2">
            <w:pPr>
              <w:pStyle w:val="S8Gazettetabletext"/>
            </w:pPr>
            <w:r>
              <w:t>540 g/L glyphosate (present as the potassium salt)</w:t>
            </w:r>
          </w:p>
        </w:tc>
      </w:tr>
      <w:tr w:rsidR="00534128" w:rsidRPr="008B6E36" w14:paraId="422CE88D" w14:textId="77777777" w:rsidTr="00717368">
        <w:trPr>
          <w:cantSplit/>
          <w:tblHeader/>
        </w:trPr>
        <w:tc>
          <w:tcPr>
            <w:tcW w:w="1100" w:type="pct"/>
            <w:shd w:val="clear" w:color="auto" w:fill="D9D9D9"/>
          </w:tcPr>
          <w:p w14:paraId="0E1163BB" w14:textId="3B6B1DBF" w:rsidR="00534128" w:rsidRPr="007834FB" w:rsidRDefault="002D7AE2" w:rsidP="002D7AE2">
            <w:pPr>
              <w:pStyle w:val="S8Gazettetableheading"/>
            </w:pPr>
            <w:r>
              <w:t>Applicant name</w:t>
            </w:r>
          </w:p>
        </w:tc>
        <w:tc>
          <w:tcPr>
            <w:tcW w:w="3900" w:type="pct"/>
            <w:shd w:val="clear" w:color="auto" w:fill="FFFFFF"/>
          </w:tcPr>
          <w:p w14:paraId="4C2BAA31" w14:textId="7F741EAE" w:rsidR="00534128" w:rsidRPr="008B6E36" w:rsidRDefault="002D7AE2" w:rsidP="002D7AE2">
            <w:pPr>
              <w:pStyle w:val="S8Gazettetabletext"/>
            </w:pPr>
            <w:r>
              <w:t>Nutrien Ag Solutions Limited</w:t>
            </w:r>
          </w:p>
        </w:tc>
      </w:tr>
      <w:tr w:rsidR="00534128" w:rsidRPr="008B6E36" w14:paraId="5773BFCB" w14:textId="77777777" w:rsidTr="00717368">
        <w:trPr>
          <w:cantSplit/>
          <w:tblHeader/>
        </w:trPr>
        <w:tc>
          <w:tcPr>
            <w:tcW w:w="1100" w:type="pct"/>
            <w:shd w:val="clear" w:color="auto" w:fill="D9D9D9"/>
          </w:tcPr>
          <w:p w14:paraId="4FE23F64" w14:textId="7124E3D7" w:rsidR="00534128" w:rsidRPr="007834FB" w:rsidRDefault="002D7AE2" w:rsidP="002D7AE2">
            <w:pPr>
              <w:pStyle w:val="S8Gazettetableheading"/>
            </w:pPr>
            <w:r>
              <w:t>Applicant ACN</w:t>
            </w:r>
          </w:p>
        </w:tc>
        <w:tc>
          <w:tcPr>
            <w:tcW w:w="3900" w:type="pct"/>
            <w:shd w:val="clear" w:color="auto" w:fill="FFFFFF"/>
          </w:tcPr>
          <w:p w14:paraId="35A6B4D2" w14:textId="1BC88509" w:rsidR="00534128" w:rsidRPr="008B6E36" w:rsidRDefault="002D7AE2" w:rsidP="002D7AE2">
            <w:pPr>
              <w:pStyle w:val="S8Gazettetabletext"/>
            </w:pPr>
            <w:r>
              <w:t>008 743 217</w:t>
            </w:r>
          </w:p>
        </w:tc>
      </w:tr>
      <w:tr w:rsidR="00534128" w:rsidRPr="008B6E36" w14:paraId="4460FC67" w14:textId="77777777" w:rsidTr="00717368">
        <w:trPr>
          <w:cantSplit/>
          <w:tblHeader/>
        </w:trPr>
        <w:tc>
          <w:tcPr>
            <w:tcW w:w="1100" w:type="pct"/>
            <w:shd w:val="clear" w:color="auto" w:fill="D9D9D9"/>
          </w:tcPr>
          <w:p w14:paraId="0E91B0FB" w14:textId="1F78A2D7" w:rsidR="00534128" w:rsidRPr="007834FB" w:rsidRDefault="002D7AE2" w:rsidP="002D7AE2">
            <w:pPr>
              <w:pStyle w:val="S8Gazettetableheading"/>
            </w:pPr>
            <w:r>
              <w:t>Date of variation</w:t>
            </w:r>
          </w:p>
        </w:tc>
        <w:tc>
          <w:tcPr>
            <w:tcW w:w="3900" w:type="pct"/>
            <w:shd w:val="clear" w:color="auto" w:fill="FFFFFF"/>
          </w:tcPr>
          <w:p w14:paraId="063F45AF" w14:textId="4959EEC8" w:rsidR="00534128" w:rsidRPr="008B6E36" w:rsidRDefault="002D7AE2" w:rsidP="002D7AE2">
            <w:pPr>
              <w:pStyle w:val="S8Gazettetabletext"/>
            </w:pPr>
            <w:r>
              <w:t>11 February 2026</w:t>
            </w:r>
          </w:p>
        </w:tc>
      </w:tr>
      <w:tr w:rsidR="00534128" w:rsidRPr="008B6E36" w14:paraId="2AB47565" w14:textId="77777777" w:rsidTr="00717368">
        <w:trPr>
          <w:cantSplit/>
          <w:tblHeader/>
        </w:trPr>
        <w:tc>
          <w:tcPr>
            <w:tcW w:w="1100" w:type="pct"/>
            <w:shd w:val="clear" w:color="auto" w:fill="D9D9D9"/>
          </w:tcPr>
          <w:p w14:paraId="57BFCD3D" w14:textId="650EEC14" w:rsidR="00534128" w:rsidRPr="007834FB" w:rsidRDefault="002D7AE2" w:rsidP="002D7AE2">
            <w:pPr>
              <w:pStyle w:val="S8Gazettetableheading"/>
            </w:pPr>
            <w:r>
              <w:t>Product registration no.</w:t>
            </w:r>
          </w:p>
        </w:tc>
        <w:tc>
          <w:tcPr>
            <w:tcW w:w="3900" w:type="pct"/>
            <w:shd w:val="clear" w:color="auto" w:fill="FFFFFF"/>
          </w:tcPr>
          <w:p w14:paraId="7431847C" w14:textId="40658025" w:rsidR="00534128" w:rsidRPr="008B6E36" w:rsidRDefault="002D7AE2" w:rsidP="002D7AE2">
            <w:pPr>
              <w:pStyle w:val="S8Gazettetabletext"/>
            </w:pPr>
            <w:r>
              <w:t>89795</w:t>
            </w:r>
          </w:p>
        </w:tc>
      </w:tr>
      <w:tr w:rsidR="00534128" w:rsidRPr="008B6E36" w14:paraId="493BB7E6" w14:textId="77777777" w:rsidTr="00717368">
        <w:trPr>
          <w:cantSplit/>
          <w:tblHeader/>
        </w:trPr>
        <w:tc>
          <w:tcPr>
            <w:tcW w:w="1100" w:type="pct"/>
            <w:shd w:val="clear" w:color="auto" w:fill="D9D9D9"/>
          </w:tcPr>
          <w:p w14:paraId="68087057" w14:textId="2C2C3EDD" w:rsidR="00534128" w:rsidRPr="007834FB" w:rsidRDefault="002D7AE2" w:rsidP="002D7AE2">
            <w:pPr>
              <w:pStyle w:val="S8Gazettetableheading"/>
            </w:pPr>
            <w:r>
              <w:t>Label approval no.</w:t>
            </w:r>
          </w:p>
        </w:tc>
        <w:tc>
          <w:tcPr>
            <w:tcW w:w="3900" w:type="pct"/>
            <w:shd w:val="clear" w:color="auto" w:fill="FFFFFF"/>
          </w:tcPr>
          <w:p w14:paraId="26CAB2D7" w14:textId="6490CBE7" w:rsidR="00534128" w:rsidRPr="008B6E36" w:rsidRDefault="002D7AE2" w:rsidP="002D7AE2">
            <w:pPr>
              <w:pStyle w:val="S8Gazettetabletext"/>
            </w:pPr>
            <w:r>
              <w:t>89795/149962</w:t>
            </w:r>
          </w:p>
        </w:tc>
      </w:tr>
      <w:tr w:rsidR="00534128" w:rsidRPr="008B6E36" w14:paraId="7D8A0C60" w14:textId="77777777" w:rsidTr="00717368">
        <w:trPr>
          <w:cantSplit/>
          <w:tblHeader/>
        </w:trPr>
        <w:tc>
          <w:tcPr>
            <w:tcW w:w="1100" w:type="pct"/>
            <w:shd w:val="clear" w:color="auto" w:fill="D9D9D9"/>
          </w:tcPr>
          <w:p w14:paraId="130ACB93" w14:textId="5BC2528E" w:rsidR="00534128" w:rsidRPr="007834FB"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203071CA" w14:textId="64D9A8DE" w:rsidR="00534128" w:rsidRPr="008B6E36" w:rsidRDefault="002D7AE2" w:rsidP="002D7AE2">
            <w:pPr>
              <w:pStyle w:val="S8Gazettetabletext"/>
            </w:pPr>
            <w:r>
              <w:t>Variation to particulars of registration and label approval to add an alternative soluble concentrate, 540 glyphosate (as the potassium salt) formulation for non-selective herbicide control of many annual and perennial weeds and to decrease the pack size range</w:t>
            </w:r>
          </w:p>
        </w:tc>
      </w:tr>
    </w:tbl>
    <w:p w14:paraId="72988F2B" w14:textId="0071B864" w:rsidR="00534128" w:rsidRDefault="00534128" w:rsidP="00534128">
      <w:pPr>
        <w:pStyle w:val="Caption"/>
      </w:pPr>
      <w:r>
        <w:t xml:space="preserve">Table </w:t>
      </w:r>
      <w:r>
        <w:fldChar w:fldCharType="begin"/>
      </w:r>
      <w:r>
        <w:instrText xml:space="preserve"> SEQ Table \* ARABIC </w:instrText>
      </w:r>
      <w:r>
        <w:fldChar w:fldCharType="separate"/>
      </w:r>
      <w:r w:rsidR="002D7AE2">
        <w:rPr>
          <w:noProof/>
        </w:rPr>
        <w:t>3</w:t>
      </w:r>
      <w:r>
        <w:rPr>
          <w:noProof/>
        </w:rPr>
        <w:fldChar w:fldCharType="end"/>
      </w:r>
      <w:r>
        <w:t>: Restricted product variation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8B6E36" w14:paraId="6805FEBD" w14:textId="77777777" w:rsidTr="002D7AE2">
        <w:trPr>
          <w:cantSplit/>
        </w:trPr>
        <w:tc>
          <w:tcPr>
            <w:tcW w:w="1100" w:type="pct"/>
            <w:shd w:val="clear" w:color="auto" w:fill="D9D9D9"/>
          </w:tcPr>
          <w:p w14:paraId="61B95A68" w14:textId="10E73A09" w:rsidR="00534128" w:rsidRPr="00326FC9" w:rsidRDefault="002D7AE2" w:rsidP="002D7AE2">
            <w:pPr>
              <w:pStyle w:val="S8Gazettetableheading"/>
            </w:pPr>
            <w:r>
              <w:t>Application no.</w:t>
            </w:r>
          </w:p>
        </w:tc>
        <w:tc>
          <w:tcPr>
            <w:tcW w:w="3900" w:type="pct"/>
            <w:shd w:val="clear" w:color="auto" w:fill="FFFFFF"/>
          </w:tcPr>
          <w:p w14:paraId="1ECE364E" w14:textId="46283A08" w:rsidR="00534128" w:rsidRPr="00326FC9" w:rsidRDefault="002D7AE2" w:rsidP="002D7AE2">
            <w:pPr>
              <w:pStyle w:val="S8Gazettetabletext"/>
              <w:rPr>
                <w:noProof/>
              </w:rPr>
            </w:pPr>
            <w:r>
              <w:rPr>
                <w:noProof/>
              </w:rPr>
              <w:t>141062</w:t>
            </w:r>
          </w:p>
        </w:tc>
      </w:tr>
      <w:tr w:rsidR="00534128" w:rsidRPr="008B6E36" w14:paraId="46ECEC59" w14:textId="77777777" w:rsidTr="002D7AE2">
        <w:trPr>
          <w:cantSplit/>
        </w:trPr>
        <w:tc>
          <w:tcPr>
            <w:tcW w:w="1100" w:type="pct"/>
            <w:shd w:val="clear" w:color="auto" w:fill="D9D9D9"/>
          </w:tcPr>
          <w:p w14:paraId="490A7F89" w14:textId="1616D8AB" w:rsidR="00534128" w:rsidRPr="007834FB" w:rsidRDefault="002D7AE2" w:rsidP="002D7AE2">
            <w:pPr>
              <w:pStyle w:val="S8Gazettetableheading"/>
            </w:pPr>
            <w:r>
              <w:t>Product name</w:t>
            </w:r>
          </w:p>
        </w:tc>
        <w:tc>
          <w:tcPr>
            <w:tcW w:w="3900" w:type="pct"/>
            <w:shd w:val="clear" w:color="auto" w:fill="FFFFFF"/>
          </w:tcPr>
          <w:p w14:paraId="32CB93AC" w14:textId="0A10ACFC" w:rsidR="00534128" w:rsidRPr="008B6E36" w:rsidRDefault="002D7AE2" w:rsidP="002D7AE2">
            <w:pPr>
              <w:pStyle w:val="S8Gazettetabletext"/>
            </w:pPr>
            <w:r>
              <w:t>Eradicat 1080 Feral Cat Bait</w:t>
            </w:r>
          </w:p>
        </w:tc>
      </w:tr>
      <w:tr w:rsidR="00534128" w:rsidRPr="008B6E36" w14:paraId="309F6F3A" w14:textId="77777777" w:rsidTr="002D7AE2">
        <w:trPr>
          <w:cantSplit/>
        </w:trPr>
        <w:tc>
          <w:tcPr>
            <w:tcW w:w="1100" w:type="pct"/>
            <w:shd w:val="clear" w:color="auto" w:fill="D9D9D9"/>
          </w:tcPr>
          <w:p w14:paraId="0A33FB63" w14:textId="04791AD9" w:rsidR="00534128" w:rsidRPr="007834FB" w:rsidRDefault="002D7AE2" w:rsidP="002D7AE2">
            <w:pPr>
              <w:pStyle w:val="S8Gazettetableheading"/>
            </w:pPr>
            <w:r>
              <w:t>Active constituent</w:t>
            </w:r>
          </w:p>
        </w:tc>
        <w:tc>
          <w:tcPr>
            <w:tcW w:w="3900" w:type="pct"/>
            <w:shd w:val="clear" w:color="auto" w:fill="FFFFFF"/>
          </w:tcPr>
          <w:p w14:paraId="073FAB68" w14:textId="00266102" w:rsidR="00534128" w:rsidRPr="008B6E36" w:rsidRDefault="002D7AE2" w:rsidP="002D7AE2">
            <w:pPr>
              <w:pStyle w:val="S8Gazettetabletext"/>
            </w:pPr>
            <w:r>
              <w:t>0.18 g/kg sodium fluoroacetate / 4.5 mg sodium fluoroacetate (1080) per bait</w:t>
            </w:r>
          </w:p>
        </w:tc>
      </w:tr>
      <w:tr w:rsidR="00534128" w:rsidRPr="008B6E36" w14:paraId="0BDCF7E6" w14:textId="77777777" w:rsidTr="002D7AE2">
        <w:trPr>
          <w:cantSplit/>
        </w:trPr>
        <w:tc>
          <w:tcPr>
            <w:tcW w:w="1100" w:type="pct"/>
            <w:shd w:val="clear" w:color="auto" w:fill="D9D9D9"/>
          </w:tcPr>
          <w:p w14:paraId="6F7AD19E" w14:textId="2E5373A9" w:rsidR="00534128" w:rsidRPr="007834FB" w:rsidRDefault="002D7AE2" w:rsidP="002D7AE2">
            <w:pPr>
              <w:pStyle w:val="S8Gazettetableheading"/>
            </w:pPr>
            <w:r>
              <w:t>Applicant name</w:t>
            </w:r>
          </w:p>
        </w:tc>
        <w:tc>
          <w:tcPr>
            <w:tcW w:w="3900" w:type="pct"/>
            <w:shd w:val="clear" w:color="auto" w:fill="FFFFFF"/>
          </w:tcPr>
          <w:p w14:paraId="55C89A86" w14:textId="6B78CEAE" w:rsidR="00534128" w:rsidRPr="008B6E36" w:rsidRDefault="002D7AE2" w:rsidP="002D7AE2">
            <w:pPr>
              <w:pStyle w:val="S8Gazettetabletext"/>
            </w:pPr>
            <w:r>
              <w:t>Department of Biodiversity, Conservation and Attractions</w:t>
            </w:r>
          </w:p>
        </w:tc>
      </w:tr>
      <w:tr w:rsidR="00534128" w:rsidRPr="008B6E36" w14:paraId="6F864575" w14:textId="77777777" w:rsidTr="002D7AE2">
        <w:trPr>
          <w:cantSplit/>
        </w:trPr>
        <w:tc>
          <w:tcPr>
            <w:tcW w:w="1100" w:type="pct"/>
            <w:shd w:val="clear" w:color="auto" w:fill="D9D9D9"/>
          </w:tcPr>
          <w:p w14:paraId="371EF7A4" w14:textId="0924786E" w:rsidR="00534128" w:rsidRPr="007834FB" w:rsidRDefault="002D7AE2" w:rsidP="002D7AE2">
            <w:pPr>
              <w:pStyle w:val="S8Gazettetableheading"/>
            </w:pPr>
            <w:r>
              <w:t>Applicant ACN</w:t>
            </w:r>
          </w:p>
        </w:tc>
        <w:tc>
          <w:tcPr>
            <w:tcW w:w="3900" w:type="pct"/>
            <w:shd w:val="clear" w:color="auto" w:fill="FFFFFF"/>
          </w:tcPr>
          <w:p w14:paraId="3A0F1430" w14:textId="699E9FDE" w:rsidR="00534128" w:rsidRPr="008B6E36" w:rsidRDefault="002D7AE2" w:rsidP="002D7AE2">
            <w:pPr>
              <w:pStyle w:val="S8Gazettetabletext"/>
            </w:pPr>
            <w:r>
              <w:t>38 052 249 024</w:t>
            </w:r>
          </w:p>
        </w:tc>
      </w:tr>
      <w:tr w:rsidR="00534128" w:rsidRPr="008B6E36" w14:paraId="6D37154B" w14:textId="77777777" w:rsidTr="002D7AE2">
        <w:trPr>
          <w:cantSplit/>
        </w:trPr>
        <w:tc>
          <w:tcPr>
            <w:tcW w:w="1100" w:type="pct"/>
            <w:shd w:val="clear" w:color="auto" w:fill="D9D9D9"/>
          </w:tcPr>
          <w:p w14:paraId="0D239969" w14:textId="03106739" w:rsidR="00534128" w:rsidRPr="007834FB" w:rsidRDefault="002D7AE2" w:rsidP="002D7AE2">
            <w:pPr>
              <w:pStyle w:val="S8Gazettetableheading"/>
            </w:pPr>
            <w:r>
              <w:t>Date of variation</w:t>
            </w:r>
          </w:p>
        </w:tc>
        <w:tc>
          <w:tcPr>
            <w:tcW w:w="3900" w:type="pct"/>
            <w:shd w:val="clear" w:color="auto" w:fill="FFFFFF"/>
          </w:tcPr>
          <w:p w14:paraId="29C10705" w14:textId="788343DF" w:rsidR="00534128" w:rsidRPr="008B6E36" w:rsidRDefault="002D7AE2" w:rsidP="002D7AE2">
            <w:pPr>
              <w:pStyle w:val="S8Gazettetabletext"/>
            </w:pPr>
            <w:r>
              <w:t xml:space="preserve">9 February 2026 </w:t>
            </w:r>
          </w:p>
        </w:tc>
      </w:tr>
      <w:tr w:rsidR="00534128" w:rsidRPr="008B6E36" w14:paraId="7F42D942" w14:textId="77777777" w:rsidTr="002D7AE2">
        <w:trPr>
          <w:cantSplit/>
        </w:trPr>
        <w:tc>
          <w:tcPr>
            <w:tcW w:w="1100" w:type="pct"/>
            <w:shd w:val="clear" w:color="auto" w:fill="D9D9D9"/>
          </w:tcPr>
          <w:p w14:paraId="7538CD36" w14:textId="620D18BA" w:rsidR="00534128" w:rsidRPr="007834FB" w:rsidRDefault="002D7AE2" w:rsidP="002D7AE2">
            <w:pPr>
              <w:pStyle w:val="S8Gazettetableheading"/>
            </w:pPr>
            <w:r>
              <w:t>Product registration no.</w:t>
            </w:r>
          </w:p>
        </w:tc>
        <w:tc>
          <w:tcPr>
            <w:tcW w:w="3900" w:type="pct"/>
            <w:shd w:val="clear" w:color="auto" w:fill="FFFFFF"/>
          </w:tcPr>
          <w:p w14:paraId="1F259145" w14:textId="16FE110C" w:rsidR="00534128" w:rsidRPr="008B6E36" w:rsidRDefault="002D7AE2" w:rsidP="002D7AE2">
            <w:pPr>
              <w:pStyle w:val="S8Gazettetabletext"/>
            </w:pPr>
            <w:r>
              <w:t>65272</w:t>
            </w:r>
          </w:p>
        </w:tc>
      </w:tr>
      <w:tr w:rsidR="00534128" w:rsidRPr="008B6E36" w14:paraId="09956490" w14:textId="77777777" w:rsidTr="002D7AE2">
        <w:trPr>
          <w:cantSplit/>
        </w:trPr>
        <w:tc>
          <w:tcPr>
            <w:tcW w:w="1100" w:type="pct"/>
            <w:shd w:val="clear" w:color="auto" w:fill="D9D9D9"/>
          </w:tcPr>
          <w:p w14:paraId="4295A6F9" w14:textId="66FFAC24" w:rsidR="00534128" w:rsidRPr="007834FB" w:rsidRDefault="002D7AE2" w:rsidP="002D7AE2">
            <w:pPr>
              <w:pStyle w:val="S8Gazettetableheading"/>
            </w:pPr>
            <w:r>
              <w:t>Label approval no.</w:t>
            </w:r>
          </w:p>
        </w:tc>
        <w:tc>
          <w:tcPr>
            <w:tcW w:w="3900" w:type="pct"/>
            <w:shd w:val="clear" w:color="auto" w:fill="FFFFFF"/>
          </w:tcPr>
          <w:p w14:paraId="02336AD0" w14:textId="206479FF" w:rsidR="00534128" w:rsidRPr="008B6E36" w:rsidRDefault="002D7AE2" w:rsidP="002D7AE2">
            <w:pPr>
              <w:pStyle w:val="S8Gazettetabletext"/>
            </w:pPr>
            <w:r>
              <w:t>65272/141062</w:t>
            </w:r>
          </w:p>
        </w:tc>
      </w:tr>
      <w:tr w:rsidR="00534128" w:rsidRPr="008B6E36" w14:paraId="4B9AC69C" w14:textId="77777777" w:rsidTr="002D7AE2">
        <w:trPr>
          <w:cantSplit/>
        </w:trPr>
        <w:tc>
          <w:tcPr>
            <w:tcW w:w="1100" w:type="pct"/>
            <w:shd w:val="clear" w:color="auto" w:fill="D9D9D9"/>
          </w:tcPr>
          <w:p w14:paraId="433FA83B" w14:textId="6E44F00D" w:rsidR="00534128" w:rsidRPr="007834FB"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7C25A794" w14:textId="70747A29" w:rsidR="00534128" w:rsidRPr="008B6E36" w:rsidRDefault="002D7AE2" w:rsidP="002D7AE2">
            <w:pPr>
              <w:pStyle w:val="S8Gazettetabletext"/>
            </w:pPr>
            <w:r>
              <w:t>Variation to registration particulars, and particulars of label, to extend use to SA, NT and Q</w:t>
            </w:r>
            <w:r w:rsidR="000F17F2">
              <w:t>ld</w:t>
            </w:r>
            <w:r>
              <w:t xml:space="preserve"> and set the rate for all use patterns at 50 baits per square km</w:t>
            </w:r>
          </w:p>
        </w:tc>
      </w:tr>
    </w:tbl>
    <w:p w14:paraId="5F0EB8E0" w14:textId="77777777" w:rsidR="00534128" w:rsidRDefault="00534128" w:rsidP="00534128">
      <w:pPr>
        <w:pStyle w:val="GazetteNormalText"/>
        <w:sectPr w:rsidR="00534128" w:rsidSect="00C22A99">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08446DCA" w14:textId="77777777" w:rsidR="00534128" w:rsidRDefault="00534128" w:rsidP="00534128">
      <w:pPr>
        <w:pStyle w:val="GazetteHeading1"/>
      </w:pPr>
      <w:bookmarkStart w:id="13" w:name="_Toc228355903"/>
      <w:r>
        <w:lastRenderedPageBreak/>
        <w:t>Veterinary chemical products and approved labels</w:t>
      </w:r>
      <w:bookmarkEnd w:id="13"/>
    </w:p>
    <w:p w14:paraId="4434A591" w14:textId="77777777" w:rsidR="00534128" w:rsidRPr="002C40E1" w:rsidRDefault="00534128" w:rsidP="00534128">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2C07495" w14:textId="2C507611" w:rsidR="00534128" w:rsidRDefault="00534128" w:rsidP="00534128">
      <w:pPr>
        <w:pStyle w:val="Caption"/>
      </w:pPr>
      <w:r>
        <w:t xml:space="preserve">Table </w:t>
      </w:r>
      <w:r w:rsidR="002D7AE2">
        <w:fldChar w:fldCharType="begin"/>
      </w:r>
      <w:r w:rsidR="002D7AE2">
        <w:instrText xml:space="preserve"> SEQ Table \* ARABIC </w:instrText>
      </w:r>
      <w:r w:rsidR="002D7AE2">
        <w:fldChar w:fldCharType="separate"/>
      </w:r>
      <w:r w:rsidR="002D7AE2">
        <w:rPr>
          <w:noProof/>
        </w:rPr>
        <w:t>4</w:t>
      </w:r>
      <w:r w:rsidR="002D7AE2">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5A5C04" w14:paraId="0EAC295B" w14:textId="77777777" w:rsidTr="002D7AE2">
        <w:trPr>
          <w:cantSplit/>
        </w:trPr>
        <w:tc>
          <w:tcPr>
            <w:tcW w:w="1100" w:type="pct"/>
            <w:shd w:val="clear" w:color="auto" w:fill="D9D9D9"/>
          </w:tcPr>
          <w:p w14:paraId="1C4547DB" w14:textId="74F603C0" w:rsidR="00534128" w:rsidRPr="005A5C04" w:rsidRDefault="002D7AE2" w:rsidP="002D7AE2">
            <w:pPr>
              <w:pStyle w:val="S8Gazettetableheading"/>
            </w:pPr>
            <w:r>
              <w:t>Application no.</w:t>
            </w:r>
          </w:p>
        </w:tc>
        <w:tc>
          <w:tcPr>
            <w:tcW w:w="3900" w:type="pct"/>
            <w:shd w:val="clear" w:color="auto" w:fill="FFFFFF"/>
          </w:tcPr>
          <w:p w14:paraId="28E25A3A" w14:textId="5D2103CD" w:rsidR="00534128" w:rsidRPr="005A5C04" w:rsidRDefault="002D7AE2" w:rsidP="002D7AE2">
            <w:pPr>
              <w:pStyle w:val="S8Gazettetabletext"/>
              <w:rPr>
                <w:rFonts w:hAnsi="Arial"/>
                <w:noProof/>
              </w:rPr>
            </w:pPr>
            <w:r>
              <w:t>140896</w:t>
            </w:r>
          </w:p>
        </w:tc>
      </w:tr>
      <w:tr w:rsidR="00534128" w:rsidRPr="005A5C04" w14:paraId="725DAF3A" w14:textId="77777777" w:rsidTr="002D7AE2">
        <w:trPr>
          <w:cantSplit/>
        </w:trPr>
        <w:tc>
          <w:tcPr>
            <w:tcW w:w="1100" w:type="pct"/>
            <w:shd w:val="clear" w:color="auto" w:fill="D9D9D9"/>
          </w:tcPr>
          <w:p w14:paraId="7DBB4A11" w14:textId="2D2B4EB1" w:rsidR="00534128" w:rsidRPr="005A5C04" w:rsidRDefault="002D7AE2" w:rsidP="002D7AE2">
            <w:pPr>
              <w:pStyle w:val="S8Gazettetableheading"/>
            </w:pPr>
            <w:r>
              <w:t>Product name</w:t>
            </w:r>
          </w:p>
        </w:tc>
        <w:tc>
          <w:tcPr>
            <w:tcW w:w="3900" w:type="pct"/>
            <w:shd w:val="clear" w:color="auto" w:fill="FFFFFF"/>
          </w:tcPr>
          <w:p w14:paraId="15156F5B" w14:textId="710E4211" w:rsidR="00534128" w:rsidRPr="005A5C04" w:rsidRDefault="002D7AE2" w:rsidP="002D7AE2">
            <w:pPr>
              <w:pStyle w:val="S8Gazettetabletext"/>
              <w:rPr>
                <w:rFonts w:hAnsi="Arial"/>
              </w:rPr>
            </w:pPr>
            <w:r>
              <w:t>Varenzin Oral Suspension for Cats</w:t>
            </w:r>
          </w:p>
        </w:tc>
      </w:tr>
      <w:tr w:rsidR="00534128" w:rsidRPr="005A5C04" w14:paraId="610D226D" w14:textId="77777777" w:rsidTr="002D7AE2">
        <w:trPr>
          <w:cantSplit/>
        </w:trPr>
        <w:tc>
          <w:tcPr>
            <w:tcW w:w="1100" w:type="pct"/>
            <w:shd w:val="clear" w:color="auto" w:fill="D9D9D9"/>
          </w:tcPr>
          <w:p w14:paraId="0F18349E" w14:textId="47C5855D" w:rsidR="00534128" w:rsidRPr="005A5C04" w:rsidRDefault="002D7AE2" w:rsidP="002D7AE2">
            <w:pPr>
              <w:pStyle w:val="S8Gazettetableheading"/>
            </w:pPr>
            <w:r>
              <w:t>Active constituent</w:t>
            </w:r>
          </w:p>
        </w:tc>
        <w:tc>
          <w:tcPr>
            <w:tcW w:w="3900" w:type="pct"/>
            <w:shd w:val="clear" w:color="auto" w:fill="FFFFFF"/>
          </w:tcPr>
          <w:p w14:paraId="2EA73E48" w14:textId="56EAD310" w:rsidR="00534128" w:rsidRPr="005A5C04" w:rsidRDefault="002D7AE2" w:rsidP="002D7AE2">
            <w:pPr>
              <w:pStyle w:val="S8Gazettetabletext"/>
              <w:rPr>
                <w:rFonts w:hAnsi="Arial"/>
              </w:rPr>
            </w:pPr>
            <w:r>
              <w:t>25 mg/mL molidustat sodium</w:t>
            </w:r>
          </w:p>
        </w:tc>
      </w:tr>
      <w:tr w:rsidR="00534128" w:rsidRPr="005A5C04" w14:paraId="484FA11A" w14:textId="77777777" w:rsidTr="002D7AE2">
        <w:trPr>
          <w:cantSplit/>
        </w:trPr>
        <w:tc>
          <w:tcPr>
            <w:tcW w:w="1100" w:type="pct"/>
            <w:shd w:val="clear" w:color="auto" w:fill="D9D9D9"/>
          </w:tcPr>
          <w:p w14:paraId="4FEE9A5F" w14:textId="3C9DA16D" w:rsidR="00534128" w:rsidRPr="005A5C04" w:rsidRDefault="002D7AE2" w:rsidP="002D7AE2">
            <w:pPr>
              <w:pStyle w:val="S8Gazettetableheading"/>
            </w:pPr>
            <w:r>
              <w:t>Applicant name</w:t>
            </w:r>
          </w:p>
        </w:tc>
        <w:tc>
          <w:tcPr>
            <w:tcW w:w="3900" w:type="pct"/>
            <w:shd w:val="clear" w:color="auto" w:fill="FFFFFF"/>
          </w:tcPr>
          <w:p w14:paraId="0FA50223" w14:textId="5FC81C91" w:rsidR="00534128" w:rsidRPr="005A5C04" w:rsidRDefault="002D7AE2" w:rsidP="002D7AE2">
            <w:pPr>
              <w:pStyle w:val="S8Gazettetabletext"/>
              <w:rPr>
                <w:rFonts w:hAnsi="Arial"/>
              </w:rPr>
            </w:pPr>
            <w:r>
              <w:t>Elanco Australasia Pty Ltd</w:t>
            </w:r>
          </w:p>
        </w:tc>
      </w:tr>
      <w:tr w:rsidR="00534128" w:rsidRPr="005A5C04" w14:paraId="4E86828C" w14:textId="77777777" w:rsidTr="002D7AE2">
        <w:trPr>
          <w:cantSplit/>
        </w:trPr>
        <w:tc>
          <w:tcPr>
            <w:tcW w:w="1100" w:type="pct"/>
            <w:shd w:val="clear" w:color="auto" w:fill="D9D9D9"/>
          </w:tcPr>
          <w:p w14:paraId="31E4389D" w14:textId="6E47100D" w:rsidR="00534128" w:rsidRPr="005A5C04" w:rsidRDefault="002D7AE2" w:rsidP="002D7AE2">
            <w:pPr>
              <w:pStyle w:val="S8Gazettetableheading"/>
            </w:pPr>
            <w:r>
              <w:t>Applicant ACN</w:t>
            </w:r>
          </w:p>
        </w:tc>
        <w:tc>
          <w:tcPr>
            <w:tcW w:w="3900" w:type="pct"/>
            <w:shd w:val="clear" w:color="auto" w:fill="FFFFFF"/>
          </w:tcPr>
          <w:p w14:paraId="1B5CB488" w14:textId="245F4D43" w:rsidR="00534128" w:rsidRPr="005A5C04" w:rsidRDefault="002D7AE2" w:rsidP="002D7AE2">
            <w:pPr>
              <w:pStyle w:val="S8Gazettetabletext"/>
              <w:rPr>
                <w:rFonts w:hAnsi="Arial"/>
              </w:rPr>
            </w:pPr>
            <w:r>
              <w:t>076 745 198</w:t>
            </w:r>
          </w:p>
        </w:tc>
      </w:tr>
      <w:tr w:rsidR="00534128" w:rsidRPr="005A5C04" w14:paraId="50F8922C" w14:textId="77777777" w:rsidTr="002D7AE2">
        <w:trPr>
          <w:cantSplit/>
        </w:trPr>
        <w:tc>
          <w:tcPr>
            <w:tcW w:w="1100" w:type="pct"/>
            <w:shd w:val="clear" w:color="auto" w:fill="D9D9D9"/>
          </w:tcPr>
          <w:p w14:paraId="194B1718" w14:textId="3048E02D" w:rsidR="00534128" w:rsidRPr="005A5C04" w:rsidRDefault="002D7AE2" w:rsidP="002D7AE2">
            <w:pPr>
              <w:pStyle w:val="S8Gazettetableheading"/>
            </w:pPr>
            <w:r>
              <w:t>Date of registration</w:t>
            </w:r>
          </w:p>
        </w:tc>
        <w:tc>
          <w:tcPr>
            <w:tcW w:w="3900" w:type="pct"/>
            <w:shd w:val="clear" w:color="auto" w:fill="FFFFFF"/>
          </w:tcPr>
          <w:p w14:paraId="70C1AC36" w14:textId="2F4067C9" w:rsidR="00534128" w:rsidRPr="005A5C04" w:rsidRDefault="002D7AE2" w:rsidP="002D7AE2">
            <w:pPr>
              <w:pStyle w:val="S8Gazettetabletext"/>
              <w:rPr>
                <w:rFonts w:hAnsi="Arial"/>
              </w:rPr>
            </w:pPr>
            <w:r>
              <w:t>13 February 2026</w:t>
            </w:r>
          </w:p>
        </w:tc>
      </w:tr>
      <w:tr w:rsidR="00534128" w:rsidRPr="005A5C04" w14:paraId="7251B421" w14:textId="77777777" w:rsidTr="002D7AE2">
        <w:trPr>
          <w:cantSplit/>
        </w:trPr>
        <w:tc>
          <w:tcPr>
            <w:tcW w:w="1100" w:type="pct"/>
            <w:shd w:val="clear" w:color="auto" w:fill="D9D9D9"/>
          </w:tcPr>
          <w:p w14:paraId="6B0C73E1" w14:textId="566CE0AA" w:rsidR="00534128" w:rsidRPr="005A5C04" w:rsidRDefault="002D7AE2" w:rsidP="002D7AE2">
            <w:pPr>
              <w:pStyle w:val="S8Gazettetableheading"/>
            </w:pPr>
            <w:r>
              <w:t>Product registration no.</w:t>
            </w:r>
          </w:p>
        </w:tc>
        <w:tc>
          <w:tcPr>
            <w:tcW w:w="3900" w:type="pct"/>
            <w:shd w:val="clear" w:color="auto" w:fill="FFFFFF"/>
          </w:tcPr>
          <w:p w14:paraId="57C66D08" w14:textId="08DB5C9D" w:rsidR="00534128" w:rsidRPr="005A5C04" w:rsidRDefault="002D7AE2" w:rsidP="002D7AE2">
            <w:pPr>
              <w:pStyle w:val="S8Gazettetabletext"/>
              <w:rPr>
                <w:rFonts w:hAnsi="Arial"/>
              </w:rPr>
            </w:pPr>
            <w:r>
              <w:t>93914</w:t>
            </w:r>
          </w:p>
        </w:tc>
      </w:tr>
      <w:tr w:rsidR="00534128" w:rsidRPr="005A5C04" w14:paraId="64F19700" w14:textId="77777777" w:rsidTr="002D7AE2">
        <w:trPr>
          <w:cantSplit/>
        </w:trPr>
        <w:tc>
          <w:tcPr>
            <w:tcW w:w="1100" w:type="pct"/>
            <w:shd w:val="clear" w:color="auto" w:fill="D9D9D9"/>
          </w:tcPr>
          <w:p w14:paraId="4378493A" w14:textId="655726E1" w:rsidR="00534128" w:rsidRPr="005A5C04" w:rsidRDefault="002D7AE2" w:rsidP="002D7AE2">
            <w:pPr>
              <w:pStyle w:val="S8Gazettetableheading"/>
            </w:pPr>
            <w:r>
              <w:t>Label approval no.</w:t>
            </w:r>
          </w:p>
        </w:tc>
        <w:tc>
          <w:tcPr>
            <w:tcW w:w="3900" w:type="pct"/>
            <w:shd w:val="clear" w:color="auto" w:fill="FFFFFF"/>
          </w:tcPr>
          <w:p w14:paraId="789E1DFE" w14:textId="277BBD86" w:rsidR="00534128" w:rsidRPr="005A5C04" w:rsidRDefault="002D7AE2" w:rsidP="002D7AE2">
            <w:pPr>
              <w:pStyle w:val="S8Gazettetabletext"/>
              <w:rPr>
                <w:rFonts w:hAnsi="Arial"/>
              </w:rPr>
            </w:pPr>
            <w:r>
              <w:t>93914/140896</w:t>
            </w:r>
          </w:p>
        </w:tc>
      </w:tr>
      <w:tr w:rsidR="00534128" w:rsidRPr="005A5C04" w14:paraId="36110813" w14:textId="77777777" w:rsidTr="002D7AE2">
        <w:trPr>
          <w:cantSplit/>
        </w:trPr>
        <w:tc>
          <w:tcPr>
            <w:tcW w:w="1100" w:type="pct"/>
            <w:shd w:val="clear" w:color="auto" w:fill="D9D9D9"/>
          </w:tcPr>
          <w:p w14:paraId="233AD369" w14:textId="3691A132" w:rsidR="00534128" w:rsidRPr="005A5C04"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22CD3904" w14:textId="728A0F76" w:rsidR="00534128" w:rsidRPr="005A5C04" w:rsidRDefault="002D7AE2" w:rsidP="002D7AE2">
            <w:pPr>
              <w:pStyle w:val="S8Gazettetabletext"/>
              <w:rPr>
                <w:rFonts w:hAnsi="Arial"/>
              </w:rPr>
            </w:pPr>
            <w:r>
              <w:t xml:space="preserve">Registration and approval of the label for </w:t>
            </w:r>
            <w:r>
              <w:t>‘</w:t>
            </w:r>
            <w:r>
              <w:t>Varenzin Oral Suspension for Cats</w:t>
            </w:r>
            <w:r>
              <w:t>’</w:t>
            </w:r>
            <w:r>
              <w:t xml:space="preserve"> containing 25 mg/mL of molidustat sodium, as an aid in the control of nonregenerative anaemia associated with chronic kidney disease (CKD) in cats</w:t>
            </w:r>
          </w:p>
        </w:tc>
      </w:tr>
    </w:tbl>
    <w:p w14:paraId="466F8E87"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7834FB" w14:paraId="4042A043" w14:textId="77777777" w:rsidTr="002D7AE2">
        <w:trPr>
          <w:cantSplit/>
        </w:trPr>
        <w:tc>
          <w:tcPr>
            <w:tcW w:w="1100" w:type="pct"/>
            <w:shd w:val="clear" w:color="auto" w:fill="D9D9D9"/>
          </w:tcPr>
          <w:p w14:paraId="40BBB1C7" w14:textId="0FE15BB4" w:rsidR="00534128" w:rsidRPr="007834FB" w:rsidRDefault="002D7AE2" w:rsidP="002D7AE2">
            <w:pPr>
              <w:pStyle w:val="S8Gazettetableheading"/>
            </w:pPr>
            <w:r>
              <w:t>Application no.</w:t>
            </w:r>
          </w:p>
        </w:tc>
        <w:tc>
          <w:tcPr>
            <w:tcW w:w="3900" w:type="pct"/>
            <w:shd w:val="clear" w:color="auto" w:fill="FFFFFF"/>
          </w:tcPr>
          <w:p w14:paraId="7B9FE5DF" w14:textId="195EA3E6" w:rsidR="00534128" w:rsidRPr="007834FB" w:rsidRDefault="002D7AE2" w:rsidP="002D7AE2">
            <w:pPr>
              <w:pStyle w:val="S8Gazettetabletext"/>
              <w:rPr>
                <w:noProof/>
              </w:rPr>
            </w:pPr>
            <w:r>
              <w:t>144720</w:t>
            </w:r>
          </w:p>
        </w:tc>
      </w:tr>
      <w:tr w:rsidR="00534128" w:rsidRPr="007834FB" w14:paraId="17399584" w14:textId="77777777" w:rsidTr="002D7AE2">
        <w:trPr>
          <w:cantSplit/>
        </w:trPr>
        <w:tc>
          <w:tcPr>
            <w:tcW w:w="1100" w:type="pct"/>
            <w:shd w:val="clear" w:color="auto" w:fill="D9D9D9"/>
          </w:tcPr>
          <w:p w14:paraId="570AF4BE" w14:textId="66DAC92A" w:rsidR="00534128" w:rsidRPr="007834FB" w:rsidRDefault="002D7AE2" w:rsidP="002D7AE2">
            <w:pPr>
              <w:pStyle w:val="S8Gazettetableheading"/>
            </w:pPr>
            <w:r>
              <w:t>Product name</w:t>
            </w:r>
          </w:p>
        </w:tc>
        <w:tc>
          <w:tcPr>
            <w:tcW w:w="3900" w:type="pct"/>
            <w:shd w:val="clear" w:color="auto" w:fill="FFFFFF"/>
          </w:tcPr>
          <w:p w14:paraId="5A5C0506" w14:textId="0B44C981" w:rsidR="00534128" w:rsidRPr="007834FB" w:rsidRDefault="002D7AE2" w:rsidP="002D7AE2">
            <w:pPr>
              <w:pStyle w:val="S8Gazettetabletext"/>
            </w:pPr>
            <w:r>
              <w:t>Abatak Dual Combination Drench for Sheep</w:t>
            </w:r>
          </w:p>
        </w:tc>
      </w:tr>
      <w:tr w:rsidR="00534128" w:rsidRPr="007834FB" w14:paraId="4C9AC4DD" w14:textId="77777777" w:rsidTr="002D7AE2">
        <w:trPr>
          <w:cantSplit/>
        </w:trPr>
        <w:tc>
          <w:tcPr>
            <w:tcW w:w="1100" w:type="pct"/>
            <w:shd w:val="clear" w:color="auto" w:fill="D9D9D9"/>
          </w:tcPr>
          <w:p w14:paraId="1729B6BB" w14:textId="4DBB66A4" w:rsidR="00534128" w:rsidRPr="007834FB" w:rsidRDefault="002D7AE2" w:rsidP="002D7AE2">
            <w:pPr>
              <w:pStyle w:val="S8Gazettetableheading"/>
            </w:pPr>
            <w:r>
              <w:t>Active constituents</w:t>
            </w:r>
          </w:p>
        </w:tc>
        <w:tc>
          <w:tcPr>
            <w:tcW w:w="3900" w:type="pct"/>
            <w:shd w:val="clear" w:color="auto" w:fill="FFFFFF"/>
          </w:tcPr>
          <w:p w14:paraId="3653EC3E" w14:textId="03B8F983" w:rsidR="00534128" w:rsidRPr="007834FB" w:rsidRDefault="002D7AE2" w:rsidP="002D7AE2">
            <w:pPr>
              <w:pStyle w:val="S8Gazettetabletext"/>
            </w:pPr>
            <w:r>
              <w:t>50 g/L closantel, 1 g/L abamectin</w:t>
            </w:r>
          </w:p>
        </w:tc>
      </w:tr>
      <w:tr w:rsidR="00534128" w:rsidRPr="007834FB" w14:paraId="62BC4B00" w14:textId="77777777" w:rsidTr="002D7AE2">
        <w:trPr>
          <w:cantSplit/>
        </w:trPr>
        <w:tc>
          <w:tcPr>
            <w:tcW w:w="1100" w:type="pct"/>
            <w:shd w:val="clear" w:color="auto" w:fill="D9D9D9"/>
          </w:tcPr>
          <w:p w14:paraId="687F30EB" w14:textId="039415D6" w:rsidR="00534128" w:rsidRPr="007834FB" w:rsidRDefault="002D7AE2" w:rsidP="002D7AE2">
            <w:pPr>
              <w:pStyle w:val="S8Gazettetableheading"/>
            </w:pPr>
            <w:r>
              <w:t>Applicant name</w:t>
            </w:r>
          </w:p>
        </w:tc>
        <w:tc>
          <w:tcPr>
            <w:tcW w:w="3900" w:type="pct"/>
            <w:shd w:val="clear" w:color="auto" w:fill="FFFFFF"/>
          </w:tcPr>
          <w:p w14:paraId="72849104" w14:textId="6ECC3376" w:rsidR="00534128" w:rsidRPr="007834FB" w:rsidRDefault="002D7AE2" w:rsidP="002D7AE2">
            <w:pPr>
              <w:pStyle w:val="S8Gazettetabletext"/>
            </w:pPr>
            <w:r>
              <w:t>Abbey Laboratories Pty Ltd</w:t>
            </w:r>
          </w:p>
        </w:tc>
      </w:tr>
      <w:tr w:rsidR="00534128" w:rsidRPr="007834FB" w14:paraId="25167289" w14:textId="77777777" w:rsidTr="002D7AE2">
        <w:trPr>
          <w:cantSplit/>
        </w:trPr>
        <w:tc>
          <w:tcPr>
            <w:tcW w:w="1100" w:type="pct"/>
            <w:shd w:val="clear" w:color="auto" w:fill="D9D9D9"/>
          </w:tcPr>
          <w:p w14:paraId="6C962546" w14:textId="4BC914B9" w:rsidR="00534128" w:rsidRPr="007834FB" w:rsidRDefault="002D7AE2" w:rsidP="002D7AE2">
            <w:pPr>
              <w:pStyle w:val="S8Gazettetableheading"/>
            </w:pPr>
            <w:r>
              <w:t>Applicant ACN</w:t>
            </w:r>
          </w:p>
        </w:tc>
        <w:tc>
          <w:tcPr>
            <w:tcW w:w="3900" w:type="pct"/>
            <w:shd w:val="clear" w:color="auto" w:fill="FFFFFF"/>
          </w:tcPr>
          <w:p w14:paraId="5720EC4F" w14:textId="5FA194C3" w:rsidR="00534128" w:rsidRPr="007834FB" w:rsidRDefault="002D7AE2" w:rsidP="002D7AE2">
            <w:pPr>
              <w:pStyle w:val="S8Gazettetabletext"/>
            </w:pPr>
            <w:r>
              <w:t>156 000 430</w:t>
            </w:r>
          </w:p>
        </w:tc>
      </w:tr>
      <w:tr w:rsidR="00534128" w:rsidRPr="007834FB" w14:paraId="0A003A85" w14:textId="77777777" w:rsidTr="002D7AE2">
        <w:trPr>
          <w:cantSplit/>
        </w:trPr>
        <w:tc>
          <w:tcPr>
            <w:tcW w:w="1100" w:type="pct"/>
            <w:shd w:val="clear" w:color="auto" w:fill="D9D9D9"/>
          </w:tcPr>
          <w:p w14:paraId="6934B175" w14:textId="06CC0566" w:rsidR="00534128" w:rsidRPr="007834FB" w:rsidRDefault="002D7AE2" w:rsidP="002D7AE2">
            <w:pPr>
              <w:pStyle w:val="S8Gazettetableheading"/>
            </w:pPr>
            <w:r>
              <w:t>Date of registration</w:t>
            </w:r>
          </w:p>
        </w:tc>
        <w:tc>
          <w:tcPr>
            <w:tcW w:w="3900" w:type="pct"/>
            <w:shd w:val="clear" w:color="auto" w:fill="FFFFFF"/>
          </w:tcPr>
          <w:p w14:paraId="2588BE7B" w14:textId="4F6ECB3B" w:rsidR="00534128" w:rsidRPr="007834FB" w:rsidRDefault="002D7AE2" w:rsidP="002D7AE2">
            <w:pPr>
              <w:pStyle w:val="S8Gazettetabletext"/>
            </w:pPr>
            <w:r>
              <w:t>3 February 2026</w:t>
            </w:r>
          </w:p>
        </w:tc>
      </w:tr>
      <w:tr w:rsidR="00534128" w:rsidRPr="007834FB" w14:paraId="5561CE14" w14:textId="77777777" w:rsidTr="002D7AE2">
        <w:trPr>
          <w:cantSplit/>
        </w:trPr>
        <w:tc>
          <w:tcPr>
            <w:tcW w:w="1100" w:type="pct"/>
            <w:shd w:val="clear" w:color="auto" w:fill="D9D9D9"/>
          </w:tcPr>
          <w:p w14:paraId="45D1BEE2" w14:textId="476612C2" w:rsidR="00534128" w:rsidRPr="007834FB" w:rsidRDefault="002D7AE2" w:rsidP="002D7AE2">
            <w:pPr>
              <w:pStyle w:val="S8Gazettetableheading"/>
            </w:pPr>
            <w:r>
              <w:t>Product registration no.</w:t>
            </w:r>
          </w:p>
        </w:tc>
        <w:tc>
          <w:tcPr>
            <w:tcW w:w="3900" w:type="pct"/>
            <w:shd w:val="clear" w:color="auto" w:fill="FFFFFF"/>
          </w:tcPr>
          <w:p w14:paraId="1A94B148" w14:textId="0C9B7E26" w:rsidR="00534128" w:rsidRPr="007834FB" w:rsidRDefault="002D7AE2" w:rsidP="002D7AE2">
            <w:pPr>
              <w:pStyle w:val="S8Gazettetabletext"/>
            </w:pPr>
            <w:r>
              <w:t>95111</w:t>
            </w:r>
          </w:p>
        </w:tc>
      </w:tr>
      <w:tr w:rsidR="00534128" w:rsidRPr="007834FB" w14:paraId="1AA12A18" w14:textId="77777777" w:rsidTr="002D7AE2">
        <w:trPr>
          <w:cantSplit/>
        </w:trPr>
        <w:tc>
          <w:tcPr>
            <w:tcW w:w="1100" w:type="pct"/>
            <w:shd w:val="clear" w:color="auto" w:fill="D9D9D9"/>
          </w:tcPr>
          <w:p w14:paraId="242BB494" w14:textId="633E9407" w:rsidR="00534128" w:rsidRPr="007834FB" w:rsidRDefault="002D7AE2" w:rsidP="002D7AE2">
            <w:pPr>
              <w:pStyle w:val="S8Gazettetableheading"/>
            </w:pPr>
            <w:r>
              <w:t>Label approval no.</w:t>
            </w:r>
          </w:p>
        </w:tc>
        <w:tc>
          <w:tcPr>
            <w:tcW w:w="3900" w:type="pct"/>
            <w:shd w:val="clear" w:color="auto" w:fill="FFFFFF"/>
          </w:tcPr>
          <w:p w14:paraId="3BBB470A" w14:textId="0F1350D7" w:rsidR="00534128" w:rsidRPr="007834FB" w:rsidRDefault="002D7AE2" w:rsidP="002D7AE2">
            <w:pPr>
              <w:pStyle w:val="S8Gazettetabletext"/>
            </w:pPr>
            <w:r>
              <w:t>95111/144720</w:t>
            </w:r>
          </w:p>
        </w:tc>
      </w:tr>
      <w:tr w:rsidR="00534128" w:rsidRPr="007834FB" w14:paraId="72E7F92B" w14:textId="77777777" w:rsidTr="002D7AE2">
        <w:trPr>
          <w:cantSplit/>
        </w:trPr>
        <w:tc>
          <w:tcPr>
            <w:tcW w:w="1100" w:type="pct"/>
            <w:shd w:val="clear" w:color="auto" w:fill="D9D9D9"/>
          </w:tcPr>
          <w:p w14:paraId="33D89DEE" w14:textId="6E1A4E97" w:rsidR="00534128" w:rsidRPr="007834FB"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182F8AAE" w14:textId="5032570F" w:rsidR="00534128" w:rsidRPr="007834FB" w:rsidRDefault="002D7AE2" w:rsidP="002D7AE2">
            <w:pPr>
              <w:pStyle w:val="S8Gazettetabletext"/>
            </w:pPr>
            <w:r>
              <w:t>Registration of Abatak Dual Combination Drench for Sheep containing 1 g/L abamectin and 50 g/L closantel for the control and treatment of roundworms, nasal bot, itch mite and liver fluke in sheep</w:t>
            </w:r>
          </w:p>
        </w:tc>
      </w:tr>
    </w:tbl>
    <w:p w14:paraId="14872F29"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7834FB" w14:paraId="2309BFC4" w14:textId="77777777" w:rsidTr="00717368">
        <w:trPr>
          <w:cantSplit/>
          <w:tblHeader/>
        </w:trPr>
        <w:tc>
          <w:tcPr>
            <w:tcW w:w="1100" w:type="pct"/>
            <w:shd w:val="clear" w:color="auto" w:fill="D9D9D9"/>
          </w:tcPr>
          <w:p w14:paraId="2128F364" w14:textId="3927F6C1" w:rsidR="00534128" w:rsidRPr="007834FB" w:rsidRDefault="002D7AE2" w:rsidP="002D7AE2">
            <w:pPr>
              <w:pStyle w:val="S8Gazettetableheading"/>
            </w:pPr>
            <w:r>
              <w:lastRenderedPageBreak/>
              <w:t>Application no.</w:t>
            </w:r>
          </w:p>
        </w:tc>
        <w:tc>
          <w:tcPr>
            <w:tcW w:w="3900" w:type="pct"/>
            <w:shd w:val="clear" w:color="auto" w:fill="FFFFFF"/>
          </w:tcPr>
          <w:p w14:paraId="3B0DFF59" w14:textId="1846918E" w:rsidR="00534128" w:rsidRPr="007834FB" w:rsidRDefault="002D7AE2" w:rsidP="002D7AE2">
            <w:pPr>
              <w:pStyle w:val="S8Gazettetabletext"/>
              <w:rPr>
                <w:noProof/>
              </w:rPr>
            </w:pPr>
            <w:r>
              <w:t>150797</w:t>
            </w:r>
          </w:p>
        </w:tc>
      </w:tr>
      <w:tr w:rsidR="00534128" w:rsidRPr="007834FB" w14:paraId="796796F1" w14:textId="77777777" w:rsidTr="00717368">
        <w:trPr>
          <w:cantSplit/>
          <w:tblHeader/>
        </w:trPr>
        <w:tc>
          <w:tcPr>
            <w:tcW w:w="1100" w:type="pct"/>
            <w:shd w:val="clear" w:color="auto" w:fill="D9D9D9"/>
          </w:tcPr>
          <w:p w14:paraId="480E9227" w14:textId="5C3D5B88" w:rsidR="00534128" w:rsidRPr="007834FB" w:rsidRDefault="002D7AE2" w:rsidP="002D7AE2">
            <w:pPr>
              <w:pStyle w:val="S8Gazettetableheading"/>
            </w:pPr>
            <w:r>
              <w:t>Product name</w:t>
            </w:r>
          </w:p>
        </w:tc>
        <w:tc>
          <w:tcPr>
            <w:tcW w:w="3900" w:type="pct"/>
            <w:shd w:val="clear" w:color="auto" w:fill="FFFFFF"/>
          </w:tcPr>
          <w:p w14:paraId="7209B4BC" w14:textId="02FE1C49" w:rsidR="00534128" w:rsidRPr="007834FB" w:rsidRDefault="002D7AE2" w:rsidP="002D7AE2">
            <w:pPr>
              <w:pStyle w:val="S8Gazettetabletext"/>
            </w:pPr>
            <w:r>
              <w:t>Owtbac Moxidone Long Acting Injection for Cattle</w:t>
            </w:r>
          </w:p>
        </w:tc>
      </w:tr>
      <w:tr w:rsidR="00534128" w:rsidRPr="007834FB" w14:paraId="4183494D" w14:textId="77777777" w:rsidTr="00717368">
        <w:trPr>
          <w:cantSplit/>
          <w:tblHeader/>
        </w:trPr>
        <w:tc>
          <w:tcPr>
            <w:tcW w:w="1100" w:type="pct"/>
            <w:shd w:val="clear" w:color="auto" w:fill="D9D9D9"/>
          </w:tcPr>
          <w:p w14:paraId="16168521" w14:textId="4DD1F3CF" w:rsidR="00534128" w:rsidRPr="007834FB" w:rsidRDefault="002D7AE2" w:rsidP="002D7AE2">
            <w:pPr>
              <w:pStyle w:val="S8Gazettetableheading"/>
            </w:pPr>
            <w:r>
              <w:t>Active constituents</w:t>
            </w:r>
          </w:p>
        </w:tc>
        <w:tc>
          <w:tcPr>
            <w:tcW w:w="3900" w:type="pct"/>
            <w:shd w:val="clear" w:color="auto" w:fill="FFFFFF"/>
          </w:tcPr>
          <w:p w14:paraId="78FDF3EA" w14:textId="666527A3" w:rsidR="00534128" w:rsidRPr="007834FB" w:rsidRDefault="002D7AE2" w:rsidP="002D7AE2">
            <w:pPr>
              <w:pStyle w:val="S8Gazettetabletext"/>
            </w:pPr>
            <w:r>
              <w:t>100 mg/mL moxidectin</w:t>
            </w:r>
          </w:p>
        </w:tc>
      </w:tr>
      <w:tr w:rsidR="00534128" w:rsidRPr="007834FB" w14:paraId="66D7CC4D" w14:textId="77777777" w:rsidTr="00717368">
        <w:trPr>
          <w:cantSplit/>
          <w:tblHeader/>
        </w:trPr>
        <w:tc>
          <w:tcPr>
            <w:tcW w:w="1100" w:type="pct"/>
            <w:shd w:val="clear" w:color="auto" w:fill="D9D9D9"/>
          </w:tcPr>
          <w:p w14:paraId="649FDB06" w14:textId="2E401EE7" w:rsidR="00534128" w:rsidRPr="007834FB" w:rsidRDefault="002D7AE2" w:rsidP="002D7AE2">
            <w:pPr>
              <w:pStyle w:val="S8Gazettetableheading"/>
            </w:pPr>
            <w:r>
              <w:t>Applicant name</w:t>
            </w:r>
          </w:p>
        </w:tc>
        <w:tc>
          <w:tcPr>
            <w:tcW w:w="3900" w:type="pct"/>
            <w:shd w:val="clear" w:color="auto" w:fill="FFFFFF"/>
          </w:tcPr>
          <w:p w14:paraId="63A25D07" w14:textId="0E9B5825" w:rsidR="00534128" w:rsidRPr="007834FB" w:rsidRDefault="002D7AE2" w:rsidP="002D7AE2">
            <w:pPr>
              <w:pStyle w:val="S8Gazettetabletext"/>
            </w:pPr>
            <w:r>
              <w:t>The United Animal Healthcare (Inner Mongolia) Co Ltd</w:t>
            </w:r>
          </w:p>
        </w:tc>
      </w:tr>
      <w:tr w:rsidR="00534128" w:rsidRPr="007834FB" w14:paraId="783F26DB" w14:textId="77777777" w:rsidTr="00717368">
        <w:trPr>
          <w:cantSplit/>
          <w:tblHeader/>
        </w:trPr>
        <w:tc>
          <w:tcPr>
            <w:tcW w:w="1100" w:type="pct"/>
            <w:shd w:val="clear" w:color="auto" w:fill="D9D9D9"/>
          </w:tcPr>
          <w:p w14:paraId="7FC5A25A" w14:textId="76A6DF06" w:rsidR="00534128" w:rsidRPr="007834FB" w:rsidRDefault="002D7AE2" w:rsidP="002D7AE2">
            <w:pPr>
              <w:pStyle w:val="S8Gazettetableheading"/>
            </w:pPr>
            <w:r>
              <w:t>Applicant ACN</w:t>
            </w:r>
          </w:p>
        </w:tc>
        <w:tc>
          <w:tcPr>
            <w:tcW w:w="3900" w:type="pct"/>
            <w:shd w:val="clear" w:color="auto" w:fill="FFFFFF"/>
          </w:tcPr>
          <w:p w14:paraId="5BF2449D" w14:textId="381752D6" w:rsidR="00534128" w:rsidRPr="007834FB" w:rsidRDefault="002D7AE2" w:rsidP="002D7AE2">
            <w:pPr>
              <w:pStyle w:val="S8Gazettetabletext"/>
            </w:pPr>
            <w:r>
              <w:t>N/A</w:t>
            </w:r>
          </w:p>
        </w:tc>
      </w:tr>
      <w:tr w:rsidR="00534128" w:rsidRPr="007834FB" w14:paraId="43E89461" w14:textId="77777777" w:rsidTr="00717368">
        <w:trPr>
          <w:cantSplit/>
          <w:tblHeader/>
        </w:trPr>
        <w:tc>
          <w:tcPr>
            <w:tcW w:w="1100" w:type="pct"/>
            <w:shd w:val="clear" w:color="auto" w:fill="D9D9D9"/>
          </w:tcPr>
          <w:p w14:paraId="29C28803" w14:textId="15E7DE87" w:rsidR="00534128" w:rsidRPr="007834FB" w:rsidRDefault="002D7AE2" w:rsidP="002D7AE2">
            <w:pPr>
              <w:pStyle w:val="S8Gazettetableheading"/>
            </w:pPr>
            <w:r>
              <w:t>Date of registration</w:t>
            </w:r>
          </w:p>
        </w:tc>
        <w:tc>
          <w:tcPr>
            <w:tcW w:w="3900" w:type="pct"/>
            <w:shd w:val="clear" w:color="auto" w:fill="FFFFFF"/>
          </w:tcPr>
          <w:p w14:paraId="26E896A9" w14:textId="5E0AFC3A" w:rsidR="00534128" w:rsidRPr="007834FB" w:rsidRDefault="002D7AE2" w:rsidP="002D7AE2">
            <w:pPr>
              <w:pStyle w:val="S8Gazettetabletext"/>
            </w:pPr>
            <w:r>
              <w:t>9 February 2026</w:t>
            </w:r>
          </w:p>
        </w:tc>
      </w:tr>
      <w:tr w:rsidR="00534128" w:rsidRPr="007834FB" w14:paraId="7407E5ED" w14:textId="77777777" w:rsidTr="00717368">
        <w:trPr>
          <w:cantSplit/>
          <w:tblHeader/>
        </w:trPr>
        <w:tc>
          <w:tcPr>
            <w:tcW w:w="1100" w:type="pct"/>
            <w:shd w:val="clear" w:color="auto" w:fill="D9D9D9"/>
          </w:tcPr>
          <w:p w14:paraId="4C9135EA" w14:textId="1E4F961C" w:rsidR="00534128" w:rsidRPr="007834FB" w:rsidRDefault="002D7AE2" w:rsidP="002D7AE2">
            <w:pPr>
              <w:pStyle w:val="S8Gazettetableheading"/>
            </w:pPr>
            <w:r>
              <w:t>Product registration no.</w:t>
            </w:r>
          </w:p>
        </w:tc>
        <w:tc>
          <w:tcPr>
            <w:tcW w:w="3900" w:type="pct"/>
            <w:shd w:val="clear" w:color="auto" w:fill="FFFFFF"/>
          </w:tcPr>
          <w:p w14:paraId="79CE2254" w14:textId="69FD6EEC" w:rsidR="00534128" w:rsidRPr="007834FB" w:rsidRDefault="002D7AE2" w:rsidP="002D7AE2">
            <w:pPr>
              <w:pStyle w:val="S8Gazettetabletext"/>
            </w:pPr>
            <w:r>
              <w:t>96833</w:t>
            </w:r>
          </w:p>
        </w:tc>
      </w:tr>
      <w:tr w:rsidR="00534128" w:rsidRPr="007834FB" w14:paraId="6968DBD4" w14:textId="77777777" w:rsidTr="00717368">
        <w:trPr>
          <w:cantSplit/>
          <w:tblHeader/>
        </w:trPr>
        <w:tc>
          <w:tcPr>
            <w:tcW w:w="1100" w:type="pct"/>
            <w:shd w:val="clear" w:color="auto" w:fill="D9D9D9"/>
          </w:tcPr>
          <w:p w14:paraId="6E0CA736" w14:textId="0D5A7485" w:rsidR="00534128" w:rsidRPr="007834FB" w:rsidRDefault="002D7AE2" w:rsidP="002D7AE2">
            <w:pPr>
              <w:pStyle w:val="S8Gazettetableheading"/>
            </w:pPr>
            <w:r>
              <w:t>Label approval no.</w:t>
            </w:r>
          </w:p>
        </w:tc>
        <w:tc>
          <w:tcPr>
            <w:tcW w:w="3900" w:type="pct"/>
            <w:shd w:val="clear" w:color="auto" w:fill="FFFFFF"/>
          </w:tcPr>
          <w:p w14:paraId="7677B508" w14:textId="1CC017FE" w:rsidR="00534128" w:rsidRPr="007834FB" w:rsidRDefault="002D7AE2" w:rsidP="002D7AE2">
            <w:pPr>
              <w:pStyle w:val="S8Gazettetabletext"/>
            </w:pPr>
            <w:r>
              <w:t>96833/150797</w:t>
            </w:r>
          </w:p>
        </w:tc>
      </w:tr>
      <w:tr w:rsidR="00534128" w:rsidRPr="007834FB" w14:paraId="28B4C87E" w14:textId="77777777" w:rsidTr="00717368">
        <w:trPr>
          <w:cantSplit/>
          <w:tblHeader/>
        </w:trPr>
        <w:tc>
          <w:tcPr>
            <w:tcW w:w="1100" w:type="pct"/>
            <w:shd w:val="clear" w:color="auto" w:fill="D9D9D9"/>
          </w:tcPr>
          <w:p w14:paraId="76C651D1" w14:textId="11FD8190" w:rsidR="00534128" w:rsidRPr="007834FB"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313DBE28" w14:textId="16E2CEDD" w:rsidR="00534128" w:rsidRPr="007834FB" w:rsidRDefault="002D7AE2" w:rsidP="002D7AE2">
            <w:pPr>
              <w:pStyle w:val="S8Gazettetabletext"/>
            </w:pPr>
            <w:r>
              <w:t>Registration of a 100 mg/mL moxidectin injectable product and label for the treatment and control of moxidectin sensitive internal and external parasites in cattle</w:t>
            </w:r>
          </w:p>
        </w:tc>
      </w:tr>
    </w:tbl>
    <w:p w14:paraId="3A7C59F3"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2E3B2B" w14:paraId="75606B82" w14:textId="77777777" w:rsidTr="002D7AE2">
        <w:trPr>
          <w:cantSplit/>
        </w:trPr>
        <w:tc>
          <w:tcPr>
            <w:tcW w:w="1100" w:type="pct"/>
            <w:shd w:val="clear" w:color="auto" w:fill="D9D9D9"/>
          </w:tcPr>
          <w:p w14:paraId="4F938064" w14:textId="67460FBF" w:rsidR="00534128" w:rsidRPr="002E3B2B" w:rsidRDefault="002D7AE2" w:rsidP="002D7AE2">
            <w:pPr>
              <w:pStyle w:val="S8Gazettetableheading"/>
            </w:pPr>
            <w:r>
              <w:t>Application no.</w:t>
            </w:r>
          </w:p>
        </w:tc>
        <w:tc>
          <w:tcPr>
            <w:tcW w:w="3900" w:type="pct"/>
            <w:shd w:val="clear" w:color="auto" w:fill="FFFFFF"/>
          </w:tcPr>
          <w:p w14:paraId="68B1503F" w14:textId="24C3559E" w:rsidR="00534128" w:rsidRPr="002E3B2B" w:rsidRDefault="002D7AE2" w:rsidP="002D7AE2">
            <w:pPr>
              <w:pStyle w:val="S8Gazettetabletext"/>
              <w:rPr>
                <w:rFonts w:hAnsi="Arial"/>
                <w:noProof/>
              </w:rPr>
            </w:pPr>
            <w:r>
              <w:t>143998</w:t>
            </w:r>
          </w:p>
        </w:tc>
      </w:tr>
      <w:tr w:rsidR="00534128" w:rsidRPr="002E3B2B" w14:paraId="4A0A3E65" w14:textId="77777777" w:rsidTr="002D7AE2">
        <w:trPr>
          <w:cantSplit/>
        </w:trPr>
        <w:tc>
          <w:tcPr>
            <w:tcW w:w="1100" w:type="pct"/>
            <w:shd w:val="clear" w:color="auto" w:fill="D9D9D9"/>
          </w:tcPr>
          <w:p w14:paraId="0F094647" w14:textId="6086C936" w:rsidR="00534128" w:rsidRPr="002E3B2B" w:rsidRDefault="002D7AE2" w:rsidP="002D7AE2">
            <w:pPr>
              <w:pStyle w:val="S8Gazettetableheading"/>
            </w:pPr>
            <w:r>
              <w:t>Product name</w:t>
            </w:r>
          </w:p>
        </w:tc>
        <w:tc>
          <w:tcPr>
            <w:tcW w:w="3900" w:type="pct"/>
            <w:shd w:val="clear" w:color="auto" w:fill="FFFFFF"/>
          </w:tcPr>
          <w:p w14:paraId="71D9C292" w14:textId="53481AB0" w:rsidR="00534128" w:rsidRPr="002E3B2B" w:rsidRDefault="002D7AE2" w:rsidP="002D7AE2">
            <w:pPr>
              <w:pStyle w:val="S8Gazettetabletext"/>
              <w:rPr>
                <w:rFonts w:hAnsi="Arial"/>
              </w:rPr>
            </w:pPr>
            <w:r>
              <w:t xml:space="preserve">Advocate Ultra Chew for Dogs 22.1 </w:t>
            </w:r>
            <w:r>
              <w:t>–</w:t>
            </w:r>
            <w:r>
              <w:t xml:space="preserve"> 45 kg</w:t>
            </w:r>
          </w:p>
        </w:tc>
      </w:tr>
      <w:tr w:rsidR="00534128" w:rsidRPr="002E3B2B" w14:paraId="628BA987" w14:textId="77777777" w:rsidTr="002D7AE2">
        <w:trPr>
          <w:cantSplit/>
        </w:trPr>
        <w:tc>
          <w:tcPr>
            <w:tcW w:w="1100" w:type="pct"/>
            <w:shd w:val="clear" w:color="auto" w:fill="D9D9D9"/>
          </w:tcPr>
          <w:p w14:paraId="06087D24" w14:textId="5288E21D" w:rsidR="00534128" w:rsidRPr="002E3B2B" w:rsidRDefault="002D7AE2" w:rsidP="002D7AE2">
            <w:pPr>
              <w:pStyle w:val="S8Gazettetableheading"/>
            </w:pPr>
            <w:r>
              <w:t>Active constituents</w:t>
            </w:r>
          </w:p>
        </w:tc>
        <w:tc>
          <w:tcPr>
            <w:tcW w:w="3900" w:type="pct"/>
            <w:shd w:val="clear" w:color="auto" w:fill="FFFFFF"/>
          </w:tcPr>
          <w:p w14:paraId="0EB57665" w14:textId="7C24A1FC" w:rsidR="00534128" w:rsidRPr="002E3B2B" w:rsidRDefault="002D7AE2" w:rsidP="002D7AE2">
            <w:pPr>
              <w:pStyle w:val="S8Gazettetabletext"/>
              <w:rPr>
                <w:rFonts w:hAnsi="Arial"/>
              </w:rPr>
            </w:pPr>
            <w:r>
              <w:t>Each chew contains 900 mg lotilaner, 228 mg praziquantel, 228 mg pyrantel (as embonate), 0.9 mg moxidectin</w:t>
            </w:r>
          </w:p>
        </w:tc>
      </w:tr>
      <w:tr w:rsidR="00534128" w:rsidRPr="002E3B2B" w14:paraId="16C5DBA6" w14:textId="77777777" w:rsidTr="002D7AE2">
        <w:trPr>
          <w:cantSplit/>
        </w:trPr>
        <w:tc>
          <w:tcPr>
            <w:tcW w:w="1100" w:type="pct"/>
            <w:shd w:val="clear" w:color="auto" w:fill="D9D9D9"/>
          </w:tcPr>
          <w:p w14:paraId="22F379A9" w14:textId="29FD828C" w:rsidR="00534128" w:rsidRPr="002E3B2B" w:rsidRDefault="002D7AE2" w:rsidP="002D7AE2">
            <w:pPr>
              <w:pStyle w:val="S8Gazettetableheading"/>
            </w:pPr>
            <w:r>
              <w:t>Applicant name</w:t>
            </w:r>
          </w:p>
        </w:tc>
        <w:tc>
          <w:tcPr>
            <w:tcW w:w="3900" w:type="pct"/>
            <w:shd w:val="clear" w:color="auto" w:fill="FFFFFF"/>
          </w:tcPr>
          <w:p w14:paraId="718F0529" w14:textId="1998AA17" w:rsidR="00534128" w:rsidRPr="002E3B2B" w:rsidRDefault="002D7AE2" w:rsidP="002D7AE2">
            <w:pPr>
              <w:pStyle w:val="S8Gazettetabletext"/>
              <w:rPr>
                <w:rFonts w:hAnsi="Arial"/>
              </w:rPr>
            </w:pPr>
            <w:r>
              <w:t>Elanco Australasia Pty Ltd</w:t>
            </w:r>
          </w:p>
        </w:tc>
      </w:tr>
      <w:tr w:rsidR="00534128" w:rsidRPr="002E3B2B" w14:paraId="433BCE4B" w14:textId="77777777" w:rsidTr="002D7AE2">
        <w:trPr>
          <w:cantSplit/>
        </w:trPr>
        <w:tc>
          <w:tcPr>
            <w:tcW w:w="1100" w:type="pct"/>
            <w:shd w:val="clear" w:color="auto" w:fill="D9D9D9"/>
          </w:tcPr>
          <w:p w14:paraId="3F883C8E" w14:textId="7E59F4D6" w:rsidR="00534128" w:rsidRPr="002E3B2B" w:rsidRDefault="002D7AE2" w:rsidP="002D7AE2">
            <w:pPr>
              <w:pStyle w:val="S8Gazettetableheading"/>
            </w:pPr>
            <w:r>
              <w:t>Applicant ACN</w:t>
            </w:r>
          </w:p>
        </w:tc>
        <w:tc>
          <w:tcPr>
            <w:tcW w:w="3900" w:type="pct"/>
            <w:shd w:val="clear" w:color="auto" w:fill="FFFFFF"/>
          </w:tcPr>
          <w:p w14:paraId="6887F7D6" w14:textId="51B03B21" w:rsidR="00534128" w:rsidRPr="002E3B2B" w:rsidRDefault="002D7AE2" w:rsidP="002D7AE2">
            <w:pPr>
              <w:pStyle w:val="S8Gazettetabletext"/>
              <w:rPr>
                <w:rFonts w:hAnsi="Arial"/>
              </w:rPr>
            </w:pPr>
            <w:r>
              <w:t>076 745 198</w:t>
            </w:r>
          </w:p>
        </w:tc>
      </w:tr>
      <w:tr w:rsidR="00534128" w:rsidRPr="002E3B2B" w14:paraId="5D48EFFA" w14:textId="77777777" w:rsidTr="002D7AE2">
        <w:trPr>
          <w:cantSplit/>
        </w:trPr>
        <w:tc>
          <w:tcPr>
            <w:tcW w:w="1100" w:type="pct"/>
            <w:shd w:val="clear" w:color="auto" w:fill="D9D9D9"/>
          </w:tcPr>
          <w:p w14:paraId="6865EF42" w14:textId="5B5BEA09" w:rsidR="00534128" w:rsidRPr="002E3B2B" w:rsidRDefault="002D7AE2" w:rsidP="002D7AE2">
            <w:pPr>
              <w:pStyle w:val="S8Gazettetableheading"/>
            </w:pPr>
            <w:r>
              <w:t>Date of registration</w:t>
            </w:r>
          </w:p>
        </w:tc>
        <w:tc>
          <w:tcPr>
            <w:tcW w:w="3900" w:type="pct"/>
            <w:shd w:val="clear" w:color="auto" w:fill="FFFFFF"/>
          </w:tcPr>
          <w:p w14:paraId="299892EA" w14:textId="3AC621AB" w:rsidR="00534128" w:rsidRPr="002E3B2B" w:rsidRDefault="002D7AE2" w:rsidP="002D7AE2">
            <w:pPr>
              <w:pStyle w:val="S8Gazettetabletext"/>
              <w:rPr>
                <w:rFonts w:hAnsi="Arial"/>
              </w:rPr>
            </w:pPr>
            <w:r>
              <w:t>16 February 2026</w:t>
            </w:r>
          </w:p>
        </w:tc>
      </w:tr>
      <w:tr w:rsidR="00534128" w:rsidRPr="002E3B2B" w14:paraId="4C5E2EA8" w14:textId="77777777" w:rsidTr="002D7AE2">
        <w:trPr>
          <w:cantSplit/>
        </w:trPr>
        <w:tc>
          <w:tcPr>
            <w:tcW w:w="1100" w:type="pct"/>
            <w:shd w:val="clear" w:color="auto" w:fill="D9D9D9"/>
          </w:tcPr>
          <w:p w14:paraId="522B22E9" w14:textId="37C11C0B" w:rsidR="00534128" w:rsidRPr="002E3B2B" w:rsidRDefault="002D7AE2" w:rsidP="002D7AE2">
            <w:pPr>
              <w:pStyle w:val="S8Gazettetableheading"/>
            </w:pPr>
            <w:r>
              <w:t>Product registration no.</w:t>
            </w:r>
          </w:p>
        </w:tc>
        <w:tc>
          <w:tcPr>
            <w:tcW w:w="3900" w:type="pct"/>
            <w:shd w:val="clear" w:color="auto" w:fill="FFFFFF"/>
          </w:tcPr>
          <w:p w14:paraId="5BE71D5C" w14:textId="4F6B66E2" w:rsidR="00534128" w:rsidRPr="002E3B2B" w:rsidRDefault="002D7AE2" w:rsidP="002D7AE2">
            <w:pPr>
              <w:pStyle w:val="S8Gazettetabletext"/>
              <w:rPr>
                <w:rFonts w:hAnsi="Arial"/>
              </w:rPr>
            </w:pPr>
            <w:r>
              <w:t>94905</w:t>
            </w:r>
          </w:p>
        </w:tc>
      </w:tr>
      <w:tr w:rsidR="00534128" w:rsidRPr="002E3B2B" w14:paraId="6F5B7765" w14:textId="77777777" w:rsidTr="002D7AE2">
        <w:trPr>
          <w:cantSplit/>
        </w:trPr>
        <w:tc>
          <w:tcPr>
            <w:tcW w:w="1100" w:type="pct"/>
            <w:shd w:val="clear" w:color="auto" w:fill="D9D9D9"/>
          </w:tcPr>
          <w:p w14:paraId="5430D3DF" w14:textId="2B926D9A" w:rsidR="00534128" w:rsidRPr="002E3B2B" w:rsidRDefault="002D7AE2" w:rsidP="002D7AE2">
            <w:pPr>
              <w:pStyle w:val="S8Gazettetableheading"/>
            </w:pPr>
            <w:r>
              <w:t>Label approval no.</w:t>
            </w:r>
          </w:p>
        </w:tc>
        <w:tc>
          <w:tcPr>
            <w:tcW w:w="3900" w:type="pct"/>
            <w:shd w:val="clear" w:color="auto" w:fill="FFFFFF"/>
          </w:tcPr>
          <w:p w14:paraId="703D00FA" w14:textId="6D137E81" w:rsidR="00534128" w:rsidRPr="002E3B2B" w:rsidRDefault="002D7AE2" w:rsidP="002D7AE2">
            <w:pPr>
              <w:pStyle w:val="S8Gazettetabletext"/>
              <w:rPr>
                <w:rFonts w:hAnsi="Arial"/>
              </w:rPr>
            </w:pPr>
            <w:r>
              <w:t>94905/143998</w:t>
            </w:r>
          </w:p>
        </w:tc>
      </w:tr>
      <w:tr w:rsidR="00534128" w:rsidRPr="002E3B2B" w14:paraId="6A65AF99" w14:textId="77777777" w:rsidTr="002D7AE2">
        <w:trPr>
          <w:cantSplit/>
        </w:trPr>
        <w:tc>
          <w:tcPr>
            <w:tcW w:w="1100" w:type="pct"/>
            <w:shd w:val="clear" w:color="auto" w:fill="D9D9D9"/>
          </w:tcPr>
          <w:p w14:paraId="23005235" w14:textId="4961D3B8" w:rsidR="00534128" w:rsidRPr="002E3B2B"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5E5E801D" w14:textId="38F72C15" w:rsidR="00534128" w:rsidRPr="002E3B2B" w:rsidRDefault="002D7AE2" w:rsidP="002D7AE2">
            <w:pPr>
              <w:pStyle w:val="S8Gazettetabletext"/>
              <w:rPr>
                <w:rFonts w:hAnsi="Arial"/>
              </w:rPr>
            </w:pPr>
            <w:r>
              <w:t>Registration and approval of the label of an oral chew containing 900 mg lotilaner, 228 mg pyrantel (as embonate), 228 mg praziquantel, and 0.9 mg moxidectin for the treatment and control of tick species, treatment and prevention of fleas, prevention of heartworm, treatment and control of intestinal worms</w:t>
            </w:r>
          </w:p>
        </w:tc>
      </w:tr>
    </w:tbl>
    <w:p w14:paraId="5A0E8355"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2E3B2B" w14:paraId="6EE06E7E" w14:textId="77777777" w:rsidTr="002D7AE2">
        <w:trPr>
          <w:cantSplit/>
        </w:trPr>
        <w:tc>
          <w:tcPr>
            <w:tcW w:w="1100" w:type="pct"/>
            <w:shd w:val="clear" w:color="auto" w:fill="D9D9D9"/>
          </w:tcPr>
          <w:p w14:paraId="79D12C4B" w14:textId="577E9179" w:rsidR="00534128" w:rsidRPr="00A86B8C" w:rsidRDefault="002D7AE2" w:rsidP="002D7AE2">
            <w:pPr>
              <w:pStyle w:val="S8Gazettetableheading"/>
              <w:rPr>
                <w:rFonts w:ascii="Arial" w:eastAsia="Calibri" w:hAnsi="Arial"/>
              </w:rPr>
            </w:pPr>
            <w:r>
              <w:t>Application no.</w:t>
            </w:r>
          </w:p>
        </w:tc>
        <w:tc>
          <w:tcPr>
            <w:tcW w:w="3900" w:type="pct"/>
            <w:shd w:val="clear" w:color="auto" w:fill="FFFFFF"/>
          </w:tcPr>
          <w:p w14:paraId="689D1FF8" w14:textId="649C436E" w:rsidR="00534128" w:rsidRPr="00A86B8C" w:rsidRDefault="002D7AE2" w:rsidP="002D7AE2">
            <w:pPr>
              <w:pStyle w:val="S8Gazettetabletext"/>
              <w:rPr>
                <w:rFonts w:eastAsia="Calibri" w:hAnsi="Arial"/>
                <w:noProof/>
              </w:rPr>
            </w:pPr>
            <w:r>
              <w:t>143999</w:t>
            </w:r>
          </w:p>
        </w:tc>
      </w:tr>
      <w:tr w:rsidR="00534128" w:rsidRPr="002E3B2B" w14:paraId="30618112" w14:textId="77777777" w:rsidTr="002D7AE2">
        <w:trPr>
          <w:cantSplit/>
        </w:trPr>
        <w:tc>
          <w:tcPr>
            <w:tcW w:w="1100" w:type="pct"/>
            <w:shd w:val="clear" w:color="auto" w:fill="D9D9D9"/>
          </w:tcPr>
          <w:p w14:paraId="32FBCC37" w14:textId="2B50A6D9" w:rsidR="00534128" w:rsidRPr="00A86B8C" w:rsidRDefault="002D7AE2" w:rsidP="002D7AE2">
            <w:pPr>
              <w:pStyle w:val="S8Gazettetableheading"/>
              <w:rPr>
                <w:rFonts w:ascii="Arial" w:eastAsia="Calibri" w:hAnsi="Arial"/>
              </w:rPr>
            </w:pPr>
            <w:r>
              <w:t>Product name</w:t>
            </w:r>
          </w:p>
        </w:tc>
        <w:tc>
          <w:tcPr>
            <w:tcW w:w="3900" w:type="pct"/>
            <w:shd w:val="clear" w:color="auto" w:fill="FFFFFF"/>
          </w:tcPr>
          <w:p w14:paraId="00D617F3" w14:textId="1D6A94AD" w:rsidR="00534128" w:rsidRPr="00A86B8C" w:rsidRDefault="002D7AE2" w:rsidP="002D7AE2">
            <w:pPr>
              <w:pStyle w:val="S8Gazettetabletext"/>
              <w:rPr>
                <w:rFonts w:eastAsia="Calibri" w:hAnsi="Arial"/>
              </w:rPr>
            </w:pPr>
            <w:r>
              <w:t xml:space="preserve">Advocate Ultra Chew for Dogs 5.6 </w:t>
            </w:r>
            <w:r>
              <w:t>–</w:t>
            </w:r>
            <w:r>
              <w:t xml:space="preserve"> 11 kg</w:t>
            </w:r>
          </w:p>
        </w:tc>
      </w:tr>
      <w:tr w:rsidR="00534128" w:rsidRPr="002E3B2B" w14:paraId="714E6206" w14:textId="77777777" w:rsidTr="002D7AE2">
        <w:trPr>
          <w:cantSplit/>
        </w:trPr>
        <w:tc>
          <w:tcPr>
            <w:tcW w:w="1100" w:type="pct"/>
            <w:shd w:val="clear" w:color="auto" w:fill="D9D9D9"/>
          </w:tcPr>
          <w:p w14:paraId="27A1676F" w14:textId="6A3ABA25" w:rsidR="00534128" w:rsidRPr="00A86B8C" w:rsidRDefault="002D7AE2" w:rsidP="002D7AE2">
            <w:pPr>
              <w:pStyle w:val="S8Gazettetableheading"/>
              <w:rPr>
                <w:rFonts w:ascii="Arial" w:eastAsia="Calibri" w:hAnsi="Arial"/>
              </w:rPr>
            </w:pPr>
            <w:r>
              <w:t>Active constituents</w:t>
            </w:r>
          </w:p>
        </w:tc>
        <w:tc>
          <w:tcPr>
            <w:tcW w:w="3900" w:type="pct"/>
            <w:shd w:val="clear" w:color="auto" w:fill="FFFFFF"/>
          </w:tcPr>
          <w:p w14:paraId="7609CEC5" w14:textId="3AF2149D" w:rsidR="00534128" w:rsidRPr="00A86B8C" w:rsidRDefault="002D7AE2" w:rsidP="002D7AE2">
            <w:pPr>
              <w:pStyle w:val="S8Gazettetabletext"/>
              <w:rPr>
                <w:rFonts w:eastAsia="Calibri" w:hAnsi="Arial"/>
              </w:rPr>
            </w:pPr>
            <w:r>
              <w:t>Each chew contains 225 mg lotilaner, 57 mg praziquantel, 57 mg pyrantel (as embonate), 0.225 mg moxidectin</w:t>
            </w:r>
          </w:p>
        </w:tc>
      </w:tr>
      <w:tr w:rsidR="00534128" w:rsidRPr="002E3B2B" w14:paraId="1C969617" w14:textId="77777777" w:rsidTr="002D7AE2">
        <w:trPr>
          <w:cantSplit/>
        </w:trPr>
        <w:tc>
          <w:tcPr>
            <w:tcW w:w="1100" w:type="pct"/>
            <w:shd w:val="clear" w:color="auto" w:fill="D9D9D9"/>
          </w:tcPr>
          <w:p w14:paraId="67136B8D" w14:textId="4A69B7D3" w:rsidR="00534128" w:rsidRPr="00A86B8C" w:rsidRDefault="002D7AE2" w:rsidP="002D7AE2">
            <w:pPr>
              <w:pStyle w:val="S8Gazettetableheading"/>
              <w:rPr>
                <w:rFonts w:ascii="Arial" w:eastAsia="Calibri" w:hAnsi="Arial"/>
              </w:rPr>
            </w:pPr>
            <w:r>
              <w:t>Applicant name</w:t>
            </w:r>
          </w:p>
        </w:tc>
        <w:tc>
          <w:tcPr>
            <w:tcW w:w="3900" w:type="pct"/>
            <w:shd w:val="clear" w:color="auto" w:fill="FFFFFF"/>
          </w:tcPr>
          <w:p w14:paraId="6F11E54C" w14:textId="141692C3" w:rsidR="00534128" w:rsidRPr="00A86B8C" w:rsidRDefault="002D7AE2" w:rsidP="002D7AE2">
            <w:pPr>
              <w:pStyle w:val="S8Gazettetabletext"/>
              <w:rPr>
                <w:rFonts w:eastAsia="Calibri" w:hAnsi="Arial"/>
              </w:rPr>
            </w:pPr>
            <w:r>
              <w:t>Elanco Australasia Pty Ltd</w:t>
            </w:r>
          </w:p>
        </w:tc>
      </w:tr>
      <w:tr w:rsidR="00534128" w:rsidRPr="002E3B2B" w14:paraId="28E1F71D" w14:textId="77777777" w:rsidTr="002D7AE2">
        <w:trPr>
          <w:cantSplit/>
        </w:trPr>
        <w:tc>
          <w:tcPr>
            <w:tcW w:w="1100" w:type="pct"/>
            <w:shd w:val="clear" w:color="auto" w:fill="D9D9D9"/>
          </w:tcPr>
          <w:p w14:paraId="58089F09" w14:textId="10EC86F2" w:rsidR="00534128" w:rsidRPr="00A86B8C" w:rsidRDefault="002D7AE2" w:rsidP="002D7AE2">
            <w:pPr>
              <w:pStyle w:val="S8Gazettetableheading"/>
              <w:rPr>
                <w:rFonts w:ascii="Arial" w:eastAsia="Calibri" w:hAnsi="Arial"/>
              </w:rPr>
            </w:pPr>
            <w:r>
              <w:t>Applicant ACN</w:t>
            </w:r>
          </w:p>
        </w:tc>
        <w:tc>
          <w:tcPr>
            <w:tcW w:w="3900" w:type="pct"/>
            <w:shd w:val="clear" w:color="auto" w:fill="FFFFFF"/>
          </w:tcPr>
          <w:p w14:paraId="5DC9FC53" w14:textId="2291C63F" w:rsidR="00534128" w:rsidRPr="00A86B8C" w:rsidRDefault="002D7AE2" w:rsidP="002D7AE2">
            <w:pPr>
              <w:pStyle w:val="S8Gazettetabletext"/>
              <w:rPr>
                <w:rFonts w:eastAsia="Calibri" w:hAnsi="Arial"/>
              </w:rPr>
            </w:pPr>
            <w:r>
              <w:t>076 745 198</w:t>
            </w:r>
          </w:p>
        </w:tc>
      </w:tr>
      <w:tr w:rsidR="00534128" w:rsidRPr="002E3B2B" w14:paraId="0BE15343" w14:textId="77777777" w:rsidTr="002D7AE2">
        <w:trPr>
          <w:cantSplit/>
        </w:trPr>
        <w:tc>
          <w:tcPr>
            <w:tcW w:w="1100" w:type="pct"/>
            <w:shd w:val="clear" w:color="auto" w:fill="D9D9D9"/>
          </w:tcPr>
          <w:p w14:paraId="7FD1C9C8" w14:textId="39260B33" w:rsidR="00534128" w:rsidRPr="00A86B8C" w:rsidRDefault="002D7AE2" w:rsidP="002D7AE2">
            <w:pPr>
              <w:pStyle w:val="S8Gazettetableheading"/>
              <w:rPr>
                <w:rFonts w:ascii="Arial" w:eastAsia="Calibri" w:hAnsi="Arial"/>
              </w:rPr>
            </w:pPr>
            <w:r>
              <w:t>Date of registration</w:t>
            </w:r>
          </w:p>
        </w:tc>
        <w:tc>
          <w:tcPr>
            <w:tcW w:w="3900" w:type="pct"/>
            <w:shd w:val="clear" w:color="auto" w:fill="FFFFFF"/>
          </w:tcPr>
          <w:p w14:paraId="2E36EAFA" w14:textId="24F0DFD3" w:rsidR="00534128" w:rsidRPr="00A86B8C" w:rsidRDefault="002D7AE2" w:rsidP="002D7AE2">
            <w:pPr>
              <w:pStyle w:val="S8Gazettetabletext"/>
              <w:rPr>
                <w:rFonts w:eastAsia="Calibri" w:hAnsi="Arial"/>
              </w:rPr>
            </w:pPr>
            <w:r>
              <w:t>16 February 2026</w:t>
            </w:r>
          </w:p>
        </w:tc>
      </w:tr>
      <w:tr w:rsidR="00534128" w:rsidRPr="002E3B2B" w14:paraId="41D56286" w14:textId="77777777" w:rsidTr="002D7AE2">
        <w:trPr>
          <w:cantSplit/>
        </w:trPr>
        <w:tc>
          <w:tcPr>
            <w:tcW w:w="1100" w:type="pct"/>
            <w:shd w:val="clear" w:color="auto" w:fill="D9D9D9"/>
          </w:tcPr>
          <w:p w14:paraId="5E43EE08" w14:textId="47AEC6EA" w:rsidR="00534128" w:rsidRPr="00A86B8C" w:rsidRDefault="002D7AE2" w:rsidP="002D7AE2">
            <w:pPr>
              <w:pStyle w:val="S8Gazettetableheading"/>
              <w:rPr>
                <w:rFonts w:ascii="Arial" w:eastAsia="Calibri" w:hAnsi="Arial"/>
              </w:rPr>
            </w:pPr>
            <w:r>
              <w:t>Product registration no.</w:t>
            </w:r>
          </w:p>
        </w:tc>
        <w:tc>
          <w:tcPr>
            <w:tcW w:w="3900" w:type="pct"/>
            <w:shd w:val="clear" w:color="auto" w:fill="FFFFFF"/>
          </w:tcPr>
          <w:p w14:paraId="6F0F87B0" w14:textId="2456BBE2" w:rsidR="00534128" w:rsidRPr="00A86B8C" w:rsidRDefault="002D7AE2" w:rsidP="002D7AE2">
            <w:pPr>
              <w:pStyle w:val="S8Gazettetabletext"/>
              <w:rPr>
                <w:rFonts w:eastAsia="Calibri" w:hAnsi="Arial"/>
              </w:rPr>
            </w:pPr>
            <w:r>
              <w:t>94906</w:t>
            </w:r>
          </w:p>
        </w:tc>
      </w:tr>
      <w:tr w:rsidR="00534128" w:rsidRPr="002E3B2B" w14:paraId="5E706BFC" w14:textId="77777777" w:rsidTr="002D7AE2">
        <w:trPr>
          <w:cantSplit/>
        </w:trPr>
        <w:tc>
          <w:tcPr>
            <w:tcW w:w="1100" w:type="pct"/>
            <w:shd w:val="clear" w:color="auto" w:fill="D9D9D9"/>
          </w:tcPr>
          <w:p w14:paraId="323184A0" w14:textId="7CB81D09" w:rsidR="00534128" w:rsidRPr="00A86B8C" w:rsidRDefault="002D7AE2" w:rsidP="002D7AE2">
            <w:pPr>
              <w:pStyle w:val="S8Gazettetableheading"/>
              <w:rPr>
                <w:rFonts w:ascii="Arial" w:eastAsia="Calibri" w:hAnsi="Arial"/>
              </w:rPr>
            </w:pPr>
            <w:r>
              <w:t>Label approval no.</w:t>
            </w:r>
          </w:p>
        </w:tc>
        <w:tc>
          <w:tcPr>
            <w:tcW w:w="3900" w:type="pct"/>
            <w:shd w:val="clear" w:color="auto" w:fill="FFFFFF"/>
          </w:tcPr>
          <w:p w14:paraId="30B9AEB7" w14:textId="0A24B481" w:rsidR="00534128" w:rsidRPr="00A86B8C" w:rsidRDefault="002D7AE2" w:rsidP="002D7AE2">
            <w:pPr>
              <w:pStyle w:val="S8Gazettetabletext"/>
              <w:rPr>
                <w:rFonts w:eastAsia="Calibri" w:hAnsi="Arial"/>
              </w:rPr>
            </w:pPr>
            <w:r>
              <w:t>94906/143999</w:t>
            </w:r>
          </w:p>
        </w:tc>
      </w:tr>
      <w:tr w:rsidR="00534128" w:rsidRPr="002E3B2B" w14:paraId="10196D00" w14:textId="77777777" w:rsidTr="002D7AE2">
        <w:trPr>
          <w:cantSplit/>
        </w:trPr>
        <w:tc>
          <w:tcPr>
            <w:tcW w:w="1100" w:type="pct"/>
            <w:shd w:val="clear" w:color="auto" w:fill="D9D9D9"/>
          </w:tcPr>
          <w:p w14:paraId="19EB83A8" w14:textId="14E99D07" w:rsidR="00534128" w:rsidRPr="00A86B8C" w:rsidRDefault="002D7AE2" w:rsidP="002D7AE2">
            <w:pPr>
              <w:pStyle w:val="S8Gazettetableheading"/>
              <w:rPr>
                <w:rFonts w:ascii="Arial" w:eastAsia="Calibri" w:hAnsi="Arial"/>
              </w:rPr>
            </w:pPr>
            <w:r>
              <w:t>Description of the application and its purpose, including the intended use of the chemical product</w:t>
            </w:r>
          </w:p>
        </w:tc>
        <w:tc>
          <w:tcPr>
            <w:tcW w:w="3900" w:type="pct"/>
            <w:shd w:val="clear" w:color="auto" w:fill="FFFFFF"/>
          </w:tcPr>
          <w:p w14:paraId="7B268717" w14:textId="78EB8AA1" w:rsidR="00534128" w:rsidRPr="00A86B8C" w:rsidRDefault="002D7AE2" w:rsidP="002D7AE2">
            <w:pPr>
              <w:pStyle w:val="S8Gazettetabletext"/>
              <w:rPr>
                <w:rFonts w:eastAsia="Calibri" w:hAnsi="Arial"/>
              </w:rPr>
            </w:pPr>
            <w:r>
              <w:t>Registration and approval of the label of an oral chew containing 225 mg lotilaner, 57 mg pyrantel (as embonate), 57 mg praziquantel, and 0.225 mg moxidectin for the treatment and control of tick species, treatment and prevention of fleas, prevention of heartworm, treatment and control of intestinal worms</w:t>
            </w:r>
          </w:p>
        </w:tc>
      </w:tr>
    </w:tbl>
    <w:p w14:paraId="3A77655A"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A86B8C" w14:paraId="35C70D4D" w14:textId="77777777" w:rsidTr="00717368">
        <w:trPr>
          <w:cantSplit/>
          <w:tblHeader/>
        </w:trPr>
        <w:tc>
          <w:tcPr>
            <w:tcW w:w="1100" w:type="pct"/>
            <w:shd w:val="clear" w:color="auto" w:fill="D9D9D9"/>
          </w:tcPr>
          <w:p w14:paraId="11780B0F" w14:textId="43F0C319" w:rsidR="00534128" w:rsidRPr="00A86B8C" w:rsidRDefault="002D7AE2" w:rsidP="002D7AE2">
            <w:pPr>
              <w:pStyle w:val="S8Gazettetableheading"/>
              <w:rPr>
                <w:rFonts w:ascii="Arial" w:eastAsia="Calibri" w:hAnsi="Arial"/>
              </w:rPr>
            </w:pPr>
            <w:r>
              <w:lastRenderedPageBreak/>
              <w:t>Application no.</w:t>
            </w:r>
          </w:p>
        </w:tc>
        <w:tc>
          <w:tcPr>
            <w:tcW w:w="3900" w:type="pct"/>
            <w:shd w:val="clear" w:color="auto" w:fill="FFFFFF"/>
          </w:tcPr>
          <w:p w14:paraId="454CFE5D" w14:textId="7E626466" w:rsidR="00534128" w:rsidRPr="00A86B8C" w:rsidRDefault="002D7AE2" w:rsidP="002D7AE2">
            <w:pPr>
              <w:pStyle w:val="S8Gazettetabletext"/>
              <w:rPr>
                <w:rFonts w:eastAsia="Calibri" w:hAnsi="Arial"/>
                <w:noProof/>
              </w:rPr>
            </w:pPr>
            <w:r>
              <w:t>144000</w:t>
            </w:r>
          </w:p>
        </w:tc>
      </w:tr>
      <w:tr w:rsidR="00534128" w:rsidRPr="00A86B8C" w14:paraId="61E7D370" w14:textId="77777777" w:rsidTr="00717368">
        <w:trPr>
          <w:cantSplit/>
          <w:tblHeader/>
        </w:trPr>
        <w:tc>
          <w:tcPr>
            <w:tcW w:w="1100" w:type="pct"/>
            <w:shd w:val="clear" w:color="auto" w:fill="D9D9D9"/>
          </w:tcPr>
          <w:p w14:paraId="305622CF" w14:textId="22A97A54" w:rsidR="00534128" w:rsidRPr="00A86B8C" w:rsidRDefault="002D7AE2" w:rsidP="002D7AE2">
            <w:pPr>
              <w:pStyle w:val="S8Gazettetableheading"/>
              <w:rPr>
                <w:rFonts w:ascii="Arial" w:eastAsia="Calibri" w:hAnsi="Arial"/>
              </w:rPr>
            </w:pPr>
            <w:r>
              <w:t>Product name</w:t>
            </w:r>
          </w:p>
        </w:tc>
        <w:tc>
          <w:tcPr>
            <w:tcW w:w="3900" w:type="pct"/>
            <w:shd w:val="clear" w:color="auto" w:fill="FFFFFF"/>
          </w:tcPr>
          <w:p w14:paraId="73821EE3" w14:textId="1354EEAD" w:rsidR="00534128" w:rsidRPr="00F66789" w:rsidRDefault="002D7AE2" w:rsidP="002D7AE2">
            <w:pPr>
              <w:pStyle w:val="S8Gazettetabletext"/>
              <w:rPr>
                <w:rFonts w:eastAsia="Calibri" w:hAnsi="Arial"/>
              </w:rPr>
            </w:pPr>
            <w:r>
              <w:t xml:space="preserve">Advocate Ultra Chew for Dogs 11.1 </w:t>
            </w:r>
            <w:r>
              <w:t>–</w:t>
            </w:r>
            <w:r>
              <w:t xml:space="preserve"> 22 kg</w:t>
            </w:r>
          </w:p>
        </w:tc>
      </w:tr>
      <w:tr w:rsidR="00534128" w:rsidRPr="00A86B8C" w14:paraId="4DD8B3F9" w14:textId="77777777" w:rsidTr="00717368">
        <w:trPr>
          <w:cantSplit/>
          <w:tblHeader/>
        </w:trPr>
        <w:tc>
          <w:tcPr>
            <w:tcW w:w="1100" w:type="pct"/>
            <w:shd w:val="clear" w:color="auto" w:fill="D9D9D9"/>
          </w:tcPr>
          <w:p w14:paraId="15A75BF6" w14:textId="2A45BD4C" w:rsidR="00534128" w:rsidRPr="00A86B8C" w:rsidRDefault="002D7AE2" w:rsidP="002D7AE2">
            <w:pPr>
              <w:pStyle w:val="S8Gazettetableheading"/>
              <w:rPr>
                <w:rFonts w:ascii="Arial" w:eastAsia="Calibri" w:hAnsi="Arial"/>
              </w:rPr>
            </w:pPr>
            <w:r>
              <w:t>Active constituents</w:t>
            </w:r>
          </w:p>
        </w:tc>
        <w:tc>
          <w:tcPr>
            <w:tcW w:w="3900" w:type="pct"/>
            <w:shd w:val="clear" w:color="auto" w:fill="FFFFFF"/>
          </w:tcPr>
          <w:p w14:paraId="507FB1E6" w14:textId="3848295C" w:rsidR="00534128" w:rsidRPr="00F66789" w:rsidRDefault="002D7AE2" w:rsidP="002D7AE2">
            <w:pPr>
              <w:pStyle w:val="S8Gazettetabletext"/>
              <w:rPr>
                <w:rFonts w:eastAsia="Calibri" w:hAnsi="Arial"/>
              </w:rPr>
            </w:pPr>
            <w:r>
              <w:t>Each chew contains 450 mg lotilaner, 114 mg praziquantel, 114 mg pyrantel (as embonate), 0.45 mg moxidectin</w:t>
            </w:r>
          </w:p>
        </w:tc>
      </w:tr>
      <w:tr w:rsidR="00534128" w:rsidRPr="00A86B8C" w14:paraId="164075F9" w14:textId="77777777" w:rsidTr="00717368">
        <w:trPr>
          <w:cantSplit/>
          <w:tblHeader/>
        </w:trPr>
        <w:tc>
          <w:tcPr>
            <w:tcW w:w="1100" w:type="pct"/>
            <w:shd w:val="clear" w:color="auto" w:fill="D9D9D9"/>
          </w:tcPr>
          <w:p w14:paraId="0D7D351F" w14:textId="76985BDC" w:rsidR="00534128" w:rsidRPr="00A86B8C" w:rsidRDefault="002D7AE2" w:rsidP="002D7AE2">
            <w:pPr>
              <w:pStyle w:val="S8Gazettetableheading"/>
              <w:rPr>
                <w:rFonts w:ascii="Arial" w:eastAsia="Calibri" w:hAnsi="Arial"/>
              </w:rPr>
            </w:pPr>
            <w:r>
              <w:t>Applicant name</w:t>
            </w:r>
          </w:p>
        </w:tc>
        <w:tc>
          <w:tcPr>
            <w:tcW w:w="3900" w:type="pct"/>
            <w:shd w:val="clear" w:color="auto" w:fill="FFFFFF"/>
          </w:tcPr>
          <w:p w14:paraId="176B9BB0" w14:textId="4CA7F9AF" w:rsidR="00534128" w:rsidRPr="00F66789" w:rsidRDefault="002D7AE2" w:rsidP="002D7AE2">
            <w:pPr>
              <w:pStyle w:val="S8Gazettetabletext"/>
              <w:rPr>
                <w:rFonts w:eastAsia="Calibri" w:hAnsi="Arial"/>
              </w:rPr>
            </w:pPr>
            <w:r>
              <w:t>Elanco Australasia Pty Ltd</w:t>
            </w:r>
          </w:p>
        </w:tc>
      </w:tr>
      <w:tr w:rsidR="00534128" w:rsidRPr="00A86B8C" w14:paraId="047DBC99" w14:textId="77777777" w:rsidTr="00717368">
        <w:trPr>
          <w:cantSplit/>
          <w:tblHeader/>
        </w:trPr>
        <w:tc>
          <w:tcPr>
            <w:tcW w:w="1100" w:type="pct"/>
            <w:shd w:val="clear" w:color="auto" w:fill="D9D9D9"/>
          </w:tcPr>
          <w:p w14:paraId="41FA8C6D" w14:textId="3DFAC623" w:rsidR="00534128" w:rsidRPr="00A86B8C" w:rsidRDefault="002D7AE2" w:rsidP="002D7AE2">
            <w:pPr>
              <w:pStyle w:val="S8Gazettetableheading"/>
              <w:rPr>
                <w:rFonts w:ascii="Arial" w:eastAsia="Calibri" w:hAnsi="Arial"/>
              </w:rPr>
            </w:pPr>
            <w:r>
              <w:t>Applicant ACN</w:t>
            </w:r>
          </w:p>
        </w:tc>
        <w:tc>
          <w:tcPr>
            <w:tcW w:w="3900" w:type="pct"/>
            <w:shd w:val="clear" w:color="auto" w:fill="FFFFFF"/>
          </w:tcPr>
          <w:p w14:paraId="43EA0990" w14:textId="29D6960F" w:rsidR="00534128" w:rsidRPr="00F66789" w:rsidRDefault="002D7AE2" w:rsidP="002D7AE2">
            <w:pPr>
              <w:pStyle w:val="S8Gazettetabletext"/>
              <w:rPr>
                <w:rFonts w:eastAsia="Calibri" w:hAnsi="Arial"/>
              </w:rPr>
            </w:pPr>
            <w:r>
              <w:t>076 745 198</w:t>
            </w:r>
          </w:p>
        </w:tc>
      </w:tr>
      <w:tr w:rsidR="00534128" w:rsidRPr="00A86B8C" w14:paraId="3D4CACE9" w14:textId="77777777" w:rsidTr="00717368">
        <w:trPr>
          <w:cantSplit/>
          <w:tblHeader/>
        </w:trPr>
        <w:tc>
          <w:tcPr>
            <w:tcW w:w="1100" w:type="pct"/>
            <w:shd w:val="clear" w:color="auto" w:fill="D9D9D9"/>
          </w:tcPr>
          <w:p w14:paraId="66B8E08B" w14:textId="5BCBF757" w:rsidR="00534128" w:rsidRPr="00A86B8C" w:rsidRDefault="002D7AE2" w:rsidP="002D7AE2">
            <w:pPr>
              <w:pStyle w:val="S8Gazettetableheading"/>
              <w:rPr>
                <w:rFonts w:ascii="Arial" w:eastAsia="Calibri" w:hAnsi="Arial"/>
              </w:rPr>
            </w:pPr>
            <w:r>
              <w:t>Date of registration</w:t>
            </w:r>
          </w:p>
        </w:tc>
        <w:tc>
          <w:tcPr>
            <w:tcW w:w="3900" w:type="pct"/>
            <w:shd w:val="clear" w:color="auto" w:fill="FFFFFF"/>
          </w:tcPr>
          <w:p w14:paraId="5D8B1FB8" w14:textId="3F271106" w:rsidR="00534128" w:rsidRPr="00F66789" w:rsidRDefault="002D7AE2" w:rsidP="002D7AE2">
            <w:pPr>
              <w:pStyle w:val="S8Gazettetabletext"/>
              <w:rPr>
                <w:rFonts w:eastAsia="Calibri" w:hAnsi="Arial"/>
              </w:rPr>
            </w:pPr>
            <w:r>
              <w:t>16 February 2026</w:t>
            </w:r>
          </w:p>
        </w:tc>
      </w:tr>
      <w:tr w:rsidR="00534128" w:rsidRPr="00A86B8C" w14:paraId="7922CA83" w14:textId="77777777" w:rsidTr="00717368">
        <w:trPr>
          <w:cantSplit/>
          <w:tblHeader/>
        </w:trPr>
        <w:tc>
          <w:tcPr>
            <w:tcW w:w="1100" w:type="pct"/>
            <w:shd w:val="clear" w:color="auto" w:fill="D9D9D9"/>
          </w:tcPr>
          <w:p w14:paraId="41924308" w14:textId="13EB5FD4" w:rsidR="00534128" w:rsidRPr="00A86B8C" w:rsidRDefault="002D7AE2" w:rsidP="002D7AE2">
            <w:pPr>
              <w:pStyle w:val="S8Gazettetableheading"/>
              <w:rPr>
                <w:rFonts w:ascii="Arial" w:eastAsia="Calibri" w:hAnsi="Arial"/>
              </w:rPr>
            </w:pPr>
            <w:r>
              <w:t>Product registration no.</w:t>
            </w:r>
          </w:p>
        </w:tc>
        <w:tc>
          <w:tcPr>
            <w:tcW w:w="3900" w:type="pct"/>
            <w:shd w:val="clear" w:color="auto" w:fill="FFFFFF"/>
          </w:tcPr>
          <w:p w14:paraId="23226253" w14:textId="6221133D" w:rsidR="00534128" w:rsidRPr="00F66789" w:rsidRDefault="002D7AE2" w:rsidP="002D7AE2">
            <w:pPr>
              <w:pStyle w:val="S8Gazettetabletext"/>
              <w:rPr>
                <w:rFonts w:eastAsia="Calibri" w:hAnsi="Arial"/>
              </w:rPr>
            </w:pPr>
            <w:r>
              <w:t>94907</w:t>
            </w:r>
          </w:p>
        </w:tc>
      </w:tr>
      <w:tr w:rsidR="00534128" w:rsidRPr="00A86B8C" w14:paraId="66FF5A5C" w14:textId="77777777" w:rsidTr="00717368">
        <w:trPr>
          <w:cantSplit/>
          <w:tblHeader/>
        </w:trPr>
        <w:tc>
          <w:tcPr>
            <w:tcW w:w="1100" w:type="pct"/>
            <w:shd w:val="clear" w:color="auto" w:fill="D9D9D9"/>
          </w:tcPr>
          <w:p w14:paraId="46C004EA" w14:textId="5E37EF12" w:rsidR="00534128" w:rsidRPr="00A86B8C" w:rsidRDefault="002D7AE2" w:rsidP="002D7AE2">
            <w:pPr>
              <w:pStyle w:val="S8Gazettetableheading"/>
              <w:rPr>
                <w:rFonts w:ascii="Arial" w:eastAsia="Calibri" w:hAnsi="Arial"/>
              </w:rPr>
            </w:pPr>
            <w:r>
              <w:t>Label approval no.</w:t>
            </w:r>
          </w:p>
        </w:tc>
        <w:tc>
          <w:tcPr>
            <w:tcW w:w="3900" w:type="pct"/>
            <w:shd w:val="clear" w:color="auto" w:fill="FFFFFF"/>
          </w:tcPr>
          <w:p w14:paraId="4F8972A1" w14:textId="55A1B581" w:rsidR="00534128" w:rsidRPr="00F66789" w:rsidRDefault="002D7AE2" w:rsidP="002D7AE2">
            <w:pPr>
              <w:pStyle w:val="S8Gazettetabletext"/>
              <w:rPr>
                <w:rFonts w:eastAsia="Calibri" w:hAnsi="Arial"/>
              </w:rPr>
            </w:pPr>
            <w:r>
              <w:t>94907/144000</w:t>
            </w:r>
          </w:p>
        </w:tc>
      </w:tr>
      <w:tr w:rsidR="00534128" w:rsidRPr="00A86B8C" w14:paraId="4A222646" w14:textId="77777777" w:rsidTr="00717368">
        <w:trPr>
          <w:cantSplit/>
          <w:tblHeader/>
        </w:trPr>
        <w:tc>
          <w:tcPr>
            <w:tcW w:w="1100" w:type="pct"/>
            <w:shd w:val="clear" w:color="auto" w:fill="D9D9D9"/>
          </w:tcPr>
          <w:p w14:paraId="6D3A6D63" w14:textId="664D3DAC" w:rsidR="00534128" w:rsidRPr="00A86B8C" w:rsidRDefault="002D7AE2" w:rsidP="002D7AE2">
            <w:pPr>
              <w:pStyle w:val="S8Gazettetableheading"/>
              <w:rPr>
                <w:rFonts w:ascii="Arial" w:eastAsia="Calibri" w:hAnsi="Arial"/>
              </w:rPr>
            </w:pPr>
            <w:r>
              <w:t>Description of the application and its purpose, including the intended use of the chemical product</w:t>
            </w:r>
          </w:p>
        </w:tc>
        <w:tc>
          <w:tcPr>
            <w:tcW w:w="3900" w:type="pct"/>
            <w:shd w:val="clear" w:color="auto" w:fill="FFFFFF"/>
          </w:tcPr>
          <w:p w14:paraId="7583535E" w14:textId="6A67F2C1" w:rsidR="00534128" w:rsidRPr="00F66789" w:rsidRDefault="002D7AE2" w:rsidP="002D7AE2">
            <w:pPr>
              <w:pStyle w:val="S8Gazettetabletext"/>
              <w:rPr>
                <w:rFonts w:eastAsia="Calibri" w:hAnsi="Arial"/>
              </w:rPr>
            </w:pPr>
            <w:r>
              <w:t>Registration and approval of the label of an oral chew containing 450 mg lotilaner, 114 mg pyrantel (as embonate), 114 mg praziquantel, and 0.45 mg moxidectin for the treatment and control of tick species, treatment and prevention of fleas, prevention of heartworm, treatment and control of intestinal worms</w:t>
            </w:r>
          </w:p>
        </w:tc>
      </w:tr>
    </w:tbl>
    <w:p w14:paraId="1B231F47"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A86B8C" w14:paraId="3F00CDBA" w14:textId="77777777" w:rsidTr="002D7AE2">
        <w:trPr>
          <w:cantSplit/>
        </w:trPr>
        <w:tc>
          <w:tcPr>
            <w:tcW w:w="1100" w:type="pct"/>
            <w:shd w:val="clear" w:color="auto" w:fill="D9D9D9"/>
          </w:tcPr>
          <w:p w14:paraId="2D73A416" w14:textId="09CAF14A" w:rsidR="00534128" w:rsidRPr="00A86B8C" w:rsidRDefault="002D7AE2" w:rsidP="002D7AE2">
            <w:pPr>
              <w:pStyle w:val="S8Gazettetableheading"/>
              <w:rPr>
                <w:rFonts w:ascii="Arial" w:eastAsia="Calibri" w:hAnsi="Arial"/>
              </w:rPr>
            </w:pPr>
            <w:r>
              <w:t>Application no.</w:t>
            </w:r>
          </w:p>
        </w:tc>
        <w:tc>
          <w:tcPr>
            <w:tcW w:w="3900" w:type="pct"/>
            <w:shd w:val="clear" w:color="auto" w:fill="FFFFFF"/>
          </w:tcPr>
          <w:p w14:paraId="486AA9CC" w14:textId="50C81605" w:rsidR="00534128" w:rsidRPr="00F66789" w:rsidRDefault="002D7AE2" w:rsidP="002D7AE2">
            <w:pPr>
              <w:pStyle w:val="S8Gazettetabletext"/>
              <w:rPr>
                <w:rFonts w:eastAsia="Calibri" w:hAnsi="Arial"/>
                <w:noProof/>
              </w:rPr>
            </w:pPr>
            <w:r>
              <w:t>144001</w:t>
            </w:r>
          </w:p>
        </w:tc>
      </w:tr>
      <w:tr w:rsidR="00534128" w:rsidRPr="00A86B8C" w14:paraId="42E6AFA1" w14:textId="77777777" w:rsidTr="002D7AE2">
        <w:trPr>
          <w:cantSplit/>
        </w:trPr>
        <w:tc>
          <w:tcPr>
            <w:tcW w:w="1100" w:type="pct"/>
            <w:shd w:val="clear" w:color="auto" w:fill="D9D9D9"/>
          </w:tcPr>
          <w:p w14:paraId="1CE13183" w14:textId="052382B0" w:rsidR="00534128" w:rsidRPr="00A86B8C" w:rsidRDefault="002D7AE2" w:rsidP="002D7AE2">
            <w:pPr>
              <w:pStyle w:val="S8Gazettetableheading"/>
              <w:rPr>
                <w:rFonts w:ascii="Arial" w:eastAsia="Calibri" w:hAnsi="Arial"/>
              </w:rPr>
            </w:pPr>
            <w:r>
              <w:t>Product name</w:t>
            </w:r>
          </w:p>
        </w:tc>
        <w:tc>
          <w:tcPr>
            <w:tcW w:w="3900" w:type="pct"/>
            <w:shd w:val="clear" w:color="auto" w:fill="FFFFFF"/>
          </w:tcPr>
          <w:p w14:paraId="0635395F" w14:textId="023835FA" w:rsidR="00534128" w:rsidRPr="00F66789" w:rsidRDefault="002D7AE2" w:rsidP="002D7AE2">
            <w:pPr>
              <w:pStyle w:val="S8Gazettetabletext"/>
              <w:rPr>
                <w:rFonts w:eastAsia="Calibri" w:hAnsi="Arial"/>
              </w:rPr>
            </w:pPr>
            <w:r>
              <w:t xml:space="preserve">Advocate Ultra Chew for Dogs 2.9 </w:t>
            </w:r>
            <w:r>
              <w:t>–</w:t>
            </w:r>
            <w:r>
              <w:t xml:space="preserve"> 5.5 kg</w:t>
            </w:r>
          </w:p>
        </w:tc>
      </w:tr>
      <w:tr w:rsidR="00534128" w:rsidRPr="00A86B8C" w14:paraId="026F9957" w14:textId="77777777" w:rsidTr="002D7AE2">
        <w:trPr>
          <w:cantSplit/>
        </w:trPr>
        <w:tc>
          <w:tcPr>
            <w:tcW w:w="1100" w:type="pct"/>
            <w:shd w:val="clear" w:color="auto" w:fill="D9D9D9"/>
          </w:tcPr>
          <w:p w14:paraId="26EC7D38" w14:textId="387F40E3" w:rsidR="00534128" w:rsidRPr="00A86B8C" w:rsidRDefault="002D7AE2" w:rsidP="002D7AE2">
            <w:pPr>
              <w:pStyle w:val="S8Gazettetableheading"/>
              <w:rPr>
                <w:rFonts w:ascii="Arial" w:eastAsia="Calibri" w:hAnsi="Arial"/>
              </w:rPr>
            </w:pPr>
            <w:r>
              <w:t>Active constituents</w:t>
            </w:r>
          </w:p>
        </w:tc>
        <w:tc>
          <w:tcPr>
            <w:tcW w:w="3900" w:type="pct"/>
            <w:shd w:val="clear" w:color="auto" w:fill="FFFFFF"/>
          </w:tcPr>
          <w:p w14:paraId="598C9CFE" w14:textId="0E7FA24C" w:rsidR="00534128" w:rsidRPr="00F66789" w:rsidRDefault="002D7AE2" w:rsidP="002D7AE2">
            <w:pPr>
              <w:pStyle w:val="S8Gazettetabletext"/>
              <w:rPr>
                <w:rFonts w:eastAsia="Calibri" w:hAnsi="Arial"/>
              </w:rPr>
            </w:pPr>
            <w:r>
              <w:t>Each chew contains 112.5 mg lotilaner, 28.5 mg praziquantel, 28.5 mg pyrantel (as embonate), 0.11</w:t>
            </w:r>
            <w:r w:rsidR="00040230">
              <w:t> </w:t>
            </w:r>
            <w:r>
              <w:t>mg moxidectin</w:t>
            </w:r>
          </w:p>
        </w:tc>
      </w:tr>
      <w:tr w:rsidR="00534128" w:rsidRPr="00A86B8C" w14:paraId="335A61E4" w14:textId="77777777" w:rsidTr="002D7AE2">
        <w:trPr>
          <w:cantSplit/>
        </w:trPr>
        <w:tc>
          <w:tcPr>
            <w:tcW w:w="1100" w:type="pct"/>
            <w:shd w:val="clear" w:color="auto" w:fill="D9D9D9"/>
          </w:tcPr>
          <w:p w14:paraId="0E5A42A6" w14:textId="39817C95" w:rsidR="00534128" w:rsidRPr="00A86B8C" w:rsidRDefault="002D7AE2" w:rsidP="002D7AE2">
            <w:pPr>
              <w:pStyle w:val="S8Gazettetableheading"/>
              <w:rPr>
                <w:rFonts w:ascii="Arial" w:eastAsia="Calibri" w:hAnsi="Arial"/>
              </w:rPr>
            </w:pPr>
            <w:r>
              <w:t>Applicant name</w:t>
            </w:r>
          </w:p>
        </w:tc>
        <w:tc>
          <w:tcPr>
            <w:tcW w:w="3900" w:type="pct"/>
            <w:shd w:val="clear" w:color="auto" w:fill="FFFFFF"/>
          </w:tcPr>
          <w:p w14:paraId="37BB9BF2" w14:textId="6EFDFD61" w:rsidR="00534128" w:rsidRPr="00F66789" w:rsidRDefault="002D7AE2" w:rsidP="002D7AE2">
            <w:pPr>
              <w:pStyle w:val="S8Gazettetabletext"/>
              <w:rPr>
                <w:rFonts w:eastAsia="Calibri" w:hAnsi="Arial"/>
              </w:rPr>
            </w:pPr>
            <w:r>
              <w:t>Elanco Australasia Pty Ltd</w:t>
            </w:r>
          </w:p>
        </w:tc>
      </w:tr>
      <w:tr w:rsidR="00534128" w:rsidRPr="00A86B8C" w14:paraId="4CC1B5F8" w14:textId="77777777" w:rsidTr="002D7AE2">
        <w:trPr>
          <w:cantSplit/>
        </w:trPr>
        <w:tc>
          <w:tcPr>
            <w:tcW w:w="1100" w:type="pct"/>
            <w:shd w:val="clear" w:color="auto" w:fill="D9D9D9"/>
          </w:tcPr>
          <w:p w14:paraId="2D6A2C8A" w14:textId="76F1077D" w:rsidR="00534128" w:rsidRPr="00A86B8C" w:rsidRDefault="002D7AE2" w:rsidP="002D7AE2">
            <w:pPr>
              <w:pStyle w:val="S8Gazettetableheading"/>
              <w:rPr>
                <w:rFonts w:ascii="Arial" w:eastAsia="Calibri" w:hAnsi="Arial"/>
              </w:rPr>
            </w:pPr>
            <w:r>
              <w:t>Applicant ACN</w:t>
            </w:r>
          </w:p>
        </w:tc>
        <w:tc>
          <w:tcPr>
            <w:tcW w:w="3900" w:type="pct"/>
            <w:shd w:val="clear" w:color="auto" w:fill="FFFFFF"/>
          </w:tcPr>
          <w:p w14:paraId="5D3B7343" w14:textId="35D49507" w:rsidR="00534128" w:rsidRPr="00F66789" w:rsidRDefault="002D7AE2" w:rsidP="002D7AE2">
            <w:pPr>
              <w:pStyle w:val="S8Gazettetabletext"/>
              <w:rPr>
                <w:rFonts w:eastAsia="Calibri" w:hAnsi="Arial"/>
              </w:rPr>
            </w:pPr>
            <w:r>
              <w:t>076 745 198</w:t>
            </w:r>
          </w:p>
        </w:tc>
      </w:tr>
      <w:tr w:rsidR="00534128" w:rsidRPr="00A86B8C" w14:paraId="3D88A0B3" w14:textId="77777777" w:rsidTr="002D7AE2">
        <w:trPr>
          <w:cantSplit/>
        </w:trPr>
        <w:tc>
          <w:tcPr>
            <w:tcW w:w="1100" w:type="pct"/>
            <w:shd w:val="clear" w:color="auto" w:fill="D9D9D9"/>
          </w:tcPr>
          <w:p w14:paraId="3E6EC2C3" w14:textId="5E7E400F" w:rsidR="00534128" w:rsidRPr="00A86B8C" w:rsidRDefault="002D7AE2" w:rsidP="002D7AE2">
            <w:pPr>
              <w:pStyle w:val="S8Gazettetableheading"/>
              <w:rPr>
                <w:rFonts w:ascii="Arial" w:eastAsia="Calibri" w:hAnsi="Arial"/>
              </w:rPr>
            </w:pPr>
            <w:r>
              <w:t>Date of registration</w:t>
            </w:r>
          </w:p>
        </w:tc>
        <w:tc>
          <w:tcPr>
            <w:tcW w:w="3900" w:type="pct"/>
            <w:shd w:val="clear" w:color="auto" w:fill="FFFFFF"/>
          </w:tcPr>
          <w:p w14:paraId="3A327A3F" w14:textId="561A017D" w:rsidR="00534128" w:rsidRPr="00F66789" w:rsidRDefault="002D7AE2" w:rsidP="002D7AE2">
            <w:pPr>
              <w:pStyle w:val="S8Gazettetabletext"/>
              <w:rPr>
                <w:rFonts w:eastAsia="Calibri" w:hAnsi="Arial"/>
              </w:rPr>
            </w:pPr>
            <w:r>
              <w:t>16 February 2026</w:t>
            </w:r>
          </w:p>
        </w:tc>
      </w:tr>
      <w:tr w:rsidR="00534128" w:rsidRPr="00A86B8C" w14:paraId="586435FA" w14:textId="77777777" w:rsidTr="002D7AE2">
        <w:trPr>
          <w:cantSplit/>
        </w:trPr>
        <w:tc>
          <w:tcPr>
            <w:tcW w:w="1100" w:type="pct"/>
            <w:shd w:val="clear" w:color="auto" w:fill="D9D9D9"/>
          </w:tcPr>
          <w:p w14:paraId="3D89B663" w14:textId="35BAC60C" w:rsidR="00534128" w:rsidRPr="00A86B8C" w:rsidRDefault="002D7AE2" w:rsidP="002D7AE2">
            <w:pPr>
              <w:pStyle w:val="S8Gazettetableheading"/>
              <w:rPr>
                <w:rFonts w:ascii="Arial" w:eastAsia="Calibri" w:hAnsi="Arial"/>
              </w:rPr>
            </w:pPr>
            <w:r>
              <w:t>Product registration no.</w:t>
            </w:r>
          </w:p>
        </w:tc>
        <w:tc>
          <w:tcPr>
            <w:tcW w:w="3900" w:type="pct"/>
            <w:shd w:val="clear" w:color="auto" w:fill="FFFFFF"/>
          </w:tcPr>
          <w:p w14:paraId="6726D91E" w14:textId="6837AD35" w:rsidR="00534128" w:rsidRPr="00F66789" w:rsidRDefault="002D7AE2" w:rsidP="002D7AE2">
            <w:pPr>
              <w:pStyle w:val="S8Gazettetabletext"/>
              <w:rPr>
                <w:rFonts w:eastAsia="Calibri" w:hAnsi="Arial"/>
              </w:rPr>
            </w:pPr>
            <w:r>
              <w:t>94908</w:t>
            </w:r>
          </w:p>
        </w:tc>
      </w:tr>
      <w:tr w:rsidR="00534128" w:rsidRPr="00A86B8C" w14:paraId="4D6F3E98" w14:textId="77777777" w:rsidTr="002D7AE2">
        <w:trPr>
          <w:cantSplit/>
        </w:trPr>
        <w:tc>
          <w:tcPr>
            <w:tcW w:w="1100" w:type="pct"/>
            <w:shd w:val="clear" w:color="auto" w:fill="D9D9D9"/>
          </w:tcPr>
          <w:p w14:paraId="1777AF1C" w14:textId="0DAAEACB" w:rsidR="00534128" w:rsidRPr="00A86B8C" w:rsidRDefault="002D7AE2" w:rsidP="002D7AE2">
            <w:pPr>
              <w:pStyle w:val="S8Gazettetableheading"/>
              <w:rPr>
                <w:rFonts w:ascii="Arial" w:eastAsia="Calibri" w:hAnsi="Arial"/>
              </w:rPr>
            </w:pPr>
            <w:r>
              <w:t>Label approval no.</w:t>
            </w:r>
          </w:p>
        </w:tc>
        <w:tc>
          <w:tcPr>
            <w:tcW w:w="3900" w:type="pct"/>
            <w:shd w:val="clear" w:color="auto" w:fill="FFFFFF"/>
          </w:tcPr>
          <w:p w14:paraId="65857F3D" w14:textId="610830F9" w:rsidR="00534128" w:rsidRPr="00F66789" w:rsidRDefault="002D7AE2" w:rsidP="002D7AE2">
            <w:pPr>
              <w:pStyle w:val="S8Gazettetabletext"/>
              <w:rPr>
                <w:rFonts w:eastAsia="Calibri" w:hAnsi="Arial"/>
              </w:rPr>
            </w:pPr>
            <w:r>
              <w:t>94908/144001</w:t>
            </w:r>
          </w:p>
        </w:tc>
      </w:tr>
      <w:tr w:rsidR="00534128" w:rsidRPr="00A86B8C" w14:paraId="74E0A0B1" w14:textId="77777777" w:rsidTr="002D7AE2">
        <w:trPr>
          <w:cantSplit/>
        </w:trPr>
        <w:tc>
          <w:tcPr>
            <w:tcW w:w="1100" w:type="pct"/>
            <w:shd w:val="clear" w:color="auto" w:fill="D9D9D9"/>
          </w:tcPr>
          <w:p w14:paraId="3FC13B97" w14:textId="7976A6C3" w:rsidR="00534128" w:rsidRPr="00A86B8C" w:rsidRDefault="002D7AE2" w:rsidP="002D7AE2">
            <w:pPr>
              <w:pStyle w:val="S8Gazettetableheading"/>
              <w:rPr>
                <w:rFonts w:ascii="Arial" w:eastAsia="Calibri" w:hAnsi="Arial"/>
              </w:rPr>
            </w:pPr>
            <w:r>
              <w:t>Description of the application and its purpose, including the intended use of the chemical product</w:t>
            </w:r>
          </w:p>
        </w:tc>
        <w:tc>
          <w:tcPr>
            <w:tcW w:w="3900" w:type="pct"/>
            <w:shd w:val="clear" w:color="auto" w:fill="FFFFFF"/>
          </w:tcPr>
          <w:p w14:paraId="7317D8AF" w14:textId="25281818" w:rsidR="00534128" w:rsidRPr="00F66789" w:rsidRDefault="002D7AE2" w:rsidP="002D7AE2">
            <w:pPr>
              <w:pStyle w:val="S8Gazettetabletext"/>
              <w:rPr>
                <w:rFonts w:eastAsia="Calibri" w:hAnsi="Arial"/>
              </w:rPr>
            </w:pPr>
            <w:r>
              <w:t>Registration and approval of the label of an oral chew containing 112.50 mg lotilaner, 28.5 mg pyrantel (as embonate), 28.50 mg praziquantel, and 0.1125 mg moxidectin for the treatment and control of tick species, treatment and prevention of fleas, prevention of heartworm, treatment and control of intestinal worms</w:t>
            </w:r>
          </w:p>
        </w:tc>
      </w:tr>
    </w:tbl>
    <w:p w14:paraId="68818E86" w14:textId="77777777" w:rsidR="00534128" w:rsidRPr="00DF6B13"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A86B8C" w14:paraId="41FF6D20" w14:textId="77777777" w:rsidTr="002D7AE2">
        <w:trPr>
          <w:cantSplit/>
        </w:trPr>
        <w:tc>
          <w:tcPr>
            <w:tcW w:w="1100" w:type="pct"/>
            <w:shd w:val="clear" w:color="auto" w:fill="D9D9D9"/>
          </w:tcPr>
          <w:p w14:paraId="4D459DFE" w14:textId="0BAE2A7E" w:rsidR="00534128" w:rsidRPr="00A86B8C" w:rsidRDefault="002D7AE2" w:rsidP="002D7AE2">
            <w:pPr>
              <w:pStyle w:val="S8Gazettetableheading"/>
              <w:rPr>
                <w:rFonts w:ascii="Arial" w:eastAsia="Calibri" w:hAnsi="Arial"/>
              </w:rPr>
            </w:pPr>
            <w:r>
              <w:t>Application no.</w:t>
            </w:r>
          </w:p>
        </w:tc>
        <w:tc>
          <w:tcPr>
            <w:tcW w:w="3900" w:type="pct"/>
            <w:shd w:val="clear" w:color="auto" w:fill="FFFFFF"/>
          </w:tcPr>
          <w:p w14:paraId="02CB0806" w14:textId="3C0CC852" w:rsidR="00534128" w:rsidRPr="00A86B8C" w:rsidRDefault="002D7AE2" w:rsidP="002D7AE2">
            <w:pPr>
              <w:pStyle w:val="S8Gazettetabletext"/>
              <w:rPr>
                <w:rFonts w:eastAsia="Calibri" w:hAnsi="Arial"/>
                <w:noProof/>
              </w:rPr>
            </w:pPr>
            <w:r>
              <w:t>144002</w:t>
            </w:r>
          </w:p>
        </w:tc>
      </w:tr>
      <w:tr w:rsidR="00534128" w:rsidRPr="00A86B8C" w14:paraId="76B2A4C4" w14:textId="77777777" w:rsidTr="002D7AE2">
        <w:trPr>
          <w:cantSplit/>
        </w:trPr>
        <w:tc>
          <w:tcPr>
            <w:tcW w:w="1100" w:type="pct"/>
            <w:shd w:val="clear" w:color="auto" w:fill="D9D9D9"/>
          </w:tcPr>
          <w:p w14:paraId="7F0A3F23" w14:textId="7A18C8F4" w:rsidR="00534128" w:rsidRPr="00A86B8C" w:rsidRDefault="002D7AE2" w:rsidP="002D7AE2">
            <w:pPr>
              <w:pStyle w:val="S8Gazettetableheading"/>
              <w:rPr>
                <w:rFonts w:ascii="Arial" w:eastAsia="Calibri" w:hAnsi="Arial"/>
              </w:rPr>
            </w:pPr>
            <w:r>
              <w:t>Product name</w:t>
            </w:r>
          </w:p>
        </w:tc>
        <w:tc>
          <w:tcPr>
            <w:tcW w:w="3900" w:type="pct"/>
            <w:shd w:val="clear" w:color="auto" w:fill="FFFFFF"/>
          </w:tcPr>
          <w:p w14:paraId="472522BE" w14:textId="37415883" w:rsidR="00534128" w:rsidRPr="005635DB" w:rsidRDefault="002D7AE2" w:rsidP="002D7AE2">
            <w:pPr>
              <w:pStyle w:val="S8Gazettetabletext"/>
              <w:rPr>
                <w:rFonts w:eastAsia="Calibri" w:hAnsi="Arial"/>
              </w:rPr>
            </w:pPr>
            <w:r>
              <w:t xml:space="preserve">Advocate Ultra Chew for Dogs 2.0 </w:t>
            </w:r>
            <w:r>
              <w:t>–</w:t>
            </w:r>
            <w:r>
              <w:t xml:space="preserve"> 2.8 kg</w:t>
            </w:r>
          </w:p>
        </w:tc>
      </w:tr>
      <w:tr w:rsidR="00534128" w:rsidRPr="00A86B8C" w14:paraId="30B22DC3" w14:textId="77777777" w:rsidTr="002D7AE2">
        <w:trPr>
          <w:cantSplit/>
        </w:trPr>
        <w:tc>
          <w:tcPr>
            <w:tcW w:w="1100" w:type="pct"/>
            <w:shd w:val="clear" w:color="auto" w:fill="D9D9D9"/>
          </w:tcPr>
          <w:p w14:paraId="3E67F9ED" w14:textId="0EC0082A" w:rsidR="00534128" w:rsidRPr="00A86B8C" w:rsidRDefault="002D7AE2" w:rsidP="002D7AE2">
            <w:pPr>
              <w:pStyle w:val="S8Gazettetableheading"/>
              <w:rPr>
                <w:rFonts w:ascii="Arial" w:eastAsia="Calibri" w:hAnsi="Arial"/>
              </w:rPr>
            </w:pPr>
            <w:r>
              <w:t>Active constituents</w:t>
            </w:r>
          </w:p>
        </w:tc>
        <w:tc>
          <w:tcPr>
            <w:tcW w:w="3900" w:type="pct"/>
            <w:shd w:val="clear" w:color="auto" w:fill="FFFFFF"/>
          </w:tcPr>
          <w:p w14:paraId="35EBC35A" w14:textId="16A51E22" w:rsidR="00534128" w:rsidRPr="005635DB" w:rsidRDefault="002D7AE2" w:rsidP="002D7AE2">
            <w:pPr>
              <w:pStyle w:val="S8Gazettetabletext"/>
              <w:rPr>
                <w:rFonts w:eastAsia="Calibri" w:hAnsi="Arial"/>
              </w:rPr>
            </w:pPr>
            <w:r>
              <w:t>Each chew contains 56.25 mg lotilaner, 14.25 mg praziquantel, 14.25 mg pyrantel (as embonate), 0.056 mg moxidectin</w:t>
            </w:r>
          </w:p>
        </w:tc>
      </w:tr>
      <w:tr w:rsidR="00534128" w:rsidRPr="00A86B8C" w14:paraId="7B0B17E2" w14:textId="77777777" w:rsidTr="002D7AE2">
        <w:trPr>
          <w:cantSplit/>
        </w:trPr>
        <w:tc>
          <w:tcPr>
            <w:tcW w:w="1100" w:type="pct"/>
            <w:shd w:val="clear" w:color="auto" w:fill="D9D9D9"/>
          </w:tcPr>
          <w:p w14:paraId="3E92520E" w14:textId="286A02D7" w:rsidR="00534128" w:rsidRPr="00A86B8C" w:rsidRDefault="002D7AE2" w:rsidP="002D7AE2">
            <w:pPr>
              <w:pStyle w:val="S8Gazettetableheading"/>
              <w:rPr>
                <w:rFonts w:ascii="Arial" w:eastAsia="Calibri" w:hAnsi="Arial"/>
              </w:rPr>
            </w:pPr>
            <w:r>
              <w:t>Applicant name</w:t>
            </w:r>
          </w:p>
        </w:tc>
        <w:tc>
          <w:tcPr>
            <w:tcW w:w="3900" w:type="pct"/>
            <w:shd w:val="clear" w:color="auto" w:fill="FFFFFF"/>
          </w:tcPr>
          <w:p w14:paraId="0E62B01E" w14:textId="2616E83F" w:rsidR="00534128" w:rsidRPr="005635DB" w:rsidRDefault="002D7AE2" w:rsidP="002D7AE2">
            <w:pPr>
              <w:pStyle w:val="S8Gazettetabletext"/>
              <w:rPr>
                <w:rFonts w:eastAsia="Calibri" w:hAnsi="Arial"/>
              </w:rPr>
            </w:pPr>
            <w:r>
              <w:t>Elanco Australasia Pty Ltd</w:t>
            </w:r>
          </w:p>
        </w:tc>
      </w:tr>
      <w:tr w:rsidR="00534128" w:rsidRPr="00A86B8C" w14:paraId="77A9CAE7" w14:textId="77777777" w:rsidTr="002D7AE2">
        <w:trPr>
          <w:cantSplit/>
        </w:trPr>
        <w:tc>
          <w:tcPr>
            <w:tcW w:w="1100" w:type="pct"/>
            <w:shd w:val="clear" w:color="auto" w:fill="D9D9D9"/>
          </w:tcPr>
          <w:p w14:paraId="73A020A6" w14:textId="2693A882" w:rsidR="00534128" w:rsidRPr="00A86B8C" w:rsidRDefault="002D7AE2" w:rsidP="002D7AE2">
            <w:pPr>
              <w:pStyle w:val="S8Gazettetableheading"/>
              <w:rPr>
                <w:rFonts w:ascii="Arial" w:eastAsia="Calibri" w:hAnsi="Arial"/>
              </w:rPr>
            </w:pPr>
            <w:r>
              <w:t>Applicant ACN</w:t>
            </w:r>
          </w:p>
        </w:tc>
        <w:tc>
          <w:tcPr>
            <w:tcW w:w="3900" w:type="pct"/>
            <w:shd w:val="clear" w:color="auto" w:fill="FFFFFF"/>
          </w:tcPr>
          <w:p w14:paraId="611181B4" w14:textId="6501C243" w:rsidR="00534128" w:rsidRPr="005635DB" w:rsidRDefault="002D7AE2" w:rsidP="002D7AE2">
            <w:pPr>
              <w:pStyle w:val="S8Gazettetabletext"/>
              <w:rPr>
                <w:rFonts w:eastAsia="Calibri" w:hAnsi="Arial"/>
              </w:rPr>
            </w:pPr>
            <w:r>
              <w:t>076 745 198</w:t>
            </w:r>
          </w:p>
        </w:tc>
      </w:tr>
      <w:tr w:rsidR="00534128" w:rsidRPr="00A86B8C" w14:paraId="58F20CAD" w14:textId="77777777" w:rsidTr="002D7AE2">
        <w:trPr>
          <w:cantSplit/>
        </w:trPr>
        <w:tc>
          <w:tcPr>
            <w:tcW w:w="1100" w:type="pct"/>
            <w:shd w:val="clear" w:color="auto" w:fill="D9D9D9"/>
          </w:tcPr>
          <w:p w14:paraId="47D9EB11" w14:textId="3538E9F2" w:rsidR="00534128" w:rsidRPr="00A86B8C" w:rsidRDefault="002D7AE2" w:rsidP="002D7AE2">
            <w:pPr>
              <w:pStyle w:val="S8Gazettetableheading"/>
              <w:rPr>
                <w:rFonts w:ascii="Arial" w:eastAsia="Calibri" w:hAnsi="Arial"/>
              </w:rPr>
            </w:pPr>
            <w:r>
              <w:t>Date of registration</w:t>
            </w:r>
          </w:p>
        </w:tc>
        <w:tc>
          <w:tcPr>
            <w:tcW w:w="3900" w:type="pct"/>
            <w:shd w:val="clear" w:color="auto" w:fill="FFFFFF"/>
          </w:tcPr>
          <w:p w14:paraId="0E1BBB6D" w14:textId="6B8D3193" w:rsidR="00534128" w:rsidRPr="005635DB" w:rsidRDefault="002D7AE2" w:rsidP="002D7AE2">
            <w:pPr>
              <w:pStyle w:val="S8Gazettetabletext"/>
              <w:rPr>
                <w:rFonts w:eastAsia="Calibri" w:hAnsi="Arial"/>
              </w:rPr>
            </w:pPr>
            <w:r>
              <w:t>16 February 2026</w:t>
            </w:r>
          </w:p>
        </w:tc>
      </w:tr>
      <w:tr w:rsidR="00534128" w:rsidRPr="00A86B8C" w14:paraId="035913BC" w14:textId="77777777" w:rsidTr="002D7AE2">
        <w:trPr>
          <w:cantSplit/>
        </w:trPr>
        <w:tc>
          <w:tcPr>
            <w:tcW w:w="1100" w:type="pct"/>
            <w:shd w:val="clear" w:color="auto" w:fill="D9D9D9"/>
          </w:tcPr>
          <w:p w14:paraId="58DD3F02" w14:textId="66F8DB2D" w:rsidR="00534128" w:rsidRPr="00A86B8C" w:rsidRDefault="002D7AE2" w:rsidP="002D7AE2">
            <w:pPr>
              <w:pStyle w:val="S8Gazettetableheading"/>
              <w:rPr>
                <w:rFonts w:ascii="Arial" w:eastAsia="Calibri" w:hAnsi="Arial"/>
              </w:rPr>
            </w:pPr>
            <w:r>
              <w:t>Product registration no.</w:t>
            </w:r>
          </w:p>
        </w:tc>
        <w:tc>
          <w:tcPr>
            <w:tcW w:w="3900" w:type="pct"/>
            <w:shd w:val="clear" w:color="auto" w:fill="FFFFFF"/>
          </w:tcPr>
          <w:p w14:paraId="3AC71ABA" w14:textId="542DF314" w:rsidR="00534128" w:rsidRPr="005635DB" w:rsidRDefault="002D7AE2" w:rsidP="002D7AE2">
            <w:pPr>
              <w:pStyle w:val="S8Gazettetabletext"/>
              <w:rPr>
                <w:rFonts w:eastAsia="Calibri" w:hAnsi="Arial"/>
              </w:rPr>
            </w:pPr>
            <w:r>
              <w:t>94909</w:t>
            </w:r>
          </w:p>
        </w:tc>
      </w:tr>
      <w:tr w:rsidR="00534128" w:rsidRPr="00A86B8C" w14:paraId="322D1C94" w14:textId="77777777" w:rsidTr="002D7AE2">
        <w:trPr>
          <w:cantSplit/>
        </w:trPr>
        <w:tc>
          <w:tcPr>
            <w:tcW w:w="1100" w:type="pct"/>
            <w:shd w:val="clear" w:color="auto" w:fill="D9D9D9"/>
          </w:tcPr>
          <w:p w14:paraId="0B56D5B0" w14:textId="1E9CD9CA" w:rsidR="00534128" w:rsidRPr="00A86B8C" w:rsidRDefault="002D7AE2" w:rsidP="002D7AE2">
            <w:pPr>
              <w:pStyle w:val="S8Gazettetableheading"/>
              <w:rPr>
                <w:rFonts w:ascii="Arial" w:eastAsia="Calibri" w:hAnsi="Arial"/>
              </w:rPr>
            </w:pPr>
            <w:r>
              <w:t>Label approval no.</w:t>
            </w:r>
          </w:p>
        </w:tc>
        <w:tc>
          <w:tcPr>
            <w:tcW w:w="3900" w:type="pct"/>
            <w:shd w:val="clear" w:color="auto" w:fill="FFFFFF"/>
          </w:tcPr>
          <w:p w14:paraId="1D5071DE" w14:textId="18E98319" w:rsidR="00534128" w:rsidRPr="005635DB" w:rsidRDefault="002D7AE2" w:rsidP="002D7AE2">
            <w:pPr>
              <w:pStyle w:val="S8Gazettetabletext"/>
              <w:rPr>
                <w:rFonts w:eastAsia="Calibri" w:hAnsi="Arial"/>
              </w:rPr>
            </w:pPr>
            <w:r>
              <w:t>94909/144002</w:t>
            </w:r>
          </w:p>
        </w:tc>
      </w:tr>
      <w:tr w:rsidR="00534128" w:rsidRPr="00A86B8C" w14:paraId="3EBD64B1" w14:textId="77777777" w:rsidTr="002D7AE2">
        <w:trPr>
          <w:cantSplit/>
        </w:trPr>
        <w:tc>
          <w:tcPr>
            <w:tcW w:w="1100" w:type="pct"/>
            <w:shd w:val="clear" w:color="auto" w:fill="D9D9D9"/>
          </w:tcPr>
          <w:p w14:paraId="07AE25D2" w14:textId="136FB79E" w:rsidR="00534128" w:rsidRPr="00A86B8C" w:rsidRDefault="002D7AE2" w:rsidP="002D7AE2">
            <w:pPr>
              <w:pStyle w:val="S8Gazettetableheading"/>
              <w:rPr>
                <w:rFonts w:ascii="Arial" w:eastAsia="Calibri" w:hAnsi="Arial"/>
              </w:rPr>
            </w:pPr>
            <w:r>
              <w:t>Description of the application and its purpose, including the intended use of the chemical product</w:t>
            </w:r>
          </w:p>
        </w:tc>
        <w:tc>
          <w:tcPr>
            <w:tcW w:w="3900" w:type="pct"/>
            <w:shd w:val="clear" w:color="auto" w:fill="FFFFFF"/>
          </w:tcPr>
          <w:p w14:paraId="3EEDAAC7" w14:textId="3099E822" w:rsidR="00534128" w:rsidRPr="005635DB" w:rsidRDefault="002D7AE2" w:rsidP="002D7AE2">
            <w:pPr>
              <w:pStyle w:val="S8Gazettetabletext"/>
              <w:rPr>
                <w:rFonts w:eastAsia="Calibri" w:hAnsi="Arial"/>
              </w:rPr>
            </w:pPr>
            <w:r>
              <w:t>Registration and approval of the label of an oral chew containing 56.25 mg lotilaner, 14.25 mg pyrantel (as embonate), 14.25 mg praziquantel, and 0.05625 mg moxidectin for the treatment and control of tick species, treatment and prevention of fleas, prevention of heartworm, treatment and control of intestinal worms</w:t>
            </w:r>
          </w:p>
        </w:tc>
      </w:tr>
    </w:tbl>
    <w:p w14:paraId="3D46D09E" w14:textId="77777777" w:rsidR="00717368" w:rsidRDefault="00717368" w:rsidP="00534128">
      <w:pPr>
        <w:pStyle w:val="Caption"/>
      </w:pPr>
      <w:r>
        <w:br w:type="page"/>
      </w:r>
    </w:p>
    <w:p w14:paraId="4C6178B8" w14:textId="39C1076E" w:rsidR="00534128" w:rsidRDefault="00534128" w:rsidP="00534128">
      <w:pPr>
        <w:pStyle w:val="Caption"/>
      </w:pPr>
      <w:r>
        <w:lastRenderedPageBreak/>
        <w:t xml:space="preserve">Table </w:t>
      </w:r>
      <w:r w:rsidR="002D7AE2">
        <w:fldChar w:fldCharType="begin"/>
      </w:r>
      <w:r w:rsidR="002D7AE2">
        <w:instrText xml:space="preserve"> SEQ Table \* ARABIC </w:instrText>
      </w:r>
      <w:r w:rsidR="002D7AE2">
        <w:fldChar w:fldCharType="separate"/>
      </w:r>
      <w:r w:rsidR="002D7AE2">
        <w:rPr>
          <w:noProof/>
        </w:rPr>
        <w:t>5</w:t>
      </w:r>
      <w:r w:rsidR="002D7AE2">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534128" w:rsidRPr="00934489" w14:paraId="271615BC" w14:textId="77777777" w:rsidTr="00717368">
        <w:trPr>
          <w:cantSplit/>
          <w:tblHeader/>
        </w:trPr>
        <w:tc>
          <w:tcPr>
            <w:tcW w:w="1100" w:type="pct"/>
            <w:shd w:val="clear" w:color="auto" w:fill="D9D9D9"/>
          </w:tcPr>
          <w:p w14:paraId="5260FCF5" w14:textId="37981A33" w:rsidR="00534128" w:rsidRPr="00934489" w:rsidRDefault="002D7AE2" w:rsidP="002D7AE2">
            <w:pPr>
              <w:pStyle w:val="S8Gazettetableheading"/>
            </w:pPr>
            <w:r>
              <w:t>Application no.</w:t>
            </w:r>
          </w:p>
        </w:tc>
        <w:tc>
          <w:tcPr>
            <w:tcW w:w="3900" w:type="pct"/>
            <w:shd w:val="clear" w:color="auto" w:fill="FFFFFF"/>
          </w:tcPr>
          <w:p w14:paraId="6DD53318" w14:textId="0277DD36" w:rsidR="00534128" w:rsidRPr="00934489" w:rsidRDefault="002D7AE2" w:rsidP="002D7AE2">
            <w:pPr>
              <w:pStyle w:val="S8Gazettetabletext"/>
              <w:rPr>
                <w:noProof/>
              </w:rPr>
            </w:pPr>
            <w:r>
              <w:t>149288</w:t>
            </w:r>
          </w:p>
        </w:tc>
      </w:tr>
      <w:tr w:rsidR="00534128" w:rsidRPr="00934489" w14:paraId="6FCC0985" w14:textId="77777777" w:rsidTr="00717368">
        <w:trPr>
          <w:cantSplit/>
          <w:tblHeader/>
        </w:trPr>
        <w:tc>
          <w:tcPr>
            <w:tcW w:w="1100" w:type="pct"/>
            <w:shd w:val="clear" w:color="auto" w:fill="D9D9D9"/>
          </w:tcPr>
          <w:p w14:paraId="154C8413" w14:textId="59F443A8" w:rsidR="00534128" w:rsidRPr="00934489" w:rsidRDefault="002D7AE2" w:rsidP="002D7AE2">
            <w:pPr>
              <w:pStyle w:val="S8Gazettetableheading"/>
            </w:pPr>
            <w:r>
              <w:t>Product name</w:t>
            </w:r>
          </w:p>
        </w:tc>
        <w:tc>
          <w:tcPr>
            <w:tcW w:w="3900" w:type="pct"/>
            <w:shd w:val="clear" w:color="auto" w:fill="FFFFFF"/>
          </w:tcPr>
          <w:p w14:paraId="337377EA" w14:textId="13FED933" w:rsidR="00534128" w:rsidRPr="00934489" w:rsidRDefault="002D7AE2" w:rsidP="002D7AE2">
            <w:pPr>
              <w:pStyle w:val="S8Gazettetabletext"/>
            </w:pPr>
            <w:r>
              <w:t>Equipel Insect Repellent Conditioner</w:t>
            </w:r>
          </w:p>
        </w:tc>
      </w:tr>
      <w:tr w:rsidR="00534128" w:rsidRPr="00934489" w14:paraId="01E81433" w14:textId="77777777" w:rsidTr="00717368">
        <w:trPr>
          <w:cantSplit/>
          <w:tblHeader/>
        </w:trPr>
        <w:tc>
          <w:tcPr>
            <w:tcW w:w="1100" w:type="pct"/>
            <w:shd w:val="clear" w:color="auto" w:fill="D9D9D9"/>
          </w:tcPr>
          <w:p w14:paraId="01963865" w14:textId="37020EB5" w:rsidR="00534128" w:rsidRPr="00934489" w:rsidRDefault="002D7AE2" w:rsidP="002D7AE2">
            <w:pPr>
              <w:pStyle w:val="S8Gazettetableheading"/>
            </w:pPr>
            <w:r>
              <w:t>Active constituent</w:t>
            </w:r>
          </w:p>
        </w:tc>
        <w:tc>
          <w:tcPr>
            <w:tcW w:w="3900" w:type="pct"/>
            <w:shd w:val="clear" w:color="auto" w:fill="FFFFFF"/>
          </w:tcPr>
          <w:p w14:paraId="7AFE1E94" w14:textId="0EE28846" w:rsidR="00534128" w:rsidRPr="00934489" w:rsidRDefault="002D7AE2" w:rsidP="002D7AE2">
            <w:pPr>
              <w:pStyle w:val="S8Gazettetabletext"/>
            </w:pPr>
            <w:r>
              <w:t>40 mg/mL permethrin (25:75)</w:t>
            </w:r>
          </w:p>
        </w:tc>
      </w:tr>
      <w:tr w:rsidR="00534128" w:rsidRPr="00934489" w14:paraId="24F81A38" w14:textId="77777777" w:rsidTr="00717368">
        <w:trPr>
          <w:cantSplit/>
          <w:tblHeader/>
        </w:trPr>
        <w:tc>
          <w:tcPr>
            <w:tcW w:w="1100" w:type="pct"/>
            <w:shd w:val="clear" w:color="auto" w:fill="D9D9D9"/>
          </w:tcPr>
          <w:p w14:paraId="3F5B8DEB" w14:textId="49E40F3F" w:rsidR="00534128" w:rsidRPr="00934489" w:rsidRDefault="002D7AE2" w:rsidP="002D7AE2">
            <w:pPr>
              <w:pStyle w:val="S8Gazettetableheading"/>
            </w:pPr>
            <w:r>
              <w:t>Applicant name</w:t>
            </w:r>
          </w:p>
        </w:tc>
        <w:tc>
          <w:tcPr>
            <w:tcW w:w="3900" w:type="pct"/>
            <w:shd w:val="clear" w:color="auto" w:fill="FFFFFF"/>
          </w:tcPr>
          <w:p w14:paraId="36603C5A" w14:textId="55BC561A" w:rsidR="00534128" w:rsidRPr="00934489" w:rsidRDefault="002D7AE2" w:rsidP="002D7AE2">
            <w:pPr>
              <w:pStyle w:val="S8Gazettetabletext"/>
            </w:pPr>
            <w:r>
              <w:t>Dermcare-Vet Pty Ltd</w:t>
            </w:r>
          </w:p>
        </w:tc>
      </w:tr>
      <w:tr w:rsidR="00534128" w:rsidRPr="00934489" w14:paraId="5ED529C4" w14:textId="77777777" w:rsidTr="00717368">
        <w:trPr>
          <w:cantSplit/>
          <w:tblHeader/>
        </w:trPr>
        <w:tc>
          <w:tcPr>
            <w:tcW w:w="1100" w:type="pct"/>
            <w:shd w:val="clear" w:color="auto" w:fill="D9D9D9"/>
          </w:tcPr>
          <w:p w14:paraId="5D12A1CC" w14:textId="760F46B8" w:rsidR="00534128" w:rsidRPr="00934489" w:rsidRDefault="002D7AE2" w:rsidP="002D7AE2">
            <w:pPr>
              <w:pStyle w:val="S8Gazettetableheading"/>
            </w:pPr>
            <w:r>
              <w:t>Applicant ACN</w:t>
            </w:r>
          </w:p>
        </w:tc>
        <w:tc>
          <w:tcPr>
            <w:tcW w:w="3900" w:type="pct"/>
            <w:shd w:val="clear" w:color="auto" w:fill="FFFFFF"/>
          </w:tcPr>
          <w:p w14:paraId="2ED5E594" w14:textId="2F898F48" w:rsidR="00534128" w:rsidRPr="00934489" w:rsidRDefault="002D7AE2" w:rsidP="002D7AE2">
            <w:pPr>
              <w:pStyle w:val="S8Gazettetabletext"/>
            </w:pPr>
            <w:r>
              <w:t>010 280 010</w:t>
            </w:r>
          </w:p>
        </w:tc>
      </w:tr>
      <w:tr w:rsidR="00534128" w:rsidRPr="00934489" w14:paraId="234B667B" w14:textId="77777777" w:rsidTr="00717368">
        <w:trPr>
          <w:cantSplit/>
          <w:tblHeader/>
        </w:trPr>
        <w:tc>
          <w:tcPr>
            <w:tcW w:w="1100" w:type="pct"/>
            <w:shd w:val="clear" w:color="auto" w:fill="D9D9D9"/>
          </w:tcPr>
          <w:p w14:paraId="32B03D97" w14:textId="07252B19" w:rsidR="00534128" w:rsidRPr="00934489" w:rsidRDefault="002D7AE2" w:rsidP="002D7AE2">
            <w:pPr>
              <w:pStyle w:val="S8Gazettetableheading"/>
            </w:pPr>
            <w:r>
              <w:t>Date of variation</w:t>
            </w:r>
          </w:p>
        </w:tc>
        <w:tc>
          <w:tcPr>
            <w:tcW w:w="3900" w:type="pct"/>
            <w:shd w:val="clear" w:color="auto" w:fill="FFFFFF"/>
          </w:tcPr>
          <w:p w14:paraId="2E378739" w14:textId="02BECF15" w:rsidR="00534128" w:rsidRPr="00934489" w:rsidRDefault="002D7AE2" w:rsidP="002D7AE2">
            <w:pPr>
              <w:pStyle w:val="S8Gazettetabletext"/>
            </w:pPr>
            <w:r>
              <w:t>2 February 2026</w:t>
            </w:r>
          </w:p>
        </w:tc>
      </w:tr>
      <w:tr w:rsidR="00534128" w:rsidRPr="00934489" w14:paraId="671DE0CC" w14:textId="77777777" w:rsidTr="00717368">
        <w:trPr>
          <w:cantSplit/>
          <w:tblHeader/>
        </w:trPr>
        <w:tc>
          <w:tcPr>
            <w:tcW w:w="1100" w:type="pct"/>
            <w:shd w:val="clear" w:color="auto" w:fill="D9D9D9"/>
          </w:tcPr>
          <w:p w14:paraId="1EA74F2F" w14:textId="41D7578B" w:rsidR="00534128" w:rsidRPr="00934489" w:rsidRDefault="002D7AE2" w:rsidP="002D7AE2">
            <w:pPr>
              <w:pStyle w:val="S8Gazettetableheading"/>
            </w:pPr>
            <w:r>
              <w:t>Product registration no.</w:t>
            </w:r>
          </w:p>
        </w:tc>
        <w:tc>
          <w:tcPr>
            <w:tcW w:w="3900" w:type="pct"/>
            <w:shd w:val="clear" w:color="auto" w:fill="FFFFFF"/>
          </w:tcPr>
          <w:p w14:paraId="13957107" w14:textId="0C55BB78" w:rsidR="00534128" w:rsidRPr="00934489" w:rsidRDefault="002D7AE2" w:rsidP="002D7AE2">
            <w:pPr>
              <w:pStyle w:val="S8Gazettetabletext"/>
            </w:pPr>
            <w:r>
              <w:t>93339</w:t>
            </w:r>
          </w:p>
        </w:tc>
      </w:tr>
      <w:tr w:rsidR="00534128" w:rsidRPr="00934489" w14:paraId="3FBFDA3B" w14:textId="77777777" w:rsidTr="00717368">
        <w:trPr>
          <w:cantSplit/>
          <w:tblHeader/>
        </w:trPr>
        <w:tc>
          <w:tcPr>
            <w:tcW w:w="1100" w:type="pct"/>
            <w:shd w:val="clear" w:color="auto" w:fill="D9D9D9"/>
          </w:tcPr>
          <w:p w14:paraId="0045E85A" w14:textId="042BD798" w:rsidR="00534128" w:rsidRPr="00934489" w:rsidRDefault="002D7AE2" w:rsidP="002D7AE2">
            <w:pPr>
              <w:pStyle w:val="S8Gazettetableheading"/>
            </w:pPr>
            <w:r>
              <w:t>Label approval no.</w:t>
            </w:r>
          </w:p>
        </w:tc>
        <w:tc>
          <w:tcPr>
            <w:tcW w:w="3900" w:type="pct"/>
            <w:shd w:val="clear" w:color="auto" w:fill="FFFFFF"/>
          </w:tcPr>
          <w:p w14:paraId="14EF69F0" w14:textId="458A7F26" w:rsidR="00534128" w:rsidRPr="00934489" w:rsidRDefault="002D7AE2" w:rsidP="002D7AE2">
            <w:pPr>
              <w:pStyle w:val="S8Gazettetabletext"/>
            </w:pPr>
            <w:r>
              <w:t>93339/149288</w:t>
            </w:r>
          </w:p>
        </w:tc>
      </w:tr>
      <w:tr w:rsidR="00534128" w:rsidRPr="00934489" w14:paraId="7A8DCF02" w14:textId="77777777" w:rsidTr="00717368">
        <w:trPr>
          <w:cantSplit/>
          <w:tblHeader/>
        </w:trPr>
        <w:tc>
          <w:tcPr>
            <w:tcW w:w="1100" w:type="pct"/>
            <w:shd w:val="clear" w:color="auto" w:fill="D9D9D9"/>
          </w:tcPr>
          <w:p w14:paraId="3E23DA90" w14:textId="4E662632" w:rsidR="00534128" w:rsidRPr="00934489"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00849D29" w14:textId="4318E48F" w:rsidR="00534128" w:rsidRPr="00934489" w:rsidRDefault="002D7AE2" w:rsidP="002D7AE2">
            <w:pPr>
              <w:pStyle w:val="S8Gazettetabletext"/>
            </w:pPr>
            <w:r>
              <w:t>Variation to the relevant particulars of the product and label by changing the instructions of use to increase the maximum dosage and align the label with the current Veterinary Labelling Code</w:t>
            </w:r>
          </w:p>
        </w:tc>
      </w:tr>
    </w:tbl>
    <w:p w14:paraId="2D4B8ADF" w14:textId="77777777" w:rsidR="00534128" w:rsidRPr="002D7AE2"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ED4BD9" w14:paraId="73EA85E7" w14:textId="77777777" w:rsidTr="002D7AE2">
        <w:trPr>
          <w:cantSplit/>
        </w:trPr>
        <w:tc>
          <w:tcPr>
            <w:tcW w:w="1100" w:type="pct"/>
            <w:shd w:val="clear" w:color="auto" w:fill="D9D9D9"/>
            <w:hideMark/>
          </w:tcPr>
          <w:p w14:paraId="461B57DD" w14:textId="2338D855" w:rsidR="00534128" w:rsidRPr="00ED4BD9" w:rsidRDefault="002D7AE2" w:rsidP="002D7AE2">
            <w:pPr>
              <w:pStyle w:val="S8Gazettetableheading"/>
            </w:pPr>
            <w:r>
              <w:t>Application no.</w:t>
            </w:r>
          </w:p>
        </w:tc>
        <w:tc>
          <w:tcPr>
            <w:tcW w:w="3900" w:type="pct"/>
            <w:shd w:val="clear" w:color="auto" w:fill="FFFFFF"/>
            <w:hideMark/>
          </w:tcPr>
          <w:p w14:paraId="2206A4BC" w14:textId="03172575" w:rsidR="00534128" w:rsidRPr="00ED4BD9" w:rsidRDefault="002D7AE2" w:rsidP="002D7AE2">
            <w:pPr>
              <w:pStyle w:val="S8Gazettetabletext"/>
              <w:rPr>
                <w:rFonts w:hAnsi="Arial"/>
                <w:noProof/>
              </w:rPr>
            </w:pPr>
            <w:r>
              <w:t>150766</w:t>
            </w:r>
          </w:p>
        </w:tc>
      </w:tr>
      <w:tr w:rsidR="00534128" w:rsidRPr="00ED4BD9" w14:paraId="1689FF8A" w14:textId="77777777" w:rsidTr="002D7AE2">
        <w:trPr>
          <w:cantSplit/>
        </w:trPr>
        <w:tc>
          <w:tcPr>
            <w:tcW w:w="1100" w:type="pct"/>
            <w:shd w:val="clear" w:color="auto" w:fill="D9D9D9"/>
            <w:hideMark/>
          </w:tcPr>
          <w:p w14:paraId="071FE54F" w14:textId="0E6D41E2" w:rsidR="00534128" w:rsidRPr="00ED4BD9" w:rsidRDefault="002D7AE2" w:rsidP="002D7AE2">
            <w:pPr>
              <w:pStyle w:val="S8Gazettetableheading"/>
            </w:pPr>
            <w:r>
              <w:t>Product name</w:t>
            </w:r>
          </w:p>
        </w:tc>
        <w:tc>
          <w:tcPr>
            <w:tcW w:w="3900" w:type="pct"/>
            <w:shd w:val="clear" w:color="auto" w:fill="FFFFFF"/>
            <w:hideMark/>
          </w:tcPr>
          <w:p w14:paraId="6DACBADF" w14:textId="5EAC68B5" w:rsidR="00534128" w:rsidRPr="00ED4BD9" w:rsidRDefault="002D7AE2" w:rsidP="002D7AE2">
            <w:pPr>
              <w:pStyle w:val="S8Gazettetabletext"/>
              <w:rPr>
                <w:rFonts w:hAnsi="Arial"/>
              </w:rPr>
            </w:pPr>
            <w:r>
              <w:t>Pexion 400 mg Tablets for Dogs</w:t>
            </w:r>
          </w:p>
        </w:tc>
      </w:tr>
      <w:tr w:rsidR="00534128" w:rsidRPr="00ED4BD9" w14:paraId="1FD1AFBE" w14:textId="77777777" w:rsidTr="002D7AE2">
        <w:trPr>
          <w:cantSplit/>
        </w:trPr>
        <w:tc>
          <w:tcPr>
            <w:tcW w:w="1100" w:type="pct"/>
            <w:shd w:val="clear" w:color="auto" w:fill="D9D9D9"/>
            <w:hideMark/>
          </w:tcPr>
          <w:p w14:paraId="471D14CB" w14:textId="1DBC1648" w:rsidR="00534128" w:rsidRPr="00ED4BD9" w:rsidRDefault="002D7AE2" w:rsidP="002D7AE2">
            <w:pPr>
              <w:pStyle w:val="S8Gazettetableheading"/>
            </w:pPr>
            <w:r>
              <w:t>Active constituent</w:t>
            </w:r>
          </w:p>
        </w:tc>
        <w:tc>
          <w:tcPr>
            <w:tcW w:w="3900" w:type="pct"/>
            <w:shd w:val="clear" w:color="auto" w:fill="FFFFFF"/>
            <w:hideMark/>
          </w:tcPr>
          <w:p w14:paraId="41B38A69" w14:textId="0FEFD2F7" w:rsidR="00534128" w:rsidRPr="00ED4BD9" w:rsidRDefault="002D7AE2" w:rsidP="002D7AE2">
            <w:pPr>
              <w:pStyle w:val="S8Gazettetabletext"/>
              <w:rPr>
                <w:rFonts w:hAnsi="Arial"/>
              </w:rPr>
            </w:pPr>
            <w:r>
              <w:t>400 mg/tablet imepitoin</w:t>
            </w:r>
          </w:p>
        </w:tc>
      </w:tr>
      <w:tr w:rsidR="00534128" w:rsidRPr="00ED4BD9" w14:paraId="56EC3D37" w14:textId="77777777" w:rsidTr="002D7AE2">
        <w:trPr>
          <w:cantSplit/>
        </w:trPr>
        <w:tc>
          <w:tcPr>
            <w:tcW w:w="1100" w:type="pct"/>
            <w:shd w:val="clear" w:color="auto" w:fill="D9D9D9"/>
            <w:hideMark/>
          </w:tcPr>
          <w:p w14:paraId="4A4FDE72" w14:textId="1C1D0602" w:rsidR="00534128" w:rsidRPr="00ED4BD9" w:rsidRDefault="002D7AE2" w:rsidP="002D7AE2">
            <w:pPr>
              <w:pStyle w:val="S8Gazettetableheading"/>
            </w:pPr>
            <w:r>
              <w:t>Applicant name</w:t>
            </w:r>
          </w:p>
        </w:tc>
        <w:tc>
          <w:tcPr>
            <w:tcW w:w="3900" w:type="pct"/>
            <w:shd w:val="clear" w:color="auto" w:fill="FFFFFF"/>
            <w:hideMark/>
          </w:tcPr>
          <w:p w14:paraId="75158DC2" w14:textId="573ECFFA" w:rsidR="00534128" w:rsidRPr="00ED4BD9" w:rsidRDefault="002D7AE2" w:rsidP="002D7AE2">
            <w:pPr>
              <w:pStyle w:val="S8Gazettetabletext"/>
              <w:rPr>
                <w:rFonts w:hAnsi="Arial"/>
              </w:rPr>
            </w:pPr>
            <w:r>
              <w:t>Boehringer Ingelheim Animal Health Australia Pty. Ltd.</w:t>
            </w:r>
          </w:p>
        </w:tc>
      </w:tr>
      <w:tr w:rsidR="00534128" w:rsidRPr="00ED4BD9" w14:paraId="0C5902A6" w14:textId="77777777" w:rsidTr="002D7AE2">
        <w:trPr>
          <w:cantSplit/>
        </w:trPr>
        <w:tc>
          <w:tcPr>
            <w:tcW w:w="1100" w:type="pct"/>
            <w:shd w:val="clear" w:color="auto" w:fill="D9D9D9"/>
            <w:hideMark/>
          </w:tcPr>
          <w:p w14:paraId="3FF55CFE" w14:textId="438506AC" w:rsidR="00534128" w:rsidRPr="00ED4BD9" w:rsidRDefault="002D7AE2" w:rsidP="002D7AE2">
            <w:pPr>
              <w:pStyle w:val="S8Gazettetableheading"/>
            </w:pPr>
            <w:r>
              <w:t>Applicant ACN</w:t>
            </w:r>
          </w:p>
        </w:tc>
        <w:tc>
          <w:tcPr>
            <w:tcW w:w="3900" w:type="pct"/>
            <w:shd w:val="clear" w:color="auto" w:fill="FFFFFF"/>
            <w:hideMark/>
          </w:tcPr>
          <w:p w14:paraId="42FD5956" w14:textId="65962546" w:rsidR="00534128" w:rsidRPr="00ED4BD9" w:rsidRDefault="002D7AE2" w:rsidP="002D7AE2">
            <w:pPr>
              <w:pStyle w:val="S8Gazettetabletext"/>
              <w:rPr>
                <w:rFonts w:hAnsi="Arial"/>
              </w:rPr>
            </w:pPr>
            <w:r>
              <w:t>071 187 285</w:t>
            </w:r>
          </w:p>
        </w:tc>
      </w:tr>
      <w:tr w:rsidR="00534128" w:rsidRPr="00ED4BD9" w14:paraId="65F1743D" w14:textId="77777777" w:rsidTr="002D7AE2">
        <w:trPr>
          <w:cantSplit/>
        </w:trPr>
        <w:tc>
          <w:tcPr>
            <w:tcW w:w="1100" w:type="pct"/>
            <w:shd w:val="clear" w:color="auto" w:fill="D9D9D9"/>
            <w:hideMark/>
          </w:tcPr>
          <w:p w14:paraId="4DC75BF1" w14:textId="219B8623" w:rsidR="00534128" w:rsidRPr="00ED4BD9" w:rsidRDefault="002D7AE2" w:rsidP="002D7AE2">
            <w:pPr>
              <w:pStyle w:val="S8Gazettetableheading"/>
            </w:pPr>
            <w:r>
              <w:t>Date of variation</w:t>
            </w:r>
          </w:p>
        </w:tc>
        <w:tc>
          <w:tcPr>
            <w:tcW w:w="3900" w:type="pct"/>
            <w:shd w:val="clear" w:color="auto" w:fill="FFFFFF"/>
            <w:hideMark/>
          </w:tcPr>
          <w:p w14:paraId="741F0AE2" w14:textId="4A97BD93" w:rsidR="00534128" w:rsidRPr="00ED4BD9" w:rsidRDefault="002D7AE2" w:rsidP="002D7AE2">
            <w:pPr>
              <w:pStyle w:val="S8Gazettetabletext"/>
              <w:rPr>
                <w:rFonts w:hAnsi="Arial"/>
              </w:rPr>
            </w:pPr>
            <w:r>
              <w:t>2 February 2026</w:t>
            </w:r>
          </w:p>
        </w:tc>
      </w:tr>
      <w:tr w:rsidR="00534128" w:rsidRPr="00ED4BD9" w14:paraId="31FA1069" w14:textId="77777777" w:rsidTr="002D7AE2">
        <w:trPr>
          <w:cantSplit/>
        </w:trPr>
        <w:tc>
          <w:tcPr>
            <w:tcW w:w="1100" w:type="pct"/>
            <w:shd w:val="clear" w:color="auto" w:fill="D9D9D9"/>
            <w:hideMark/>
          </w:tcPr>
          <w:p w14:paraId="7B0536FA" w14:textId="3F6F7736" w:rsidR="00534128" w:rsidRPr="00ED4BD9" w:rsidRDefault="002D7AE2" w:rsidP="002D7AE2">
            <w:pPr>
              <w:pStyle w:val="S8Gazettetableheading"/>
            </w:pPr>
            <w:r>
              <w:t>Product registration no.</w:t>
            </w:r>
          </w:p>
        </w:tc>
        <w:tc>
          <w:tcPr>
            <w:tcW w:w="3900" w:type="pct"/>
            <w:shd w:val="clear" w:color="auto" w:fill="FFFFFF"/>
            <w:hideMark/>
          </w:tcPr>
          <w:p w14:paraId="121B0777" w14:textId="70F349C2" w:rsidR="00534128" w:rsidRPr="00ED4BD9" w:rsidRDefault="002D7AE2" w:rsidP="002D7AE2">
            <w:pPr>
              <w:pStyle w:val="S8Gazettetabletext"/>
              <w:rPr>
                <w:rFonts w:hAnsi="Arial"/>
              </w:rPr>
            </w:pPr>
            <w:r>
              <w:t>67812</w:t>
            </w:r>
          </w:p>
        </w:tc>
      </w:tr>
      <w:tr w:rsidR="00534128" w:rsidRPr="00ED4BD9" w14:paraId="58863D36" w14:textId="77777777" w:rsidTr="002D7AE2">
        <w:trPr>
          <w:cantSplit/>
        </w:trPr>
        <w:tc>
          <w:tcPr>
            <w:tcW w:w="1100" w:type="pct"/>
            <w:shd w:val="clear" w:color="auto" w:fill="D9D9D9"/>
            <w:hideMark/>
          </w:tcPr>
          <w:p w14:paraId="61545E1D" w14:textId="7927956C" w:rsidR="00534128" w:rsidRPr="00ED4BD9" w:rsidRDefault="002D7AE2" w:rsidP="002D7AE2">
            <w:pPr>
              <w:pStyle w:val="S8Gazettetableheading"/>
            </w:pPr>
            <w:r>
              <w:t>Label approval no.</w:t>
            </w:r>
          </w:p>
        </w:tc>
        <w:tc>
          <w:tcPr>
            <w:tcW w:w="3900" w:type="pct"/>
            <w:shd w:val="clear" w:color="auto" w:fill="FFFFFF"/>
            <w:hideMark/>
          </w:tcPr>
          <w:p w14:paraId="7CAB73CB" w14:textId="4DC98A3B" w:rsidR="00534128" w:rsidRPr="00ED4BD9" w:rsidRDefault="002D7AE2" w:rsidP="002D7AE2">
            <w:pPr>
              <w:pStyle w:val="S8Gazettetabletext"/>
              <w:rPr>
                <w:rFonts w:hAnsi="Arial"/>
              </w:rPr>
            </w:pPr>
            <w:r>
              <w:t>67812/150766</w:t>
            </w:r>
          </w:p>
        </w:tc>
      </w:tr>
      <w:tr w:rsidR="00534128" w:rsidRPr="00ED4BD9" w14:paraId="0EB9FE21" w14:textId="77777777" w:rsidTr="002D7AE2">
        <w:trPr>
          <w:cantSplit/>
        </w:trPr>
        <w:tc>
          <w:tcPr>
            <w:tcW w:w="1100" w:type="pct"/>
            <w:shd w:val="clear" w:color="auto" w:fill="D9D9D9"/>
            <w:hideMark/>
          </w:tcPr>
          <w:p w14:paraId="30E7343C" w14:textId="7DB17DDC" w:rsidR="00534128" w:rsidRPr="00ED4BD9" w:rsidRDefault="002D7AE2" w:rsidP="002D7AE2">
            <w:pPr>
              <w:pStyle w:val="S8Gazettetableheading"/>
            </w:pPr>
            <w:r>
              <w:t>Description of the application and its purpose, including the intended use of the chemical product</w:t>
            </w:r>
          </w:p>
        </w:tc>
        <w:tc>
          <w:tcPr>
            <w:tcW w:w="3900" w:type="pct"/>
            <w:shd w:val="clear" w:color="auto" w:fill="FFFFFF"/>
            <w:hideMark/>
          </w:tcPr>
          <w:p w14:paraId="30CB9FB0" w14:textId="640C93C3" w:rsidR="00534128" w:rsidRPr="00ED4BD9" w:rsidRDefault="002D7AE2" w:rsidP="002D7AE2">
            <w:pPr>
              <w:pStyle w:val="S8Gazettetabletext"/>
              <w:rPr>
                <w:rFonts w:hAnsi="Arial"/>
              </w:rPr>
            </w:pPr>
            <w:r>
              <w:t>Variation to the relevant particulars of the product and label by changing the instructions of use to align the label with the current Veterinary Labelling Code</w:t>
            </w:r>
          </w:p>
        </w:tc>
      </w:tr>
    </w:tbl>
    <w:p w14:paraId="1056EDA4"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BA70C1" w14:paraId="168EE2F5" w14:textId="77777777" w:rsidTr="002D7AE2">
        <w:trPr>
          <w:cantSplit/>
        </w:trPr>
        <w:tc>
          <w:tcPr>
            <w:tcW w:w="1100" w:type="pct"/>
            <w:shd w:val="clear" w:color="auto" w:fill="D9D9D9"/>
            <w:hideMark/>
          </w:tcPr>
          <w:p w14:paraId="71E76226" w14:textId="2351B051" w:rsidR="00534128" w:rsidRPr="00BA70C1" w:rsidRDefault="002D7AE2" w:rsidP="002D7AE2">
            <w:pPr>
              <w:pStyle w:val="S8Gazettetableheading"/>
            </w:pPr>
            <w:r>
              <w:t>Application no.</w:t>
            </w:r>
          </w:p>
        </w:tc>
        <w:tc>
          <w:tcPr>
            <w:tcW w:w="3900" w:type="pct"/>
            <w:shd w:val="clear" w:color="auto" w:fill="FFFFFF"/>
            <w:hideMark/>
          </w:tcPr>
          <w:p w14:paraId="54AD4723" w14:textId="7E906C21" w:rsidR="00534128" w:rsidRPr="00BA70C1" w:rsidRDefault="002D7AE2" w:rsidP="002D7AE2">
            <w:pPr>
              <w:pStyle w:val="S8Gazettetabletext"/>
              <w:rPr>
                <w:rFonts w:hAnsi="Arial"/>
                <w:noProof/>
              </w:rPr>
            </w:pPr>
            <w:r>
              <w:t>150493</w:t>
            </w:r>
          </w:p>
        </w:tc>
      </w:tr>
      <w:tr w:rsidR="00534128" w:rsidRPr="00BA70C1" w14:paraId="04661BC2" w14:textId="77777777" w:rsidTr="002D7AE2">
        <w:trPr>
          <w:cantSplit/>
        </w:trPr>
        <w:tc>
          <w:tcPr>
            <w:tcW w:w="1100" w:type="pct"/>
            <w:shd w:val="clear" w:color="auto" w:fill="D9D9D9"/>
            <w:hideMark/>
          </w:tcPr>
          <w:p w14:paraId="02A5914C" w14:textId="2AB1E17D" w:rsidR="00534128" w:rsidRPr="00BA70C1" w:rsidRDefault="002D7AE2" w:rsidP="002D7AE2">
            <w:pPr>
              <w:pStyle w:val="S8Gazettetableheading"/>
            </w:pPr>
            <w:r>
              <w:t>Product name</w:t>
            </w:r>
          </w:p>
        </w:tc>
        <w:tc>
          <w:tcPr>
            <w:tcW w:w="3900" w:type="pct"/>
            <w:shd w:val="clear" w:color="auto" w:fill="FFFFFF"/>
            <w:hideMark/>
          </w:tcPr>
          <w:p w14:paraId="24C3BE3E" w14:textId="5916053A" w:rsidR="00534128" w:rsidRPr="00BA70C1" w:rsidRDefault="002D7AE2" w:rsidP="002D7AE2">
            <w:pPr>
              <w:pStyle w:val="S8Gazettetabletext"/>
              <w:rPr>
                <w:rFonts w:hAnsi="Arial"/>
              </w:rPr>
            </w:pPr>
            <w:r>
              <w:t>Simplseal</w:t>
            </w:r>
          </w:p>
        </w:tc>
      </w:tr>
      <w:tr w:rsidR="00534128" w:rsidRPr="00BA70C1" w14:paraId="3F3B9C50" w14:textId="77777777" w:rsidTr="002D7AE2">
        <w:trPr>
          <w:cantSplit/>
        </w:trPr>
        <w:tc>
          <w:tcPr>
            <w:tcW w:w="1100" w:type="pct"/>
            <w:shd w:val="clear" w:color="auto" w:fill="D9D9D9"/>
            <w:hideMark/>
          </w:tcPr>
          <w:p w14:paraId="5C4393AD" w14:textId="17EEF7FA" w:rsidR="00534128" w:rsidRPr="00BA70C1" w:rsidRDefault="002D7AE2" w:rsidP="002D7AE2">
            <w:pPr>
              <w:pStyle w:val="S8Gazettetableheading"/>
            </w:pPr>
            <w:r>
              <w:t>Active constituent</w:t>
            </w:r>
          </w:p>
        </w:tc>
        <w:tc>
          <w:tcPr>
            <w:tcW w:w="3900" w:type="pct"/>
            <w:shd w:val="clear" w:color="auto" w:fill="FFFFFF"/>
            <w:hideMark/>
          </w:tcPr>
          <w:p w14:paraId="27854883" w14:textId="707F6FA6" w:rsidR="00534128" w:rsidRPr="00BA70C1" w:rsidRDefault="002D7AE2" w:rsidP="002D7AE2">
            <w:pPr>
              <w:pStyle w:val="S8Gazettetabletext"/>
              <w:rPr>
                <w:rFonts w:hAnsi="Arial"/>
              </w:rPr>
            </w:pPr>
            <w:r>
              <w:t>650 mg/g bismuth subnitrate</w:t>
            </w:r>
          </w:p>
        </w:tc>
      </w:tr>
      <w:tr w:rsidR="00534128" w:rsidRPr="00BA70C1" w14:paraId="4C5D99A3" w14:textId="77777777" w:rsidTr="002D7AE2">
        <w:trPr>
          <w:cantSplit/>
        </w:trPr>
        <w:tc>
          <w:tcPr>
            <w:tcW w:w="1100" w:type="pct"/>
            <w:shd w:val="clear" w:color="auto" w:fill="D9D9D9"/>
            <w:hideMark/>
          </w:tcPr>
          <w:p w14:paraId="6CE870EB" w14:textId="4C7AE991" w:rsidR="00534128" w:rsidRPr="00BA70C1" w:rsidRDefault="002D7AE2" w:rsidP="002D7AE2">
            <w:pPr>
              <w:pStyle w:val="S8Gazettetableheading"/>
            </w:pPr>
            <w:r>
              <w:t>Applicant name</w:t>
            </w:r>
          </w:p>
        </w:tc>
        <w:tc>
          <w:tcPr>
            <w:tcW w:w="3900" w:type="pct"/>
            <w:shd w:val="clear" w:color="auto" w:fill="FFFFFF"/>
            <w:hideMark/>
          </w:tcPr>
          <w:p w14:paraId="2C40C8A1" w14:textId="3D72C8FE" w:rsidR="00534128" w:rsidRPr="00BA70C1" w:rsidRDefault="002D7AE2" w:rsidP="002D7AE2">
            <w:pPr>
              <w:pStyle w:val="S8Gazettetabletext"/>
              <w:rPr>
                <w:rFonts w:hAnsi="Arial"/>
              </w:rPr>
            </w:pPr>
            <w:r>
              <w:t>Alleva Animal Health Ltd</w:t>
            </w:r>
          </w:p>
        </w:tc>
      </w:tr>
      <w:tr w:rsidR="00534128" w:rsidRPr="00BA70C1" w14:paraId="377AAFB9" w14:textId="77777777" w:rsidTr="002D7AE2">
        <w:trPr>
          <w:cantSplit/>
        </w:trPr>
        <w:tc>
          <w:tcPr>
            <w:tcW w:w="1100" w:type="pct"/>
            <w:shd w:val="clear" w:color="auto" w:fill="D9D9D9"/>
            <w:hideMark/>
          </w:tcPr>
          <w:p w14:paraId="3DDBD131" w14:textId="3E83A62F" w:rsidR="00534128" w:rsidRPr="00BA70C1" w:rsidRDefault="002D7AE2" w:rsidP="002D7AE2">
            <w:pPr>
              <w:pStyle w:val="S8Gazettetableheading"/>
            </w:pPr>
            <w:r>
              <w:t>Applicant ACN</w:t>
            </w:r>
          </w:p>
        </w:tc>
        <w:tc>
          <w:tcPr>
            <w:tcW w:w="3900" w:type="pct"/>
            <w:shd w:val="clear" w:color="auto" w:fill="FFFFFF"/>
            <w:hideMark/>
          </w:tcPr>
          <w:p w14:paraId="34F50983" w14:textId="05BA11DB" w:rsidR="00534128" w:rsidRPr="00BA70C1" w:rsidRDefault="002D7AE2" w:rsidP="002D7AE2">
            <w:pPr>
              <w:pStyle w:val="S8Gazettetabletext"/>
              <w:rPr>
                <w:rFonts w:hAnsi="Arial"/>
              </w:rPr>
            </w:pPr>
            <w:r>
              <w:t>N/A</w:t>
            </w:r>
          </w:p>
        </w:tc>
      </w:tr>
      <w:tr w:rsidR="00534128" w:rsidRPr="00BA70C1" w14:paraId="351910AF" w14:textId="77777777" w:rsidTr="002D7AE2">
        <w:trPr>
          <w:cantSplit/>
        </w:trPr>
        <w:tc>
          <w:tcPr>
            <w:tcW w:w="1100" w:type="pct"/>
            <w:shd w:val="clear" w:color="auto" w:fill="D9D9D9"/>
            <w:hideMark/>
          </w:tcPr>
          <w:p w14:paraId="78B40A78" w14:textId="4A9D820F" w:rsidR="00534128" w:rsidRPr="00BA70C1" w:rsidRDefault="002D7AE2" w:rsidP="002D7AE2">
            <w:pPr>
              <w:pStyle w:val="S8Gazettetableheading"/>
            </w:pPr>
            <w:r>
              <w:t>Date of variation</w:t>
            </w:r>
          </w:p>
        </w:tc>
        <w:tc>
          <w:tcPr>
            <w:tcW w:w="3900" w:type="pct"/>
            <w:shd w:val="clear" w:color="auto" w:fill="FFFFFF"/>
            <w:hideMark/>
          </w:tcPr>
          <w:p w14:paraId="2E029BA0" w14:textId="0BAF7B62" w:rsidR="00534128" w:rsidRPr="00BA70C1" w:rsidRDefault="002D7AE2" w:rsidP="002D7AE2">
            <w:pPr>
              <w:pStyle w:val="S8Gazettetabletext"/>
              <w:rPr>
                <w:rFonts w:hAnsi="Arial"/>
              </w:rPr>
            </w:pPr>
            <w:r>
              <w:t>5 February 2026</w:t>
            </w:r>
          </w:p>
        </w:tc>
      </w:tr>
      <w:tr w:rsidR="00534128" w:rsidRPr="00BA70C1" w14:paraId="43D470F3" w14:textId="77777777" w:rsidTr="002D7AE2">
        <w:trPr>
          <w:cantSplit/>
        </w:trPr>
        <w:tc>
          <w:tcPr>
            <w:tcW w:w="1100" w:type="pct"/>
            <w:shd w:val="clear" w:color="auto" w:fill="D9D9D9"/>
            <w:hideMark/>
          </w:tcPr>
          <w:p w14:paraId="1DA1CEF6" w14:textId="059E8BAE" w:rsidR="00534128" w:rsidRPr="00BA70C1" w:rsidRDefault="002D7AE2" w:rsidP="002D7AE2">
            <w:pPr>
              <w:pStyle w:val="S8Gazettetableheading"/>
            </w:pPr>
            <w:r>
              <w:t>Product registration no.</w:t>
            </w:r>
          </w:p>
        </w:tc>
        <w:tc>
          <w:tcPr>
            <w:tcW w:w="3900" w:type="pct"/>
            <w:shd w:val="clear" w:color="auto" w:fill="FFFFFF"/>
            <w:hideMark/>
          </w:tcPr>
          <w:p w14:paraId="638D6E7C" w14:textId="66872DEA" w:rsidR="00534128" w:rsidRPr="00BA70C1" w:rsidRDefault="002D7AE2" w:rsidP="002D7AE2">
            <w:pPr>
              <w:pStyle w:val="S8Gazettetabletext"/>
              <w:rPr>
                <w:rFonts w:hAnsi="Arial"/>
              </w:rPr>
            </w:pPr>
            <w:r>
              <w:t>91411</w:t>
            </w:r>
          </w:p>
        </w:tc>
      </w:tr>
      <w:tr w:rsidR="00534128" w:rsidRPr="00BA70C1" w14:paraId="763BFCAD" w14:textId="77777777" w:rsidTr="002D7AE2">
        <w:trPr>
          <w:cantSplit/>
        </w:trPr>
        <w:tc>
          <w:tcPr>
            <w:tcW w:w="1100" w:type="pct"/>
            <w:shd w:val="clear" w:color="auto" w:fill="D9D9D9"/>
            <w:hideMark/>
          </w:tcPr>
          <w:p w14:paraId="47FDF551" w14:textId="7C47387A" w:rsidR="00534128" w:rsidRPr="00BA70C1" w:rsidRDefault="002D7AE2" w:rsidP="002D7AE2">
            <w:pPr>
              <w:pStyle w:val="S8Gazettetableheading"/>
            </w:pPr>
            <w:r>
              <w:t>Label approval no.</w:t>
            </w:r>
          </w:p>
        </w:tc>
        <w:tc>
          <w:tcPr>
            <w:tcW w:w="3900" w:type="pct"/>
            <w:shd w:val="clear" w:color="auto" w:fill="FFFFFF"/>
            <w:hideMark/>
          </w:tcPr>
          <w:p w14:paraId="74B8F280" w14:textId="0A208A0D" w:rsidR="00534128" w:rsidRPr="00BA70C1" w:rsidRDefault="002D7AE2" w:rsidP="002D7AE2">
            <w:pPr>
              <w:pStyle w:val="S8Gazettetabletext"/>
              <w:rPr>
                <w:rFonts w:hAnsi="Arial"/>
              </w:rPr>
            </w:pPr>
            <w:r>
              <w:t>91411/150493</w:t>
            </w:r>
          </w:p>
        </w:tc>
      </w:tr>
      <w:tr w:rsidR="00534128" w:rsidRPr="00BA70C1" w14:paraId="01CE751F" w14:textId="77777777" w:rsidTr="002D7AE2">
        <w:trPr>
          <w:cantSplit/>
        </w:trPr>
        <w:tc>
          <w:tcPr>
            <w:tcW w:w="1100" w:type="pct"/>
            <w:shd w:val="clear" w:color="auto" w:fill="D9D9D9"/>
            <w:hideMark/>
          </w:tcPr>
          <w:p w14:paraId="76597381" w14:textId="0C7EB26F" w:rsidR="00534128" w:rsidRPr="00BA70C1" w:rsidRDefault="002D7AE2" w:rsidP="002D7AE2">
            <w:pPr>
              <w:pStyle w:val="S8Gazettetableheading"/>
            </w:pPr>
            <w:r>
              <w:t>Description of the application and its purpose, including the intended use of the chemical product</w:t>
            </w:r>
          </w:p>
        </w:tc>
        <w:tc>
          <w:tcPr>
            <w:tcW w:w="3900" w:type="pct"/>
            <w:shd w:val="clear" w:color="auto" w:fill="FFFFFF"/>
            <w:hideMark/>
          </w:tcPr>
          <w:p w14:paraId="60B1030A" w14:textId="778E7F0B" w:rsidR="00534128" w:rsidRPr="00BA70C1" w:rsidRDefault="002D7AE2" w:rsidP="002D7AE2">
            <w:pPr>
              <w:pStyle w:val="S8Gazettetabletext"/>
              <w:rPr>
                <w:rFonts w:hAnsi="Arial"/>
              </w:rPr>
            </w:pPr>
            <w:r>
              <w:t>Variation of the relevant particulars of the product and label approval to vary the instructions for use and net contents</w:t>
            </w:r>
          </w:p>
        </w:tc>
      </w:tr>
    </w:tbl>
    <w:p w14:paraId="2648D61A"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CC72E7" w14:paraId="168621A9" w14:textId="77777777" w:rsidTr="00717368">
        <w:trPr>
          <w:cantSplit/>
          <w:tblHeader/>
        </w:trPr>
        <w:tc>
          <w:tcPr>
            <w:tcW w:w="1100" w:type="pct"/>
            <w:shd w:val="clear" w:color="auto" w:fill="D9D9D9"/>
            <w:hideMark/>
          </w:tcPr>
          <w:p w14:paraId="534A7989" w14:textId="714D68A6" w:rsidR="00534128" w:rsidRPr="00CC72E7" w:rsidRDefault="002D7AE2" w:rsidP="002D7AE2">
            <w:pPr>
              <w:pStyle w:val="S8Gazettetableheading"/>
            </w:pPr>
            <w:r>
              <w:lastRenderedPageBreak/>
              <w:t>Application no.</w:t>
            </w:r>
          </w:p>
        </w:tc>
        <w:tc>
          <w:tcPr>
            <w:tcW w:w="3900" w:type="pct"/>
            <w:shd w:val="clear" w:color="auto" w:fill="FFFFFF"/>
            <w:hideMark/>
          </w:tcPr>
          <w:p w14:paraId="6B2571A8" w14:textId="48F988D6" w:rsidR="00534128" w:rsidRPr="00CC72E7" w:rsidRDefault="002D7AE2" w:rsidP="002D7AE2">
            <w:pPr>
              <w:pStyle w:val="S8Gazettetabletext"/>
              <w:rPr>
                <w:rFonts w:hAnsi="Arial"/>
                <w:noProof/>
              </w:rPr>
            </w:pPr>
            <w:r>
              <w:t>151298</w:t>
            </w:r>
          </w:p>
        </w:tc>
      </w:tr>
      <w:tr w:rsidR="00534128" w:rsidRPr="00CC72E7" w14:paraId="283EE628" w14:textId="77777777" w:rsidTr="00717368">
        <w:trPr>
          <w:cantSplit/>
          <w:tblHeader/>
        </w:trPr>
        <w:tc>
          <w:tcPr>
            <w:tcW w:w="1100" w:type="pct"/>
            <w:shd w:val="clear" w:color="auto" w:fill="D9D9D9"/>
            <w:hideMark/>
          </w:tcPr>
          <w:p w14:paraId="32C60BF7" w14:textId="2170FAE6" w:rsidR="00534128" w:rsidRPr="00CC72E7" w:rsidRDefault="002D7AE2" w:rsidP="002D7AE2">
            <w:pPr>
              <w:pStyle w:val="S8Gazettetableheading"/>
            </w:pPr>
            <w:r>
              <w:t>Product name</w:t>
            </w:r>
          </w:p>
        </w:tc>
        <w:tc>
          <w:tcPr>
            <w:tcW w:w="3900" w:type="pct"/>
            <w:shd w:val="clear" w:color="auto" w:fill="FFFFFF"/>
            <w:hideMark/>
          </w:tcPr>
          <w:p w14:paraId="72C5C5B7" w14:textId="2FDB1F69" w:rsidR="00534128" w:rsidRPr="00CC72E7" w:rsidRDefault="002D7AE2" w:rsidP="002D7AE2">
            <w:pPr>
              <w:pStyle w:val="S8Gazettetabletext"/>
              <w:rPr>
                <w:rFonts w:hAnsi="Arial"/>
              </w:rPr>
            </w:pPr>
            <w:r>
              <w:t>Jurox Domperidone Paste for Horses</w:t>
            </w:r>
          </w:p>
        </w:tc>
      </w:tr>
      <w:tr w:rsidR="00534128" w:rsidRPr="00CC72E7" w14:paraId="0381F23E" w14:textId="77777777" w:rsidTr="00717368">
        <w:trPr>
          <w:cantSplit/>
          <w:tblHeader/>
        </w:trPr>
        <w:tc>
          <w:tcPr>
            <w:tcW w:w="1100" w:type="pct"/>
            <w:shd w:val="clear" w:color="auto" w:fill="D9D9D9"/>
            <w:hideMark/>
          </w:tcPr>
          <w:p w14:paraId="10105CEF" w14:textId="2A8D4525" w:rsidR="00534128" w:rsidRPr="00CC72E7" w:rsidRDefault="002D7AE2" w:rsidP="002D7AE2">
            <w:pPr>
              <w:pStyle w:val="S8Gazettetableheading"/>
            </w:pPr>
            <w:r>
              <w:t>Active constituent</w:t>
            </w:r>
          </w:p>
        </w:tc>
        <w:tc>
          <w:tcPr>
            <w:tcW w:w="3900" w:type="pct"/>
            <w:shd w:val="clear" w:color="auto" w:fill="FFFFFF"/>
            <w:hideMark/>
          </w:tcPr>
          <w:p w14:paraId="5EC9EC7A" w14:textId="5AD46302" w:rsidR="00534128" w:rsidRPr="00CC72E7" w:rsidRDefault="002D7AE2" w:rsidP="002D7AE2">
            <w:pPr>
              <w:pStyle w:val="S8Gazettetabletext"/>
              <w:rPr>
                <w:rFonts w:hAnsi="Arial"/>
              </w:rPr>
            </w:pPr>
            <w:r>
              <w:t>600 mg domperidone</w:t>
            </w:r>
          </w:p>
        </w:tc>
      </w:tr>
      <w:tr w:rsidR="00534128" w:rsidRPr="00CC72E7" w14:paraId="58F590BE" w14:textId="77777777" w:rsidTr="00717368">
        <w:trPr>
          <w:cantSplit/>
          <w:tblHeader/>
        </w:trPr>
        <w:tc>
          <w:tcPr>
            <w:tcW w:w="1100" w:type="pct"/>
            <w:shd w:val="clear" w:color="auto" w:fill="D9D9D9"/>
            <w:hideMark/>
          </w:tcPr>
          <w:p w14:paraId="2B36F9E9" w14:textId="60EF8C9C" w:rsidR="00534128" w:rsidRPr="00CC72E7" w:rsidRDefault="002D7AE2" w:rsidP="002D7AE2">
            <w:pPr>
              <w:pStyle w:val="S8Gazettetableheading"/>
            </w:pPr>
            <w:r>
              <w:t>Applicant name</w:t>
            </w:r>
          </w:p>
        </w:tc>
        <w:tc>
          <w:tcPr>
            <w:tcW w:w="3900" w:type="pct"/>
            <w:shd w:val="clear" w:color="auto" w:fill="FFFFFF"/>
            <w:hideMark/>
          </w:tcPr>
          <w:p w14:paraId="771E1AC3" w14:textId="4333C74E" w:rsidR="00534128" w:rsidRPr="00CC72E7" w:rsidRDefault="002D7AE2" w:rsidP="002D7AE2">
            <w:pPr>
              <w:pStyle w:val="S8Gazettetabletext"/>
              <w:rPr>
                <w:rFonts w:hAnsi="Arial"/>
              </w:rPr>
            </w:pPr>
            <w:r>
              <w:t>Zoetis Australia Pty Ltd</w:t>
            </w:r>
          </w:p>
        </w:tc>
      </w:tr>
      <w:tr w:rsidR="00534128" w:rsidRPr="00CC72E7" w14:paraId="790933A4" w14:textId="77777777" w:rsidTr="00717368">
        <w:trPr>
          <w:cantSplit/>
          <w:tblHeader/>
        </w:trPr>
        <w:tc>
          <w:tcPr>
            <w:tcW w:w="1100" w:type="pct"/>
            <w:shd w:val="clear" w:color="auto" w:fill="D9D9D9"/>
            <w:hideMark/>
          </w:tcPr>
          <w:p w14:paraId="5FBEA40F" w14:textId="0C6B23C6" w:rsidR="00534128" w:rsidRPr="00CC72E7" w:rsidRDefault="002D7AE2" w:rsidP="002D7AE2">
            <w:pPr>
              <w:pStyle w:val="S8Gazettetableheading"/>
            </w:pPr>
            <w:r>
              <w:t>Applicant ACN</w:t>
            </w:r>
          </w:p>
        </w:tc>
        <w:tc>
          <w:tcPr>
            <w:tcW w:w="3900" w:type="pct"/>
            <w:shd w:val="clear" w:color="auto" w:fill="FFFFFF"/>
            <w:hideMark/>
          </w:tcPr>
          <w:p w14:paraId="2FA8C7E4" w14:textId="3CCF2014" w:rsidR="00534128" w:rsidRPr="00CC72E7" w:rsidRDefault="002D7AE2" w:rsidP="002D7AE2">
            <w:pPr>
              <w:pStyle w:val="S8Gazettetabletext"/>
              <w:rPr>
                <w:rFonts w:hAnsi="Arial"/>
              </w:rPr>
            </w:pPr>
            <w:r>
              <w:t>156 476 425</w:t>
            </w:r>
          </w:p>
        </w:tc>
      </w:tr>
      <w:tr w:rsidR="00534128" w:rsidRPr="00CC72E7" w14:paraId="560D362E" w14:textId="77777777" w:rsidTr="00717368">
        <w:trPr>
          <w:cantSplit/>
          <w:tblHeader/>
        </w:trPr>
        <w:tc>
          <w:tcPr>
            <w:tcW w:w="1100" w:type="pct"/>
            <w:shd w:val="clear" w:color="auto" w:fill="D9D9D9"/>
            <w:hideMark/>
          </w:tcPr>
          <w:p w14:paraId="710F1528" w14:textId="52F5763B" w:rsidR="00534128" w:rsidRPr="00CC72E7" w:rsidRDefault="002D7AE2" w:rsidP="002D7AE2">
            <w:pPr>
              <w:pStyle w:val="S8Gazettetableheading"/>
            </w:pPr>
            <w:r>
              <w:t>Date of variation</w:t>
            </w:r>
          </w:p>
        </w:tc>
        <w:tc>
          <w:tcPr>
            <w:tcW w:w="3900" w:type="pct"/>
            <w:shd w:val="clear" w:color="auto" w:fill="FFFFFF"/>
            <w:hideMark/>
          </w:tcPr>
          <w:p w14:paraId="6AABA606" w14:textId="0FB17B1F" w:rsidR="00534128" w:rsidRPr="00CC72E7" w:rsidRDefault="002D7AE2" w:rsidP="002D7AE2">
            <w:pPr>
              <w:pStyle w:val="S8Gazettetabletext"/>
              <w:rPr>
                <w:rFonts w:hAnsi="Arial"/>
              </w:rPr>
            </w:pPr>
            <w:r>
              <w:t>5 February 2026</w:t>
            </w:r>
          </w:p>
        </w:tc>
      </w:tr>
      <w:tr w:rsidR="00534128" w:rsidRPr="00CC72E7" w14:paraId="69495661" w14:textId="77777777" w:rsidTr="00717368">
        <w:trPr>
          <w:cantSplit/>
          <w:tblHeader/>
        </w:trPr>
        <w:tc>
          <w:tcPr>
            <w:tcW w:w="1100" w:type="pct"/>
            <w:shd w:val="clear" w:color="auto" w:fill="D9D9D9"/>
            <w:hideMark/>
          </w:tcPr>
          <w:p w14:paraId="53E4622B" w14:textId="23C2A2EB" w:rsidR="00534128" w:rsidRPr="00CC72E7" w:rsidRDefault="002D7AE2" w:rsidP="002D7AE2">
            <w:pPr>
              <w:pStyle w:val="S8Gazettetableheading"/>
            </w:pPr>
            <w:r>
              <w:t>Product registration no.</w:t>
            </w:r>
          </w:p>
        </w:tc>
        <w:tc>
          <w:tcPr>
            <w:tcW w:w="3900" w:type="pct"/>
            <w:shd w:val="clear" w:color="auto" w:fill="FFFFFF"/>
            <w:hideMark/>
          </w:tcPr>
          <w:p w14:paraId="7B96F531" w14:textId="3F9F1DC2" w:rsidR="00534128" w:rsidRPr="00CC72E7" w:rsidRDefault="002D7AE2" w:rsidP="002D7AE2">
            <w:pPr>
              <w:pStyle w:val="S8Gazettetabletext"/>
              <w:rPr>
                <w:rFonts w:hAnsi="Arial"/>
              </w:rPr>
            </w:pPr>
            <w:r>
              <w:t>54030</w:t>
            </w:r>
          </w:p>
        </w:tc>
      </w:tr>
      <w:tr w:rsidR="00534128" w:rsidRPr="00CC72E7" w14:paraId="2688C986" w14:textId="77777777" w:rsidTr="00717368">
        <w:trPr>
          <w:cantSplit/>
          <w:tblHeader/>
        </w:trPr>
        <w:tc>
          <w:tcPr>
            <w:tcW w:w="1100" w:type="pct"/>
            <w:shd w:val="clear" w:color="auto" w:fill="D9D9D9"/>
            <w:hideMark/>
          </w:tcPr>
          <w:p w14:paraId="3D83B190" w14:textId="40AA01FF" w:rsidR="00534128" w:rsidRPr="00CC72E7" w:rsidRDefault="002D7AE2" w:rsidP="002D7AE2">
            <w:pPr>
              <w:pStyle w:val="S8Gazettetableheading"/>
            </w:pPr>
            <w:r>
              <w:t>Label approval no.</w:t>
            </w:r>
          </w:p>
        </w:tc>
        <w:tc>
          <w:tcPr>
            <w:tcW w:w="3900" w:type="pct"/>
            <w:shd w:val="clear" w:color="auto" w:fill="FFFFFF"/>
            <w:hideMark/>
          </w:tcPr>
          <w:p w14:paraId="003FB17D" w14:textId="1785FB88" w:rsidR="00534128" w:rsidRPr="00CC72E7" w:rsidRDefault="002D7AE2" w:rsidP="002D7AE2">
            <w:pPr>
              <w:pStyle w:val="S8Gazettetabletext"/>
              <w:rPr>
                <w:rFonts w:hAnsi="Arial"/>
              </w:rPr>
            </w:pPr>
            <w:r>
              <w:t>54030/151298</w:t>
            </w:r>
          </w:p>
        </w:tc>
      </w:tr>
      <w:tr w:rsidR="00534128" w:rsidRPr="00CC72E7" w14:paraId="44242B1B" w14:textId="77777777" w:rsidTr="00717368">
        <w:trPr>
          <w:cantSplit/>
          <w:tblHeader/>
        </w:trPr>
        <w:tc>
          <w:tcPr>
            <w:tcW w:w="1100" w:type="pct"/>
            <w:shd w:val="clear" w:color="auto" w:fill="D9D9D9"/>
            <w:hideMark/>
          </w:tcPr>
          <w:p w14:paraId="68A7ED99" w14:textId="071F019B" w:rsidR="00534128" w:rsidRPr="00CC72E7" w:rsidRDefault="002D7AE2" w:rsidP="002D7AE2">
            <w:pPr>
              <w:pStyle w:val="S8Gazettetableheading"/>
            </w:pPr>
            <w:r>
              <w:t>Description of the application and its purpose, including the intended use of the chemical product</w:t>
            </w:r>
          </w:p>
        </w:tc>
        <w:tc>
          <w:tcPr>
            <w:tcW w:w="3900" w:type="pct"/>
            <w:shd w:val="clear" w:color="auto" w:fill="FFFFFF"/>
            <w:hideMark/>
          </w:tcPr>
          <w:p w14:paraId="0D52FF98" w14:textId="0D922463" w:rsidR="00534128" w:rsidRPr="00CC72E7" w:rsidRDefault="002D7AE2" w:rsidP="002D7AE2">
            <w:pPr>
              <w:pStyle w:val="S8Gazettetabletext"/>
              <w:rPr>
                <w:rFonts w:hAnsi="Arial"/>
              </w:rPr>
            </w:pPr>
            <w:r>
              <w:t>Variation of relevant particulars of the chemical product and label approval to update the withholding period and align the label with the</w:t>
            </w:r>
            <w:r w:rsidR="00040230">
              <w:t xml:space="preserve"> </w:t>
            </w:r>
            <w:r w:rsidR="00040230" w:rsidRPr="00040230">
              <w:t>current Veterinary Labelling Code</w:t>
            </w:r>
          </w:p>
        </w:tc>
      </w:tr>
    </w:tbl>
    <w:p w14:paraId="3A969030"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934489" w14:paraId="2B79C212" w14:textId="77777777" w:rsidTr="002D7AE2">
        <w:trPr>
          <w:cantSplit/>
        </w:trPr>
        <w:tc>
          <w:tcPr>
            <w:tcW w:w="1100" w:type="pct"/>
            <w:shd w:val="clear" w:color="auto" w:fill="D9D9D9"/>
          </w:tcPr>
          <w:p w14:paraId="3D265210" w14:textId="38EE397D" w:rsidR="00534128" w:rsidRPr="00934489" w:rsidRDefault="002D7AE2" w:rsidP="002D7AE2">
            <w:pPr>
              <w:pStyle w:val="S8Gazettetableheading"/>
            </w:pPr>
            <w:r>
              <w:t>Application no.</w:t>
            </w:r>
          </w:p>
        </w:tc>
        <w:tc>
          <w:tcPr>
            <w:tcW w:w="3900" w:type="pct"/>
            <w:shd w:val="clear" w:color="auto" w:fill="FFFFFF"/>
          </w:tcPr>
          <w:p w14:paraId="0226F460" w14:textId="409681DF" w:rsidR="00534128" w:rsidRPr="00934489" w:rsidRDefault="002D7AE2" w:rsidP="002D7AE2">
            <w:pPr>
              <w:pStyle w:val="S8Gazettetabletext"/>
              <w:rPr>
                <w:noProof/>
              </w:rPr>
            </w:pPr>
            <w:r>
              <w:t>151146</w:t>
            </w:r>
          </w:p>
        </w:tc>
      </w:tr>
      <w:tr w:rsidR="00534128" w:rsidRPr="00934489" w14:paraId="7078EC9D" w14:textId="77777777" w:rsidTr="002D7AE2">
        <w:trPr>
          <w:cantSplit/>
        </w:trPr>
        <w:tc>
          <w:tcPr>
            <w:tcW w:w="1100" w:type="pct"/>
            <w:shd w:val="clear" w:color="auto" w:fill="D9D9D9"/>
          </w:tcPr>
          <w:p w14:paraId="7916F30C" w14:textId="686E9D0B" w:rsidR="00534128" w:rsidRPr="00934489" w:rsidRDefault="002D7AE2" w:rsidP="002D7AE2">
            <w:pPr>
              <w:pStyle w:val="S8Gazettetableheading"/>
            </w:pPr>
            <w:r>
              <w:t>Product name</w:t>
            </w:r>
          </w:p>
        </w:tc>
        <w:tc>
          <w:tcPr>
            <w:tcW w:w="3900" w:type="pct"/>
            <w:shd w:val="clear" w:color="auto" w:fill="FFFFFF"/>
          </w:tcPr>
          <w:p w14:paraId="00770149" w14:textId="633DFDB4" w:rsidR="00534128" w:rsidRPr="00934489" w:rsidRDefault="002D7AE2" w:rsidP="002D7AE2">
            <w:pPr>
              <w:pStyle w:val="S8Gazettetabletext"/>
            </w:pPr>
            <w:r>
              <w:t>Seresto for Kittens and Cats Fleas and Tick Collar</w:t>
            </w:r>
          </w:p>
        </w:tc>
      </w:tr>
      <w:tr w:rsidR="00534128" w:rsidRPr="00934489" w14:paraId="5823ED83" w14:textId="77777777" w:rsidTr="002D7AE2">
        <w:trPr>
          <w:cantSplit/>
        </w:trPr>
        <w:tc>
          <w:tcPr>
            <w:tcW w:w="1100" w:type="pct"/>
            <w:shd w:val="clear" w:color="auto" w:fill="D9D9D9"/>
          </w:tcPr>
          <w:p w14:paraId="6A1A2B7C" w14:textId="57C94D46" w:rsidR="00534128" w:rsidRPr="00934489" w:rsidRDefault="002D7AE2" w:rsidP="002D7AE2">
            <w:pPr>
              <w:pStyle w:val="S8Gazettetableheading"/>
            </w:pPr>
            <w:r>
              <w:t>Active constituents</w:t>
            </w:r>
          </w:p>
        </w:tc>
        <w:tc>
          <w:tcPr>
            <w:tcW w:w="3900" w:type="pct"/>
            <w:shd w:val="clear" w:color="auto" w:fill="FFFFFF"/>
          </w:tcPr>
          <w:p w14:paraId="0903215F" w14:textId="66D27F34" w:rsidR="00534128" w:rsidRPr="00934489" w:rsidRDefault="002D7AE2" w:rsidP="002D7AE2">
            <w:pPr>
              <w:pStyle w:val="S8Gazettetabletext"/>
            </w:pPr>
            <w:r>
              <w:t>100 mg/g imidacloprid, 45 mg/g flumethrin</w:t>
            </w:r>
          </w:p>
        </w:tc>
      </w:tr>
      <w:tr w:rsidR="00534128" w:rsidRPr="00934489" w14:paraId="67A3B5F5" w14:textId="77777777" w:rsidTr="002D7AE2">
        <w:trPr>
          <w:cantSplit/>
        </w:trPr>
        <w:tc>
          <w:tcPr>
            <w:tcW w:w="1100" w:type="pct"/>
            <w:shd w:val="clear" w:color="auto" w:fill="D9D9D9"/>
          </w:tcPr>
          <w:p w14:paraId="755B96AC" w14:textId="681A0ACF" w:rsidR="00534128" w:rsidRPr="00934489" w:rsidRDefault="002D7AE2" w:rsidP="002D7AE2">
            <w:pPr>
              <w:pStyle w:val="S8Gazettetableheading"/>
            </w:pPr>
            <w:r>
              <w:t>Applicant name</w:t>
            </w:r>
          </w:p>
        </w:tc>
        <w:tc>
          <w:tcPr>
            <w:tcW w:w="3900" w:type="pct"/>
            <w:shd w:val="clear" w:color="auto" w:fill="FFFFFF"/>
          </w:tcPr>
          <w:p w14:paraId="55B04DC1" w14:textId="6A33DF8F" w:rsidR="00534128" w:rsidRPr="00934489" w:rsidRDefault="002D7AE2" w:rsidP="002D7AE2">
            <w:pPr>
              <w:pStyle w:val="S8Gazettetabletext"/>
            </w:pPr>
            <w:r>
              <w:t>Elanco Australasia Pty Ltd</w:t>
            </w:r>
          </w:p>
        </w:tc>
      </w:tr>
      <w:tr w:rsidR="00534128" w:rsidRPr="00934489" w14:paraId="10E4FE09" w14:textId="77777777" w:rsidTr="002D7AE2">
        <w:trPr>
          <w:cantSplit/>
        </w:trPr>
        <w:tc>
          <w:tcPr>
            <w:tcW w:w="1100" w:type="pct"/>
            <w:shd w:val="clear" w:color="auto" w:fill="D9D9D9"/>
          </w:tcPr>
          <w:p w14:paraId="0E8877D6" w14:textId="20CA47EA" w:rsidR="00534128" w:rsidRPr="00934489" w:rsidRDefault="002D7AE2" w:rsidP="002D7AE2">
            <w:pPr>
              <w:pStyle w:val="S8Gazettetableheading"/>
            </w:pPr>
            <w:r>
              <w:t>Applicant ACN</w:t>
            </w:r>
          </w:p>
        </w:tc>
        <w:tc>
          <w:tcPr>
            <w:tcW w:w="3900" w:type="pct"/>
            <w:shd w:val="clear" w:color="auto" w:fill="FFFFFF"/>
          </w:tcPr>
          <w:p w14:paraId="2469FB93" w14:textId="21C58E99" w:rsidR="00534128" w:rsidRPr="00934489" w:rsidRDefault="002D7AE2" w:rsidP="002D7AE2">
            <w:pPr>
              <w:pStyle w:val="S8Gazettetabletext"/>
            </w:pPr>
            <w:r>
              <w:t>076 745 198</w:t>
            </w:r>
          </w:p>
        </w:tc>
      </w:tr>
      <w:tr w:rsidR="00534128" w:rsidRPr="00934489" w14:paraId="4900DB8A" w14:textId="77777777" w:rsidTr="002D7AE2">
        <w:trPr>
          <w:cantSplit/>
        </w:trPr>
        <w:tc>
          <w:tcPr>
            <w:tcW w:w="1100" w:type="pct"/>
            <w:shd w:val="clear" w:color="auto" w:fill="D9D9D9"/>
          </w:tcPr>
          <w:p w14:paraId="3BF26B9F" w14:textId="1528DA76" w:rsidR="00534128" w:rsidRPr="00934489" w:rsidRDefault="002D7AE2" w:rsidP="002D7AE2">
            <w:pPr>
              <w:pStyle w:val="S8Gazettetableheading"/>
            </w:pPr>
            <w:r>
              <w:t>Date of variation</w:t>
            </w:r>
          </w:p>
        </w:tc>
        <w:tc>
          <w:tcPr>
            <w:tcW w:w="3900" w:type="pct"/>
            <w:shd w:val="clear" w:color="auto" w:fill="FFFFFF"/>
          </w:tcPr>
          <w:p w14:paraId="5E17901F" w14:textId="67F354C1" w:rsidR="00534128" w:rsidRPr="00934489" w:rsidRDefault="002D7AE2" w:rsidP="002D7AE2">
            <w:pPr>
              <w:pStyle w:val="S8Gazettetabletext"/>
            </w:pPr>
            <w:r>
              <w:t>6 February 2026</w:t>
            </w:r>
          </w:p>
        </w:tc>
      </w:tr>
      <w:tr w:rsidR="00534128" w:rsidRPr="00934489" w14:paraId="72E798C4" w14:textId="77777777" w:rsidTr="002D7AE2">
        <w:trPr>
          <w:cantSplit/>
        </w:trPr>
        <w:tc>
          <w:tcPr>
            <w:tcW w:w="1100" w:type="pct"/>
            <w:shd w:val="clear" w:color="auto" w:fill="D9D9D9"/>
          </w:tcPr>
          <w:p w14:paraId="40F314A6" w14:textId="1DE04DF8" w:rsidR="00534128" w:rsidRPr="00934489" w:rsidRDefault="002D7AE2" w:rsidP="002D7AE2">
            <w:pPr>
              <w:pStyle w:val="S8Gazettetableheading"/>
            </w:pPr>
            <w:r>
              <w:t>Product registration no.</w:t>
            </w:r>
          </w:p>
        </w:tc>
        <w:tc>
          <w:tcPr>
            <w:tcW w:w="3900" w:type="pct"/>
            <w:shd w:val="clear" w:color="auto" w:fill="FFFFFF"/>
          </w:tcPr>
          <w:p w14:paraId="486C0423" w14:textId="63A774D9" w:rsidR="00534128" w:rsidRPr="00934489" w:rsidRDefault="002D7AE2" w:rsidP="002D7AE2">
            <w:pPr>
              <w:pStyle w:val="S8Gazettetabletext"/>
            </w:pPr>
            <w:r>
              <w:t>80642</w:t>
            </w:r>
          </w:p>
        </w:tc>
      </w:tr>
      <w:tr w:rsidR="00534128" w:rsidRPr="00934489" w14:paraId="1525DB4C" w14:textId="77777777" w:rsidTr="002D7AE2">
        <w:trPr>
          <w:cantSplit/>
        </w:trPr>
        <w:tc>
          <w:tcPr>
            <w:tcW w:w="1100" w:type="pct"/>
            <w:shd w:val="clear" w:color="auto" w:fill="D9D9D9"/>
          </w:tcPr>
          <w:p w14:paraId="39DC802E" w14:textId="242675F7" w:rsidR="00534128" w:rsidRPr="00934489" w:rsidRDefault="002D7AE2" w:rsidP="002D7AE2">
            <w:pPr>
              <w:pStyle w:val="S8Gazettetableheading"/>
            </w:pPr>
            <w:r>
              <w:t>Label approval no.</w:t>
            </w:r>
          </w:p>
        </w:tc>
        <w:tc>
          <w:tcPr>
            <w:tcW w:w="3900" w:type="pct"/>
            <w:shd w:val="clear" w:color="auto" w:fill="FFFFFF"/>
          </w:tcPr>
          <w:p w14:paraId="5B2E2A9E" w14:textId="72287529" w:rsidR="00534128" w:rsidRPr="00934489" w:rsidRDefault="002D7AE2" w:rsidP="002D7AE2">
            <w:pPr>
              <w:pStyle w:val="S8Gazettetabletext"/>
            </w:pPr>
            <w:r>
              <w:t>80642/151146</w:t>
            </w:r>
          </w:p>
        </w:tc>
      </w:tr>
      <w:tr w:rsidR="00534128" w:rsidRPr="00934489" w14:paraId="194052A9" w14:textId="77777777" w:rsidTr="002D7AE2">
        <w:trPr>
          <w:cantSplit/>
        </w:trPr>
        <w:tc>
          <w:tcPr>
            <w:tcW w:w="1100" w:type="pct"/>
            <w:shd w:val="clear" w:color="auto" w:fill="D9D9D9"/>
          </w:tcPr>
          <w:p w14:paraId="685ABBAA" w14:textId="117FF7AA" w:rsidR="00534128" w:rsidRPr="00934489"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7BDE466A" w14:textId="2148450D" w:rsidR="00534128" w:rsidRPr="00934489" w:rsidRDefault="002D7AE2" w:rsidP="002D7AE2">
            <w:pPr>
              <w:pStyle w:val="S8Gazettetabletext"/>
            </w:pPr>
            <w:r>
              <w:t>Variation of the relevant particulars of product registration and label approval to update the general directions of the label</w:t>
            </w:r>
          </w:p>
        </w:tc>
      </w:tr>
    </w:tbl>
    <w:p w14:paraId="53AFE480"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934489" w14:paraId="4FB19D14" w14:textId="77777777" w:rsidTr="002D7AE2">
        <w:trPr>
          <w:cantSplit/>
        </w:trPr>
        <w:tc>
          <w:tcPr>
            <w:tcW w:w="1100" w:type="pct"/>
            <w:shd w:val="clear" w:color="auto" w:fill="D9D9D9"/>
          </w:tcPr>
          <w:p w14:paraId="1DDDEACD" w14:textId="15469F5B" w:rsidR="00534128" w:rsidRPr="00934489" w:rsidRDefault="002D7AE2" w:rsidP="002D7AE2">
            <w:pPr>
              <w:pStyle w:val="S8Gazettetableheading"/>
            </w:pPr>
            <w:r>
              <w:t>Application no.</w:t>
            </w:r>
          </w:p>
        </w:tc>
        <w:tc>
          <w:tcPr>
            <w:tcW w:w="3900" w:type="pct"/>
            <w:shd w:val="clear" w:color="auto" w:fill="FFFFFF"/>
          </w:tcPr>
          <w:p w14:paraId="65858E51" w14:textId="563DE394" w:rsidR="00534128" w:rsidRPr="00934489" w:rsidRDefault="002D7AE2" w:rsidP="002D7AE2">
            <w:pPr>
              <w:pStyle w:val="S8Gazettetabletext"/>
              <w:rPr>
                <w:noProof/>
              </w:rPr>
            </w:pPr>
            <w:r>
              <w:t>147903</w:t>
            </w:r>
          </w:p>
        </w:tc>
      </w:tr>
      <w:tr w:rsidR="00534128" w:rsidRPr="00934489" w14:paraId="60CB467D" w14:textId="77777777" w:rsidTr="002D7AE2">
        <w:trPr>
          <w:cantSplit/>
        </w:trPr>
        <w:tc>
          <w:tcPr>
            <w:tcW w:w="1100" w:type="pct"/>
            <w:shd w:val="clear" w:color="auto" w:fill="D9D9D9"/>
          </w:tcPr>
          <w:p w14:paraId="6BE3F86E" w14:textId="6DE2144E" w:rsidR="00534128" w:rsidRPr="00934489" w:rsidRDefault="002D7AE2" w:rsidP="002D7AE2">
            <w:pPr>
              <w:pStyle w:val="S8Gazettetableheading"/>
            </w:pPr>
            <w:r>
              <w:t>Product name</w:t>
            </w:r>
          </w:p>
        </w:tc>
        <w:tc>
          <w:tcPr>
            <w:tcW w:w="3900" w:type="pct"/>
            <w:shd w:val="clear" w:color="auto" w:fill="FFFFFF"/>
          </w:tcPr>
          <w:p w14:paraId="23BE90F2" w14:textId="380C290E" w:rsidR="00534128" w:rsidRPr="00934489" w:rsidRDefault="002D7AE2" w:rsidP="002D7AE2">
            <w:pPr>
              <w:pStyle w:val="S8Gazettetabletext"/>
            </w:pPr>
            <w:r>
              <w:t>Ovastim Injection for Sheep</w:t>
            </w:r>
          </w:p>
        </w:tc>
      </w:tr>
      <w:tr w:rsidR="00534128" w:rsidRPr="00934489" w14:paraId="69C3FE31" w14:textId="77777777" w:rsidTr="002D7AE2">
        <w:trPr>
          <w:cantSplit/>
        </w:trPr>
        <w:tc>
          <w:tcPr>
            <w:tcW w:w="1100" w:type="pct"/>
            <w:shd w:val="clear" w:color="auto" w:fill="D9D9D9"/>
          </w:tcPr>
          <w:p w14:paraId="715C1A8D" w14:textId="374AB414" w:rsidR="00534128" w:rsidRPr="00934489" w:rsidRDefault="002D7AE2" w:rsidP="002D7AE2">
            <w:pPr>
              <w:pStyle w:val="S8Gazettetableheading"/>
            </w:pPr>
            <w:r>
              <w:t>Active constituent</w:t>
            </w:r>
          </w:p>
        </w:tc>
        <w:tc>
          <w:tcPr>
            <w:tcW w:w="3900" w:type="pct"/>
            <w:shd w:val="clear" w:color="auto" w:fill="FFFFFF"/>
          </w:tcPr>
          <w:p w14:paraId="757377B3" w14:textId="22A313E0" w:rsidR="00534128" w:rsidRPr="00934489" w:rsidRDefault="002D7AE2" w:rsidP="002D7AE2">
            <w:pPr>
              <w:pStyle w:val="S8Gazettetabletext"/>
            </w:pPr>
            <w:r>
              <w:t>600 mg/L polyandroalbumin</w:t>
            </w:r>
          </w:p>
        </w:tc>
      </w:tr>
      <w:tr w:rsidR="00534128" w:rsidRPr="00934489" w14:paraId="3D3BF940" w14:textId="77777777" w:rsidTr="002D7AE2">
        <w:trPr>
          <w:cantSplit/>
        </w:trPr>
        <w:tc>
          <w:tcPr>
            <w:tcW w:w="1100" w:type="pct"/>
            <w:shd w:val="clear" w:color="auto" w:fill="D9D9D9"/>
          </w:tcPr>
          <w:p w14:paraId="1EFB9ADC" w14:textId="21218DF5" w:rsidR="00534128" w:rsidRPr="00934489" w:rsidRDefault="002D7AE2" w:rsidP="002D7AE2">
            <w:pPr>
              <w:pStyle w:val="S8Gazettetableheading"/>
            </w:pPr>
            <w:r>
              <w:t>Applicant name</w:t>
            </w:r>
          </w:p>
        </w:tc>
        <w:tc>
          <w:tcPr>
            <w:tcW w:w="3900" w:type="pct"/>
            <w:shd w:val="clear" w:color="auto" w:fill="FFFFFF"/>
          </w:tcPr>
          <w:p w14:paraId="3570A378" w14:textId="52279ED7" w:rsidR="00534128" w:rsidRPr="00934489" w:rsidRDefault="002D7AE2" w:rsidP="002D7AE2">
            <w:pPr>
              <w:pStyle w:val="S8Gazettetabletext"/>
            </w:pPr>
            <w:r>
              <w:t>Virbac (Australia) Pty Ltd</w:t>
            </w:r>
          </w:p>
        </w:tc>
      </w:tr>
      <w:tr w:rsidR="00534128" w:rsidRPr="00934489" w14:paraId="193CFDDD" w14:textId="77777777" w:rsidTr="002D7AE2">
        <w:trPr>
          <w:cantSplit/>
        </w:trPr>
        <w:tc>
          <w:tcPr>
            <w:tcW w:w="1100" w:type="pct"/>
            <w:shd w:val="clear" w:color="auto" w:fill="D9D9D9"/>
          </w:tcPr>
          <w:p w14:paraId="40D5F11B" w14:textId="4E196D9C" w:rsidR="00534128" w:rsidRPr="00934489" w:rsidRDefault="002D7AE2" w:rsidP="002D7AE2">
            <w:pPr>
              <w:pStyle w:val="S8Gazettetableheading"/>
            </w:pPr>
            <w:r>
              <w:t>Applicant ACN</w:t>
            </w:r>
          </w:p>
        </w:tc>
        <w:tc>
          <w:tcPr>
            <w:tcW w:w="3900" w:type="pct"/>
            <w:shd w:val="clear" w:color="auto" w:fill="FFFFFF"/>
          </w:tcPr>
          <w:p w14:paraId="6A8F5F04" w14:textId="454ED7FE" w:rsidR="00534128" w:rsidRPr="00934489" w:rsidRDefault="002D7AE2" w:rsidP="002D7AE2">
            <w:pPr>
              <w:pStyle w:val="S8Gazettetabletext"/>
            </w:pPr>
            <w:r>
              <w:t>003 268 871</w:t>
            </w:r>
          </w:p>
        </w:tc>
      </w:tr>
      <w:tr w:rsidR="00534128" w:rsidRPr="00934489" w14:paraId="45B5478B" w14:textId="77777777" w:rsidTr="002D7AE2">
        <w:trPr>
          <w:cantSplit/>
        </w:trPr>
        <w:tc>
          <w:tcPr>
            <w:tcW w:w="1100" w:type="pct"/>
            <w:shd w:val="clear" w:color="auto" w:fill="D9D9D9"/>
          </w:tcPr>
          <w:p w14:paraId="53E3BFDB" w14:textId="112DBAE5" w:rsidR="00534128" w:rsidRPr="00934489" w:rsidRDefault="002D7AE2" w:rsidP="002D7AE2">
            <w:pPr>
              <w:pStyle w:val="S8Gazettetableheading"/>
            </w:pPr>
            <w:r>
              <w:t>Date of variation</w:t>
            </w:r>
          </w:p>
        </w:tc>
        <w:tc>
          <w:tcPr>
            <w:tcW w:w="3900" w:type="pct"/>
            <w:shd w:val="clear" w:color="auto" w:fill="FFFFFF"/>
          </w:tcPr>
          <w:p w14:paraId="634413B7" w14:textId="7CD21B5B" w:rsidR="00534128" w:rsidRPr="00934489" w:rsidRDefault="002D7AE2" w:rsidP="002D7AE2">
            <w:pPr>
              <w:pStyle w:val="S8Gazettetabletext"/>
            </w:pPr>
            <w:r>
              <w:t>9 February 2026</w:t>
            </w:r>
          </w:p>
        </w:tc>
      </w:tr>
      <w:tr w:rsidR="00534128" w:rsidRPr="00934489" w14:paraId="730AD52B" w14:textId="77777777" w:rsidTr="002D7AE2">
        <w:trPr>
          <w:cantSplit/>
        </w:trPr>
        <w:tc>
          <w:tcPr>
            <w:tcW w:w="1100" w:type="pct"/>
            <w:shd w:val="clear" w:color="auto" w:fill="D9D9D9"/>
          </w:tcPr>
          <w:p w14:paraId="56868732" w14:textId="2BF3450E" w:rsidR="00534128" w:rsidRPr="00934489" w:rsidRDefault="002D7AE2" w:rsidP="002D7AE2">
            <w:pPr>
              <w:pStyle w:val="S8Gazettetableheading"/>
            </w:pPr>
            <w:r>
              <w:t>Product registration no.</w:t>
            </w:r>
          </w:p>
        </w:tc>
        <w:tc>
          <w:tcPr>
            <w:tcW w:w="3900" w:type="pct"/>
            <w:shd w:val="clear" w:color="auto" w:fill="FFFFFF"/>
          </w:tcPr>
          <w:p w14:paraId="01FD71FE" w14:textId="3A85BA6C" w:rsidR="00534128" w:rsidRPr="00934489" w:rsidRDefault="002D7AE2" w:rsidP="002D7AE2">
            <w:pPr>
              <w:pStyle w:val="S8Gazettetabletext"/>
            </w:pPr>
            <w:r>
              <w:t>51133</w:t>
            </w:r>
          </w:p>
        </w:tc>
      </w:tr>
      <w:tr w:rsidR="00534128" w:rsidRPr="00934489" w14:paraId="5CC2439C" w14:textId="77777777" w:rsidTr="002D7AE2">
        <w:trPr>
          <w:cantSplit/>
        </w:trPr>
        <w:tc>
          <w:tcPr>
            <w:tcW w:w="1100" w:type="pct"/>
            <w:shd w:val="clear" w:color="auto" w:fill="D9D9D9"/>
          </w:tcPr>
          <w:p w14:paraId="01A0BFCC" w14:textId="36BBDFA7" w:rsidR="00534128" w:rsidRPr="00934489" w:rsidRDefault="002D7AE2" w:rsidP="002D7AE2">
            <w:pPr>
              <w:pStyle w:val="S8Gazettetableheading"/>
            </w:pPr>
            <w:r>
              <w:t>Label approval no.</w:t>
            </w:r>
          </w:p>
        </w:tc>
        <w:tc>
          <w:tcPr>
            <w:tcW w:w="3900" w:type="pct"/>
            <w:shd w:val="clear" w:color="auto" w:fill="FFFFFF"/>
          </w:tcPr>
          <w:p w14:paraId="0EEAB22E" w14:textId="257E6171" w:rsidR="00534128" w:rsidRPr="00934489" w:rsidRDefault="002D7AE2" w:rsidP="002D7AE2">
            <w:pPr>
              <w:pStyle w:val="S8Gazettetabletext"/>
            </w:pPr>
            <w:r>
              <w:t>51133/147903</w:t>
            </w:r>
          </w:p>
        </w:tc>
      </w:tr>
      <w:tr w:rsidR="00534128" w:rsidRPr="00934489" w14:paraId="1521E88C" w14:textId="77777777" w:rsidTr="002D7AE2">
        <w:trPr>
          <w:cantSplit/>
        </w:trPr>
        <w:tc>
          <w:tcPr>
            <w:tcW w:w="1100" w:type="pct"/>
            <w:shd w:val="clear" w:color="auto" w:fill="D9D9D9"/>
          </w:tcPr>
          <w:p w14:paraId="23A8A628" w14:textId="7D3A30FD" w:rsidR="00534128" w:rsidRPr="00934489"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17FB0CAC" w14:textId="22CAE387" w:rsidR="00534128" w:rsidRPr="00934489" w:rsidRDefault="002D7AE2" w:rsidP="002D7AE2">
            <w:pPr>
              <w:pStyle w:val="S8Gazettetabletext"/>
            </w:pPr>
            <w:r>
              <w:t>Variation of relevant particulars of the product registration and label to update the general direction statements on the label</w:t>
            </w:r>
          </w:p>
        </w:tc>
      </w:tr>
    </w:tbl>
    <w:p w14:paraId="50E2EFF7"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534128" w:rsidRPr="00934489" w14:paraId="339A9A0C" w14:textId="77777777" w:rsidTr="00717368">
        <w:trPr>
          <w:cantSplit/>
          <w:tblHeader/>
        </w:trPr>
        <w:tc>
          <w:tcPr>
            <w:tcW w:w="1100" w:type="pct"/>
            <w:shd w:val="clear" w:color="auto" w:fill="D9D9D9"/>
          </w:tcPr>
          <w:p w14:paraId="2D1CBDE9" w14:textId="1CA7F344" w:rsidR="00534128" w:rsidRPr="00934489" w:rsidRDefault="002D7AE2" w:rsidP="002D7AE2">
            <w:pPr>
              <w:pStyle w:val="S8Gazettetableheading"/>
            </w:pPr>
            <w:r>
              <w:lastRenderedPageBreak/>
              <w:t>Application no.</w:t>
            </w:r>
          </w:p>
        </w:tc>
        <w:tc>
          <w:tcPr>
            <w:tcW w:w="3900" w:type="pct"/>
            <w:shd w:val="clear" w:color="auto" w:fill="FFFFFF"/>
          </w:tcPr>
          <w:p w14:paraId="42AE4BB1" w14:textId="5781AE57" w:rsidR="00534128" w:rsidRPr="00934489" w:rsidRDefault="002D7AE2" w:rsidP="002D7AE2">
            <w:pPr>
              <w:pStyle w:val="S8Gazettetabletext"/>
              <w:rPr>
                <w:noProof/>
              </w:rPr>
            </w:pPr>
            <w:r>
              <w:t>150585</w:t>
            </w:r>
          </w:p>
        </w:tc>
      </w:tr>
      <w:tr w:rsidR="00534128" w:rsidRPr="00934489" w14:paraId="1EED2984" w14:textId="77777777" w:rsidTr="00717368">
        <w:trPr>
          <w:cantSplit/>
          <w:tblHeader/>
        </w:trPr>
        <w:tc>
          <w:tcPr>
            <w:tcW w:w="1100" w:type="pct"/>
            <w:shd w:val="clear" w:color="auto" w:fill="D9D9D9"/>
          </w:tcPr>
          <w:p w14:paraId="4D14828B" w14:textId="1108CA5F" w:rsidR="00534128" w:rsidRPr="00934489" w:rsidRDefault="002D7AE2" w:rsidP="002D7AE2">
            <w:pPr>
              <w:pStyle w:val="S8Gazettetableheading"/>
            </w:pPr>
            <w:r>
              <w:t>Product name</w:t>
            </w:r>
          </w:p>
        </w:tc>
        <w:tc>
          <w:tcPr>
            <w:tcW w:w="3900" w:type="pct"/>
            <w:shd w:val="clear" w:color="auto" w:fill="FFFFFF"/>
          </w:tcPr>
          <w:p w14:paraId="26E0F394" w14:textId="080DB69C" w:rsidR="00534128" w:rsidRPr="00934489" w:rsidRDefault="002D7AE2" w:rsidP="002D7AE2">
            <w:pPr>
              <w:pStyle w:val="S8Gazettetabletext"/>
            </w:pPr>
            <w:r>
              <w:t>Quadseal Teat Sealant for Dry Cows</w:t>
            </w:r>
          </w:p>
        </w:tc>
      </w:tr>
      <w:tr w:rsidR="00534128" w:rsidRPr="00934489" w14:paraId="036AC843" w14:textId="77777777" w:rsidTr="00717368">
        <w:trPr>
          <w:cantSplit/>
          <w:tblHeader/>
        </w:trPr>
        <w:tc>
          <w:tcPr>
            <w:tcW w:w="1100" w:type="pct"/>
            <w:shd w:val="clear" w:color="auto" w:fill="D9D9D9"/>
          </w:tcPr>
          <w:p w14:paraId="0B5E8200" w14:textId="0E9B09BB" w:rsidR="00534128" w:rsidRPr="00934489" w:rsidRDefault="002D7AE2" w:rsidP="002D7AE2">
            <w:pPr>
              <w:pStyle w:val="S8Gazettetableheading"/>
            </w:pPr>
            <w:r>
              <w:t>Active constituent</w:t>
            </w:r>
          </w:p>
        </w:tc>
        <w:tc>
          <w:tcPr>
            <w:tcW w:w="3900" w:type="pct"/>
            <w:shd w:val="clear" w:color="auto" w:fill="FFFFFF"/>
          </w:tcPr>
          <w:p w14:paraId="43ADF3B2" w14:textId="2801FC39" w:rsidR="00534128" w:rsidRPr="00934489" w:rsidRDefault="002D7AE2" w:rsidP="002D7AE2">
            <w:pPr>
              <w:pStyle w:val="S8Gazettetabletext"/>
            </w:pPr>
            <w:r>
              <w:t>650 mg/g bismuth subnitrate</w:t>
            </w:r>
          </w:p>
        </w:tc>
      </w:tr>
      <w:tr w:rsidR="00534128" w:rsidRPr="00934489" w14:paraId="5E4518ED" w14:textId="77777777" w:rsidTr="00717368">
        <w:trPr>
          <w:cantSplit/>
          <w:tblHeader/>
        </w:trPr>
        <w:tc>
          <w:tcPr>
            <w:tcW w:w="1100" w:type="pct"/>
            <w:shd w:val="clear" w:color="auto" w:fill="D9D9D9"/>
          </w:tcPr>
          <w:p w14:paraId="32916897" w14:textId="0331BE59" w:rsidR="00534128" w:rsidRPr="00934489" w:rsidRDefault="002D7AE2" w:rsidP="002D7AE2">
            <w:pPr>
              <w:pStyle w:val="S8Gazettetableheading"/>
            </w:pPr>
            <w:r>
              <w:t>Applicant name</w:t>
            </w:r>
          </w:p>
        </w:tc>
        <w:tc>
          <w:tcPr>
            <w:tcW w:w="3900" w:type="pct"/>
            <w:shd w:val="clear" w:color="auto" w:fill="FFFFFF"/>
          </w:tcPr>
          <w:p w14:paraId="0F662FD1" w14:textId="4B5FEB7F" w:rsidR="00534128" w:rsidRPr="00934489" w:rsidRDefault="002D7AE2" w:rsidP="002D7AE2">
            <w:pPr>
              <w:pStyle w:val="S8Gazettetabletext"/>
            </w:pPr>
            <w:r>
              <w:t>Alleva Animal Health Ltd</w:t>
            </w:r>
          </w:p>
        </w:tc>
      </w:tr>
      <w:tr w:rsidR="00534128" w:rsidRPr="00934489" w14:paraId="30925F08" w14:textId="77777777" w:rsidTr="00717368">
        <w:trPr>
          <w:cantSplit/>
          <w:tblHeader/>
        </w:trPr>
        <w:tc>
          <w:tcPr>
            <w:tcW w:w="1100" w:type="pct"/>
            <w:shd w:val="clear" w:color="auto" w:fill="D9D9D9"/>
          </w:tcPr>
          <w:p w14:paraId="1BDA1830" w14:textId="07F54639" w:rsidR="00534128" w:rsidRPr="00934489" w:rsidRDefault="002D7AE2" w:rsidP="002D7AE2">
            <w:pPr>
              <w:pStyle w:val="S8Gazettetableheading"/>
            </w:pPr>
            <w:r>
              <w:t>Applicant ACN</w:t>
            </w:r>
          </w:p>
        </w:tc>
        <w:tc>
          <w:tcPr>
            <w:tcW w:w="3900" w:type="pct"/>
            <w:shd w:val="clear" w:color="auto" w:fill="FFFFFF"/>
          </w:tcPr>
          <w:p w14:paraId="18DEA5FB" w14:textId="2A40D638" w:rsidR="00534128" w:rsidRPr="00934489" w:rsidRDefault="002D7AE2" w:rsidP="002D7AE2">
            <w:pPr>
              <w:pStyle w:val="S8Gazettetabletext"/>
            </w:pPr>
            <w:r>
              <w:t>N/A</w:t>
            </w:r>
          </w:p>
        </w:tc>
      </w:tr>
      <w:tr w:rsidR="00534128" w:rsidRPr="00934489" w14:paraId="237A5B76" w14:textId="77777777" w:rsidTr="00717368">
        <w:trPr>
          <w:cantSplit/>
          <w:tblHeader/>
        </w:trPr>
        <w:tc>
          <w:tcPr>
            <w:tcW w:w="1100" w:type="pct"/>
            <w:shd w:val="clear" w:color="auto" w:fill="D9D9D9"/>
          </w:tcPr>
          <w:p w14:paraId="7A548F5E" w14:textId="49E8F6A8" w:rsidR="00534128" w:rsidRPr="00934489" w:rsidRDefault="002D7AE2" w:rsidP="002D7AE2">
            <w:pPr>
              <w:pStyle w:val="S8Gazettetableheading"/>
            </w:pPr>
            <w:r>
              <w:t>Date of variation</w:t>
            </w:r>
          </w:p>
        </w:tc>
        <w:tc>
          <w:tcPr>
            <w:tcW w:w="3900" w:type="pct"/>
            <w:shd w:val="clear" w:color="auto" w:fill="FFFFFF"/>
          </w:tcPr>
          <w:p w14:paraId="190D04B5" w14:textId="2D1EA88A" w:rsidR="00534128" w:rsidRPr="00934489" w:rsidRDefault="002D7AE2" w:rsidP="002D7AE2">
            <w:pPr>
              <w:pStyle w:val="S8Gazettetabletext"/>
            </w:pPr>
            <w:r>
              <w:t>9 February 2026</w:t>
            </w:r>
          </w:p>
        </w:tc>
      </w:tr>
      <w:tr w:rsidR="00534128" w:rsidRPr="00934489" w14:paraId="03544E81" w14:textId="77777777" w:rsidTr="00717368">
        <w:trPr>
          <w:cantSplit/>
          <w:tblHeader/>
        </w:trPr>
        <w:tc>
          <w:tcPr>
            <w:tcW w:w="1100" w:type="pct"/>
            <w:shd w:val="clear" w:color="auto" w:fill="D9D9D9"/>
          </w:tcPr>
          <w:p w14:paraId="28139130" w14:textId="530928BB" w:rsidR="00534128" w:rsidRPr="00934489" w:rsidRDefault="002D7AE2" w:rsidP="002D7AE2">
            <w:pPr>
              <w:pStyle w:val="S8Gazettetableheading"/>
            </w:pPr>
            <w:r>
              <w:t>Product registration no.</w:t>
            </w:r>
          </w:p>
        </w:tc>
        <w:tc>
          <w:tcPr>
            <w:tcW w:w="3900" w:type="pct"/>
            <w:shd w:val="clear" w:color="auto" w:fill="FFFFFF"/>
          </w:tcPr>
          <w:p w14:paraId="11B5B7AE" w14:textId="55F8928F" w:rsidR="00534128" w:rsidRPr="00934489" w:rsidRDefault="002D7AE2" w:rsidP="002D7AE2">
            <w:pPr>
              <w:pStyle w:val="S8Gazettetabletext"/>
            </w:pPr>
            <w:r>
              <w:t>92817</w:t>
            </w:r>
          </w:p>
        </w:tc>
      </w:tr>
      <w:tr w:rsidR="00534128" w:rsidRPr="00934489" w14:paraId="522DADB7" w14:textId="77777777" w:rsidTr="00717368">
        <w:trPr>
          <w:cantSplit/>
          <w:tblHeader/>
        </w:trPr>
        <w:tc>
          <w:tcPr>
            <w:tcW w:w="1100" w:type="pct"/>
            <w:shd w:val="clear" w:color="auto" w:fill="D9D9D9"/>
          </w:tcPr>
          <w:p w14:paraId="5454587E" w14:textId="009BD2DC" w:rsidR="00534128" w:rsidRPr="00934489" w:rsidRDefault="002D7AE2" w:rsidP="002D7AE2">
            <w:pPr>
              <w:pStyle w:val="S8Gazettetableheading"/>
            </w:pPr>
            <w:r>
              <w:t>Label approval no.</w:t>
            </w:r>
          </w:p>
        </w:tc>
        <w:tc>
          <w:tcPr>
            <w:tcW w:w="3900" w:type="pct"/>
            <w:shd w:val="clear" w:color="auto" w:fill="FFFFFF"/>
          </w:tcPr>
          <w:p w14:paraId="42D3CB5E" w14:textId="72BF4F83" w:rsidR="00534128" w:rsidRPr="00934489" w:rsidRDefault="002D7AE2" w:rsidP="002D7AE2">
            <w:pPr>
              <w:pStyle w:val="S8Gazettetabletext"/>
            </w:pPr>
            <w:r>
              <w:t>92817/150585</w:t>
            </w:r>
          </w:p>
        </w:tc>
      </w:tr>
      <w:tr w:rsidR="00534128" w:rsidRPr="00934489" w14:paraId="003CFB19" w14:textId="77777777" w:rsidTr="00717368">
        <w:trPr>
          <w:cantSplit/>
          <w:tblHeader/>
        </w:trPr>
        <w:tc>
          <w:tcPr>
            <w:tcW w:w="1100" w:type="pct"/>
            <w:shd w:val="clear" w:color="auto" w:fill="D9D9D9"/>
          </w:tcPr>
          <w:p w14:paraId="3D6E13C8" w14:textId="12E1539A" w:rsidR="00534128" w:rsidRPr="00934489"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42F9B261" w14:textId="620B0911" w:rsidR="00534128" w:rsidRPr="00934489" w:rsidRDefault="002D7AE2" w:rsidP="002D7AE2">
            <w:pPr>
              <w:pStyle w:val="S8Gazettetabletext"/>
            </w:pPr>
            <w:r>
              <w:t>Variation of the relevant particulars of the product and label approval to vary the instructions for use and net contents</w:t>
            </w:r>
          </w:p>
        </w:tc>
      </w:tr>
    </w:tbl>
    <w:p w14:paraId="3E79A8FA"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934489" w14:paraId="3A4D06A3" w14:textId="77777777" w:rsidTr="002D7AE2">
        <w:trPr>
          <w:cantSplit/>
        </w:trPr>
        <w:tc>
          <w:tcPr>
            <w:tcW w:w="1100" w:type="pct"/>
            <w:shd w:val="clear" w:color="auto" w:fill="D9D9D9"/>
          </w:tcPr>
          <w:p w14:paraId="5C544FD1" w14:textId="12EFC969" w:rsidR="00534128" w:rsidRPr="00934489" w:rsidRDefault="002D7AE2" w:rsidP="002D7AE2">
            <w:pPr>
              <w:pStyle w:val="S8Gazettetableheading"/>
            </w:pPr>
            <w:r>
              <w:t>Application no.</w:t>
            </w:r>
          </w:p>
        </w:tc>
        <w:tc>
          <w:tcPr>
            <w:tcW w:w="3900" w:type="pct"/>
            <w:shd w:val="clear" w:color="auto" w:fill="FFFFFF"/>
          </w:tcPr>
          <w:p w14:paraId="2986FAB7" w14:textId="0885F5FB" w:rsidR="00534128" w:rsidRPr="00934489" w:rsidRDefault="002D7AE2" w:rsidP="002D7AE2">
            <w:pPr>
              <w:pStyle w:val="S8Gazettetabletext"/>
              <w:rPr>
                <w:noProof/>
              </w:rPr>
            </w:pPr>
            <w:r>
              <w:t>150682</w:t>
            </w:r>
          </w:p>
        </w:tc>
      </w:tr>
      <w:tr w:rsidR="00534128" w:rsidRPr="00934489" w14:paraId="0DEAD55A" w14:textId="77777777" w:rsidTr="002D7AE2">
        <w:trPr>
          <w:cantSplit/>
        </w:trPr>
        <w:tc>
          <w:tcPr>
            <w:tcW w:w="1100" w:type="pct"/>
            <w:shd w:val="clear" w:color="auto" w:fill="D9D9D9"/>
          </w:tcPr>
          <w:p w14:paraId="380471FC" w14:textId="58B45709" w:rsidR="00534128" w:rsidRPr="00934489" w:rsidRDefault="002D7AE2" w:rsidP="002D7AE2">
            <w:pPr>
              <w:pStyle w:val="S8Gazettetableheading"/>
            </w:pPr>
            <w:r>
              <w:t>Product name</w:t>
            </w:r>
          </w:p>
        </w:tc>
        <w:tc>
          <w:tcPr>
            <w:tcW w:w="3900" w:type="pct"/>
            <w:shd w:val="clear" w:color="auto" w:fill="FFFFFF"/>
          </w:tcPr>
          <w:p w14:paraId="1D959110" w14:textId="40B55648" w:rsidR="00534128" w:rsidRPr="00934489" w:rsidRDefault="002D7AE2" w:rsidP="002D7AE2">
            <w:pPr>
              <w:pStyle w:val="S8Gazettetabletext"/>
            </w:pPr>
            <w:r>
              <w:t>Biorelease Deslorelin (BRD)</w:t>
            </w:r>
          </w:p>
        </w:tc>
      </w:tr>
      <w:tr w:rsidR="00534128" w:rsidRPr="00934489" w14:paraId="0495E3CE" w14:textId="77777777" w:rsidTr="002D7AE2">
        <w:trPr>
          <w:cantSplit/>
        </w:trPr>
        <w:tc>
          <w:tcPr>
            <w:tcW w:w="1100" w:type="pct"/>
            <w:shd w:val="clear" w:color="auto" w:fill="D9D9D9"/>
          </w:tcPr>
          <w:p w14:paraId="05079C90" w14:textId="4AAC49E8" w:rsidR="00534128" w:rsidRPr="00934489" w:rsidRDefault="002D7AE2" w:rsidP="002D7AE2">
            <w:pPr>
              <w:pStyle w:val="S8Gazettetableheading"/>
            </w:pPr>
            <w:r>
              <w:t>Active constituent</w:t>
            </w:r>
          </w:p>
        </w:tc>
        <w:tc>
          <w:tcPr>
            <w:tcW w:w="3900" w:type="pct"/>
            <w:shd w:val="clear" w:color="auto" w:fill="FFFFFF"/>
          </w:tcPr>
          <w:p w14:paraId="100E0300" w14:textId="59383432" w:rsidR="00534128" w:rsidRPr="00934489" w:rsidRDefault="002D7AE2" w:rsidP="002D7AE2">
            <w:pPr>
              <w:pStyle w:val="S8Gazettetabletext"/>
            </w:pPr>
            <w:r>
              <w:t>1.25 mg/mL deslorelin (as deslorelin acetate)</w:t>
            </w:r>
          </w:p>
        </w:tc>
      </w:tr>
      <w:tr w:rsidR="00534128" w:rsidRPr="00934489" w14:paraId="68996484" w14:textId="77777777" w:rsidTr="002D7AE2">
        <w:trPr>
          <w:cantSplit/>
        </w:trPr>
        <w:tc>
          <w:tcPr>
            <w:tcW w:w="1100" w:type="pct"/>
            <w:shd w:val="clear" w:color="auto" w:fill="D9D9D9"/>
          </w:tcPr>
          <w:p w14:paraId="05511049" w14:textId="51897B8E" w:rsidR="00534128" w:rsidRPr="00934489" w:rsidRDefault="002D7AE2" w:rsidP="002D7AE2">
            <w:pPr>
              <w:pStyle w:val="S8Gazettetableheading"/>
            </w:pPr>
            <w:r>
              <w:t>Applicant name</w:t>
            </w:r>
          </w:p>
        </w:tc>
        <w:tc>
          <w:tcPr>
            <w:tcW w:w="3900" w:type="pct"/>
            <w:shd w:val="clear" w:color="auto" w:fill="FFFFFF"/>
          </w:tcPr>
          <w:p w14:paraId="11EA67B6" w14:textId="53433F16" w:rsidR="00534128" w:rsidRPr="00934489" w:rsidRDefault="002D7AE2" w:rsidP="002D7AE2">
            <w:pPr>
              <w:pStyle w:val="S8Gazettetabletext"/>
            </w:pPr>
            <w:r>
              <w:t>Dechra Veterinary Products (Australia) Pty Ltd</w:t>
            </w:r>
          </w:p>
        </w:tc>
      </w:tr>
      <w:tr w:rsidR="00534128" w:rsidRPr="00934489" w14:paraId="3DBEA25E" w14:textId="77777777" w:rsidTr="002D7AE2">
        <w:trPr>
          <w:cantSplit/>
        </w:trPr>
        <w:tc>
          <w:tcPr>
            <w:tcW w:w="1100" w:type="pct"/>
            <w:shd w:val="clear" w:color="auto" w:fill="D9D9D9"/>
          </w:tcPr>
          <w:p w14:paraId="5FB20D05" w14:textId="5B450BA5" w:rsidR="00534128" w:rsidRPr="00934489" w:rsidRDefault="002D7AE2" w:rsidP="002D7AE2">
            <w:pPr>
              <w:pStyle w:val="S8Gazettetableheading"/>
            </w:pPr>
            <w:r>
              <w:t>Applicant ACN</w:t>
            </w:r>
          </w:p>
        </w:tc>
        <w:tc>
          <w:tcPr>
            <w:tcW w:w="3900" w:type="pct"/>
            <w:shd w:val="clear" w:color="auto" w:fill="FFFFFF"/>
          </w:tcPr>
          <w:p w14:paraId="4CAA5654" w14:textId="65A6D56B" w:rsidR="00534128" w:rsidRPr="00934489" w:rsidRDefault="002D7AE2" w:rsidP="002D7AE2">
            <w:pPr>
              <w:pStyle w:val="S8Gazettetabletext"/>
            </w:pPr>
            <w:r>
              <w:t>614 716 700</w:t>
            </w:r>
          </w:p>
        </w:tc>
      </w:tr>
      <w:tr w:rsidR="00534128" w:rsidRPr="00934489" w14:paraId="6C6C9AEF" w14:textId="77777777" w:rsidTr="002D7AE2">
        <w:trPr>
          <w:cantSplit/>
        </w:trPr>
        <w:tc>
          <w:tcPr>
            <w:tcW w:w="1100" w:type="pct"/>
            <w:shd w:val="clear" w:color="auto" w:fill="D9D9D9"/>
          </w:tcPr>
          <w:p w14:paraId="5567BF6C" w14:textId="263F50F9" w:rsidR="00534128" w:rsidRPr="00934489" w:rsidRDefault="002D7AE2" w:rsidP="002D7AE2">
            <w:pPr>
              <w:pStyle w:val="S8Gazettetableheading"/>
            </w:pPr>
            <w:r>
              <w:t>Date of variation</w:t>
            </w:r>
          </w:p>
        </w:tc>
        <w:tc>
          <w:tcPr>
            <w:tcW w:w="3900" w:type="pct"/>
            <w:shd w:val="clear" w:color="auto" w:fill="FFFFFF"/>
          </w:tcPr>
          <w:p w14:paraId="082772D2" w14:textId="61342B3B" w:rsidR="00534128" w:rsidRPr="00934489" w:rsidRDefault="002D7AE2" w:rsidP="002D7AE2">
            <w:pPr>
              <w:pStyle w:val="S8Gazettetabletext"/>
            </w:pPr>
            <w:r>
              <w:t>11 February 2026</w:t>
            </w:r>
          </w:p>
        </w:tc>
      </w:tr>
      <w:tr w:rsidR="00534128" w:rsidRPr="00934489" w14:paraId="4D6DC64A" w14:textId="77777777" w:rsidTr="002D7AE2">
        <w:trPr>
          <w:cantSplit/>
        </w:trPr>
        <w:tc>
          <w:tcPr>
            <w:tcW w:w="1100" w:type="pct"/>
            <w:shd w:val="clear" w:color="auto" w:fill="D9D9D9"/>
          </w:tcPr>
          <w:p w14:paraId="1D80A8F4" w14:textId="19D8A6B8" w:rsidR="00534128" w:rsidRPr="00934489" w:rsidRDefault="002D7AE2" w:rsidP="002D7AE2">
            <w:pPr>
              <w:pStyle w:val="S8Gazettetableheading"/>
            </w:pPr>
            <w:r>
              <w:t>Product registration no.</w:t>
            </w:r>
          </w:p>
        </w:tc>
        <w:tc>
          <w:tcPr>
            <w:tcW w:w="3900" w:type="pct"/>
            <w:shd w:val="clear" w:color="auto" w:fill="FFFFFF"/>
          </w:tcPr>
          <w:p w14:paraId="6BDE624B" w14:textId="0BA71561" w:rsidR="00534128" w:rsidRPr="00934489" w:rsidRDefault="002D7AE2" w:rsidP="002D7AE2">
            <w:pPr>
              <w:pStyle w:val="S8Gazettetabletext"/>
            </w:pPr>
            <w:r>
              <w:t>64329</w:t>
            </w:r>
          </w:p>
        </w:tc>
      </w:tr>
      <w:tr w:rsidR="00534128" w:rsidRPr="00934489" w14:paraId="0AB65E33" w14:textId="77777777" w:rsidTr="002D7AE2">
        <w:trPr>
          <w:cantSplit/>
        </w:trPr>
        <w:tc>
          <w:tcPr>
            <w:tcW w:w="1100" w:type="pct"/>
            <w:shd w:val="clear" w:color="auto" w:fill="D9D9D9"/>
          </w:tcPr>
          <w:p w14:paraId="075CE638" w14:textId="2866A105" w:rsidR="00534128" w:rsidRPr="00934489" w:rsidRDefault="002D7AE2" w:rsidP="002D7AE2">
            <w:pPr>
              <w:pStyle w:val="S8Gazettetableheading"/>
            </w:pPr>
            <w:r>
              <w:t>Label approval no.</w:t>
            </w:r>
          </w:p>
        </w:tc>
        <w:tc>
          <w:tcPr>
            <w:tcW w:w="3900" w:type="pct"/>
            <w:shd w:val="clear" w:color="auto" w:fill="FFFFFF"/>
          </w:tcPr>
          <w:p w14:paraId="11F8A3F3" w14:textId="0D35DFA0" w:rsidR="00534128" w:rsidRPr="00934489" w:rsidRDefault="002D7AE2" w:rsidP="002D7AE2">
            <w:pPr>
              <w:pStyle w:val="S8Gazettetabletext"/>
            </w:pPr>
            <w:r>
              <w:t>64329/150682</w:t>
            </w:r>
          </w:p>
        </w:tc>
      </w:tr>
      <w:tr w:rsidR="00534128" w:rsidRPr="00934489" w14:paraId="049624EC" w14:textId="77777777" w:rsidTr="002D7AE2">
        <w:trPr>
          <w:cantSplit/>
        </w:trPr>
        <w:tc>
          <w:tcPr>
            <w:tcW w:w="1100" w:type="pct"/>
            <w:shd w:val="clear" w:color="auto" w:fill="D9D9D9"/>
          </w:tcPr>
          <w:p w14:paraId="1148717E" w14:textId="6F085622" w:rsidR="00534128" w:rsidRPr="00934489"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2336B3A2" w14:textId="698AE49F" w:rsidR="00534128" w:rsidRPr="00934489" w:rsidRDefault="002D7AE2" w:rsidP="002D7AE2">
            <w:pPr>
              <w:pStyle w:val="S8Gazettetabletext"/>
            </w:pPr>
            <w:r>
              <w:t xml:space="preserve">Variation to the relevant particulars of a registered chemical product and label approval to update the label statements in accordance with </w:t>
            </w:r>
            <w:r w:rsidR="00040230" w:rsidRPr="00040230">
              <w:t>the current Veterinary Labelling Code</w:t>
            </w:r>
          </w:p>
        </w:tc>
      </w:tr>
    </w:tbl>
    <w:p w14:paraId="0F1327C3"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534128" w:rsidRPr="00934489" w14:paraId="3A43CCA0" w14:textId="77777777" w:rsidTr="002D7AE2">
        <w:trPr>
          <w:cantSplit/>
        </w:trPr>
        <w:tc>
          <w:tcPr>
            <w:tcW w:w="1100" w:type="pct"/>
            <w:shd w:val="clear" w:color="auto" w:fill="D9D9D9"/>
          </w:tcPr>
          <w:p w14:paraId="6CE915E4" w14:textId="228E25B3" w:rsidR="00534128" w:rsidRPr="00934489" w:rsidRDefault="002D7AE2" w:rsidP="002D7AE2">
            <w:pPr>
              <w:pStyle w:val="S8Gazettetableheading"/>
            </w:pPr>
            <w:r>
              <w:t>Application no.</w:t>
            </w:r>
          </w:p>
        </w:tc>
        <w:tc>
          <w:tcPr>
            <w:tcW w:w="3900" w:type="pct"/>
            <w:shd w:val="clear" w:color="auto" w:fill="FFFFFF"/>
          </w:tcPr>
          <w:p w14:paraId="44F9B28E" w14:textId="3F555FB6" w:rsidR="00534128" w:rsidRPr="00934489" w:rsidRDefault="002D7AE2" w:rsidP="002D7AE2">
            <w:pPr>
              <w:pStyle w:val="S8Gazettetabletext"/>
              <w:rPr>
                <w:noProof/>
              </w:rPr>
            </w:pPr>
            <w:r>
              <w:t>149350</w:t>
            </w:r>
          </w:p>
        </w:tc>
      </w:tr>
      <w:tr w:rsidR="00534128" w:rsidRPr="00934489" w14:paraId="6C095FF9" w14:textId="77777777" w:rsidTr="002D7AE2">
        <w:trPr>
          <w:cantSplit/>
        </w:trPr>
        <w:tc>
          <w:tcPr>
            <w:tcW w:w="1100" w:type="pct"/>
            <w:shd w:val="clear" w:color="auto" w:fill="D9D9D9"/>
          </w:tcPr>
          <w:p w14:paraId="560DE433" w14:textId="0F5B64C0" w:rsidR="00534128" w:rsidRPr="00934489" w:rsidRDefault="002D7AE2" w:rsidP="002D7AE2">
            <w:pPr>
              <w:pStyle w:val="S8Gazettetableheading"/>
            </w:pPr>
            <w:r>
              <w:t>Product name</w:t>
            </w:r>
          </w:p>
        </w:tc>
        <w:tc>
          <w:tcPr>
            <w:tcW w:w="3900" w:type="pct"/>
            <w:shd w:val="clear" w:color="auto" w:fill="FFFFFF"/>
          </w:tcPr>
          <w:p w14:paraId="6DF85CB4" w14:textId="4302CF24" w:rsidR="00534128" w:rsidRPr="00934489" w:rsidRDefault="002D7AE2" w:rsidP="002D7AE2">
            <w:pPr>
              <w:pStyle w:val="S8Gazettetabletext"/>
            </w:pPr>
            <w:r>
              <w:t>Cortavance Cutaneous Spray Solution for Dogs</w:t>
            </w:r>
          </w:p>
        </w:tc>
      </w:tr>
      <w:tr w:rsidR="00534128" w:rsidRPr="00934489" w14:paraId="2EAA583C" w14:textId="77777777" w:rsidTr="002D7AE2">
        <w:trPr>
          <w:cantSplit/>
        </w:trPr>
        <w:tc>
          <w:tcPr>
            <w:tcW w:w="1100" w:type="pct"/>
            <w:shd w:val="clear" w:color="auto" w:fill="D9D9D9"/>
          </w:tcPr>
          <w:p w14:paraId="3EB3B397" w14:textId="47A18F51" w:rsidR="00534128" w:rsidRPr="00934489" w:rsidRDefault="002D7AE2" w:rsidP="002D7AE2">
            <w:pPr>
              <w:pStyle w:val="S8Gazettetableheading"/>
            </w:pPr>
            <w:r>
              <w:t>Active constituent</w:t>
            </w:r>
          </w:p>
        </w:tc>
        <w:tc>
          <w:tcPr>
            <w:tcW w:w="3900" w:type="pct"/>
            <w:shd w:val="clear" w:color="auto" w:fill="FFFFFF"/>
          </w:tcPr>
          <w:p w14:paraId="0EFD837F" w14:textId="607557BB" w:rsidR="00534128" w:rsidRPr="00934489" w:rsidRDefault="002D7AE2" w:rsidP="002D7AE2">
            <w:pPr>
              <w:pStyle w:val="S8Gazettetabletext"/>
            </w:pPr>
            <w:r>
              <w:t>0.584 mg/mL hydrocortisone aceponate</w:t>
            </w:r>
          </w:p>
        </w:tc>
      </w:tr>
      <w:tr w:rsidR="00534128" w:rsidRPr="00934489" w14:paraId="3ACDFFE0" w14:textId="77777777" w:rsidTr="002D7AE2">
        <w:trPr>
          <w:cantSplit/>
        </w:trPr>
        <w:tc>
          <w:tcPr>
            <w:tcW w:w="1100" w:type="pct"/>
            <w:shd w:val="clear" w:color="auto" w:fill="D9D9D9"/>
          </w:tcPr>
          <w:p w14:paraId="5807B902" w14:textId="556A96B2" w:rsidR="00534128" w:rsidRPr="00934489" w:rsidRDefault="002D7AE2" w:rsidP="002D7AE2">
            <w:pPr>
              <w:pStyle w:val="S8Gazettetableheading"/>
            </w:pPr>
            <w:r>
              <w:t>Applicant name</w:t>
            </w:r>
          </w:p>
        </w:tc>
        <w:tc>
          <w:tcPr>
            <w:tcW w:w="3900" w:type="pct"/>
            <w:shd w:val="clear" w:color="auto" w:fill="FFFFFF"/>
          </w:tcPr>
          <w:p w14:paraId="3B5158F2" w14:textId="05F52AB0" w:rsidR="00534128" w:rsidRPr="00934489" w:rsidRDefault="002D7AE2" w:rsidP="002D7AE2">
            <w:pPr>
              <w:pStyle w:val="S8Gazettetabletext"/>
            </w:pPr>
            <w:r>
              <w:t>Virbac (Australia) Pty Ltd</w:t>
            </w:r>
          </w:p>
        </w:tc>
      </w:tr>
      <w:tr w:rsidR="00534128" w:rsidRPr="00934489" w14:paraId="3439F52A" w14:textId="77777777" w:rsidTr="002D7AE2">
        <w:trPr>
          <w:cantSplit/>
        </w:trPr>
        <w:tc>
          <w:tcPr>
            <w:tcW w:w="1100" w:type="pct"/>
            <w:shd w:val="clear" w:color="auto" w:fill="D9D9D9"/>
          </w:tcPr>
          <w:p w14:paraId="0BDE048D" w14:textId="4A050525" w:rsidR="00534128" w:rsidRPr="00934489" w:rsidRDefault="002D7AE2" w:rsidP="002D7AE2">
            <w:pPr>
              <w:pStyle w:val="S8Gazettetableheading"/>
            </w:pPr>
            <w:r>
              <w:t>Applicant ACN</w:t>
            </w:r>
          </w:p>
        </w:tc>
        <w:tc>
          <w:tcPr>
            <w:tcW w:w="3900" w:type="pct"/>
            <w:shd w:val="clear" w:color="auto" w:fill="FFFFFF"/>
          </w:tcPr>
          <w:p w14:paraId="5F615655" w14:textId="377D8FD0" w:rsidR="00534128" w:rsidRPr="00934489" w:rsidRDefault="002D7AE2" w:rsidP="002D7AE2">
            <w:pPr>
              <w:pStyle w:val="S8Gazettetabletext"/>
            </w:pPr>
            <w:r>
              <w:t>003 268 871</w:t>
            </w:r>
          </w:p>
        </w:tc>
      </w:tr>
      <w:tr w:rsidR="00534128" w:rsidRPr="00934489" w14:paraId="1139CAFF" w14:textId="77777777" w:rsidTr="002D7AE2">
        <w:trPr>
          <w:cantSplit/>
        </w:trPr>
        <w:tc>
          <w:tcPr>
            <w:tcW w:w="1100" w:type="pct"/>
            <w:shd w:val="clear" w:color="auto" w:fill="D9D9D9"/>
          </w:tcPr>
          <w:p w14:paraId="2E7F1085" w14:textId="79704888" w:rsidR="00534128" w:rsidRPr="00934489" w:rsidRDefault="002D7AE2" w:rsidP="002D7AE2">
            <w:pPr>
              <w:pStyle w:val="S8Gazettetableheading"/>
            </w:pPr>
            <w:r>
              <w:t>Date of variation</w:t>
            </w:r>
          </w:p>
        </w:tc>
        <w:tc>
          <w:tcPr>
            <w:tcW w:w="3900" w:type="pct"/>
            <w:shd w:val="clear" w:color="auto" w:fill="FFFFFF"/>
          </w:tcPr>
          <w:p w14:paraId="5BA98400" w14:textId="6259A7A4" w:rsidR="00534128" w:rsidRPr="00934489" w:rsidRDefault="002D7AE2" w:rsidP="002D7AE2">
            <w:pPr>
              <w:pStyle w:val="S8Gazettetabletext"/>
            </w:pPr>
            <w:r>
              <w:t>11 February 2026</w:t>
            </w:r>
          </w:p>
        </w:tc>
      </w:tr>
      <w:tr w:rsidR="00534128" w:rsidRPr="00934489" w14:paraId="13FF512C" w14:textId="77777777" w:rsidTr="002D7AE2">
        <w:trPr>
          <w:cantSplit/>
        </w:trPr>
        <w:tc>
          <w:tcPr>
            <w:tcW w:w="1100" w:type="pct"/>
            <w:shd w:val="clear" w:color="auto" w:fill="D9D9D9"/>
          </w:tcPr>
          <w:p w14:paraId="712D47B0" w14:textId="07F16E47" w:rsidR="00534128" w:rsidRPr="00934489" w:rsidRDefault="002D7AE2" w:rsidP="002D7AE2">
            <w:pPr>
              <w:pStyle w:val="S8Gazettetableheading"/>
            </w:pPr>
            <w:r>
              <w:t>Product registration no.</w:t>
            </w:r>
          </w:p>
        </w:tc>
        <w:tc>
          <w:tcPr>
            <w:tcW w:w="3900" w:type="pct"/>
            <w:shd w:val="clear" w:color="auto" w:fill="FFFFFF"/>
          </w:tcPr>
          <w:p w14:paraId="71242DD6" w14:textId="78CDA461" w:rsidR="00534128" w:rsidRPr="00934489" w:rsidRDefault="002D7AE2" w:rsidP="002D7AE2">
            <w:pPr>
              <w:pStyle w:val="S8Gazettetabletext"/>
            </w:pPr>
            <w:r>
              <w:t>61129</w:t>
            </w:r>
          </w:p>
        </w:tc>
      </w:tr>
      <w:tr w:rsidR="00534128" w:rsidRPr="00934489" w14:paraId="42E80677" w14:textId="77777777" w:rsidTr="002D7AE2">
        <w:trPr>
          <w:cantSplit/>
        </w:trPr>
        <w:tc>
          <w:tcPr>
            <w:tcW w:w="1100" w:type="pct"/>
            <w:shd w:val="clear" w:color="auto" w:fill="D9D9D9"/>
          </w:tcPr>
          <w:p w14:paraId="44D9C426" w14:textId="0FB6C3FB" w:rsidR="00534128" w:rsidRPr="00934489" w:rsidRDefault="002D7AE2" w:rsidP="002D7AE2">
            <w:pPr>
              <w:pStyle w:val="S8Gazettetableheading"/>
            </w:pPr>
            <w:r>
              <w:t>Label approval no.</w:t>
            </w:r>
          </w:p>
        </w:tc>
        <w:tc>
          <w:tcPr>
            <w:tcW w:w="3900" w:type="pct"/>
            <w:shd w:val="clear" w:color="auto" w:fill="FFFFFF"/>
          </w:tcPr>
          <w:p w14:paraId="7146C45D" w14:textId="34957DA6" w:rsidR="00534128" w:rsidRPr="00934489" w:rsidRDefault="002D7AE2" w:rsidP="002D7AE2">
            <w:pPr>
              <w:pStyle w:val="S8Gazettetabletext"/>
            </w:pPr>
            <w:r>
              <w:t>61129/149350</w:t>
            </w:r>
          </w:p>
        </w:tc>
      </w:tr>
      <w:tr w:rsidR="00534128" w:rsidRPr="00934489" w14:paraId="612D918A" w14:textId="77777777" w:rsidTr="002D7AE2">
        <w:trPr>
          <w:cantSplit/>
        </w:trPr>
        <w:tc>
          <w:tcPr>
            <w:tcW w:w="1100" w:type="pct"/>
            <w:shd w:val="clear" w:color="auto" w:fill="D9D9D9"/>
          </w:tcPr>
          <w:p w14:paraId="5A4CE59C" w14:textId="76D8047A" w:rsidR="00534128" w:rsidRPr="00934489"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53117E78" w14:textId="61AEA790" w:rsidR="00534128" w:rsidRPr="00934489" w:rsidRDefault="002D7AE2" w:rsidP="002D7AE2">
            <w:pPr>
              <w:pStyle w:val="S8Gazettetabletext"/>
            </w:pPr>
            <w:r>
              <w:t>Variation to the relevant particulars of the product and the label particulars and label approval by extending the product claims and the associated use pattern with the new claim</w:t>
            </w:r>
          </w:p>
        </w:tc>
      </w:tr>
    </w:tbl>
    <w:p w14:paraId="579B27A4" w14:textId="77777777" w:rsidR="00717368" w:rsidRDefault="00717368" w:rsidP="00534128">
      <w:pPr>
        <w:pStyle w:val="Caption"/>
      </w:pPr>
      <w:r>
        <w:br w:type="page"/>
      </w:r>
    </w:p>
    <w:p w14:paraId="728AD09C" w14:textId="6BAC99F4" w:rsidR="00534128" w:rsidRDefault="00534128" w:rsidP="00534128">
      <w:pPr>
        <w:pStyle w:val="Caption"/>
      </w:pPr>
      <w:r>
        <w:lastRenderedPageBreak/>
        <w:t xml:space="preserve">Table </w:t>
      </w:r>
      <w:r w:rsidR="002D7AE2">
        <w:fldChar w:fldCharType="begin"/>
      </w:r>
      <w:r w:rsidR="002D7AE2">
        <w:instrText xml:space="preserve"> SEQ Table \* ARABIC </w:instrText>
      </w:r>
      <w:r w:rsidR="002D7AE2">
        <w:fldChar w:fldCharType="separate"/>
      </w:r>
      <w:r w:rsidR="002D7AE2">
        <w:rPr>
          <w:noProof/>
        </w:rPr>
        <w:t>6</w:t>
      </w:r>
      <w:r w:rsidR="002D7AE2">
        <w:rPr>
          <w:noProof/>
        </w:rPr>
        <w:fldChar w:fldCharType="end"/>
      </w:r>
      <w:r>
        <w:t>: Label approval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DA33D8" w14:paraId="1E594E6D" w14:textId="77777777" w:rsidTr="002D7AE2">
        <w:trPr>
          <w:cantSplit/>
        </w:trPr>
        <w:tc>
          <w:tcPr>
            <w:tcW w:w="1100" w:type="pct"/>
            <w:shd w:val="clear" w:color="auto" w:fill="D9D9D9"/>
          </w:tcPr>
          <w:p w14:paraId="5271DF31" w14:textId="502C5524" w:rsidR="00534128" w:rsidRPr="00DA33D8" w:rsidRDefault="002D7AE2" w:rsidP="002D7AE2">
            <w:pPr>
              <w:pStyle w:val="S8Gazettetableheading"/>
            </w:pPr>
            <w:r>
              <w:t>Application no.</w:t>
            </w:r>
          </w:p>
        </w:tc>
        <w:tc>
          <w:tcPr>
            <w:tcW w:w="3900" w:type="pct"/>
            <w:shd w:val="clear" w:color="auto" w:fill="FFFFFF"/>
          </w:tcPr>
          <w:p w14:paraId="758C31A4" w14:textId="3E2FB092" w:rsidR="00534128" w:rsidRPr="00DA33D8" w:rsidRDefault="002D7AE2" w:rsidP="002D7AE2">
            <w:pPr>
              <w:pStyle w:val="S8Gazettetabletext"/>
              <w:rPr>
                <w:rFonts w:hAnsi="Arial"/>
                <w:noProof/>
              </w:rPr>
            </w:pPr>
            <w:r>
              <w:t>151335</w:t>
            </w:r>
          </w:p>
        </w:tc>
      </w:tr>
      <w:tr w:rsidR="00534128" w:rsidRPr="00DA33D8" w14:paraId="1AE4719D" w14:textId="77777777" w:rsidTr="002D7AE2">
        <w:trPr>
          <w:cantSplit/>
        </w:trPr>
        <w:tc>
          <w:tcPr>
            <w:tcW w:w="1100" w:type="pct"/>
            <w:shd w:val="clear" w:color="auto" w:fill="D9D9D9"/>
          </w:tcPr>
          <w:p w14:paraId="63226A29" w14:textId="75567C17" w:rsidR="00534128" w:rsidRPr="00DA33D8" w:rsidRDefault="002D7AE2" w:rsidP="002D7AE2">
            <w:pPr>
              <w:pStyle w:val="S8Gazettetableheading"/>
            </w:pPr>
            <w:r>
              <w:t>Product name</w:t>
            </w:r>
          </w:p>
        </w:tc>
        <w:tc>
          <w:tcPr>
            <w:tcW w:w="3900" w:type="pct"/>
            <w:shd w:val="clear" w:color="auto" w:fill="FFFFFF"/>
          </w:tcPr>
          <w:p w14:paraId="3A4F9A6F" w14:textId="5E97EFD6" w:rsidR="00534128" w:rsidRPr="00DA33D8" w:rsidRDefault="002D7AE2" w:rsidP="002D7AE2">
            <w:pPr>
              <w:pStyle w:val="S8Gazettetabletext"/>
              <w:rPr>
                <w:rFonts w:hAnsi="Arial"/>
              </w:rPr>
            </w:pPr>
            <w:r>
              <w:t>Promin Plus B12 Injection for Cattle</w:t>
            </w:r>
          </w:p>
        </w:tc>
      </w:tr>
      <w:tr w:rsidR="00534128" w:rsidRPr="00DA33D8" w14:paraId="2F089BC0" w14:textId="77777777" w:rsidTr="002D7AE2">
        <w:trPr>
          <w:cantSplit/>
        </w:trPr>
        <w:tc>
          <w:tcPr>
            <w:tcW w:w="1100" w:type="pct"/>
            <w:shd w:val="clear" w:color="auto" w:fill="D9D9D9"/>
          </w:tcPr>
          <w:p w14:paraId="48E74CFB" w14:textId="69CEAC5F" w:rsidR="00534128" w:rsidRPr="00DA33D8" w:rsidRDefault="002D7AE2" w:rsidP="002D7AE2">
            <w:pPr>
              <w:pStyle w:val="S8Gazettetableheading"/>
            </w:pPr>
            <w:r>
              <w:t>Active constituents</w:t>
            </w:r>
          </w:p>
        </w:tc>
        <w:tc>
          <w:tcPr>
            <w:tcW w:w="3900" w:type="pct"/>
            <w:shd w:val="clear" w:color="auto" w:fill="FFFFFF"/>
          </w:tcPr>
          <w:p w14:paraId="6C8114D2" w14:textId="7A8C7DC7" w:rsidR="00534128" w:rsidRPr="00DA33D8" w:rsidRDefault="002D7AE2" w:rsidP="002D7AE2">
            <w:pPr>
              <w:pStyle w:val="S8Gazettetabletext"/>
              <w:rPr>
                <w:rFonts w:hAnsi="Arial"/>
              </w:rPr>
            </w:pPr>
            <w:r>
              <w:t>40 g/L zinc (as disodium zinc EDTA), 15 g/L copper (as disodium copper EDTA), 10 g/L manganese (as disodium manganese EDTA), 5 g/L selenium (as sodium selenite), 1.4 g/L cyanocobalamin</w:t>
            </w:r>
          </w:p>
        </w:tc>
      </w:tr>
      <w:tr w:rsidR="00534128" w:rsidRPr="00DA33D8" w14:paraId="13BD4563" w14:textId="77777777" w:rsidTr="002D7AE2">
        <w:trPr>
          <w:cantSplit/>
        </w:trPr>
        <w:tc>
          <w:tcPr>
            <w:tcW w:w="1100" w:type="pct"/>
            <w:shd w:val="clear" w:color="auto" w:fill="D9D9D9"/>
          </w:tcPr>
          <w:p w14:paraId="784BD81C" w14:textId="0A51535D" w:rsidR="00534128" w:rsidRPr="00DA33D8" w:rsidRDefault="002D7AE2" w:rsidP="002D7AE2">
            <w:pPr>
              <w:pStyle w:val="S8Gazettetableheading"/>
            </w:pPr>
            <w:r>
              <w:t>Applicant name</w:t>
            </w:r>
          </w:p>
        </w:tc>
        <w:tc>
          <w:tcPr>
            <w:tcW w:w="3900" w:type="pct"/>
            <w:shd w:val="clear" w:color="auto" w:fill="FFFFFF"/>
          </w:tcPr>
          <w:p w14:paraId="10AE8F54" w14:textId="7B78A297" w:rsidR="00534128" w:rsidRPr="00DA33D8" w:rsidRDefault="002D7AE2" w:rsidP="002D7AE2">
            <w:pPr>
              <w:pStyle w:val="S8Gazettetabletext"/>
              <w:rPr>
                <w:rFonts w:hAnsi="Arial"/>
              </w:rPr>
            </w:pPr>
            <w:r>
              <w:t>Virbac (Australia) Pty Ltd</w:t>
            </w:r>
          </w:p>
        </w:tc>
      </w:tr>
      <w:tr w:rsidR="00534128" w:rsidRPr="00DA33D8" w14:paraId="2F42F346" w14:textId="77777777" w:rsidTr="002D7AE2">
        <w:trPr>
          <w:cantSplit/>
        </w:trPr>
        <w:tc>
          <w:tcPr>
            <w:tcW w:w="1100" w:type="pct"/>
            <w:shd w:val="clear" w:color="auto" w:fill="D9D9D9"/>
          </w:tcPr>
          <w:p w14:paraId="5F1B9F76" w14:textId="2179B1B7" w:rsidR="00534128" w:rsidRPr="00DA33D8" w:rsidRDefault="002D7AE2" w:rsidP="002D7AE2">
            <w:pPr>
              <w:pStyle w:val="S8Gazettetableheading"/>
            </w:pPr>
            <w:r>
              <w:t>Applicant ACN</w:t>
            </w:r>
          </w:p>
        </w:tc>
        <w:tc>
          <w:tcPr>
            <w:tcW w:w="3900" w:type="pct"/>
            <w:shd w:val="clear" w:color="auto" w:fill="FFFFFF"/>
          </w:tcPr>
          <w:p w14:paraId="41C14A0F" w14:textId="1D63DB7F" w:rsidR="00534128" w:rsidRPr="00DA33D8" w:rsidRDefault="002D7AE2" w:rsidP="002D7AE2">
            <w:pPr>
              <w:pStyle w:val="S8Gazettetabletext"/>
              <w:rPr>
                <w:rFonts w:hAnsi="Arial"/>
              </w:rPr>
            </w:pPr>
            <w:r>
              <w:t>003 268 871</w:t>
            </w:r>
          </w:p>
        </w:tc>
      </w:tr>
      <w:tr w:rsidR="00534128" w:rsidRPr="00DA33D8" w14:paraId="4BE66E59" w14:textId="77777777" w:rsidTr="002D7AE2">
        <w:trPr>
          <w:cantSplit/>
        </w:trPr>
        <w:tc>
          <w:tcPr>
            <w:tcW w:w="1100" w:type="pct"/>
            <w:shd w:val="clear" w:color="auto" w:fill="D9D9D9"/>
          </w:tcPr>
          <w:p w14:paraId="367B8565" w14:textId="5E9702C8" w:rsidR="00534128" w:rsidRPr="00DA33D8" w:rsidRDefault="002D7AE2" w:rsidP="002D7AE2">
            <w:pPr>
              <w:pStyle w:val="S8Gazettetableheading"/>
            </w:pPr>
            <w:r>
              <w:t>Date of registration</w:t>
            </w:r>
          </w:p>
        </w:tc>
        <w:tc>
          <w:tcPr>
            <w:tcW w:w="3900" w:type="pct"/>
            <w:shd w:val="clear" w:color="auto" w:fill="FFFFFF"/>
          </w:tcPr>
          <w:p w14:paraId="3BB939AD" w14:textId="148E4E2E" w:rsidR="00534128" w:rsidRPr="00DA33D8" w:rsidRDefault="002D7AE2" w:rsidP="002D7AE2">
            <w:pPr>
              <w:pStyle w:val="S8Gazettetabletext"/>
              <w:rPr>
                <w:rFonts w:hAnsi="Arial"/>
              </w:rPr>
            </w:pPr>
            <w:r>
              <w:t>12 February 2026</w:t>
            </w:r>
          </w:p>
        </w:tc>
      </w:tr>
      <w:tr w:rsidR="00534128" w:rsidRPr="00DA33D8" w14:paraId="494F61F2" w14:textId="77777777" w:rsidTr="002D7AE2">
        <w:trPr>
          <w:cantSplit/>
        </w:trPr>
        <w:tc>
          <w:tcPr>
            <w:tcW w:w="1100" w:type="pct"/>
            <w:shd w:val="clear" w:color="auto" w:fill="D9D9D9"/>
          </w:tcPr>
          <w:p w14:paraId="622437A1" w14:textId="42D0AE0B" w:rsidR="00534128" w:rsidRPr="00DA33D8" w:rsidRDefault="002D7AE2" w:rsidP="002D7AE2">
            <w:pPr>
              <w:pStyle w:val="S8Gazettetableheading"/>
            </w:pPr>
            <w:r>
              <w:t>Product registration no.</w:t>
            </w:r>
          </w:p>
        </w:tc>
        <w:tc>
          <w:tcPr>
            <w:tcW w:w="3900" w:type="pct"/>
            <w:shd w:val="clear" w:color="auto" w:fill="FFFFFF"/>
          </w:tcPr>
          <w:p w14:paraId="2276F987" w14:textId="6FD8B60E" w:rsidR="00534128" w:rsidRPr="00DA33D8" w:rsidRDefault="002D7AE2" w:rsidP="002D7AE2">
            <w:pPr>
              <w:pStyle w:val="S8Gazettetabletext"/>
              <w:rPr>
                <w:rFonts w:hAnsi="Arial"/>
              </w:rPr>
            </w:pPr>
            <w:r>
              <w:t>96294</w:t>
            </w:r>
          </w:p>
        </w:tc>
      </w:tr>
      <w:tr w:rsidR="00534128" w:rsidRPr="00DA33D8" w14:paraId="47D680F1" w14:textId="77777777" w:rsidTr="002D7AE2">
        <w:trPr>
          <w:cantSplit/>
        </w:trPr>
        <w:tc>
          <w:tcPr>
            <w:tcW w:w="1100" w:type="pct"/>
            <w:shd w:val="clear" w:color="auto" w:fill="D9D9D9"/>
          </w:tcPr>
          <w:p w14:paraId="056D59B5" w14:textId="472DBF49" w:rsidR="00534128" w:rsidRPr="00DA33D8" w:rsidRDefault="002D7AE2" w:rsidP="002D7AE2">
            <w:pPr>
              <w:pStyle w:val="S8Gazettetableheading"/>
            </w:pPr>
            <w:r>
              <w:t>Label approval no.</w:t>
            </w:r>
          </w:p>
        </w:tc>
        <w:tc>
          <w:tcPr>
            <w:tcW w:w="3900" w:type="pct"/>
            <w:shd w:val="clear" w:color="auto" w:fill="FFFFFF"/>
          </w:tcPr>
          <w:p w14:paraId="4F173198" w14:textId="273576BD" w:rsidR="00534128" w:rsidRPr="00DA33D8" w:rsidRDefault="002D7AE2" w:rsidP="002D7AE2">
            <w:pPr>
              <w:pStyle w:val="S8Gazettetabletext"/>
              <w:rPr>
                <w:rFonts w:hAnsi="Arial"/>
              </w:rPr>
            </w:pPr>
            <w:r>
              <w:t>96294/151335</w:t>
            </w:r>
          </w:p>
        </w:tc>
      </w:tr>
      <w:tr w:rsidR="00534128" w:rsidRPr="00DA33D8" w14:paraId="6CD50CFD" w14:textId="77777777" w:rsidTr="002D7AE2">
        <w:trPr>
          <w:cantSplit/>
        </w:trPr>
        <w:tc>
          <w:tcPr>
            <w:tcW w:w="1100" w:type="pct"/>
            <w:shd w:val="clear" w:color="auto" w:fill="D9D9D9"/>
          </w:tcPr>
          <w:p w14:paraId="0B1D6689" w14:textId="5E6D1C6C" w:rsidR="00534128" w:rsidRPr="00DA33D8"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01F3461A" w14:textId="5DDAD6F0" w:rsidR="00534128" w:rsidRPr="00DA33D8" w:rsidRDefault="002D7AE2" w:rsidP="002D7AE2">
            <w:pPr>
              <w:pStyle w:val="S8Gazettetabletext"/>
              <w:rPr>
                <w:rFonts w:hAnsi="Arial"/>
              </w:rPr>
            </w:pPr>
            <w:r>
              <w:t>Approval of a new label for a registered product Promin plus B12 Injection for Cattle with the new label name 'Nutriject with B12 Injection for Cattle'</w:t>
            </w:r>
          </w:p>
        </w:tc>
      </w:tr>
    </w:tbl>
    <w:p w14:paraId="446032EF"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DA33D8" w14:paraId="7ADD0AB0" w14:textId="77777777" w:rsidTr="002D7AE2">
        <w:trPr>
          <w:cantSplit/>
        </w:trPr>
        <w:tc>
          <w:tcPr>
            <w:tcW w:w="1100" w:type="pct"/>
            <w:shd w:val="clear" w:color="auto" w:fill="D9D9D9"/>
          </w:tcPr>
          <w:p w14:paraId="398ED051" w14:textId="27299F80" w:rsidR="00534128" w:rsidRPr="00DA33D8" w:rsidRDefault="002D7AE2" w:rsidP="002D7AE2">
            <w:pPr>
              <w:pStyle w:val="S8Gazettetableheading"/>
            </w:pPr>
            <w:r>
              <w:t>Application no.</w:t>
            </w:r>
          </w:p>
        </w:tc>
        <w:tc>
          <w:tcPr>
            <w:tcW w:w="3900" w:type="pct"/>
            <w:shd w:val="clear" w:color="auto" w:fill="FFFFFF"/>
          </w:tcPr>
          <w:p w14:paraId="36DA96EE" w14:textId="4DCD6A84" w:rsidR="00534128" w:rsidRPr="00DA33D8" w:rsidRDefault="002D7AE2" w:rsidP="002D7AE2">
            <w:pPr>
              <w:pStyle w:val="S8Gazettetabletext"/>
              <w:rPr>
                <w:rFonts w:hAnsi="Arial"/>
                <w:noProof/>
              </w:rPr>
            </w:pPr>
            <w:r>
              <w:t>151341</w:t>
            </w:r>
          </w:p>
        </w:tc>
      </w:tr>
      <w:tr w:rsidR="00534128" w:rsidRPr="00DA33D8" w14:paraId="592A458E" w14:textId="77777777" w:rsidTr="002D7AE2">
        <w:trPr>
          <w:cantSplit/>
        </w:trPr>
        <w:tc>
          <w:tcPr>
            <w:tcW w:w="1100" w:type="pct"/>
            <w:shd w:val="clear" w:color="auto" w:fill="D9D9D9"/>
          </w:tcPr>
          <w:p w14:paraId="0CF0072A" w14:textId="21C967AC" w:rsidR="00534128" w:rsidRPr="00DA33D8" w:rsidRDefault="002D7AE2" w:rsidP="002D7AE2">
            <w:pPr>
              <w:pStyle w:val="S8Gazettetableheading"/>
            </w:pPr>
            <w:r>
              <w:t>Product name</w:t>
            </w:r>
          </w:p>
        </w:tc>
        <w:tc>
          <w:tcPr>
            <w:tcW w:w="3900" w:type="pct"/>
            <w:shd w:val="clear" w:color="auto" w:fill="FFFFFF"/>
          </w:tcPr>
          <w:p w14:paraId="6F4F883C" w14:textId="42F798E1" w:rsidR="00534128" w:rsidRPr="00DA33D8" w:rsidRDefault="002D7AE2" w:rsidP="002D7AE2">
            <w:pPr>
              <w:pStyle w:val="S8Gazettetabletext"/>
              <w:rPr>
                <w:rFonts w:hAnsi="Arial"/>
              </w:rPr>
            </w:pPr>
            <w:r>
              <w:t>Promin Plus B12 Injection for Cattle</w:t>
            </w:r>
          </w:p>
        </w:tc>
      </w:tr>
      <w:tr w:rsidR="00534128" w:rsidRPr="00DA33D8" w14:paraId="0E2A6596" w14:textId="77777777" w:rsidTr="002D7AE2">
        <w:trPr>
          <w:cantSplit/>
        </w:trPr>
        <w:tc>
          <w:tcPr>
            <w:tcW w:w="1100" w:type="pct"/>
            <w:shd w:val="clear" w:color="auto" w:fill="D9D9D9"/>
          </w:tcPr>
          <w:p w14:paraId="45BB37D2" w14:textId="2C040682" w:rsidR="00534128" w:rsidRPr="00DA33D8" w:rsidRDefault="002D7AE2" w:rsidP="002D7AE2">
            <w:pPr>
              <w:pStyle w:val="S8Gazettetableheading"/>
            </w:pPr>
            <w:r>
              <w:t>Active constituents</w:t>
            </w:r>
          </w:p>
        </w:tc>
        <w:tc>
          <w:tcPr>
            <w:tcW w:w="3900" w:type="pct"/>
            <w:shd w:val="clear" w:color="auto" w:fill="FFFFFF"/>
          </w:tcPr>
          <w:p w14:paraId="3A5947F5" w14:textId="4253C83F" w:rsidR="00534128" w:rsidRPr="00DA33D8" w:rsidRDefault="002D7AE2" w:rsidP="002D7AE2">
            <w:pPr>
              <w:pStyle w:val="S8Gazettetabletext"/>
              <w:rPr>
                <w:rFonts w:hAnsi="Arial"/>
              </w:rPr>
            </w:pPr>
            <w:r>
              <w:t>40 g/L zinc (as disodium zinc EDTA), 15 g/L copper (as disodium copper EDTA), 10 g/L manganese (as disodium manganese EDTA), 5 g/L selenium (as sodium selenite), 1.4 g/L cyanocobalamin</w:t>
            </w:r>
          </w:p>
        </w:tc>
      </w:tr>
      <w:tr w:rsidR="00534128" w:rsidRPr="00DA33D8" w14:paraId="348A812E" w14:textId="77777777" w:rsidTr="002D7AE2">
        <w:trPr>
          <w:cantSplit/>
        </w:trPr>
        <w:tc>
          <w:tcPr>
            <w:tcW w:w="1100" w:type="pct"/>
            <w:shd w:val="clear" w:color="auto" w:fill="D9D9D9"/>
          </w:tcPr>
          <w:p w14:paraId="0B87EE55" w14:textId="68431484" w:rsidR="00534128" w:rsidRPr="00DA33D8" w:rsidRDefault="002D7AE2" w:rsidP="002D7AE2">
            <w:pPr>
              <w:pStyle w:val="S8Gazettetableheading"/>
            </w:pPr>
            <w:r>
              <w:t>Applicant name</w:t>
            </w:r>
          </w:p>
        </w:tc>
        <w:tc>
          <w:tcPr>
            <w:tcW w:w="3900" w:type="pct"/>
            <w:shd w:val="clear" w:color="auto" w:fill="FFFFFF"/>
          </w:tcPr>
          <w:p w14:paraId="78CEE740" w14:textId="1EAA93C7" w:rsidR="00534128" w:rsidRPr="00DA33D8" w:rsidRDefault="002D7AE2" w:rsidP="002D7AE2">
            <w:pPr>
              <w:pStyle w:val="S8Gazettetabletext"/>
              <w:rPr>
                <w:rFonts w:hAnsi="Arial"/>
              </w:rPr>
            </w:pPr>
            <w:r>
              <w:t>Virbac (Australia) Pty Ltd</w:t>
            </w:r>
          </w:p>
        </w:tc>
      </w:tr>
      <w:tr w:rsidR="00534128" w:rsidRPr="00DA33D8" w14:paraId="2CE3E834" w14:textId="77777777" w:rsidTr="002D7AE2">
        <w:trPr>
          <w:cantSplit/>
        </w:trPr>
        <w:tc>
          <w:tcPr>
            <w:tcW w:w="1100" w:type="pct"/>
            <w:shd w:val="clear" w:color="auto" w:fill="D9D9D9"/>
          </w:tcPr>
          <w:p w14:paraId="408A9029" w14:textId="7DBFDA55" w:rsidR="00534128" w:rsidRPr="00DA33D8" w:rsidRDefault="002D7AE2" w:rsidP="002D7AE2">
            <w:pPr>
              <w:pStyle w:val="S8Gazettetableheading"/>
            </w:pPr>
            <w:r>
              <w:t>Applicant ACN</w:t>
            </w:r>
          </w:p>
        </w:tc>
        <w:tc>
          <w:tcPr>
            <w:tcW w:w="3900" w:type="pct"/>
            <w:shd w:val="clear" w:color="auto" w:fill="FFFFFF"/>
          </w:tcPr>
          <w:p w14:paraId="1EC9558E" w14:textId="49739CBD" w:rsidR="00534128" w:rsidRPr="00DA33D8" w:rsidRDefault="002D7AE2" w:rsidP="002D7AE2">
            <w:pPr>
              <w:pStyle w:val="S8Gazettetabletext"/>
              <w:rPr>
                <w:rFonts w:hAnsi="Arial"/>
              </w:rPr>
            </w:pPr>
            <w:r>
              <w:t>003 268 871</w:t>
            </w:r>
          </w:p>
        </w:tc>
      </w:tr>
      <w:tr w:rsidR="00534128" w:rsidRPr="00DA33D8" w14:paraId="7207C8C2" w14:textId="77777777" w:rsidTr="002D7AE2">
        <w:trPr>
          <w:cantSplit/>
        </w:trPr>
        <w:tc>
          <w:tcPr>
            <w:tcW w:w="1100" w:type="pct"/>
            <w:shd w:val="clear" w:color="auto" w:fill="D9D9D9"/>
          </w:tcPr>
          <w:p w14:paraId="3E4FCE89" w14:textId="01FE3C1D" w:rsidR="00534128" w:rsidRPr="00DA33D8" w:rsidRDefault="002D7AE2" w:rsidP="002D7AE2">
            <w:pPr>
              <w:pStyle w:val="S8Gazettetableheading"/>
            </w:pPr>
            <w:r>
              <w:t>Date of registration</w:t>
            </w:r>
          </w:p>
        </w:tc>
        <w:tc>
          <w:tcPr>
            <w:tcW w:w="3900" w:type="pct"/>
            <w:shd w:val="clear" w:color="auto" w:fill="FFFFFF"/>
          </w:tcPr>
          <w:p w14:paraId="16B327BA" w14:textId="7D1851F8" w:rsidR="00534128" w:rsidRPr="00DA33D8" w:rsidRDefault="002D7AE2" w:rsidP="002D7AE2">
            <w:pPr>
              <w:pStyle w:val="S8Gazettetabletext"/>
              <w:rPr>
                <w:rFonts w:hAnsi="Arial"/>
              </w:rPr>
            </w:pPr>
            <w:r>
              <w:t>12 February 2026</w:t>
            </w:r>
          </w:p>
        </w:tc>
      </w:tr>
      <w:tr w:rsidR="00534128" w:rsidRPr="00DA33D8" w14:paraId="2854FEB4" w14:textId="77777777" w:rsidTr="002D7AE2">
        <w:trPr>
          <w:cantSplit/>
        </w:trPr>
        <w:tc>
          <w:tcPr>
            <w:tcW w:w="1100" w:type="pct"/>
            <w:shd w:val="clear" w:color="auto" w:fill="D9D9D9"/>
          </w:tcPr>
          <w:p w14:paraId="2FADB18A" w14:textId="0A9FE2B5" w:rsidR="00534128" w:rsidRPr="00DA33D8" w:rsidRDefault="002D7AE2" w:rsidP="002D7AE2">
            <w:pPr>
              <w:pStyle w:val="S8Gazettetableheading"/>
            </w:pPr>
            <w:r>
              <w:t>Product registration no.</w:t>
            </w:r>
          </w:p>
        </w:tc>
        <w:tc>
          <w:tcPr>
            <w:tcW w:w="3900" w:type="pct"/>
            <w:shd w:val="clear" w:color="auto" w:fill="FFFFFF"/>
          </w:tcPr>
          <w:p w14:paraId="3580C6BD" w14:textId="5F957560" w:rsidR="00534128" w:rsidRPr="00DA33D8" w:rsidRDefault="002D7AE2" w:rsidP="002D7AE2">
            <w:pPr>
              <w:pStyle w:val="S8Gazettetabletext"/>
              <w:rPr>
                <w:rFonts w:hAnsi="Arial"/>
              </w:rPr>
            </w:pPr>
            <w:r>
              <w:t>96294</w:t>
            </w:r>
          </w:p>
        </w:tc>
      </w:tr>
      <w:tr w:rsidR="00534128" w:rsidRPr="00DA33D8" w14:paraId="2C7284E0" w14:textId="77777777" w:rsidTr="002D7AE2">
        <w:trPr>
          <w:cantSplit/>
        </w:trPr>
        <w:tc>
          <w:tcPr>
            <w:tcW w:w="1100" w:type="pct"/>
            <w:shd w:val="clear" w:color="auto" w:fill="D9D9D9"/>
          </w:tcPr>
          <w:p w14:paraId="5FBC0226" w14:textId="2DA6478B" w:rsidR="00534128" w:rsidRPr="00DA33D8" w:rsidRDefault="002D7AE2" w:rsidP="002D7AE2">
            <w:pPr>
              <w:pStyle w:val="S8Gazettetableheading"/>
            </w:pPr>
            <w:r>
              <w:t>Label approval no.</w:t>
            </w:r>
          </w:p>
        </w:tc>
        <w:tc>
          <w:tcPr>
            <w:tcW w:w="3900" w:type="pct"/>
            <w:shd w:val="clear" w:color="auto" w:fill="FFFFFF"/>
          </w:tcPr>
          <w:p w14:paraId="4AAB65F0" w14:textId="052BF792" w:rsidR="00534128" w:rsidRPr="00DA33D8" w:rsidRDefault="002D7AE2" w:rsidP="002D7AE2">
            <w:pPr>
              <w:pStyle w:val="S8Gazettetabletext"/>
              <w:rPr>
                <w:rFonts w:hAnsi="Arial"/>
              </w:rPr>
            </w:pPr>
            <w:r>
              <w:t>96294/151341</w:t>
            </w:r>
          </w:p>
        </w:tc>
      </w:tr>
      <w:tr w:rsidR="00534128" w:rsidRPr="00DA33D8" w14:paraId="27182572" w14:textId="77777777" w:rsidTr="002D7AE2">
        <w:trPr>
          <w:cantSplit/>
        </w:trPr>
        <w:tc>
          <w:tcPr>
            <w:tcW w:w="1100" w:type="pct"/>
            <w:shd w:val="clear" w:color="auto" w:fill="D9D9D9"/>
          </w:tcPr>
          <w:p w14:paraId="4060534D" w14:textId="660132B4" w:rsidR="00534128" w:rsidRPr="00DA33D8" w:rsidRDefault="002D7AE2" w:rsidP="002D7AE2">
            <w:pPr>
              <w:pStyle w:val="S8Gazettetableheading"/>
            </w:pPr>
            <w:r>
              <w:t>Description of the application and its purpose, including the intended use of the chemical product</w:t>
            </w:r>
          </w:p>
        </w:tc>
        <w:tc>
          <w:tcPr>
            <w:tcW w:w="3900" w:type="pct"/>
            <w:shd w:val="clear" w:color="auto" w:fill="FFFFFF"/>
          </w:tcPr>
          <w:p w14:paraId="4A688737" w14:textId="28F046A7" w:rsidR="00534128" w:rsidRPr="00DA33D8" w:rsidRDefault="002D7AE2" w:rsidP="002D7AE2">
            <w:pPr>
              <w:pStyle w:val="S8Gazettetabletext"/>
              <w:rPr>
                <w:rFonts w:hAnsi="Arial"/>
              </w:rPr>
            </w:pPr>
            <w:r>
              <w:t>Approval of a new label for a registered product Promin plus B12 Injection for Cattle with the new label name 'Acti-Trace Injection for Cattle with B12'</w:t>
            </w:r>
          </w:p>
        </w:tc>
      </w:tr>
    </w:tbl>
    <w:p w14:paraId="08786CE9" w14:textId="77777777" w:rsidR="00534128" w:rsidRDefault="00534128" w:rsidP="00534128">
      <w:pPr>
        <w:pStyle w:val="GazetteNormalText"/>
        <w:sectPr w:rsidR="00534128" w:rsidSect="00CB73E0">
          <w:pgSz w:w="11906" w:h="16838"/>
          <w:pgMar w:top="1440" w:right="1134" w:bottom="1440" w:left="1134" w:header="794" w:footer="737" w:gutter="0"/>
          <w:cols w:space="708"/>
          <w:docGrid w:linePitch="360"/>
        </w:sectPr>
      </w:pPr>
    </w:p>
    <w:p w14:paraId="3E2F4ED2" w14:textId="77777777" w:rsidR="00534128" w:rsidRPr="00251875" w:rsidRDefault="00534128" w:rsidP="00534128">
      <w:pPr>
        <w:pStyle w:val="GazetteHeading1"/>
      </w:pPr>
      <w:bookmarkStart w:id="14" w:name="_Toc228355904"/>
      <w:r w:rsidRPr="00251875">
        <w:lastRenderedPageBreak/>
        <w:t>Approved active constituents</w:t>
      </w:r>
      <w:bookmarkEnd w:id="14"/>
    </w:p>
    <w:p w14:paraId="37EF953F" w14:textId="77777777" w:rsidR="00534128" w:rsidRPr="00D80B56" w:rsidRDefault="00534128" w:rsidP="00534128">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7D3D6C3F" w14:textId="3F76211E" w:rsidR="00534128" w:rsidRDefault="00534128" w:rsidP="00534128">
      <w:pPr>
        <w:pStyle w:val="Caption"/>
      </w:pPr>
      <w:r>
        <w:t xml:space="preserve">Table </w:t>
      </w:r>
      <w:r>
        <w:fldChar w:fldCharType="begin"/>
      </w:r>
      <w:r>
        <w:instrText xml:space="preserve"> SEQ Table \* ARABIC </w:instrText>
      </w:r>
      <w:r>
        <w:fldChar w:fldCharType="separate"/>
      </w:r>
      <w:r w:rsidR="002D7AE2">
        <w:rPr>
          <w:noProof/>
        </w:rPr>
        <w:t>7</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6269B5" w14:paraId="5DF0B786" w14:textId="77777777" w:rsidTr="002D7AE2">
        <w:trPr>
          <w:cantSplit/>
        </w:trPr>
        <w:tc>
          <w:tcPr>
            <w:tcW w:w="1100" w:type="pct"/>
            <w:shd w:val="clear" w:color="auto" w:fill="D9D9D9"/>
            <w:hideMark/>
          </w:tcPr>
          <w:p w14:paraId="386EAF56" w14:textId="57CE360A" w:rsidR="00534128" w:rsidRPr="006269B5" w:rsidRDefault="002D7AE2" w:rsidP="002D7AE2">
            <w:pPr>
              <w:pStyle w:val="S8Gazettetableheading"/>
            </w:pPr>
            <w:r>
              <w:t>Application no.</w:t>
            </w:r>
          </w:p>
        </w:tc>
        <w:tc>
          <w:tcPr>
            <w:tcW w:w="3900" w:type="pct"/>
            <w:shd w:val="clear" w:color="auto" w:fill="FFFFFF"/>
            <w:hideMark/>
          </w:tcPr>
          <w:p w14:paraId="0949593A" w14:textId="08AAF622" w:rsidR="00534128" w:rsidRPr="006269B5" w:rsidRDefault="002D7AE2" w:rsidP="002D7AE2">
            <w:pPr>
              <w:pStyle w:val="S8Gazettetabletext"/>
              <w:rPr>
                <w:rFonts w:hAnsi="Arial"/>
              </w:rPr>
            </w:pPr>
            <w:r>
              <w:t>149956</w:t>
            </w:r>
          </w:p>
        </w:tc>
      </w:tr>
      <w:tr w:rsidR="00534128" w:rsidRPr="006269B5" w14:paraId="622DC602" w14:textId="77777777" w:rsidTr="002D7AE2">
        <w:trPr>
          <w:cantSplit/>
        </w:trPr>
        <w:tc>
          <w:tcPr>
            <w:tcW w:w="1100" w:type="pct"/>
            <w:shd w:val="clear" w:color="auto" w:fill="D9D9D9"/>
            <w:hideMark/>
          </w:tcPr>
          <w:p w14:paraId="76BD6505" w14:textId="25E06D34" w:rsidR="00534128" w:rsidRPr="006269B5" w:rsidRDefault="002D7AE2" w:rsidP="002D7AE2">
            <w:pPr>
              <w:pStyle w:val="S8Gazettetableheading"/>
            </w:pPr>
            <w:r>
              <w:t>Active constituent</w:t>
            </w:r>
          </w:p>
        </w:tc>
        <w:tc>
          <w:tcPr>
            <w:tcW w:w="3900" w:type="pct"/>
            <w:shd w:val="clear" w:color="auto" w:fill="FFFFFF"/>
            <w:hideMark/>
          </w:tcPr>
          <w:p w14:paraId="5AD96CBF" w14:textId="10BBD356" w:rsidR="00534128" w:rsidRPr="006269B5" w:rsidRDefault="00040230" w:rsidP="002D7AE2">
            <w:pPr>
              <w:pStyle w:val="S8Gazettetabletext"/>
              <w:rPr>
                <w:rFonts w:hAnsi="Arial"/>
              </w:rPr>
            </w:pPr>
            <w:r>
              <w:t>P</w:t>
            </w:r>
            <w:r w:rsidR="002D7AE2">
              <w:t>ergolide mesylate</w:t>
            </w:r>
          </w:p>
        </w:tc>
      </w:tr>
      <w:tr w:rsidR="00534128" w:rsidRPr="006269B5" w14:paraId="703B4326" w14:textId="77777777" w:rsidTr="002D7AE2">
        <w:trPr>
          <w:cantSplit/>
        </w:trPr>
        <w:tc>
          <w:tcPr>
            <w:tcW w:w="1100" w:type="pct"/>
            <w:shd w:val="clear" w:color="auto" w:fill="D9D9D9"/>
            <w:hideMark/>
          </w:tcPr>
          <w:p w14:paraId="111226C7" w14:textId="17ECA3CB" w:rsidR="00534128" w:rsidRPr="006269B5" w:rsidRDefault="002D7AE2" w:rsidP="002D7AE2">
            <w:pPr>
              <w:pStyle w:val="S8Gazettetableheading"/>
            </w:pPr>
            <w:r>
              <w:t>Applicant name</w:t>
            </w:r>
          </w:p>
        </w:tc>
        <w:tc>
          <w:tcPr>
            <w:tcW w:w="3900" w:type="pct"/>
            <w:shd w:val="clear" w:color="auto" w:fill="FFFFFF"/>
            <w:hideMark/>
          </w:tcPr>
          <w:p w14:paraId="006650ED" w14:textId="7E3CAF2E" w:rsidR="00534128" w:rsidRPr="006269B5" w:rsidRDefault="002D7AE2" w:rsidP="002D7AE2">
            <w:pPr>
              <w:pStyle w:val="S8Gazettetabletext"/>
              <w:rPr>
                <w:rFonts w:hAnsi="Arial"/>
              </w:rPr>
            </w:pPr>
            <w:r>
              <w:t>Abbey Laboratories Pty Ltd</w:t>
            </w:r>
          </w:p>
        </w:tc>
      </w:tr>
      <w:tr w:rsidR="00534128" w:rsidRPr="006269B5" w14:paraId="78FDC48C" w14:textId="77777777" w:rsidTr="002D7AE2">
        <w:trPr>
          <w:cantSplit/>
        </w:trPr>
        <w:tc>
          <w:tcPr>
            <w:tcW w:w="1100" w:type="pct"/>
            <w:shd w:val="clear" w:color="auto" w:fill="D9D9D9"/>
            <w:hideMark/>
          </w:tcPr>
          <w:p w14:paraId="2C8C0BB5" w14:textId="61BB1683" w:rsidR="00534128" w:rsidRPr="006269B5" w:rsidRDefault="002D7AE2" w:rsidP="002D7AE2">
            <w:pPr>
              <w:pStyle w:val="S8Gazettetableheading"/>
            </w:pPr>
            <w:r>
              <w:t>Applicant ACN</w:t>
            </w:r>
          </w:p>
        </w:tc>
        <w:tc>
          <w:tcPr>
            <w:tcW w:w="3900" w:type="pct"/>
            <w:shd w:val="clear" w:color="auto" w:fill="FFFFFF"/>
            <w:hideMark/>
          </w:tcPr>
          <w:p w14:paraId="13A9ED35" w14:textId="0E34384A" w:rsidR="00534128" w:rsidRPr="006269B5" w:rsidRDefault="002D7AE2" w:rsidP="002D7AE2">
            <w:pPr>
              <w:pStyle w:val="S8Gazettetabletext"/>
              <w:rPr>
                <w:rFonts w:hAnsi="Arial"/>
              </w:rPr>
            </w:pPr>
            <w:r>
              <w:t>156 000 430</w:t>
            </w:r>
          </w:p>
        </w:tc>
      </w:tr>
      <w:tr w:rsidR="00534128" w:rsidRPr="006269B5" w14:paraId="40A06A93" w14:textId="77777777" w:rsidTr="002D7AE2">
        <w:trPr>
          <w:cantSplit/>
        </w:trPr>
        <w:tc>
          <w:tcPr>
            <w:tcW w:w="1100" w:type="pct"/>
            <w:shd w:val="clear" w:color="auto" w:fill="D9D9D9"/>
            <w:hideMark/>
          </w:tcPr>
          <w:p w14:paraId="3A6A14D6" w14:textId="79579AF7" w:rsidR="00534128" w:rsidRPr="006269B5" w:rsidRDefault="002D7AE2" w:rsidP="002D7AE2">
            <w:pPr>
              <w:pStyle w:val="S8Gazettetableheading"/>
            </w:pPr>
            <w:r>
              <w:t>Date of approval</w:t>
            </w:r>
          </w:p>
        </w:tc>
        <w:tc>
          <w:tcPr>
            <w:tcW w:w="3900" w:type="pct"/>
            <w:shd w:val="clear" w:color="auto" w:fill="FFFFFF"/>
            <w:hideMark/>
          </w:tcPr>
          <w:p w14:paraId="12AE37D4" w14:textId="42F1106E" w:rsidR="00534128" w:rsidRPr="006269B5" w:rsidRDefault="002D7AE2" w:rsidP="002D7AE2">
            <w:pPr>
              <w:pStyle w:val="S8Gazettetabletext"/>
              <w:rPr>
                <w:rFonts w:hAnsi="Arial"/>
              </w:rPr>
            </w:pPr>
            <w:r>
              <w:t>3 February 2026</w:t>
            </w:r>
          </w:p>
        </w:tc>
      </w:tr>
      <w:tr w:rsidR="00534128" w:rsidRPr="006269B5" w14:paraId="03EAA4F0" w14:textId="77777777" w:rsidTr="002D7AE2">
        <w:trPr>
          <w:cantSplit/>
        </w:trPr>
        <w:tc>
          <w:tcPr>
            <w:tcW w:w="1100" w:type="pct"/>
            <w:shd w:val="clear" w:color="auto" w:fill="D9D9D9"/>
            <w:hideMark/>
          </w:tcPr>
          <w:p w14:paraId="652569D5" w14:textId="4916892B" w:rsidR="00534128" w:rsidRPr="006269B5" w:rsidRDefault="002D7AE2" w:rsidP="002D7AE2">
            <w:pPr>
              <w:pStyle w:val="S8Gazettetableheading"/>
            </w:pPr>
            <w:r>
              <w:t>Approval no.</w:t>
            </w:r>
          </w:p>
        </w:tc>
        <w:tc>
          <w:tcPr>
            <w:tcW w:w="3900" w:type="pct"/>
            <w:shd w:val="clear" w:color="auto" w:fill="FFFFFF"/>
            <w:hideMark/>
          </w:tcPr>
          <w:p w14:paraId="675A07D0" w14:textId="0B6CACCB" w:rsidR="00534128" w:rsidRPr="006269B5" w:rsidRDefault="002D7AE2" w:rsidP="002D7AE2">
            <w:pPr>
              <w:pStyle w:val="S8Gazettetabletext"/>
              <w:rPr>
                <w:rFonts w:hAnsi="Arial"/>
              </w:rPr>
            </w:pPr>
            <w:r>
              <w:t>96585</w:t>
            </w:r>
          </w:p>
        </w:tc>
      </w:tr>
      <w:tr w:rsidR="00534128" w:rsidRPr="006269B5" w14:paraId="0B255D2C" w14:textId="77777777" w:rsidTr="002D7AE2">
        <w:trPr>
          <w:cantSplit/>
        </w:trPr>
        <w:tc>
          <w:tcPr>
            <w:tcW w:w="1100" w:type="pct"/>
            <w:shd w:val="clear" w:color="auto" w:fill="D9D9D9"/>
            <w:hideMark/>
          </w:tcPr>
          <w:p w14:paraId="5BC62DA7" w14:textId="66EDDF49" w:rsidR="00534128" w:rsidRPr="006269B5" w:rsidRDefault="002D7AE2" w:rsidP="002D7AE2">
            <w:pPr>
              <w:pStyle w:val="S8Gazettetableheading"/>
            </w:pPr>
            <w:r>
              <w:t>Description of the application and its purpose, including the intended use of the active constituent</w:t>
            </w:r>
          </w:p>
        </w:tc>
        <w:tc>
          <w:tcPr>
            <w:tcW w:w="3900" w:type="pct"/>
            <w:shd w:val="clear" w:color="auto" w:fill="FFFFFF"/>
            <w:hideMark/>
          </w:tcPr>
          <w:p w14:paraId="5CD24EC9" w14:textId="4C2A5CAF" w:rsidR="00534128" w:rsidRPr="006269B5" w:rsidRDefault="002D7AE2" w:rsidP="002D7AE2">
            <w:pPr>
              <w:pStyle w:val="S8Gazettetabletext"/>
              <w:rPr>
                <w:rFonts w:hAnsi="Arial"/>
              </w:rPr>
            </w:pPr>
            <w:r>
              <w:t>Approval of the active constituent pergolide mesylate for use in veterinary chemical products</w:t>
            </w:r>
          </w:p>
        </w:tc>
      </w:tr>
    </w:tbl>
    <w:p w14:paraId="337426E5"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BF5312" w14:paraId="1804E3CA" w14:textId="77777777" w:rsidTr="002D7AE2">
        <w:trPr>
          <w:cantSplit/>
        </w:trPr>
        <w:tc>
          <w:tcPr>
            <w:tcW w:w="1100" w:type="pct"/>
            <w:shd w:val="clear" w:color="auto" w:fill="D9D9D9"/>
          </w:tcPr>
          <w:p w14:paraId="0A04E4BA" w14:textId="7F70D318" w:rsidR="00534128" w:rsidRPr="00BF5312" w:rsidRDefault="002D7AE2" w:rsidP="002D7AE2">
            <w:pPr>
              <w:pStyle w:val="S8Gazettetableheading"/>
            </w:pPr>
            <w:r>
              <w:t>Application no.</w:t>
            </w:r>
          </w:p>
        </w:tc>
        <w:tc>
          <w:tcPr>
            <w:tcW w:w="3900" w:type="pct"/>
            <w:shd w:val="clear" w:color="auto" w:fill="FFFFFF"/>
          </w:tcPr>
          <w:p w14:paraId="78C77C9F" w14:textId="2F3DF13E" w:rsidR="00534128" w:rsidRPr="00BF5312" w:rsidRDefault="002D7AE2" w:rsidP="002D7AE2">
            <w:pPr>
              <w:pStyle w:val="S8Gazettetabletext"/>
            </w:pPr>
            <w:r>
              <w:t>147100</w:t>
            </w:r>
          </w:p>
        </w:tc>
      </w:tr>
      <w:tr w:rsidR="00534128" w:rsidRPr="00BF5312" w14:paraId="4E94618C" w14:textId="77777777" w:rsidTr="002D7AE2">
        <w:trPr>
          <w:cantSplit/>
        </w:trPr>
        <w:tc>
          <w:tcPr>
            <w:tcW w:w="1100" w:type="pct"/>
            <w:shd w:val="clear" w:color="auto" w:fill="D9D9D9"/>
          </w:tcPr>
          <w:p w14:paraId="0EA371F6" w14:textId="5D2CAD08" w:rsidR="00534128" w:rsidRPr="00BF5312" w:rsidRDefault="002D7AE2" w:rsidP="002D7AE2">
            <w:pPr>
              <w:pStyle w:val="S8Gazettetableheading"/>
            </w:pPr>
            <w:r>
              <w:t>Active constituent</w:t>
            </w:r>
          </w:p>
        </w:tc>
        <w:tc>
          <w:tcPr>
            <w:tcW w:w="3900" w:type="pct"/>
            <w:shd w:val="clear" w:color="auto" w:fill="FFFFFF"/>
          </w:tcPr>
          <w:p w14:paraId="2F5798F9" w14:textId="3F748AE0" w:rsidR="00534128" w:rsidRPr="00BF5312" w:rsidRDefault="00040230" w:rsidP="002D7AE2">
            <w:pPr>
              <w:pStyle w:val="S8Gazettetabletext"/>
            </w:pPr>
            <w:r>
              <w:t>E</w:t>
            </w:r>
            <w:r w:rsidR="002D7AE2">
              <w:t>modepside</w:t>
            </w:r>
          </w:p>
        </w:tc>
      </w:tr>
      <w:tr w:rsidR="00534128" w:rsidRPr="00BF5312" w14:paraId="3F87650F" w14:textId="77777777" w:rsidTr="002D7AE2">
        <w:trPr>
          <w:cantSplit/>
        </w:trPr>
        <w:tc>
          <w:tcPr>
            <w:tcW w:w="1100" w:type="pct"/>
            <w:shd w:val="clear" w:color="auto" w:fill="D9D9D9"/>
          </w:tcPr>
          <w:p w14:paraId="2D6F1093" w14:textId="4D53A447" w:rsidR="00534128" w:rsidRPr="00BF5312" w:rsidRDefault="002D7AE2" w:rsidP="002D7AE2">
            <w:pPr>
              <w:pStyle w:val="S8Gazettetableheading"/>
            </w:pPr>
            <w:r>
              <w:t>Applicant name</w:t>
            </w:r>
          </w:p>
        </w:tc>
        <w:tc>
          <w:tcPr>
            <w:tcW w:w="3900" w:type="pct"/>
            <w:shd w:val="clear" w:color="auto" w:fill="FFFFFF"/>
          </w:tcPr>
          <w:p w14:paraId="18DBB3A4" w14:textId="3FD91E18" w:rsidR="00534128" w:rsidRPr="00BF5312" w:rsidRDefault="002D7AE2" w:rsidP="002D7AE2">
            <w:pPr>
              <w:pStyle w:val="S8Gazettetabletext"/>
            </w:pPr>
            <w:r>
              <w:t>Vetoquinol Australia Pty Ltd</w:t>
            </w:r>
          </w:p>
        </w:tc>
      </w:tr>
      <w:tr w:rsidR="00534128" w:rsidRPr="00BF5312" w14:paraId="3ADAE020" w14:textId="77777777" w:rsidTr="002D7AE2">
        <w:trPr>
          <w:cantSplit/>
        </w:trPr>
        <w:tc>
          <w:tcPr>
            <w:tcW w:w="1100" w:type="pct"/>
            <w:shd w:val="clear" w:color="auto" w:fill="D9D9D9"/>
          </w:tcPr>
          <w:p w14:paraId="483CB90E" w14:textId="31F09D3D" w:rsidR="00534128" w:rsidRPr="00BF5312" w:rsidRDefault="002D7AE2" w:rsidP="002D7AE2">
            <w:pPr>
              <w:pStyle w:val="S8Gazettetableheading"/>
            </w:pPr>
            <w:r>
              <w:t>Applicant ACN</w:t>
            </w:r>
          </w:p>
        </w:tc>
        <w:tc>
          <w:tcPr>
            <w:tcW w:w="3900" w:type="pct"/>
            <w:shd w:val="clear" w:color="auto" w:fill="FFFFFF"/>
          </w:tcPr>
          <w:p w14:paraId="5C94284C" w14:textId="32FF97C2" w:rsidR="00534128" w:rsidRPr="00BF5312" w:rsidRDefault="002D7AE2" w:rsidP="002D7AE2">
            <w:pPr>
              <w:pStyle w:val="S8Gazettetabletext"/>
            </w:pPr>
            <w:r>
              <w:t>006 949 480</w:t>
            </w:r>
          </w:p>
        </w:tc>
      </w:tr>
      <w:tr w:rsidR="00534128" w:rsidRPr="00BF5312" w14:paraId="1E9D771C" w14:textId="77777777" w:rsidTr="002D7AE2">
        <w:trPr>
          <w:cantSplit/>
        </w:trPr>
        <w:tc>
          <w:tcPr>
            <w:tcW w:w="1100" w:type="pct"/>
            <w:shd w:val="clear" w:color="auto" w:fill="D9D9D9"/>
          </w:tcPr>
          <w:p w14:paraId="79D4F068" w14:textId="17FA464F" w:rsidR="00534128" w:rsidRPr="00BF5312" w:rsidRDefault="002D7AE2" w:rsidP="002D7AE2">
            <w:pPr>
              <w:pStyle w:val="S8Gazettetableheading"/>
            </w:pPr>
            <w:r>
              <w:t>Date of approval</w:t>
            </w:r>
          </w:p>
        </w:tc>
        <w:tc>
          <w:tcPr>
            <w:tcW w:w="3900" w:type="pct"/>
            <w:shd w:val="clear" w:color="auto" w:fill="FFFFFF"/>
          </w:tcPr>
          <w:p w14:paraId="7917BC3D" w14:textId="6B7D5E72" w:rsidR="00534128" w:rsidRPr="00BF5312" w:rsidRDefault="002D7AE2" w:rsidP="002D7AE2">
            <w:pPr>
              <w:pStyle w:val="S8Gazettetabletext"/>
            </w:pPr>
            <w:r>
              <w:t>4 February 2026</w:t>
            </w:r>
          </w:p>
        </w:tc>
      </w:tr>
      <w:tr w:rsidR="00534128" w:rsidRPr="00BF5312" w14:paraId="7ECAB18D" w14:textId="77777777" w:rsidTr="002D7AE2">
        <w:trPr>
          <w:cantSplit/>
        </w:trPr>
        <w:tc>
          <w:tcPr>
            <w:tcW w:w="1100" w:type="pct"/>
            <w:shd w:val="clear" w:color="auto" w:fill="D9D9D9"/>
          </w:tcPr>
          <w:p w14:paraId="19EF25E5" w14:textId="023E6B90" w:rsidR="00534128" w:rsidRPr="00BF5312" w:rsidRDefault="002D7AE2" w:rsidP="002D7AE2">
            <w:pPr>
              <w:pStyle w:val="S8Gazettetableheading"/>
            </w:pPr>
            <w:r>
              <w:t>Approval no.</w:t>
            </w:r>
          </w:p>
        </w:tc>
        <w:tc>
          <w:tcPr>
            <w:tcW w:w="3900" w:type="pct"/>
            <w:shd w:val="clear" w:color="auto" w:fill="FFFFFF"/>
          </w:tcPr>
          <w:p w14:paraId="068D88ED" w14:textId="3A4983A3" w:rsidR="00534128" w:rsidRPr="00BF5312" w:rsidRDefault="002D7AE2" w:rsidP="002D7AE2">
            <w:pPr>
              <w:pStyle w:val="S8Gazettetabletext"/>
            </w:pPr>
            <w:r>
              <w:t>95767</w:t>
            </w:r>
          </w:p>
        </w:tc>
      </w:tr>
      <w:tr w:rsidR="00534128" w:rsidRPr="00360A17" w14:paraId="1E8721E1" w14:textId="77777777" w:rsidTr="002D7AE2">
        <w:trPr>
          <w:cantSplit/>
        </w:trPr>
        <w:tc>
          <w:tcPr>
            <w:tcW w:w="1100" w:type="pct"/>
            <w:shd w:val="clear" w:color="auto" w:fill="D9D9D9"/>
          </w:tcPr>
          <w:p w14:paraId="410A7D09" w14:textId="4328B813" w:rsidR="00534128" w:rsidRPr="00360A17" w:rsidRDefault="002D7AE2" w:rsidP="002D7AE2">
            <w:pPr>
              <w:pStyle w:val="S8Gazettetableheading"/>
            </w:pPr>
            <w:r>
              <w:t>Description of the application and its purpose, including the intended use of the active constituent</w:t>
            </w:r>
          </w:p>
        </w:tc>
        <w:tc>
          <w:tcPr>
            <w:tcW w:w="3900" w:type="pct"/>
            <w:shd w:val="clear" w:color="auto" w:fill="FFFFFF"/>
          </w:tcPr>
          <w:p w14:paraId="4A6BA433" w14:textId="550E443B" w:rsidR="00534128" w:rsidRPr="00360A17" w:rsidRDefault="002D7AE2" w:rsidP="002D7AE2">
            <w:pPr>
              <w:pStyle w:val="S8Gazettetabletext"/>
            </w:pPr>
            <w:r>
              <w:t>Approval of the active constituent emodepside for use in veterinary chemical products</w:t>
            </w:r>
          </w:p>
        </w:tc>
      </w:tr>
    </w:tbl>
    <w:p w14:paraId="412B770D"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C54F5F" w14:paraId="0BCC44D3" w14:textId="77777777" w:rsidTr="002D7AE2">
        <w:trPr>
          <w:cantSplit/>
        </w:trPr>
        <w:tc>
          <w:tcPr>
            <w:tcW w:w="1100" w:type="pct"/>
            <w:shd w:val="clear" w:color="auto" w:fill="D9D9D9"/>
            <w:hideMark/>
          </w:tcPr>
          <w:p w14:paraId="3B82FE0C" w14:textId="39BF5C69" w:rsidR="00534128" w:rsidRPr="00C54F5F" w:rsidRDefault="002D7AE2" w:rsidP="002D7AE2">
            <w:pPr>
              <w:pStyle w:val="S8Gazettetableheading"/>
            </w:pPr>
            <w:r>
              <w:t>Application no.</w:t>
            </w:r>
          </w:p>
        </w:tc>
        <w:tc>
          <w:tcPr>
            <w:tcW w:w="3900" w:type="pct"/>
            <w:shd w:val="clear" w:color="auto" w:fill="FFFFFF"/>
            <w:hideMark/>
          </w:tcPr>
          <w:p w14:paraId="2B58E169" w14:textId="71125DEE" w:rsidR="00534128" w:rsidRPr="00C54F5F" w:rsidRDefault="002D7AE2" w:rsidP="002D7AE2">
            <w:pPr>
              <w:pStyle w:val="S8Gazettetabletext"/>
              <w:rPr>
                <w:rFonts w:hAnsi="Arial"/>
              </w:rPr>
            </w:pPr>
            <w:r>
              <w:t>150073</w:t>
            </w:r>
          </w:p>
        </w:tc>
      </w:tr>
      <w:tr w:rsidR="00534128" w:rsidRPr="00C54F5F" w14:paraId="785C8432" w14:textId="77777777" w:rsidTr="002D7AE2">
        <w:trPr>
          <w:cantSplit/>
        </w:trPr>
        <w:tc>
          <w:tcPr>
            <w:tcW w:w="1100" w:type="pct"/>
            <w:shd w:val="clear" w:color="auto" w:fill="D9D9D9"/>
            <w:hideMark/>
          </w:tcPr>
          <w:p w14:paraId="367917AA" w14:textId="6A19410F" w:rsidR="00534128" w:rsidRPr="00C54F5F" w:rsidRDefault="002D7AE2" w:rsidP="002D7AE2">
            <w:pPr>
              <w:pStyle w:val="S8Gazettetableheading"/>
            </w:pPr>
            <w:r>
              <w:t>Active constituent</w:t>
            </w:r>
          </w:p>
        </w:tc>
        <w:tc>
          <w:tcPr>
            <w:tcW w:w="3900" w:type="pct"/>
            <w:shd w:val="clear" w:color="auto" w:fill="FFFFFF"/>
            <w:hideMark/>
          </w:tcPr>
          <w:p w14:paraId="5E8D9365" w14:textId="040B19A2" w:rsidR="00534128" w:rsidRPr="00C54F5F" w:rsidRDefault="00040230" w:rsidP="002D7AE2">
            <w:pPr>
              <w:pStyle w:val="S8Gazettetabletext"/>
              <w:rPr>
                <w:rFonts w:hAnsi="Arial"/>
              </w:rPr>
            </w:pPr>
            <w:r>
              <w:t>O</w:t>
            </w:r>
            <w:r w:rsidR="002D7AE2">
              <w:t>meprazole</w:t>
            </w:r>
          </w:p>
        </w:tc>
      </w:tr>
      <w:tr w:rsidR="00534128" w:rsidRPr="00C54F5F" w14:paraId="64D3C567" w14:textId="77777777" w:rsidTr="002D7AE2">
        <w:trPr>
          <w:cantSplit/>
        </w:trPr>
        <w:tc>
          <w:tcPr>
            <w:tcW w:w="1100" w:type="pct"/>
            <w:shd w:val="clear" w:color="auto" w:fill="D9D9D9"/>
            <w:hideMark/>
          </w:tcPr>
          <w:p w14:paraId="104871B2" w14:textId="6E78A26F" w:rsidR="00534128" w:rsidRPr="00C54F5F" w:rsidRDefault="002D7AE2" w:rsidP="002D7AE2">
            <w:pPr>
              <w:pStyle w:val="S8Gazettetableheading"/>
            </w:pPr>
            <w:r>
              <w:t>Applicant name</w:t>
            </w:r>
          </w:p>
        </w:tc>
        <w:tc>
          <w:tcPr>
            <w:tcW w:w="3900" w:type="pct"/>
            <w:shd w:val="clear" w:color="auto" w:fill="FFFFFF"/>
            <w:hideMark/>
          </w:tcPr>
          <w:p w14:paraId="463E7322" w14:textId="05A6B458" w:rsidR="00534128" w:rsidRPr="00C54F5F" w:rsidRDefault="002D7AE2" w:rsidP="002D7AE2">
            <w:pPr>
              <w:pStyle w:val="S8Gazettetabletext"/>
              <w:rPr>
                <w:rFonts w:hAnsi="Arial"/>
              </w:rPr>
            </w:pPr>
            <w:r>
              <w:t>Bimeda (Australia) Pty. Limited</w:t>
            </w:r>
          </w:p>
        </w:tc>
      </w:tr>
      <w:tr w:rsidR="00534128" w:rsidRPr="00C54F5F" w14:paraId="3FF8329C" w14:textId="77777777" w:rsidTr="002D7AE2">
        <w:trPr>
          <w:cantSplit/>
        </w:trPr>
        <w:tc>
          <w:tcPr>
            <w:tcW w:w="1100" w:type="pct"/>
            <w:shd w:val="clear" w:color="auto" w:fill="D9D9D9"/>
            <w:hideMark/>
          </w:tcPr>
          <w:p w14:paraId="2B48E965" w14:textId="17A5ED1E" w:rsidR="00534128" w:rsidRPr="00C54F5F" w:rsidRDefault="002D7AE2" w:rsidP="002D7AE2">
            <w:pPr>
              <w:pStyle w:val="S8Gazettetableheading"/>
            </w:pPr>
            <w:r>
              <w:t>Applicant ACN</w:t>
            </w:r>
          </w:p>
        </w:tc>
        <w:tc>
          <w:tcPr>
            <w:tcW w:w="3900" w:type="pct"/>
            <w:shd w:val="clear" w:color="auto" w:fill="FFFFFF"/>
            <w:hideMark/>
          </w:tcPr>
          <w:p w14:paraId="272E8D87" w14:textId="648D3672" w:rsidR="00534128" w:rsidRPr="00C54F5F" w:rsidRDefault="002D7AE2" w:rsidP="002D7AE2">
            <w:pPr>
              <w:pStyle w:val="S8Gazettetabletext"/>
              <w:rPr>
                <w:rFonts w:hAnsi="Arial"/>
              </w:rPr>
            </w:pPr>
            <w:r>
              <w:t>058 196 508</w:t>
            </w:r>
          </w:p>
        </w:tc>
      </w:tr>
      <w:tr w:rsidR="00534128" w:rsidRPr="00C54F5F" w14:paraId="2BA34735" w14:textId="77777777" w:rsidTr="002D7AE2">
        <w:trPr>
          <w:cantSplit/>
        </w:trPr>
        <w:tc>
          <w:tcPr>
            <w:tcW w:w="1100" w:type="pct"/>
            <w:shd w:val="clear" w:color="auto" w:fill="D9D9D9"/>
            <w:hideMark/>
          </w:tcPr>
          <w:p w14:paraId="2FBA57D9" w14:textId="68E23218" w:rsidR="00534128" w:rsidRPr="00C54F5F" w:rsidRDefault="002D7AE2" w:rsidP="002D7AE2">
            <w:pPr>
              <w:pStyle w:val="S8Gazettetableheading"/>
            </w:pPr>
            <w:r>
              <w:t>Date of approval</w:t>
            </w:r>
          </w:p>
        </w:tc>
        <w:tc>
          <w:tcPr>
            <w:tcW w:w="3900" w:type="pct"/>
            <w:shd w:val="clear" w:color="auto" w:fill="FFFFFF"/>
            <w:hideMark/>
          </w:tcPr>
          <w:p w14:paraId="1AC8FD1F" w14:textId="0D2B0AD5" w:rsidR="00534128" w:rsidRPr="00C54F5F" w:rsidRDefault="002D7AE2" w:rsidP="002D7AE2">
            <w:pPr>
              <w:pStyle w:val="S8Gazettetabletext"/>
              <w:rPr>
                <w:rFonts w:hAnsi="Arial"/>
              </w:rPr>
            </w:pPr>
            <w:r>
              <w:t>9 February 2026</w:t>
            </w:r>
          </w:p>
        </w:tc>
      </w:tr>
      <w:tr w:rsidR="00534128" w:rsidRPr="00C54F5F" w14:paraId="37430B18" w14:textId="77777777" w:rsidTr="002D7AE2">
        <w:trPr>
          <w:cantSplit/>
        </w:trPr>
        <w:tc>
          <w:tcPr>
            <w:tcW w:w="1100" w:type="pct"/>
            <w:shd w:val="clear" w:color="auto" w:fill="D9D9D9"/>
            <w:hideMark/>
          </w:tcPr>
          <w:p w14:paraId="31EF97E4" w14:textId="2DFDF7FB" w:rsidR="00534128" w:rsidRPr="00C54F5F" w:rsidRDefault="002D7AE2" w:rsidP="002D7AE2">
            <w:pPr>
              <w:pStyle w:val="S8Gazettetableheading"/>
            </w:pPr>
            <w:r>
              <w:t>Approval no.</w:t>
            </w:r>
          </w:p>
        </w:tc>
        <w:tc>
          <w:tcPr>
            <w:tcW w:w="3900" w:type="pct"/>
            <w:shd w:val="clear" w:color="auto" w:fill="FFFFFF"/>
            <w:hideMark/>
          </w:tcPr>
          <w:p w14:paraId="4FA2E549" w14:textId="5CC0D984" w:rsidR="00534128" w:rsidRPr="00C54F5F" w:rsidRDefault="002D7AE2" w:rsidP="002D7AE2">
            <w:pPr>
              <w:pStyle w:val="S8Gazettetabletext"/>
              <w:rPr>
                <w:rFonts w:hAnsi="Arial"/>
              </w:rPr>
            </w:pPr>
            <w:r>
              <w:t>96613</w:t>
            </w:r>
          </w:p>
        </w:tc>
      </w:tr>
      <w:tr w:rsidR="00534128" w:rsidRPr="00C54F5F" w14:paraId="7049CEFA" w14:textId="77777777" w:rsidTr="002D7AE2">
        <w:trPr>
          <w:cantSplit/>
        </w:trPr>
        <w:tc>
          <w:tcPr>
            <w:tcW w:w="1100" w:type="pct"/>
            <w:shd w:val="clear" w:color="auto" w:fill="D9D9D9"/>
            <w:hideMark/>
          </w:tcPr>
          <w:p w14:paraId="220D6EF0" w14:textId="6C42A79D" w:rsidR="00534128" w:rsidRPr="00C54F5F" w:rsidRDefault="002D7AE2" w:rsidP="002D7AE2">
            <w:pPr>
              <w:pStyle w:val="S8Gazettetableheading"/>
            </w:pPr>
            <w:r>
              <w:t>Description of the application and its purpose, including the intended use of the active constituent</w:t>
            </w:r>
          </w:p>
        </w:tc>
        <w:tc>
          <w:tcPr>
            <w:tcW w:w="3900" w:type="pct"/>
            <w:shd w:val="clear" w:color="auto" w:fill="FFFFFF"/>
            <w:hideMark/>
          </w:tcPr>
          <w:p w14:paraId="7865B125" w14:textId="2D64D531" w:rsidR="00534128" w:rsidRPr="00C54F5F" w:rsidRDefault="002D7AE2" w:rsidP="002D7AE2">
            <w:pPr>
              <w:pStyle w:val="S8Gazettetabletext"/>
              <w:rPr>
                <w:rFonts w:hAnsi="Arial"/>
              </w:rPr>
            </w:pPr>
            <w:r>
              <w:t>Approval of the active constituent omeprazole for use in veterinary chemical products</w:t>
            </w:r>
          </w:p>
        </w:tc>
      </w:tr>
    </w:tbl>
    <w:p w14:paraId="5A963472"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34128" w:rsidRPr="00BF5312" w14:paraId="7FBB1419" w14:textId="77777777" w:rsidTr="00717368">
        <w:trPr>
          <w:cantSplit/>
          <w:tblHeader/>
        </w:trPr>
        <w:tc>
          <w:tcPr>
            <w:tcW w:w="1100" w:type="pct"/>
            <w:shd w:val="clear" w:color="auto" w:fill="D9D9D9"/>
          </w:tcPr>
          <w:p w14:paraId="4F66DB58" w14:textId="62963316" w:rsidR="00534128" w:rsidRPr="00BF5312" w:rsidRDefault="002D7AE2" w:rsidP="002D7AE2">
            <w:pPr>
              <w:pStyle w:val="S8Gazettetableheading"/>
            </w:pPr>
            <w:r>
              <w:lastRenderedPageBreak/>
              <w:t>Application no.</w:t>
            </w:r>
          </w:p>
        </w:tc>
        <w:tc>
          <w:tcPr>
            <w:tcW w:w="3900" w:type="pct"/>
            <w:shd w:val="clear" w:color="auto" w:fill="FFFFFF"/>
          </w:tcPr>
          <w:p w14:paraId="37F9A852" w14:textId="23DFDC5B" w:rsidR="00534128" w:rsidRPr="00BF5312" w:rsidRDefault="002D7AE2" w:rsidP="002D7AE2">
            <w:pPr>
              <w:pStyle w:val="S8Gazettetabletext"/>
            </w:pPr>
            <w:r>
              <w:t>150473</w:t>
            </w:r>
          </w:p>
        </w:tc>
      </w:tr>
      <w:tr w:rsidR="00534128" w:rsidRPr="00BF5312" w14:paraId="05037E14" w14:textId="77777777" w:rsidTr="00717368">
        <w:trPr>
          <w:cantSplit/>
          <w:tblHeader/>
        </w:trPr>
        <w:tc>
          <w:tcPr>
            <w:tcW w:w="1100" w:type="pct"/>
            <w:shd w:val="clear" w:color="auto" w:fill="D9D9D9"/>
          </w:tcPr>
          <w:p w14:paraId="46FEF9C5" w14:textId="7180C99C" w:rsidR="00534128" w:rsidRPr="00BF5312" w:rsidRDefault="002D7AE2" w:rsidP="002D7AE2">
            <w:pPr>
              <w:pStyle w:val="S8Gazettetableheading"/>
            </w:pPr>
            <w:r>
              <w:t>Active constituent</w:t>
            </w:r>
          </w:p>
        </w:tc>
        <w:tc>
          <w:tcPr>
            <w:tcW w:w="3900" w:type="pct"/>
            <w:shd w:val="clear" w:color="auto" w:fill="FFFFFF"/>
          </w:tcPr>
          <w:p w14:paraId="3EC0C99E" w14:textId="498BF63B" w:rsidR="00534128" w:rsidRPr="00BF5312" w:rsidRDefault="00040230" w:rsidP="002D7AE2">
            <w:pPr>
              <w:pStyle w:val="S8Gazettetabletext"/>
            </w:pPr>
            <w:r>
              <w:t>B</w:t>
            </w:r>
            <w:r w:rsidR="002D7AE2">
              <w:t>ismuth subnitrate</w:t>
            </w:r>
          </w:p>
        </w:tc>
      </w:tr>
      <w:tr w:rsidR="00534128" w:rsidRPr="00BF5312" w14:paraId="37BE6A78" w14:textId="77777777" w:rsidTr="00717368">
        <w:trPr>
          <w:cantSplit/>
          <w:tblHeader/>
        </w:trPr>
        <w:tc>
          <w:tcPr>
            <w:tcW w:w="1100" w:type="pct"/>
            <w:shd w:val="clear" w:color="auto" w:fill="D9D9D9"/>
          </w:tcPr>
          <w:p w14:paraId="72088A46" w14:textId="02AA507E" w:rsidR="00534128" w:rsidRPr="00BF5312" w:rsidRDefault="002D7AE2" w:rsidP="002D7AE2">
            <w:pPr>
              <w:pStyle w:val="S8Gazettetableheading"/>
            </w:pPr>
            <w:r>
              <w:t>Applicant name</w:t>
            </w:r>
          </w:p>
        </w:tc>
        <w:tc>
          <w:tcPr>
            <w:tcW w:w="3900" w:type="pct"/>
            <w:shd w:val="clear" w:color="auto" w:fill="FFFFFF"/>
          </w:tcPr>
          <w:p w14:paraId="4CAD846F" w14:textId="294B6760" w:rsidR="00534128" w:rsidRPr="00BF5312" w:rsidRDefault="002D7AE2" w:rsidP="002D7AE2">
            <w:pPr>
              <w:pStyle w:val="S8Gazettetabletext"/>
            </w:pPr>
            <w:r>
              <w:t>Alleva Animal Health Ltd</w:t>
            </w:r>
          </w:p>
        </w:tc>
      </w:tr>
      <w:tr w:rsidR="00534128" w:rsidRPr="00BF5312" w14:paraId="247C6D03" w14:textId="77777777" w:rsidTr="00717368">
        <w:trPr>
          <w:cantSplit/>
          <w:tblHeader/>
        </w:trPr>
        <w:tc>
          <w:tcPr>
            <w:tcW w:w="1100" w:type="pct"/>
            <w:shd w:val="clear" w:color="auto" w:fill="D9D9D9"/>
          </w:tcPr>
          <w:p w14:paraId="1F0756C3" w14:textId="6DD2590F" w:rsidR="00534128" w:rsidRPr="00BF5312" w:rsidRDefault="002D7AE2" w:rsidP="002D7AE2">
            <w:pPr>
              <w:pStyle w:val="S8Gazettetableheading"/>
            </w:pPr>
            <w:r>
              <w:t>Applicant ACN</w:t>
            </w:r>
          </w:p>
        </w:tc>
        <w:tc>
          <w:tcPr>
            <w:tcW w:w="3900" w:type="pct"/>
            <w:shd w:val="clear" w:color="auto" w:fill="FFFFFF"/>
          </w:tcPr>
          <w:p w14:paraId="77983028" w14:textId="1B4EF163" w:rsidR="00534128" w:rsidRPr="00BF5312" w:rsidRDefault="002D7AE2" w:rsidP="002D7AE2">
            <w:pPr>
              <w:pStyle w:val="S8Gazettetabletext"/>
            </w:pPr>
            <w:r>
              <w:t>N/A</w:t>
            </w:r>
          </w:p>
        </w:tc>
      </w:tr>
      <w:tr w:rsidR="00534128" w:rsidRPr="00BF5312" w14:paraId="0C37109D" w14:textId="77777777" w:rsidTr="00717368">
        <w:trPr>
          <w:cantSplit/>
          <w:tblHeader/>
        </w:trPr>
        <w:tc>
          <w:tcPr>
            <w:tcW w:w="1100" w:type="pct"/>
            <w:shd w:val="clear" w:color="auto" w:fill="D9D9D9"/>
          </w:tcPr>
          <w:p w14:paraId="546ED6F1" w14:textId="14034BB7" w:rsidR="00534128" w:rsidRPr="00BF5312" w:rsidRDefault="002D7AE2" w:rsidP="002D7AE2">
            <w:pPr>
              <w:pStyle w:val="S8Gazettetableheading"/>
            </w:pPr>
            <w:r>
              <w:t>Date of approval</w:t>
            </w:r>
          </w:p>
        </w:tc>
        <w:tc>
          <w:tcPr>
            <w:tcW w:w="3900" w:type="pct"/>
            <w:shd w:val="clear" w:color="auto" w:fill="FFFFFF"/>
          </w:tcPr>
          <w:p w14:paraId="3B38C700" w14:textId="0876019E" w:rsidR="00534128" w:rsidRPr="00BF5312" w:rsidRDefault="002D7AE2" w:rsidP="002D7AE2">
            <w:pPr>
              <w:pStyle w:val="S8Gazettetabletext"/>
            </w:pPr>
            <w:r>
              <w:t>9 February 2026</w:t>
            </w:r>
          </w:p>
        </w:tc>
      </w:tr>
      <w:tr w:rsidR="00534128" w:rsidRPr="00BF5312" w14:paraId="1EC1550E" w14:textId="77777777" w:rsidTr="00717368">
        <w:trPr>
          <w:cantSplit/>
          <w:tblHeader/>
        </w:trPr>
        <w:tc>
          <w:tcPr>
            <w:tcW w:w="1100" w:type="pct"/>
            <w:shd w:val="clear" w:color="auto" w:fill="D9D9D9"/>
          </w:tcPr>
          <w:p w14:paraId="378500B2" w14:textId="60D522DD" w:rsidR="00534128" w:rsidRPr="00BF5312" w:rsidRDefault="002D7AE2" w:rsidP="002D7AE2">
            <w:pPr>
              <w:pStyle w:val="S8Gazettetableheading"/>
            </w:pPr>
            <w:r>
              <w:t>Approval no.</w:t>
            </w:r>
          </w:p>
        </w:tc>
        <w:tc>
          <w:tcPr>
            <w:tcW w:w="3900" w:type="pct"/>
            <w:shd w:val="clear" w:color="auto" w:fill="FFFFFF"/>
          </w:tcPr>
          <w:p w14:paraId="04788635" w14:textId="0F1A2F60" w:rsidR="00534128" w:rsidRPr="00BF5312" w:rsidRDefault="002D7AE2" w:rsidP="002D7AE2">
            <w:pPr>
              <w:pStyle w:val="S8Gazettetabletext"/>
            </w:pPr>
            <w:r>
              <w:t>96708</w:t>
            </w:r>
          </w:p>
        </w:tc>
      </w:tr>
      <w:tr w:rsidR="00534128" w:rsidRPr="00BF5312" w14:paraId="52F4A78A" w14:textId="77777777" w:rsidTr="00717368">
        <w:trPr>
          <w:cantSplit/>
          <w:tblHeader/>
        </w:trPr>
        <w:tc>
          <w:tcPr>
            <w:tcW w:w="1100" w:type="pct"/>
            <w:shd w:val="clear" w:color="auto" w:fill="D9D9D9"/>
          </w:tcPr>
          <w:p w14:paraId="79E8BD98" w14:textId="3B23AB9C" w:rsidR="00534128" w:rsidRPr="00360A17" w:rsidRDefault="002D7AE2" w:rsidP="002D7AE2">
            <w:pPr>
              <w:pStyle w:val="S8Gazettetableheading"/>
            </w:pPr>
            <w:r>
              <w:t>Description of the application and its purpose, including the intended use of the active constituent</w:t>
            </w:r>
          </w:p>
        </w:tc>
        <w:tc>
          <w:tcPr>
            <w:tcW w:w="3900" w:type="pct"/>
            <w:shd w:val="clear" w:color="auto" w:fill="FFFFFF"/>
          </w:tcPr>
          <w:p w14:paraId="70BE634E" w14:textId="2E8AE644" w:rsidR="00534128" w:rsidRPr="00360A17" w:rsidRDefault="002D7AE2" w:rsidP="002D7AE2">
            <w:pPr>
              <w:pStyle w:val="S8Gazettetabletext"/>
            </w:pPr>
            <w:r>
              <w:t>Approval of the active constituent bismuth subnitrate for use in veterinary chemical products</w:t>
            </w:r>
          </w:p>
        </w:tc>
      </w:tr>
    </w:tbl>
    <w:p w14:paraId="0ECC2AE2"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BF5312" w14:paraId="7305EC90" w14:textId="77777777" w:rsidTr="002D7AE2">
        <w:trPr>
          <w:cantSplit/>
        </w:trPr>
        <w:tc>
          <w:tcPr>
            <w:tcW w:w="1100" w:type="pct"/>
            <w:shd w:val="clear" w:color="auto" w:fill="D9D9D9"/>
          </w:tcPr>
          <w:p w14:paraId="4995DA19" w14:textId="0E54A41F" w:rsidR="00534128" w:rsidRPr="00BF5312" w:rsidRDefault="002D7AE2" w:rsidP="002D7AE2">
            <w:pPr>
              <w:pStyle w:val="S8Gazettetableheading"/>
            </w:pPr>
            <w:r>
              <w:t>Application no.</w:t>
            </w:r>
          </w:p>
        </w:tc>
        <w:tc>
          <w:tcPr>
            <w:tcW w:w="3900" w:type="pct"/>
            <w:shd w:val="clear" w:color="auto" w:fill="FFFFFF"/>
          </w:tcPr>
          <w:p w14:paraId="14DCBB30" w14:textId="1CA764FD" w:rsidR="00534128" w:rsidRPr="00BF5312" w:rsidRDefault="002D7AE2" w:rsidP="002D7AE2">
            <w:pPr>
              <w:pStyle w:val="S8Gazettetabletext"/>
            </w:pPr>
            <w:r>
              <w:t>150106</w:t>
            </w:r>
          </w:p>
        </w:tc>
      </w:tr>
      <w:tr w:rsidR="00534128" w:rsidRPr="00BF5312" w14:paraId="01CD21C1" w14:textId="77777777" w:rsidTr="002D7AE2">
        <w:trPr>
          <w:cantSplit/>
        </w:trPr>
        <w:tc>
          <w:tcPr>
            <w:tcW w:w="1100" w:type="pct"/>
            <w:shd w:val="clear" w:color="auto" w:fill="D9D9D9"/>
          </w:tcPr>
          <w:p w14:paraId="45513F22" w14:textId="34F93BFE" w:rsidR="00534128" w:rsidRPr="00BF5312" w:rsidRDefault="002D7AE2" w:rsidP="002D7AE2">
            <w:pPr>
              <w:pStyle w:val="S8Gazettetableheading"/>
            </w:pPr>
            <w:r>
              <w:t>Active constituent</w:t>
            </w:r>
          </w:p>
        </w:tc>
        <w:tc>
          <w:tcPr>
            <w:tcW w:w="3900" w:type="pct"/>
            <w:shd w:val="clear" w:color="auto" w:fill="FFFFFF"/>
          </w:tcPr>
          <w:p w14:paraId="58EFC7B4" w14:textId="6FC5D7C9" w:rsidR="00534128" w:rsidRPr="00BF5312" w:rsidRDefault="00040230" w:rsidP="002D7AE2">
            <w:pPr>
              <w:pStyle w:val="S8Gazettetabletext"/>
            </w:pPr>
            <w:r>
              <w:t>A</w:t>
            </w:r>
            <w:r w:rsidR="002D7AE2">
              <w:t>lbendazole</w:t>
            </w:r>
          </w:p>
        </w:tc>
      </w:tr>
      <w:tr w:rsidR="00534128" w:rsidRPr="00BF5312" w14:paraId="6870BB49" w14:textId="77777777" w:rsidTr="002D7AE2">
        <w:trPr>
          <w:cantSplit/>
        </w:trPr>
        <w:tc>
          <w:tcPr>
            <w:tcW w:w="1100" w:type="pct"/>
            <w:shd w:val="clear" w:color="auto" w:fill="D9D9D9"/>
          </w:tcPr>
          <w:p w14:paraId="3594A907" w14:textId="73A59AAD" w:rsidR="00534128" w:rsidRPr="00BF5312" w:rsidRDefault="002D7AE2" w:rsidP="002D7AE2">
            <w:pPr>
              <w:pStyle w:val="S8Gazettetableheading"/>
            </w:pPr>
            <w:r>
              <w:t>Applicant name</w:t>
            </w:r>
          </w:p>
        </w:tc>
        <w:tc>
          <w:tcPr>
            <w:tcW w:w="3900" w:type="pct"/>
            <w:shd w:val="clear" w:color="auto" w:fill="FFFFFF"/>
          </w:tcPr>
          <w:p w14:paraId="23254910" w14:textId="32A063EC" w:rsidR="00534128" w:rsidRPr="00BF5312" w:rsidRDefault="002D7AE2" w:rsidP="002D7AE2">
            <w:pPr>
              <w:pStyle w:val="S8Gazettetabletext"/>
            </w:pPr>
            <w:r>
              <w:t>Aarambh Life Science</w:t>
            </w:r>
          </w:p>
        </w:tc>
      </w:tr>
      <w:tr w:rsidR="00534128" w:rsidRPr="00BF5312" w14:paraId="47656184" w14:textId="77777777" w:rsidTr="002D7AE2">
        <w:trPr>
          <w:cantSplit/>
        </w:trPr>
        <w:tc>
          <w:tcPr>
            <w:tcW w:w="1100" w:type="pct"/>
            <w:shd w:val="clear" w:color="auto" w:fill="D9D9D9"/>
          </w:tcPr>
          <w:p w14:paraId="47CDBC81" w14:textId="28B33C23" w:rsidR="00534128" w:rsidRPr="00BF5312" w:rsidRDefault="002D7AE2" w:rsidP="002D7AE2">
            <w:pPr>
              <w:pStyle w:val="S8Gazettetableheading"/>
            </w:pPr>
            <w:r>
              <w:t>Applicant ACN</w:t>
            </w:r>
          </w:p>
        </w:tc>
        <w:tc>
          <w:tcPr>
            <w:tcW w:w="3900" w:type="pct"/>
            <w:shd w:val="clear" w:color="auto" w:fill="FFFFFF"/>
          </w:tcPr>
          <w:p w14:paraId="3AC58AAA" w14:textId="2B5C57FE" w:rsidR="00534128" w:rsidRPr="00BF5312" w:rsidRDefault="002D7AE2" w:rsidP="002D7AE2">
            <w:pPr>
              <w:pStyle w:val="S8Gazettetabletext"/>
            </w:pPr>
            <w:r>
              <w:t>N/A</w:t>
            </w:r>
          </w:p>
        </w:tc>
      </w:tr>
      <w:tr w:rsidR="00534128" w:rsidRPr="00BF5312" w14:paraId="243F1940" w14:textId="77777777" w:rsidTr="002D7AE2">
        <w:trPr>
          <w:cantSplit/>
        </w:trPr>
        <w:tc>
          <w:tcPr>
            <w:tcW w:w="1100" w:type="pct"/>
            <w:shd w:val="clear" w:color="auto" w:fill="D9D9D9"/>
          </w:tcPr>
          <w:p w14:paraId="175AE2EA" w14:textId="2B7D816B" w:rsidR="00534128" w:rsidRPr="00BF5312" w:rsidRDefault="002D7AE2" w:rsidP="002D7AE2">
            <w:pPr>
              <w:pStyle w:val="S8Gazettetableheading"/>
            </w:pPr>
            <w:r>
              <w:t>Date of approval</w:t>
            </w:r>
          </w:p>
        </w:tc>
        <w:tc>
          <w:tcPr>
            <w:tcW w:w="3900" w:type="pct"/>
            <w:shd w:val="clear" w:color="auto" w:fill="FFFFFF"/>
          </w:tcPr>
          <w:p w14:paraId="14BFFC4F" w14:textId="460E736F" w:rsidR="00534128" w:rsidRPr="00BF5312" w:rsidRDefault="002D7AE2" w:rsidP="002D7AE2">
            <w:pPr>
              <w:pStyle w:val="S8Gazettetabletext"/>
            </w:pPr>
            <w:r>
              <w:t>10 February 2026</w:t>
            </w:r>
          </w:p>
        </w:tc>
      </w:tr>
      <w:tr w:rsidR="00534128" w:rsidRPr="00BF5312" w14:paraId="3F0BAACB" w14:textId="77777777" w:rsidTr="002D7AE2">
        <w:trPr>
          <w:cantSplit/>
        </w:trPr>
        <w:tc>
          <w:tcPr>
            <w:tcW w:w="1100" w:type="pct"/>
            <w:shd w:val="clear" w:color="auto" w:fill="D9D9D9"/>
          </w:tcPr>
          <w:p w14:paraId="23B868B8" w14:textId="4EA9F158" w:rsidR="00534128" w:rsidRPr="00BF5312" w:rsidRDefault="002D7AE2" w:rsidP="002D7AE2">
            <w:pPr>
              <w:pStyle w:val="S8Gazettetableheading"/>
            </w:pPr>
            <w:r>
              <w:t>Approval no.</w:t>
            </w:r>
          </w:p>
        </w:tc>
        <w:tc>
          <w:tcPr>
            <w:tcW w:w="3900" w:type="pct"/>
            <w:shd w:val="clear" w:color="auto" w:fill="FFFFFF"/>
          </w:tcPr>
          <w:p w14:paraId="749624B8" w14:textId="59669F79" w:rsidR="00534128" w:rsidRPr="00BF5312" w:rsidRDefault="002D7AE2" w:rsidP="002D7AE2">
            <w:pPr>
              <w:pStyle w:val="S8Gazettetabletext"/>
            </w:pPr>
            <w:r>
              <w:t>96615</w:t>
            </w:r>
          </w:p>
        </w:tc>
      </w:tr>
      <w:tr w:rsidR="00534128" w:rsidRPr="00360A17" w14:paraId="7DFAF2DC" w14:textId="77777777" w:rsidTr="002D7AE2">
        <w:trPr>
          <w:cantSplit/>
        </w:trPr>
        <w:tc>
          <w:tcPr>
            <w:tcW w:w="1100" w:type="pct"/>
            <w:shd w:val="clear" w:color="auto" w:fill="D9D9D9"/>
          </w:tcPr>
          <w:p w14:paraId="3DA402A4" w14:textId="29393505" w:rsidR="00534128" w:rsidRPr="00360A17" w:rsidRDefault="002D7AE2" w:rsidP="002D7AE2">
            <w:pPr>
              <w:pStyle w:val="S8Gazettetableheading"/>
            </w:pPr>
            <w:r>
              <w:t>Description of the application and its purpose, including the intended use of the active constituent</w:t>
            </w:r>
          </w:p>
        </w:tc>
        <w:tc>
          <w:tcPr>
            <w:tcW w:w="3900" w:type="pct"/>
            <w:shd w:val="clear" w:color="auto" w:fill="FFFFFF"/>
          </w:tcPr>
          <w:p w14:paraId="58061FB3" w14:textId="14042851" w:rsidR="00534128" w:rsidRPr="00360A17" w:rsidRDefault="002D7AE2" w:rsidP="002D7AE2">
            <w:pPr>
              <w:pStyle w:val="S8Gazettetabletext"/>
            </w:pPr>
            <w:r>
              <w:t>Approval of the active constituent albendazole for use in veterinary chemical products</w:t>
            </w:r>
          </w:p>
        </w:tc>
      </w:tr>
    </w:tbl>
    <w:p w14:paraId="1F43E426"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BF5312" w14:paraId="1122EF7C" w14:textId="77777777" w:rsidTr="002D7AE2">
        <w:trPr>
          <w:cantSplit/>
        </w:trPr>
        <w:tc>
          <w:tcPr>
            <w:tcW w:w="1100" w:type="pct"/>
            <w:shd w:val="clear" w:color="auto" w:fill="D9D9D9"/>
          </w:tcPr>
          <w:p w14:paraId="0A9453F5" w14:textId="44CD09B1" w:rsidR="00534128" w:rsidRPr="00BF5312" w:rsidRDefault="002D7AE2" w:rsidP="002D7AE2">
            <w:pPr>
              <w:pStyle w:val="S8Gazettetableheading"/>
            </w:pPr>
            <w:r>
              <w:t>Application no.</w:t>
            </w:r>
          </w:p>
        </w:tc>
        <w:tc>
          <w:tcPr>
            <w:tcW w:w="3900" w:type="pct"/>
            <w:shd w:val="clear" w:color="auto" w:fill="FFFFFF"/>
          </w:tcPr>
          <w:p w14:paraId="7765A2C9" w14:textId="6CE22081" w:rsidR="00534128" w:rsidRPr="00BF5312" w:rsidRDefault="002D7AE2" w:rsidP="002D7AE2">
            <w:pPr>
              <w:pStyle w:val="S8Gazettetabletext"/>
            </w:pPr>
            <w:r>
              <w:t>149177</w:t>
            </w:r>
          </w:p>
        </w:tc>
      </w:tr>
      <w:tr w:rsidR="00534128" w:rsidRPr="00BF5312" w14:paraId="5611513E" w14:textId="77777777" w:rsidTr="002D7AE2">
        <w:trPr>
          <w:cantSplit/>
        </w:trPr>
        <w:tc>
          <w:tcPr>
            <w:tcW w:w="1100" w:type="pct"/>
            <w:shd w:val="clear" w:color="auto" w:fill="D9D9D9"/>
          </w:tcPr>
          <w:p w14:paraId="044A2245" w14:textId="116F20BC" w:rsidR="00534128" w:rsidRPr="00BF5312" w:rsidRDefault="002D7AE2" w:rsidP="002D7AE2">
            <w:pPr>
              <w:pStyle w:val="S8Gazettetableheading"/>
            </w:pPr>
            <w:r>
              <w:t>Active constituent</w:t>
            </w:r>
          </w:p>
        </w:tc>
        <w:tc>
          <w:tcPr>
            <w:tcW w:w="3900" w:type="pct"/>
            <w:shd w:val="clear" w:color="auto" w:fill="FFFFFF"/>
          </w:tcPr>
          <w:p w14:paraId="2B1169B7" w14:textId="0A131229" w:rsidR="00534128" w:rsidRPr="00BF5312" w:rsidRDefault="00040230" w:rsidP="002D7AE2">
            <w:pPr>
              <w:pStyle w:val="S8Gazettetabletext"/>
            </w:pPr>
            <w:r>
              <w:t>I</w:t>
            </w:r>
            <w:r w:rsidR="002D7AE2">
              <w:t>ndaziflam</w:t>
            </w:r>
          </w:p>
        </w:tc>
      </w:tr>
      <w:tr w:rsidR="00534128" w:rsidRPr="00BF5312" w14:paraId="71355DB6" w14:textId="77777777" w:rsidTr="002D7AE2">
        <w:trPr>
          <w:cantSplit/>
        </w:trPr>
        <w:tc>
          <w:tcPr>
            <w:tcW w:w="1100" w:type="pct"/>
            <w:shd w:val="clear" w:color="auto" w:fill="D9D9D9"/>
          </w:tcPr>
          <w:p w14:paraId="7166A777" w14:textId="6872604A" w:rsidR="00534128" w:rsidRPr="00BF5312" w:rsidRDefault="002D7AE2" w:rsidP="002D7AE2">
            <w:pPr>
              <w:pStyle w:val="S8Gazettetableheading"/>
            </w:pPr>
            <w:r>
              <w:t>Applicant name</w:t>
            </w:r>
          </w:p>
        </w:tc>
        <w:tc>
          <w:tcPr>
            <w:tcW w:w="3900" w:type="pct"/>
            <w:shd w:val="clear" w:color="auto" w:fill="FFFFFF"/>
          </w:tcPr>
          <w:p w14:paraId="0A33684F" w14:textId="1813223D" w:rsidR="00534128" w:rsidRPr="00BF5312" w:rsidRDefault="002D7AE2" w:rsidP="002D7AE2">
            <w:pPr>
              <w:pStyle w:val="S8Gazettetabletext"/>
            </w:pPr>
            <w:r>
              <w:t>Ningxia Lamtin Agricultural Development Co., Ltd.</w:t>
            </w:r>
          </w:p>
        </w:tc>
      </w:tr>
      <w:tr w:rsidR="00534128" w:rsidRPr="00BF5312" w14:paraId="076A3DB5" w14:textId="77777777" w:rsidTr="002D7AE2">
        <w:trPr>
          <w:cantSplit/>
        </w:trPr>
        <w:tc>
          <w:tcPr>
            <w:tcW w:w="1100" w:type="pct"/>
            <w:shd w:val="clear" w:color="auto" w:fill="D9D9D9"/>
          </w:tcPr>
          <w:p w14:paraId="2759061B" w14:textId="14C21007" w:rsidR="00534128" w:rsidRPr="00BF5312" w:rsidRDefault="002D7AE2" w:rsidP="002D7AE2">
            <w:pPr>
              <w:pStyle w:val="S8Gazettetableheading"/>
            </w:pPr>
            <w:r>
              <w:t>Applicant ACN</w:t>
            </w:r>
          </w:p>
        </w:tc>
        <w:tc>
          <w:tcPr>
            <w:tcW w:w="3900" w:type="pct"/>
            <w:shd w:val="clear" w:color="auto" w:fill="FFFFFF"/>
          </w:tcPr>
          <w:p w14:paraId="1D4BFE5F" w14:textId="7E2D854B" w:rsidR="00534128" w:rsidRPr="00BF5312" w:rsidRDefault="002D7AE2" w:rsidP="002D7AE2">
            <w:pPr>
              <w:pStyle w:val="S8Gazettetabletext"/>
            </w:pPr>
            <w:r>
              <w:t>N/A</w:t>
            </w:r>
          </w:p>
        </w:tc>
      </w:tr>
      <w:tr w:rsidR="00534128" w:rsidRPr="00BF5312" w14:paraId="24A9366E" w14:textId="77777777" w:rsidTr="002D7AE2">
        <w:trPr>
          <w:cantSplit/>
        </w:trPr>
        <w:tc>
          <w:tcPr>
            <w:tcW w:w="1100" w:type="pct"/>
            <w:shd w:val="clear" w:color="auto" w:fill="D9D9D9"/>
          </w:tcPr>
          <w:p w14:paraId="11CE0F44" w14:textId="71703FF9" w:rsidR="00534128" w:rsidRPr="00BF5312" w:rsidRDefault="002D7AE2" w:rsidP="002D7AE2">
            <w:pPr>
              <w:pStyle w:val="S8Gazettetableheading"/>
            </w:pPr>
            <w:r>
              <w:t>Date of approval</w:t>
            </w:r>
          </w:p>
        </w:tc>
        <w:tc>
          <w:tcPr>
            <w:tcW w:w="3900" w:type="pct"/>
            <w:shd w:val="clear" w:color="auto" w:fill="FFFFFF"/>
          </w:tcPr>
          <w:p w14:paraId="292C5442" w14:textId="63CF5947" w:rsidR="00534128" w:rsidRPr="00BF5312" w:rsidRDefault="002D7AE2" w:rsidP="002D7AE2">
            <w:pPr>
              <w:pStyle w:val="S8Gazettetabletext"/>
            </w:pPr>
            <w:r>
              <w:t>13 February 2026</w:t>
            </w:r>
          </w:p>
        </w:tc>
      </w:tr>
      <w:tr w:rsidR="00534128" w:rsidRPr="00BF5312" w14:paraId="5EDA2DDC" w14:textId="77777777" w:rsidTr="002D7AE2">
        <w:trPr>
          <w:cantSplit/>
        </w:trPr>
        <w:tc>
          <w:tcPr>
            <w:tcW w:w="1100" w:type="pct"/>
            <w:shd w:val="clear" w:color="auto" w:fill="D9D9D9"/>
          </w:tcPr>
          <w:p w14:paraId="0A99D442" w14:textId="49E85513" w:rsidR="00534128" w:rsidRPr="00BF5312" w:rsidRDefault="002D7AE2" w:rsidP="002D7AE2">
            <w:pPr>
              <w:pStyle w:val="S8Gazettetableheading"/>
            </w:pPr>
            <w:r>
              <w:t>Approval no.</w:t>
            </w:r>
          </w:p>
        </w:tc>
        <w:tc>
          <w:tcPr>
            <w:tcW w:w="3900" w:type="pct"/>
            <w:shd w:val="clear" w:color="auto" w:fill="FFFFFF"/>
          </w:tcPr>
          <w:p w14:paraId="4A70A797" w14:textId="3C667DDA" w:rsidR="00534128" w:rsidRPr="00BF5312" w:rsidRDefault="002D7AE2" w:rsidP="002D7AE2">
            <w:pPr>
              <w:pStyle w:val="S8Gazettetabletext"/>
            </w:pPr>
            <w:r>
              <w:t>96397</w:t>
            </w:r>
          </w:p>
        </w:tc>
      </w:tr>
      <w:tr w:rsidR="00534128" w:rsidRPr="00360A17" w14:paraId="6F172E53" w14:textId="77777777" w:rsidTr="002D7AE2">
        <w:trPr>
          <w:cantSplit/>
        </w:trPr>
        <w:tc>
          <w:tcPr>
            <w:tcW w:w="1100" w:type="pct"/>
            <w:shd w:val="clear" w:color="auto" w:fill="D9D9D9"/>
          </w:tcPr>
          <w:p w14:paraId="731E413D" w14:textId="16951B41" w:rsidR="00534128" w:rsidRPr="00360A17" w:rsidRDefault="002D7AE2" w:rsidP="002D7AE2">
            <w:pPr>
              <w:pStyle w:val="S8Gazettetableheading"/>
            </w:pPr>
            <w:r>
              <w:t>Description of the application and its purpose, including the intended use of the active constituent</w:t>
            </w:r>
          </w:p>
        </w:tc>
        <w:tc>
          <w:tcPr>
            <w:tcW w:w="3900" w:type="pct"/>
            <w:shd w:val="clear" w:color="auto" w:fill="FFFFFF"/>
          </w:tcPr>
          <w:p w14:paraId="6AB9A5B6" w14:textId="3D7FB2B3" w:rsidR="00534128" w:rsidRPr="00360A17" w:rsidRDefault="002D7AE2" w:rsidP="002D7AE2">
            <w:pPr>
              <w:pStyle w:val="S8Gazettetabletext"/>
            </w:pPr>
            <w:r>
              <w:t>Approval of the active constituent indaziflam for use in agricultural chemical products</w:t>
            </w:r>
          </w:p>
        </w:tc>
      </w:tr>
    </w:tbl>
    <w:p w14:paraId="675925FA"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BF5312" w14:paraId="2DF25625" w14:textId="77777777" w:rsidTr="002D7AE2">
        <w:trPr>
          <w:cantSplit/>
        </w:trPr>
        <w:tc>
          <w:tcPr>
            <w:tcW w:w="1100" w:type="pct"/>
            <w:shd w:val="clear" w:color="auto" w:fill="D9D9D9"/>
          </w:tcPr>
          <w:p w14:paraId="6212E386" w14:textId="37766F39" w:rsidR="00534128" w:rsidRPr="00BF5312" w:rsidRDefault="002D7AE2" w:rsidP="002D7AE2">
            <w:pPr>
              <w:pStyle w:val="S8Gazettetableheading"/>
            </w:pPr>
            <w:r>
              <w:t>Application no.</w:t>
            </w:r>
          </w:p>
        </w:tc>
        <w:tc>
          <w:tcPr>
            <w:tcW w:w="3900" w:type="pct"/>
            <w:shd w:val="clear" w:color="auto" w:fill="FFFFFF"/>
          </w:tcPr>
          <w:p w14:paraId="09AF879D" w14:textId="67D833C2" w:rsidR="00534128" w:rsidRPr="00BF5312" w:rsidRDefault="002D7AE2" w:rsidP="002D7AE2">
            <w:pPr>
              <w:pStyle w:val="S8Gazettetabletext"/>
            </w:pPr>
            <w:r>
              <w:t>143103</w:t>
            </w:r>
          </w:p>
        </w:tc>
      </w:tr>
      <w:tr w:rsidR="00534128" w:rsidRPr="00BF5312" w14:paraId="4D5D7C2C" w14:textId="77777777" w:rsidTr="002D7AE2">
        <w:trPr>
          <w:cantSplit/>
        </w:trPr>
        <w:tc>
          <w:tcPr>
            <w:tcW w:w="1100" w:type="pct"/>
            <w:shd w:val="clear" w:color="auto" w:fill="D9D9D9"/>
          </w:tcPr>
          <w:p w14:paraId="44DFA78D" w14:textId="69F00BFC" w:rsidR="00534128" w:rsidRPr="00BF5312" w:rsidRDefault="002D7AE2" w:rsidP="002D7AE2">
            <w:pPr>
              <w:pStyle w:val="S8Gazettetableheading"/>
            </w:pPr>
            <w:r>
              <w:t>Active constituent</w:t>
            </w:r>
          </w:p>
        </w:tc>
        <w:tc>
          <w:tcPr>
            <w:tcW w:w="3900" w:type="pct"/>
            <w:shd w:val="clear" w:color="auto" w:fill="FFFFFF"/>
          </w:tcPr>
          <w:p w14:paraId="532BAB75" w14:textId="012A5EE5" w:rsidR="00534128" w:rsidRPr="00BF5312" w:rsidRDefault="00040230" w:rsidP="002D7AE2">
            <w:pPr>
              <w:pStyle w:val="S8Gazettetabletext"/>
            </w:pPr>
            <w:r>
              <w:t>M</w:t>
            </w:r>
            <w:r w:rsidR="002D7AE2">
              <w:t>olidustat sodium</w:t>
            </w:r>
          </w:p>
        </w:tc>
      </w:tr>
      <w:tr w:rsidR="00534128" w:rsidRPr="00BF5312" w14:paraId="3E03E454" w14:textId="77777777" w:rsidTr="002D7AE2">
        <w:trPr>
          <w:cantSplit/>
        </w:trPr>
        <w:tc>
          <w:tcPr>
            <w:tcW w:w="1100" w:type="pct"/>
            <w:shd w:val="clear" w:color="auto" w:fill="D9D9D9"/>
          </w:tcPr>
          <w:p w14:paraId="16718791" w14:textId="04840C99" w:rsidR="00534128" w:rsidRPr="00BF5312" w:rsidRDefault="002D7AE2" w:rsidP="002D7AE2">
            <w:pPr>
              <w:pStyle w:val="S8Gazettetableheading"/>
            </w:pPr>
            <w:r>
              <w:t>Applicant name</w:t>
            </w:r>
          </w:p>
        </w:tc>
        <w:tc>
          <w:tcPr>
            <w:tcW w:w="3900" w:type="pct"/>
            <w:shd w:val="clear" w:color="auto" w:fill="FFFFFF"/>
          </w:tcPr>
          <w:p w14:paraId="1C6A8884" w14:textId="3E616F42" w:rsidR="00534128" w:rsidRPr="00BF5312" w:rsidRDefault="002D7AE2" w:rsidP="002D7AE2">
            <w:pPr>
              <w:pStyle w:val="S8Gazettetabletext"/>
            </w:pPr>
            <w:r>
              <w:t>Bayer Cropscience Pty Ltd</w:t>
            </w:r>
          </w:p>
        </w:tc>
      </w:tr>
      <w:tr w:rsidR="00534128" w:rsidRPr="00BF5312" w14:paraId="592C5F2E" w14:textId="77777777" w:rsidTr="002D7AE2">
        <w:trPr>
          <w:cantSplit/>
        </w:trPr>
        <w:tc>
          <w:tcPr>
            <w:tcW w:w="1100" w:type="pct"/>
            <w:shd w:val="clear" w:color="auto" w:fill="D9D9D9"/>
          </w:tcPr>
          <w:p w14:paraId="365B4315" w14:textId="0CBC35EE" w:rsidR="00534128" w:rsidRPr="00BF5312" w:rsidRDefault="002D7AE2" w:rsidP="002D7AE2">
            <w:pPr>
              <w:pStyle w:val="S8Gazettetableheading"/>
            </w:pPr>
            <w:r>
              <w:t>Applicant ACN</w:t>
            </w:r>
          </w:p>
        </w:tc>
        <w:tc>
          <w:tcPr>
            <w:tcW w:w="3900" w:type="pct"/>
            <w:shd w:val="clear" w:color="auto" w:fill="FFFFFF"/>
          </w:tcPr>
          <w:p w14:paraId="66294AED" w14:textId="27043409" w:rsidR="00534128" w:rsidRPr="00BF5312" w:rsidRDefault="002D7AE2" w:rsidP="002D7AE2">
            <w:pPr>
              <w:pStyle w:val="S8Gazettetabletext"/>
            </w:pPr>
            <w:r>
              <w:t>000 226 022</w:t>
            </w:r>
          </w:p>
        </w:tc>
      </w:tr>
      <w:tr w:rsidR="00534128" w:rsidRPr="00BF5312" w14:paraId="781C9FD7" w14:textId="77777777" w:rsidTr="002D7AE2">
        <w:trPr>
          <w:cantSplit/>
        </w:trPr>
        <w:tc>
          <w:tcPr>
            <w:tcW w:w="1100" w:type="pct"/>
            <w:shd w:val="clear" w:color="auto" w:fill="D9D9D9"/>
          </w:tcPr>
          <w:p w14:paraId="164C55EF" w14:textId="0F604E2E" w:rsidR="00534128" w:rsidRPr="00BF5312" w:rsidRDefault="002D7AE2" w:rsidP="002D7AE2">
            <w:pPr>
              <w:pStyle w:val="S8Gazettetableheading"/>
            </w:pPr>
            <w:r>
              <w:t>Date of approval</w:t>
            </w:r>
          </w:p>
        </w:tc>
        <w:tc>
          <w:tcPr>
            <w:tcW w:w="3900" w:type="pct"/>
            <w:shd w:val="clear" w:color="auto" w:fill="FFFFFF"/>
          </w:tcPr>
          <w:p w14:paraId="09896CB9" w14:textId="39B5E4EF" w:rsidR="00534128" w:rsidRPr="00BF5312" w:rsidRDefault="002D7AE2" w:rsidP="002D7AE2">
            <w:pPr>
              <w:pStyle w:val="S8Gazettetabletext"/>
            </w:pPr>
            <w:r>
              <w:t>13 February 2026</w:t>
            </w:r>
          </w:p>
        </w:tc>
      </w:tr>
      <w:tr w:rsidR="00534128" w:rsidRPr="00BF5312" w14:paraId="4995472B" w14:textId="77777777" w:rsidTr="002D7AE2">
        <w:trPr>
          <w:cantSplit/>
        </w:trPr>
        <w:tc>
          <w:tcPr>
            <w:tcW w:w="1100" w:type="pct"/>
            <w:shd w:val="clear" w:color="auto" w:fill="D9D9D9"/>
          </w:tcPr>
          <w:p w14:paraId="7D2CE281" w14:textId="6B8D01E9" w:rsidR="00534128" w:rsidRPr="00BF5312" w:rsidRDefault="002D7AE2" w:rsidP="002D7AE2">
            <w:pPr>
              <w:pStyle w:val="S8Gazettetableheading"/>
            </w:pPr>
            <w:r>
              <w:t>Approval no.</w:t>
            </w:r>
          </w:p>
        </w:tc>
        <w:tc>
          <w:tcPr>
            <w:tcW w:w="3900" w:type="pct"/>
            <w:shd w:val="clear" w:color="auto" w:fill="FFFFFF"/>
          </w:tcPr>
          <w:p w14:paraId="3DFA622E" w14:textId="5D941D53" w:rsidR="00534128" w:rsidRPr="00BF5312" w:rsidRDefault="002D7AE2" w:rsidP="002D7AE2">
            <w:pPr>
              <w:pStyle w:val="S8Gazettetabletext"/>
            </w:pPr>
            <w:r>
              <w:t>94656</w:t>
            </w:r>
          </w:p>
        </w:tc>
      </w:tr>
      <w:tr w:rsidR="00534128" w:rsidRPr="00360A17" w14:paraId="0E546F64" w14:textId="77777777" w:rsidTr="002D7AE2">
        <w:trPr>
          <w:cantSplit/>
        </w:trPr>
        <w:tc>
          <w:tcPr>
            <w:tcW w:w="1100" w:type="pct"/>
            <w:shd w:val="clear" w:color="auto" w:fill="D9D9D9"/>
          </w:tcPr>
          <w:p w14:paraId="7ED808E5" w14:textId="2E83D70D" w:rsidR="00534128" w:rsidRPr="00360A17" w:rsidRDefault="002D7AE2" w:rsidP="002D7AE2">
            <w:pPr>
              <w:pStyle w:val="S8Gazettetableheading"/>
            </w:pPr>
            <w:r>
              <w:t>Description of the application and its purpose, including the intended use of the active constituent</w:t>
            </w:r>
          </w:p>
        </w:tc>
        <w:tc>
          <w:tcPr>
            <w:tcW w:w="3900" w:type="pct"/>
            <w:shd w:val="clear" w:color="auto" w:fill="FFFFFF"/>
          </w:tcPr>
          <w:p w14:paraId="40DA35F3" w14:textId="6656ED7E" w:rsidR="00534128" w:rsidRPr="00360A17" w:rsidRDefault="002D7AE2" w:rsidP="002D7AE2">
            <w:pPr>
              <w:pStyle w:val="S8Gazettetabletext"/>
            </w:pPr>
            <w:r>
              <w:t>Approval of the active constituent molidustat sodium for use in veterinary chemical products</w:t>
            </w:r>
          </w:p>
        </w:tc>
      </w:tr>
    </w:tbl>
    <w:p w14:paraId="58420713" w14:textId="77777777" w:rsidR="00534128" w:rsidRDefault="00534128" w:rsidP="002D7A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BF5312" w14:paraId="55701555" w14:textId="77777777" w:rsidTr="002D7AE2">
        <w:trPr>
          <w:cantSplit/>
        </w:trPr>
        <w:tc>
          <w:tcPr>
            <w:tcW w:w="1100" w:type="pct"/>
            <w:shd w:val="clear" w:color="auto" w:fill="D9D9D9"/>
          </w:tcPr>
          <w:p w14:paraId="78164322" w14:textId="0627B6E4" w:rsidR="00534128" w:rsidRPr="00BF5312" w:rsidRDefault="002D7AE2" w:rsidP="002D7AE2">
            <w:pPr>
              <w:pStyle w:val="S8Gazettetableheading"/>
            </w:pPr>
            <w:r>
              <w:lastRenderedPageBreak/>
              <w:t>Application no.</w:t>
            </w:r>
          </w:p>
        </w:tc>
        <w:tc>
          <w:tcPr>
            <w:tcW w:w="3900" w:type="pct"/>
            <w:shd w:val="clear" w:color="auto" w:fill="FFFFFF"/>
          </w:tcPr>
          <w:p w14:paraId="091A6A63" w14:textId="618223CA" w:rsidR="00534128" w:rsidRPr="00BF5312" w:rsidRDefault="002D7AE2" w:rsidP="002D7AE2">
            <w:pPr>
              <w:pStyle w:val="S8Gazettetabletext"/>
            </w:pPr>
            <w:r>
              <w:t>142679</w:t>
            </w:r>
          </w:p>
        </w:tc>
      </w:tr>
      <w:tr w:rsidR="00534128" w:rsidRPr="00BF5312" w14:paraId="77CA1792" w14:textId="77777777" w:rsidTr="002D7AE2">
        <w:trPr>
          <w:cantSplit/>
        </w:trPr>
        <w:tc>
          <w:tcPr>
            <w:tcW w:w="1100" w:type="pct"/>
            <w:shd w:val="clear" w:color="auto" w:fill="D9D9D9"/>
          </w:tcPr>
          <w:p w14:paraId="47EF2EA7" w14:textId="2340D925" w:rsidR="00534128" w:rsidRPr="00BF5312" w:rsidRDefault="002D7AE2" w:rsidP="002D7AE2">
            <w:pPr>
              <w:pStyle w:val="S8Gazettetableheading"/>
            </w:pPr>
            <w:r>
              <w:t>Active constituent</w:t>
            </w:r>
          </w:p>
        </w:tc>
        <w:tc>
          <w:tcPr>
            <w:tcW w:w="3900" w:type="pct"/>
            <w:shd w:val="clear" w:color="auto" w:fill="FFFFFF"/>
          </w:tcPr>
          <w:p w14:paraId="3DDD8F2A" w14:textId="744EBE52" w:rsidR="00534128" w:rsidRPr="00BF5312" w:rsidRDefault="00040230" w:rsidP="002D7AE2">
            <w:pPr>
              <w:pStyle w:val="S8Gazettetabletext"/>
            </w:pPr>
            <w:r>
              <w:t>F</w:t>
            </w:r>
            <w:r w:rsidR="002D7AE2">
              <w:t>luopyram</w:t>
            </w:r>
          </w:p>
        </w:tc>
      </w:tr>
      <w:tr w:rsidR="00534128" w:rsidRPr="00BF5312" w14:paraId="017AEA8B" w14:textId="77777777" w:rsidTr="002D7AE2">
        <w:trPr>
          <w:cantSplit/>
        </w:trPr>
        <w:tc>
          <w:tcPr>
            <w:tcW w:w="1100" w:type="pct"/>
            <w:shd w:val="clear" w:color="auto" w:fill="D9D9D9"/>
          </w:tcPr>
          <w:p w14:paraId="1EF729A9" w14:textId="00C24EBC" w:rsidR="00534128" w:rsidRPr="00BF5312" w:rsidRDefault="002D7AE2" w:rsidP="002D7AE2">
            <w:pPr>
              <w:pStyle w:val="S8Gazettetableheading"/>
            </w:pPr>
            <w:r>
              <w:t>Applicant name</w:t>
            </w:r>
          </w:p>
        </w:tc>
        <w:tc>
          <w:tcPr>
            <w:tcW w:w="3900" w:type="pct"/>
            <w:shd w:val="clear" w:color="auto" w:fill="FFFFFF"/>
          </w:tcPr>
          <w:p w14:paraId="0B060859" w14:textId="46B8F052" w:rsidR="00534128" w:rsidRPr="00BF5312" w:rsidRDefault="002D7AE2" w:rsidP="002D7AE2">
            <w:pPr>
              <w:pStyle w:val="S8Gazettetabletext"/>
            </w:pPr>
            <w:r>
              <w:t>Hebei Lansheng Biotech Co Ltd</w:t>
            </w:r>
          </w:p>
        </w:tc>
      </w:tr>
      <w:tr w:rsidR="00534128" w:rsidRPr="00BF5312" w14:paraId="2C305471" w14:textId="77777777" w:rsidTr="002D7AE2">
        <w:trPr>
          <w:cantSplit/>
        </w:trPr>
        <w:tc>
          <w:tcPr>
            <w:tcW w:w="1100" w:type="pct"/>
            <w:shd w:val="clear" w:color="auto" w:fill="D9D9D9"/>
          </w:tcPr>
          <w:p w14:paraId="6384906A" w14:textId="4EE2D8E7" w:rsidR="00534128" w:rsidRPr="00BF5312" w:rsidRDefault="002D7AE2" w:rsidP="002D7AE2">
            <w:pPr>
              <w:pStyle w:val="S8Gazettetableheading"/>
            </w:pPr>
            <w:r>
              <w:t>Applicant ACN</w:t>
            </w:r>
          </w:p>
        </w:tc>
        <w:tc>
          <w:tcPr>
            <w:tcW w:w="3900" w:type="pct"/>
            <w:shd w:val="clear" w:color="auto" w:fill="FFFFFF"/>
          </w:tcPr>
          <w:p w14:paraId="6FA51C01" w14:textId="17584627" w:rsidR="00534128" w:rsidRPr="00BF5312" w:rsidRDefault="002D7AE2" w:rsidP="002D7AE2">
            <w:pPr>
              <w:pStyle w:val="S8Gazettetabletext"/>
            </w:pPr>
            <w:r>
              <w:t>N/A</w:t>
            </w:r>
          </w:p>
        </w:tc>
      </w:tr>
      <w:tr w:rsidR="00534128" w:rsidRPr="00BF5312" w14:paraId="1F96F581" w14:textId="77777777" w:rsidTr="002D7AE2">
        <w:trPr>
          <w:cantSplit/>
        </w:trPr>
        <w:tc>
          <w:tcPr>
            <w:tcW w:w="1100" w:type="pct"/>
            <w:shd w:val="clear" w:color="auto" w:fill="D9D9D9"/>
          </w:tcPr>
          <w:p w14:paraId="5524331D" w14:textId="6E1BE29B" w:rsidR="00534128" w:rsidRPr="00BF5312" w:rsidRDefault="002D7AE2" w:rsidP="002D7AE2">
            <w:pPr>
              <w:pStyle w:val="S8Gazettetableheading"/>
            </w:pPr>
            <w:r>
              <w:t>Date of approval</w:t>
            </w:r>
          </w:p>
        </w:tc>
        <w:tc>
          <w:tcPr>
            <w:tcW w:w="3900" w:type="pct"/>
            <w:shd w:val="clear" w:color="auto" w:fill="FFFFFF"/>
          </w:tcPr>
          <w:p w14:paraId="68C9C4FC" w14:textId="0005B2F2" w:rsidR="00534128" w:rsidRPr="00BF5312" w:rsidRDefault="002D7AE2" w:rsidP="002D7AE2">
            <w:pPr>
              <w:pStyle w:val="S8Gazettetabletext"/>
            </w:pPr>
            <w:r>
              <w:t>2 February 2026</w:t>
            </w:r>
          </w:p>
        </w:tc>
      </w:tr>
      <w:tr w:rsidR="00534128" w:rsidRPr="00BF5312" w14:paraId="35FCAC58" w14:textId="77777777" w:rsidTr="002D7AE2">
        <w:trPr>
          <w:cantSplit/>
        </w:trPr>
        <w:tc>
          <w:tcPr>
            <w:tcW w:w="1100" w:type="pct"/>
            <w:shd w:val="clear" w:color="auto" w:fill="D9D9D9"/>
          </w:tcPr>
          <w:p w14:paraId="7D55164C" w14:textId="44AC4AF2" w:rsidR="00534128" w:rsidRPr="00BF5312" w:rsidRDefault="002D7AE2" w:rsidP="002D7AE2">
            <w:pPr>
              <w:pStyle w:val="S8Gazettetableheading"/>
            </w:pPr>
            <w:r>
              <w:t>Approval no.</w:t>
            </w:r>
          </w:p>
        </w:tc>
        <w:tc>
          <w:tcPr>
            <w:tcW w:w="3900" w:type="pct"/>
            <w:shd w:val="clear" w:color="auto" w:fill="FFFFFF"/>
          </w:tcPr>
          <w:p w14:paraId="444569E7" w14:textId="198AE88C" w:rsidR="00534128" w:rsidRPr="00BF5312" w:rsidRDefault="002D7AE2" w:rsidP="002D7AE2">
            <w:pPr>
              <w:pStyle w:val="S8Gazettetabletext"/>
            </w:pPr>
            <w:r>
              <w:t>94533</w:t>
            </w:r>
          </w:p>
        </w:tc>
      </w:tr>
      <w:tr w:rsidR="00534128" w:rsidRPr="00360A17" w14:paraId="387B0591" w14:textId="77777777" w:rsidTr="002D7AE2">
        <w:trPr>
          <w:cantSplit/>
        </w:trPr>
        <w:tc>
          <w:tcPr>
            <w:tcW w:w="1100" w:type="pct"/>
            <w:shd w:val="clear" w:color="auto" w:fill="D9D9D9"/>
          </w:tcPr>
          <w:p w14:paraId="396C7540" w14:textId="2C003635" w:rsidR="00534128" w:rsidRPr="00360A17" w:rsidRDefault="002D7AE2" w:rsidP="002D7AE2">
            <w:pPr>
              <w:pStyle w:val="S8Gazettetableheading"/>
            </w:pPr>
            <w:r>
              <w:t>Description of the application and its purpose, including the intended use of the active constituent</w:t>
            </w:r>
          </w:p>
        </w:tc>
        <w:tc>
          <w:tcPr>
            <w:tcW w:w="3900" w:type="pct"/>
            <w:shd w:val="clear" w:color="auto" w:fill="FFFFFF"/>
          </w:tcPr>
          <w:p w14:paraId="10DAE475" w14:textId="00D7D3CD" w:rsidR="00534128" w:rsidRPr="00360A17" w:rsidRDefault="002D7AE2" w:rsidP="002D7AE2">
            <w:pPr>
              <w:pStyle w:val="S8Gazettetabletext"/>
            </w:pPr>
            <w:r>
              <w:t>Approval of the active constituent fluopyram for use in agricultural chemical products</w:t>
            </w:r>
          </w:p>
        </w:tc>
      </w:tr>
    </w:tbl>
    <w:p w14:paraId="2BC56767" w14:textId="3EB2BDF3" w:rsidR="00534128" w:rsidRDefault="00534128" w:rsidP="00534128">
      <w:pPr>
        <w:pStyle w:val="Caption"/>
      </w:pPr>
      <w:r w:rsidRPr="00CF1024">
        <w:t>Table</w:t>
      </w:r>
      <w:r>
        <w:t xml:space="preserve"> </w:t>
      </w:r>
      <w:r>
        <w:fldChar w:fldCharType="begin"/>
      </w:r>
      <w:r>
        <w:instrText xml:space="preserve"> SEQ Table \* ARABIC </w:instrText>
      </w:r>
      <w:r>
        <w:fldChar w:fldCharType="separate"/>
      </w:r>
      <w:r w:rsidR="002D7AE2">
        <w:rPr>
          <w:noProof/>
        </w:rPr>
        <w:t>8</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4128" w:rsidRPr="00C343B9" w14:paraId="68405DE3" w14:textId="77777777" w:rsidTr="002D7AE2">
        <w:trPr>
          <w:cantSplit/>
        </w:trPr>
        <w:tc>
          <w:tcPr>
            <w:tcW w:w="1100" w:type="pct"/>
            <w:shd w:val="clear" w:color="auto" w:fill="D9D9D9"/>
          </w:tcPr>
          <w:p w14:paraId="4F1CA040" w14:textId="56FCAE12" w:rsidR="00534128" w:rsidRPr="00C343B9" w:rsidRDefault="002D7AE2" w:rsidP="002D7AE2">
            <w:pPr>
              <w:pStyle w:val="S8Gazettetableheading"/>
            </w:pPr>
            <w:r>
              <w:t>Application no.</w:t>
            </w:r>
          </w:p>
        </w:tc>
        <w:tc>
          <w:tcPr>
            <w:tcW w:w="3900" w:type="pct"/>
            <w:shd w:val="clear" w:color="auto" w:fill="FFFFFF"/>
          </w:tcPr>
          <w:p w14:paraId="183C9C2E" w14:textId="6861208C" w:rsidR="00534128" w:rsidRPr="00C343B9" w:rsidRDefault="002D7AE2" w:rsidP="002D7AE2">
            <w:pPr>
              <w:pStyle w:val="S8Gazettetabletext"/>
            </w:pPr>
            <w:r>
              <w:t>149341</w:t>
            </w:r>
          </w:p>
        </w:tc>
      </w:tr>
      <w:tr w:rsidR="00534128" w:rsidRPr="00C343B9" w14:paraId="73838615" w14:textId="77777777" w:rsidTr="002D7AE2">
        <w:trPr>
          <w:cantSplit/>
        </w:trPr>
        <w:tc>
          <w:tcPr>
            <w:tcW w:w="1100" w:type="pct"/>
            <w:shd w:val="clear" w:color="auto" w:fill="D9D9D9"/>
          </w:tcPr>
          <w:p w14:paraId="085EAAC1" w14:textId="08919D40" w:rsidR="00534128" w:rsidRPr="00C343B9" w:rsidRDefault="002D7AE2" w:rsidP="002D7AE2">
            <w:pPr>
              <w:pStyle w:val="S8Gazettetableheading"/>
            </w:pPr>
            <w:r>
              <w:t>Active constituents</w:t>
            </w:r>
          </w:p>
        </w:tc>
        <w:tc>
          <w:tcPr>
            <w:tcW w:w="3900" w:type="pct"/>
            <w:shd w:val="clear" w:color="auto" w:fill="FFFFFF"/>
          </w:tcPr>
          <w:p w14:paraId="32C9670F" w14:textId="36A42DEA" w:rsidR="00534128" w:rsidRPr="00C343B9" w:rsidRDefault="00040230" w:rsidP="002D7AE2">
            <w:pPr>
              <w:pStyle w:val="S8Gazettetabletext"/>
            </w:pPr>
            <w:r>
              <w:t>B</w:t>
            </w:r>
            <w:r w:rsidR="002D7AE2">
              <w:t>acitracin methylene disalicylate</w:t>
            </w:r>
          </w:p>
        </w:tc>
      </w:tr>
      <w:tr w:rsidR="00534128" w:rsidRPr="00C343B9" w14:paraId="2743E5A8" w14:textId="77777777" w:rsidTr="002D7AE2">
        <w:trPr>
          <w:cantSplit/>
        </w:trPr>
        <w:tc>
          <w:tcPr>
            <w:tcW w:w="1100" w:type="pct"/>
            <w:shd w:val="clear" w:color="auto" w:fill="D9D9D9"/>
          </w:tcPr>
          <w:p w14:paraId="17BBD974" w14:textId="20D7E3B1" w:rsidR="00534128" w:rsidRPr="00C343B9" w:rsidRDefault="002D7AE2" w:rsidP="002D7AE2">
            <w:pPr>
              <w:pStyle w:val="S8Gazettetableheading"/>
            </w:pPr>
            <w:r>
              <w:t>Applicant name</w:t>
            </w:r>
          </w:p>
        </w:tc>
        <w:tc>
          <w:tcPr>
            <w:tcW w:w="3900" w:type="pct"/>
            <w:shd w:val="clear" w:color="auto" w:fill="FFFFFF"/>
          </w:tcPr>
          <w:p w14:paraId="1C91FA81" w14:textId="564E7910" w:rsidR="00534128" w:rsidRPr="00C343B9" w:rsidRDefault="002D7AE2" w:rsidP="002D7AE2">
            <w:pPr>
              <w:pStyle w:val="S8Gazettetabletext"/>
            </w:pPr>
            <w:r>
              <w:t>Lifecome Biochemistry Co Ltd</w:t>
            </w:r>
          </w:p>
        </w:tc>
      </w:tr>
      <w:tr w:rsidR="00534128" w:rsidRPr="00C343B9" w14:paraId="18CCC5EB" w14:textId="77777777" w:rsidTr="002D7AE2">
        <w:trPr>
          <w:cantSplit/>
        </w:trPr>
        <w:tc>
          <w:tcPr>
            <w:tcW w:w="1100" w:type="pct"/>
            <w:shd w:val="clear" w:color="auto" w:fill="D9D9D9"/>
          </w:tcPr>
          <w:p w14:paraId="72CE19BF" w14:textId="30B051AA" w:rsidR="00534128" w:rsidRPr="00C343B9" w:rsidRDefault="002D7AE2" w:rsidP="002D7AE2">
            <w:pPr>
              <w:pStyle w:val="S8Gazettetableheading"/>
            </w:pPr>
            <w:r>
              <w:t>Applicant ACN</w:t>
            </w:r>
          </w:p>
        </w:tc>
        <w:tc>
          <w:tcPr>
            <w:tcW w:w="3900" w:type="pct"/>
            <w:shd w:val="clear" w:color="auto" w:fill="FFFFFF"/>
          </w:tcPr>
          <w:p w14:paraId="67BEABAC" w14:textId="7AF81DC6" w:rsidR="00534128" w:rsidRPr="00C343B9" w:rsidRDefault="002D7AE2" w:rsidP="002D7AE2">
            <w:pPr>
              <w:pStyle w:val="S8Gazettetabletext"/>
            </w:pPr>
            <w:r>
              <w:t xml:space="preserve">N/A </w:t>
            </w:r>
          </w:p>
        </w:tc>
      </w:tr>
      <w:tr w:rsidR="00534128" w:rsidRPr="00C343B9" w14:paraId="7F4A6210" w14:textId="77777777" w:rsidTr="002D7AE2">
        <w:trPr>
          <w:cantSplit/>
        </w:trPr>
        <w:tc>
          <w:tcPr>
            <w:tcW w:w="1100" w:type="pct"/>
            <w:shd w:val="clear" w:color="auto" w:fill="D9D9D9"/>
          </w:tcPr>
          <w:p w14:paraId="02D19973" w14:textId="288C568E" w:rsidR="00534128" w:rsidRPr="00C343B9" w:rsidRDefault="002D7AE2" w:rsidP="002D7AE2">
            <w:pPr>
              <w:pStyle w:val="S8Gazettetableheading"/>
            </w:pPr>
            <w:r>
              <w:t>Date of variation</w:t>
            </w:r>
          </w:p>
        </w:tc>
        <w:tc>
          <w:tcPr>
            <w:tcW w:w="3900" w:type="pct"/>
            <w:shd w:val="clear" w:color="auto" w:fill="FFFFFF"/>
          </w:tcPr>
          <w:p w14:paraId="3DF8726C" w14:textId="1EDAFB07" w:rsidR="00534128" w:rsidRPr="00C343B9" w:rsidRDefault="002D7AE2" w:rsidP="002D7AE2">
            <w:pPr>
              <w:pStyle w:val="S8Gazettetabletext"/>
            </w:pPr>
            <w:r>
              <w:t>11 February 2026</w:t>
            </w:r>
          </w:p>
        </w:tc>
      </w:tr>
      <w:tr w:rsidR="00534128" w:rsidRPr="00C343B9" w14:paraId="0AFCF11F" w14:textId="77777777" w:rsidTr="002D7AE2">
        <w:trPr>
          <w:cantSplit/>
        </w:trPr>
        <w:tc>
          <w:tcPr>
            <w:tcW w:w="1100" w:type="pct"/>
            <w:shd w:val="clear" w:color="auto" w:fill="D9D9D9"/>
          </w:tcPr>
          <w:p w14:paraId="63A105EF" w14:textId="2696244A" w:rsidR="00534128" w:rsidRPr="00C343B9" w:rsidRDefault="002D7AE2" w:rsidP="002D7AE2">
            <w:pPr>
              <w:pStyle w:val="S8Gazettetableheading"/>
            </w:pPr>
            <w:r>
              <w:t>Approval no.</w:t>
            </w:r>
          </w:p>
        </w:tc>
        <w:tc>
          <w:tcPr>
            <w:tcW w:w="3900" w:type="pct"/>
            <w:shd w:val="clear" w:color="auto" w:fill="FFFFFF"/>
          </w:tcPr>
          <w:p w14:paraId="336D810F" w14:textId="7C92D12F" w:rsidR="00534128" w:rsidRPr="00C343B9" w:rsidRDefault="002D7AE2" w:rsidP="002D7AE2">
            <w:pPr>
              <w:pStyle w:val="S8Gazettetabletext"/>
            </w:pPr>
            <w:r>
              <w:t>86765</w:t>
            </w:r>
          </w:p>
        </w:tc>
      </w:tr>
      <w:tr w:rsidR="00534128" w:rsidRPr="00741775" w14:paraId="74D71AA6" w14:textId="77777777" w:rsidTr="002D7AE2">
        <w:trPr>
          <w:cantSplit/>
        </w:trPr>
        <w:tc>
          <w:tcPr>
            <w:tcW w:w="1100" w:type="pct"/>
            <w:shd w:val="clear" w:color="auto" w:fill="D9D9D9"/>
          </w:tcPr>
          <w:p w14:paraId="24BAEF7B" w14:textId="0C49FC57" w:rsidR="00534128" w:rsidRPr="00741775" w:rsidRDefault="002D7AE2" w:rsidP="002D7AE2">
            <w:pPr>
              <w:pStyle w:val="S8Gazettetableheading"/>
            </w:pPr>
            <w:r>
              <w:t>Description of the application and its purpose, including the intended use of the active constituent</w:t>
            </w:r>
          </w:p>
        </w:tc>
        <w:tc>
          <w:tcPr>
            <w:tcW w:w="3900" w:type="pct"/>
            <w:shd w:val="clear" w:color="auto" w:fill="FFFFFF"/>
          </w:tcPr>
          <w:p w14:paraId="40F43D0E" w14:textId="2F4BAEC5" w:rsidR="00534128" w:rsidRPr="00741775" w:rsidRDefault="002D7AE2" w:rsidP="002D7AE2">
            <w:pPr>
              <w:pStyle w:val="S8Gazettetabletext"/>
            </w:pPr>
            <w:r>
              <w:t>Variation of relevant particulars or conditions of an approved active constituent</w:t>
            </w:r>
          </w:p>
        </w:tc>
      </w:tr>
    </w:tbl>
    <w:p w14:paraId="4B0C638C" w14:textId="77777777" w:rsidR="00534128" w:rsidRDefault="00534128" w:rsidP="00534128">
      <w:pPr>
        <w:pStyle w:val="GazetteNormalText"/>
        <w:sectPr w:rsidR="00534128" w:rsidSect="00CB73E0">
          <w:headerReference w:type="even" r:id="rId25"/>
          <w:headerReference w:type="default" r:id="rId26"/>
          <w:pgSz w:w="11906" w:h="16838"/>
          <w:pgMar w:top="1440" w:right="1134" w:bottom="1440" w:left="1134" w:header="794" w:footer="737" w:gutter="0"/>
          <w:cols w:space="708"/>
          <w:docGrid w:linePitch="360"/>
        </w:sectPr>
      </w:pPr>
    </w:p>
    <w:p w14:paraId="0344357C" w14:textId="328059B4" w:rsidR="00EB020A" w:rsidRDefault="00040230" w:rsidP="00EB020A">
      <w:pPr>
        <w:pStyle w:val="GazetteHeading1"/>
      </w:pPr>
      <w:bookmarkStart w:id="15" w:name="_Toc228355905"/>
      <w:r w:rsidRPr="00040230">
        <w:lastRenderedPageBreak/>
        <w:t xml:space="preserve">Application for the approval of a new active constituent – </w:t>
      </w:r>
      <w:r w:rsidR="00EB020A">
        <w:t>Folpet</w:t>
      </w:r>
      <w:bookmarkEnd w:id="15"/>
    </w:p>
    <w:p w14:paraId="6AC47D28" w14:textId="77777777" w:rsidR="00EB020A" w:rsidRPr="00040230" w:rsidRDefault="00EB020A" w:rsidP="00040230">
      <w:pPr>
        <w:pStyle w:val="GazetteNormalText"/>
      </w:pPr>
      <w:r w:rsidRPr="00040230">
        <w:t>The APVMA has before it an application for the approval of a new active constituent, folpet, for use in agricultural chemical products.</w:t>
      </w:r>
    </w:p>
    <w:p w14:paraId="0F0260B2" w14:textId="4086E270" w:rsidR="00EB020A" w:rsidRDefault="00EB020A" w:rsidP="00EB020A">
      <w:pPr>
        <w:pStyle w:val="Caption"/>
      </w:pPr>
      <w:r>
        <w:t xml:space="preserve">Table </w:t>
      </w:r>
      <w:r>
        <w:fldChar w:fldCharType="begin"/>
      </w:r>
      <w:r>
        <w:instrText xml:space="preserve"> SEQ Table \* ARABIC </w:instrText>
      </w:r>
      <w:r>
        <w:fldChar w:fldCharType="separate"/>
      </w:r>
      <w:r w:rsidR="00227C7F">
        <w:rPr>
          <w:noProof/>
        </w:rPr>
        <w:t>9</w:t>
      </w:r>
      <w:r>
        <w:rPr>
          <w:noProof/>
        </w:rPr>
        <w:fldChar w:fldCharType="end"/>
      </w:r>
      <w:r>
        <w:t>: Particulars of the active constituent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EB020A" w14:paraId="5AA3ABA5" w14:textId="77777777" w:rsidTr="00227C7F">
        <w:trPr>
          <w:tblHeader/>
        </w:trPr>
        <w:tc>
          <w:tcPr>
            <w:tcW w:w="2122" w:type="dxa"/>
            <w:shd w:val="clear" w:color="auto" w:fill="E7E6E6" w:themeFill="background2"/>
          </w:tcPr>
          <w:p w14:paraId="69444C20" w14:textId="77777777" w:rsidR="00EB020A" w:rsidRPr="00227C7F" w:rsidRDefault="00EB020A" w:rsidP="00227C7F">
            <w:pPr>
              <w:pStyle w:val="GazetteTableHeading"/>
            </w:pPr>
            <w:r w:rsidRPr="00227C7F">
              <w:t>Common name</w:t>
            </w:r>
          </w:p>
        </w:tc>
        <w:tc>
          <w:tcPr>
            <w:tcW w:w="7506" w:type="dxa"/>
          </w:tcPr>
          <w:p w14:paraId="7C29620E" w14:textId="77777777" w:rsidR="00EB020A" w:rsidRDefault="00EB020A" w:rsidP="00A6365D">
            <w:pPr>
              <w:pStyle w:val="GazetteTableText"/>
            </w:pPr>
            <w:r>
              <w:rPr>
                <w:lang w:val="en-AU"/>
              </w:rPr>
              <w:t>Folpet</w:t>
            </w:r>
          </w:p>
        </w:tc>
      </w:tr>
      <w:tr w:rsidR="00EB020A" w14:paraId="5B4E0141" w14:textId="77777777" w:rsidTr="00227C7F">
        <w:tc>
          <w:tcPr>
            <w:tcW w:w="2122" w:type="dxa"/>
            <w:shd w:val="clear" w:color="auto" w:fill="E7E6E6" w:themeFill="background2"/>
          </w:tcPr>
          <w:p w14:paraId="53FCBCD2" w14:textId="77777777" w:rsidR="00EB020A" w:rsidRPr="00227C7F" w:rsidRDefault="00EB020A" w:rsidP="00227C7F">
            <w:pPr>
              <w:pStyle w:val="GazetteTableHeading"/>
            </w:pPr>
            <w:r w:rsidRPr="00227C7F">
              <w:t>IUPAC name</w:t>
            </w:r>
          </w:p>
        </w:tc>
        <w:tc>
          <w:tcPr>
            <w:tcW w:w="7506" w:type="dxa"/>
          </w:tcPr>
          <w:p w14:paraId="21E4A300" w14:textId="77777777" w:rsidR="00EB020A" w:rsidRPr="00C90C6E" w:rsidRDefault="00EB020A" w:rsidP="00A6365D">
            <w:pPr>
              <w:pStyle w:val="GazetteTableText"/>
              <w:rPr>
                <w:iCs/>
              </w:rPr>
            </w:pPr>
            <w:r w:rsidRPr="00C90C6E">
              <w:rPr>
                <w:iCs/>
                <w:lang w:val="en-AU"/>
              </w:rPr>
              <w:t>2-[(trichloromethyl)sulfanyl]-1</w:t>
            </w:r>
            <w:r w:rsidRPr="00CC032D">
              <w:rPr>
                <w:i/>
                <w:lang w:val="en-AU"/>
              </w:rPr>
              <w:t>H</w:t>
            </w:r>
            <w:r w:rsidRPr="00C90C6E">
              <w:rPr>
                <w:iCs/>
                <w:lang w:val="en-AU"/>
              </w:rPr>
              <w:t>-isoindole-1,3(2</w:t>
            </w:r>
            <w:r w:rsidRPr="00CC032D">
              <w:rPr>
                <w:i/>
                <w:lang w:val="en-AU"/>
              </w:rPr>
              <w:t>H</w:t>
            </w:r>
            <w:r w:rsidRPr="00C90C6E">
              <w:rPr>
                <w:iCs/>
                <w:lang w:val="en-AU"/>
              </w:rPr>
              <w:t>)-dione</w:t>
            </w:r>
          </w:p>
        </w:tc>
      </w:tr>
      <w:tr w:rsidR="00EB020A" w14:paraId="630F5D9F" w14:textId="77777777" w:rsidTr="00227C7F">
        <w:tc>
          <w:tcPr>
            <w:tcW w:w="2122" w:type="dxa"/>
            <w:shd w:val="clear" w:color="auto" w:fill="E7E6E6" w:themeFill="background2"/>
          </w:tcPr>
          <w:p w14:paraId="5A92F4AD" w14:textId="77777777" w:rsidR="00EB020A" w:rsidRPr="00227C7F" w:rsidRDefault="00EB020A" w:rsidP="00227C7F">
            <w:pPr>
              <w:pStyle w:val="GazetteTableHeading"/>
            </w:pPr>
            <w:r w:rsidRPr="00227C7F">
              <w:t>CAS registry number</w:t>
            </w:r>
          </w:p>
        </w:tc>
        <w:tc>
          <w:tcPr>
            <w:tcW w:w="7506" w:type="dxa"/>
          </w:tcPr>
          <w:p w14:paraId="52C1776C" w14:textId="77777777" w:rsidR="00EB020A" w:rsidRDefault="00EB020A" w:rsidP="00A6365D">
            <w:pPr>
              <w:pStyle w:val="GazetteTableText"/>
            </w:pPr>
            <w:r w:rsidRPr="00C90C6E">
              <w:t>133-07-3</w:t>
            </w:r>
          </w:p>
        </w:tc>
      </w:tr>
      <w:tr w:rsidR="00EB020A" w14:paraId="16F83D1E" w14:textId="77777777" w:rsidTr="00227C7F">
        <w:tc>
          <w:tcPr>
            <w:tcW w:w="2122" w:type="dxa"/>
            <w:shd w:val="clear" w:color="auto" w:fill="E7E6E6" w:themeFill="background2"/>
          </w:tcPr>
          <w:p w14:paraId="5F879279" w14:textId="77777777" w:rsidR="00EB020A" w:rsidRPr="00227C7F" w:rsidRDefault="00EB020A" w:rsidP="00227C7F">
            <w:pPr>
              <w:pStyle w:val="GazetteTableHeading"/>
            </w:pPr>
            <w:r w:rsidRPr="00227C7F">
              <w:t>Minimum purity</w:t>
            </w:r>
          </w:p>
        </w:tc>
        <w:tc>
          <w:tcPr>
            <w:tcW w:w="7506" w:type="dxa"/>
          </w:tcPr>
          <w:p w14:paraId="6F0B1381" w14:textId="77777777" w:rsidR="00EB020A" w:rsidRDefault="00EB020A" w:rsidP="00A6365D">
            <w:pPr>
              <w:pStyle w:val="GazetteTableText"/>
            </w:pPr>
            <w:r>
              <w:t>940 g/kg minimum.</w:t>
            </w:r>
          </w:p>
        </w:tc>
      </w:tr>
      <w:tr w:rsidR="00EB020A" w14:paraId="22697CAA" w14:textId="77777777" w:rsidTr="00227C7F">
        <w:tc>
          <w:tcPr>
            <w:tcW w:w="2122" w:type="dxa"/>
            <w:shd w:val="clear" w:color="auto" w:fill="E7E6E6" w:themeFill="background2"/>
          </w:tcPr>
          <w:p w14:paraId="4C4D681D" w14:textId="77777777" w:rsidR="00EB020A" w:rsidRPr="00227C7F" w:rsidRDefault="00EB020A" w:rsidP="00227C7F">
            <w:pPr>
              <w:pStyle w:val="GazetteTableHeading"/>
            </w:pPr>
            <w:r w:rsidRPr="00227C7F">
              <w:t>Molecular formula</w:t>
            </w:r>
          </w:p>
        </w:tc>
        <w:tc>
          <w:tcPr>
            <w:tcW w:w="7506" w:type="dxa"/>
          </w:tcPr>
          <w:p w14:paraId="509FED90" w14:textId="77777777" w:rsidR="00EB020A" w:rsidRPr="007A2EFB" w:rsidRDefault="00EB020A" w:rsidP="00A6365D">
            <w:pPr>
              <w:pStyle w:val="GazetteTableText"/>
              <w:rPr>
                <w:szCs w:val="16"/>
              </w:rPr>
            </w:pPr>
            <w:r w:rsidRPr="007A2EFB">
              <w:rPr>
                <w:rFonts w:eastAsia="Times New Roman" w:hAnsi="Arial" w:cs="Times New Roman"/>
                <w:color w:val="auto"/>
                <w:szCs w:val="16"/>
                <w:bdr w:val="none" w:sz="0" w:space="0" w:color="auto"/>
                <w:lang w:eastAsia="en-US"/>
              </w:rPr>
              <w:t>C</w:t>
            </w:r>
            <w:r w:rsidRPr="007A2EFB">
              <w:rPr>
                <w:rFonts w:eastAsia="Times New Roman" w:hAnsi="Arial" w:cs="Times New Roman"/>
                <w:color w:val="auto"/>
                <w:szCs w:val="16"/>
                <w:bdr w:val="none" w:sz="0" w:space="0" w:color="auto"/>
                <w:vertAlign w:val="subscript"/>
                <w:lang w:eastAsia="en-US"/>
              </w:rPr>
              <w:t>9</w:t>
            </w:r>
            <w:r w:rsidRPr="007A2EFB">
              <w:rPr>
                <w:rFonts w:eastAsia="Times New Roman" w:hAnsi="Arial" w:cs="Times New Roman"/>
                <w:color w:val="auto"/>
                <w:szCs w:val="16"/>
                <w:bdr w:val="none" w:sz="0" w:space="0" w:color="auto"/>
                <w:lang w:eastAsia="en-US"/>
              </w:rPr>
              <w:t>H</w:t>
            </w:r>
            <w:r w:rsidRPr="007A2EFB">
              <w:rPr>
                <w:rFonts w:eastAsia="Times New Roman" w:hAnsi="Arial" w:cs="Times New Roman"/>
                <w:color w:val="auto"/>
                <w:szCs w:val="16"/>
                <w:bdr w:val="none" w:sz="0" w:space="0" w:color="auto"/>
                <w:vertAlign w:val="subscript"/>
                <w:lang w:eastAsia="en-US"/>
              </w:rPr>
              <w:t>4</w:t>
            </w:r>
            <w:r w:rsidRPr="007A2EFB">
              <w:rPr>
                <w:rFonts w:eastAsia="Times New Roman" w:hAnsi="Arial" w:cs="Times New Roman"/>
                <w:color w:val="auto"/>
                <w:szCs w:val="16"/>
                <w:bdr w:val="none" w:sz="0" w:space="0" w:color="auto"/>
                <w:lang w:eastAsia="en-US"/>
              </w:rPr>
              <w:t>Cl</w:t>
            </w:r>
            <w:r w:rsidRPr="007A2EFB">
              <w:rPr>
                <w:rFonts w:eastAsia="Times New Roman" w:hAnsi="Arial" w:cs="Times New Roman"/>
                <w:color w:val="auto"/>
                <w:szCs w:val="16"/>
                <w:bdr w:val="none" w:sz="0" w:space="0" w:color="auto"/>
                <w:vertAlign w:val="subscript"/>
                <w:lang w:eastAsia="en-US"/>
              </w:rPr>
              <w:t>3</w:t>
            </w:r>
            <w:r w:rsidRPr="007A2EFB">
              <w:rPr>
                <w:rFonts w:eastAsia="Times New Roman" w:hAnsi="Arial" w:cs="Times New Roman"/>
                <w:color w:val="auto"/>
                <w:szCs w:val="16"/>
                <w:bdr w:val="none" w:sz="0" w:space="0" w:color="auto"/>
                <w:lang w:eastAsia="en-US"/>
              </w:rPr>
              <w:t>NO</w:t>
            </w:r>
            <w:r w:rsidRPr="007A2EFB">
              <w:rPr>
                <w:rFonts w:eastAsia="Times New Roman" w:hAnsi="Arial" w:cs="Times New Roman"/>
                <w:color w:val="auto"/>
                <w:szCs w:val="16"/>
                <w:bdr w:val="none" w:sz="0" w:space="0" w:color="auto"/>
                <w:vertAlign w:val="subscript"/>
                <w:lang w:eastAsia="en-US"/>
              </w:rPr>
              <w:t>2</w:t>
            </w:r>
            <w:r w:rsidRPr="007A2EFB">
              <w:rPr>
                <w:rFonts w:eastAsia="Times New Roman" w:hAnsi="Arial" w:cs="Times New Roman"/>
                <w:color w:val="auto"/>
                <w:szCs w:val="16"/>
                <w:bdr w:val="none" w:sz="0" w:space="0" w:color="auto"/>
                <w:lang w:eastAsia="en-US"/>
              </w:rPr>
              <w:t>S</w:t>
            </w:r>
          </w:p>
        </w:tc>
      </w:tr>
      <w:tr w:rsidR="00EB020A" w14:paraId="5F3C7AF9" w14:textId="77777777" w:rsidTr="00227C7F">
        <w:tc>
          <w:tcPr>
            <w:tcW w:w="2122" w:type="dxa"/>
            <w:shd w:val="clear" w:color="auto" w:fill="E7E6E6" w:themeFill="background2"/>
          </w:tcPr>
          <w:p w14:paraId="43E046F2" w14:textId="77777777" w:rsidR="00EB020A" w:rsidRPr="00227C7F" w:rsidRDefault="00EB020A" w:rsidP="00227C7F">
            <w:pPr>
              <w:pStyle w:val="GazetteTableHeading"/>
            </w:pPr>
            <w:r w:rsidRPr="00227C7F">
              <w:t>Molecular weight</w:t>
            </w:r>
          </w:p>
        </w:tc>
        <w:tc>
          <w:tcPr>
            <w:tcW w:w="7506" w:type="dxa"/>
          </w:tcPr>
          <w:p w14:paraId="0E0E8CCE" w14:textId="77777777" w:rsidR="00EB020A" w:rsidRDefault="00EB020A" w:rsidP="00A6365D">
            <w:pPr>
              <w:pStyle w:val="GazetteTableText"/>
            </w:pPr>
            <w:r>
              <w:t>296.6</w:t>
            </w:r>
            <w:r w:rsidRPr="00661A70">
              <w:t xml:space="preserve"> g/mol</w:t>
            </w:r>
          </w:p>
        </w:tc>
      </w:tr>
      <w:tr w:rsidR="00EB020A" w14:paraId="5549290D" w14:textId="77777777" w:rsidTr="00227C7F">
        <w:trPr>
          <w:trHeight w:val="1760"/>
        </w:trPr>
        <w:tc>
          <w:tcPr>
            <w:tcW w:w="2122" w:type="dxa"/>
            <w:shd w:val="clear" w:color="auto" w:fill="E7E6E6" w:themeFill="background2"/>
          </w:tcPr>
          <w:p w14:paraId="2E468EE1" w14:textId="77777777" w:rsidR="00EB020A" w:rsidRPr="00227C7F" w:rsidRDefault="00EB020A" w:rsidP="00227C7F">
            <w:pPr>
              <w:pStyle w:val="GazetteTableHeading"/>
            </w:pPr>
            <w:r w:rsidRPr="00227C7F">
              <w:t>Structure</w:t>
            </w:r>
          </w:p>
        </w:tc>
        <w:tc>
          <w:tcPr>
            <w:tcW w:w="7506" w:type="dxa"/>
          </w:tcPr>
          <w:p w14:paraId="629DA829" w14:textId="77777777" w:rsidR="00EB020A" w:rsidRDefault="00EB020A" w:rsidP="00A6365D">
            <w:pPr>
              <w:pStyle w:val="GazetteTableText"/>
            </w:pPr>
            <w:r w:rsidRPr="007A2EFB">
              <w:rPr>
                <w:rFonts w:ascii="Times New Roman" w:eastAsia="Times New Roman" w:hAnsi="Times New Roman" w:cs="Times New Roman"/>
                <w:noProof/>
                <w:color w:val="auto"/>
                <w:sz w:val="24"/>
                <w:szCs w:val="24"/>
                <w:bdr w:val="none" w:sz="0" w:space="0" w:color="auto"/>
                <w:lang w:val="en-AU" w:eastAsia="en-US"/>
              </w:rPr>
              <w:drawing>
                <wp:inline distT="0" distB="0" distL="0" distR="0" wp14:anchorId="45E65319" wp14:editId="300ECDC9">
                  <wp:extent cx="1493134" cy="962902"/>
                  <wp:effectExtent l="0" t="0" r="0" b="8890"/>
                  <wp:docPr id="824968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68876" name=""/>
                          <pic:cNvPicPr/>
                        </pic:nvPicPr>
                        <pic:blipFill>
                          <a:blip r:embed="rId27"/>
                          <a:stretch>
                            <a:fillRect/>
                          </a:stretch>
                        </pic:blipFill>
                        <pic:spPr>
                          <a:xfrm>
                            <a:off x="0" y="0"/>
                            <a:ext cx="1500125" cy="967410"/>
                          </a:xfrm>
                          <a:prstGeom prst="rect">
                            <a:avLst/>
                          </a:prstGeom>
                        </pic:spPr>
                      </pic:pic>
                    </a:graphicData>
                  </a:graphic>
                </wp:inline>
              </w:drawing>
            </w:r>
          </w:p>
        </w:tc>
      </w:tr>
      <w:tr w:rsidR="00EB020A" w14:paraId="5158BA37" w14:textId="77777777" w:rsidTr="00227C7F">
        <w:tc>
          <w:tcPr>
            <w:tcW w:w="2122" w:type="dxa"/>
            <w:shd w:val="clear" w:color="auto" w:fill="E7E6E6" w:themeFill="background2"/>
          </w:tcPr>
          <w:p w14:paraId="72B8B0BC" w14:textId="77777777" w:rsidR="00EB020A" w:rsidRPr="00227C7F" w:rsidRDefault="00EB020A" w:rsidP="00227C7F">
            <w:pPr>
              <w:pStyle w:val="GazetteTableHeading"/>
            </w:pPr>
            <w:r w:rsidRPr="00227C7F">
              <w:t>Chemical family</w:t>
            </w:r>
          </w:p>
        </w:tc>
        <w:tc>
          <w:tcPr>
            <w:tcW w:w="7506" w:type="dxa"/>
          </w:tcPr>
          <w:p w14:paraId="32611468" w14:textId="0011A0F6" w:rsidR="00EB020A" w:rsidRDefault="00040230" w:rsidP="00A6365D">
            <w:pPr>
              <w:pStyle w:val="GazetteTableText"/>
            </w:pPr>
            <w:r>
              <w:t>P</w:t>
            </w:r>
            <w:r w:rsidR="00EB020A" w:rsidRPr="004D48FC">
              <w:t>hthalimides</w:t>
            </w:r>
          </w:p>
        </w:tc>
      </w:tr>
      <w:tr w:rsidR="00EB020A" w14:paraId="5B85878C" w14:textId="77777777" w:rsidTr="00227C7F">
        <w:tc>
          <w:tcPr>
            <w:tcW w:w="2122" w:type="dxa"/>
            <w:shd w:val="clear" w:color="auto" w:fill="E7E6E6" w:themeFill="background2"/>
          </w:tcPr>
          <w:p w14:paraId="53ECA10D" w14:textId="77777777" w:rsidR="00EB020A" w:rsidRPr="00227C7F" w:rsidRDefault="00EB020A" w:rsidP="00227C7F">
            <w:pPr>
              <w:pStyle w:val="GazetteTableHeading"/>
            </w:pPr>
            <w:r w:rsidRPr="00227C7F">
              <w:t>Mode of action</w:t>
            </w:r>
          </w:p>
        </w:tc>
        <w:tc>
          <w:tcPr>
            <w:tcW w:w="7506" w:type="dxa"/>
          </w:tcPr>
          <w:p w14:paraId="37EB5E18" w14:textId="77777777" w:rsidR="00EB020A" w:rsidRPr="00227C7F" w:rsidRDefault="00EB020A" w:rsidP="00227C7F">
            <w:pPr>
              <w:pStyle w:val="GazetteTableText"/>
            </w:pPr>
            <w:r w:rsidRPr="00227C7F">
              <w:t>Folpet's fungicide action relies on its ability to react with thiols, produce the reactive thiophosgene, and potentially induce cytotoxicity and regenerative proliferation, contributing to its broad-spectrum activity and role in disease control.</w:t>
            </w:r>
          </w:p>
        </w:tc>
      </w:tr>
    </w:tbl>
    <w:p w14:paraId="2CADF4FB" w14:textId="77777777" w:rsidR="00EB020A" w:rsidRDefault="00EB020A" w:rsidP="00EB020A">
      <w:pPr>
        <w:pStyle w:val="GazetteHeading2"/>
        <w:rPr>
          <w:i/>
        </w:rPr>
      </w:pPr>
      <w:r>
        <w:t xml:space="preserve">Summary of the APVMA’s evaluation </w:t>
      </w:r>
      <w:r w:rsidRPr="00661A70">
        <w:t xml:space="preserve">of </w:t>
      </w:r>
      <w:r>
        <w:rPr>
          <w:lang w:val="en-AU"/>
        </w:rPr>
        <w:t>folpet</w:t>
      </w:r>
      <w:r w:rsidRPr="00661A70">
        <w:rPr>
          <w:lang w:val="en-AU"/>
        </w:rPr>
        <w:t xml:space="preserve"> </w:t>
      </w:r>
      <w:r>
        <w:t>active constituent</w:t>
      </w:r>
    </w:p>
    <w:p w14:paraId="289C02F9" w14:textId="77777777" w:rsidR="00EB020A" w:rsidRPr="00040230" w:rsidRDefault="00EB020A" w:rsidP="00040230">
      <w:pPr>
        <w:pStyle w:val="GazetteNormalText"/>
      </w:pPr>
      <w:r w:rsidRPr="00040230">
        <w:t>The APVMA has evaluated the chemistry aspects of folpet (physico-chemical properties, stability, identification, manufacturing process, quality control procedures, batch analysis results and analytical methods) and found them to be acceptable.</w:t>
      </w:r>
    </w:p>
    <w:p w14:paraId="042AD05E" w14:textId="2691C6A4" w:rsidR="00EB020A" w:rsidRPr="00040230" w:rsidRDefault="00EB020A" w:rsidP="00040230">
      <w:pPr>
        <w:pStyle w:val="GazetteNormalText"/>
      </w:pPr>
      <w:r w:rsidRPr="00040230">
        <w:t>The APVMA has considered the toxicological aspects of folpet and concluded that there are no toxicological concerns regarding the approval of this active constituent. An Acceptable Daily Intake (ADI) of 0.09 mg/kg bw/d has been set, based on a No-Observed Adverse Effect Level (NOAEL) of 9 mg/kg bw/d observed in a two-year rat dietary exposure study based on hyperkeratosis and/or acanthosis of the non-glandular gastric mucosa at the 37 mg/kg bw/day dose level (the LOAEL), after applying a safety factor of 100.</w:t>
      </w:r>
    </w:p>
    <w:p w14:paraId="79886BAE" w14:textId="014ABDD4" w:rsidR="00EB020A" w:rsidRPr="00040230" w:rsidRDefault="00EB020A" w:rsidP="00040230">
      <w:pPr>
        <w:pStyle w:val="GazetteNormalText"/>
      </w:pPr>
      <w:r w:rsidRPr="00040230">
        <w:t>An Acute Reference Dose (ARfD) was considered unnecessary due to the low acute toxicity and the lack of evidence of acute neurotoxicity, acute developmental toxicity (in the absence of maternotoxicity) or any other toxicologically relevant effect that might be attributable to a single dose or exposure.</w:t>
      </w:r>
    </w:p>
    <w:p w14:paraId="0197E1A2" w14:textId="77777777" w:rsidR="00EB020A" w:rsidRPr="00040230" w:rsidRDefault="00EB020A" w:rsidP="00040230">
      <w:pPr>
        <w:pStyle w:val="GazetteNormalText"/>
      </w:pPr>
      <w:r w:rsidRPr="00040230">
        <w:t>The APVMA</w:t>
      </w:r>
      <w:r w:rsidRPr="00040230">
        <w:t>’</w:t>
      </w:r>
      <w:r w:rsidRPr="00040230">
        <w:t>s determination is that the impurities in the TGAC folpet above 1 g/kg (0.1%) are not considered to be of toxicological concern. Of interest, phthalimide is a mammalian metabolite of folpet, and therefore considered to be included in the parent compound of folpet for the Acceptable Daily Intake (ADI).</w:t>
      </w:r>
    </w:p>
    <w:p w14:paraId="3AB7BB39" w14:textId="0E6EE261" w:rsidR="00EB020A" w:rsidRPr="00040230" w:rsidRDefault="00EB020A" w:rsidP="00040230">
      <w:pPr>
        <w:pStyle w:val="GazetteNormalText"/>
      </w:pPr>
      <w:r w:rsidRPr="00040230">
        <w:t>Based on the toxicity profile, the Scheduling Delegate has included folpet in Schedule 6 of the Standard for the Uniform Scheduling of Medicines and Poisons (SUSMP), with no concentration cut-off to a lower schedule.</w:t>
      </w:r>
    </w:p>
    <w:p w14:paraId="35965C77" w14:textId="77777777" w:rsidR="00EB020A" w:rsidRPr="00FC225C" w:rsidRDefault="00EB020A" w:rsidP="00FC225C">
      <w:pPr>
        <w:pStyle w:val="GazetteNormalText"/>
      </w:pPr>
      <w:r w:rsidRPr="00FC225C">
        <w:t xml:space="preserve">The APVMA has considered the ecotoxicological aspects of folpet. Folpet is not persistent and the metabolites do not biaccumulate to toxicologically relevant concentrations in terrestrial, aquatic or soil food chains. Folpet has high toxicity to </w:t>
      </w:r>
      <w:r w:rsidRPr="00FC225C">
        <w:lastRenderedPageBreak/>
        <w:t>fish and aquatic invertebrates, moderate toxicity to algae and aquatic plants, and low toxicity to birds, mammals bees and soil macro-organisms. Environmental risks will be mitigated by label instructions the product.</w:t>
      </w:r>
    </w:p>
    <w:p w14:paraId="64660F9B" w14:textId="77777777" w:rsidR="00EB020A" w:rsidRDefault="00EB020A" w:rsidP="00FC225C">
      <w:pPr>
        <w:pStyle w:val="GazetteNormalText"/>
      </w:pPr>
      <w:r w:rsidRPr="00FC225C">
        <w:t>On the basis of the data provided, and the toxicological and ecotoxicological assessments, it is proposed that the following active constituent standard be established for folpet:</w:t>
      </w:r>
    </w:p>
    <w:p w14:paraId="4CF15B19" w14:textId="0BDB57DB" w:rsidR="00FC225C" w:rsidRPr="00FC225C" w:rsidRDefault="00FC225C" w:rsidP="00FC225C">
      <w:pPr>
        <w:pStyle w:val="Caption"/>
      </w:pPr>
      <w:r w:rsidRPr="00FC225C">
        <w:t xml:space="preserve">Table </w:t>
      </w:r>
      <w:r>
        <w:fldChar w:fldCharType="begin"/>
      </w:r>
      <w:r>
        <w:instrText xml:space="preserve"> SEQ Table \* ARABIC </w:instrText>
      </w:r>
      <w:r>
        <w:fldChar w:fldCharType="separate"/>
      </w:r>
      <w:r>
        <w:rPr>
          <w:noProof/>
        </w:rPr>
        <w:t>10</w:t>
      </w:r>
      <w:r>
        <w:rPr>
          <w:noProof/>
        </w:rPr>
        <w:fldChar w:fldCharType="end"/>
      </w:r>
      <w:r w:rsidRPr="00FC225C">
        <w:t>: Proposed APVMA Active Constituent Standard for folpet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3216"/>
        <w:gridCol w:w="3196"/>
      </w:tblGrid>
      <w:tr w:rsidR="00EB020A" w:rsidRPr="00624E6C" w14:paraId="51B3EEF0" w14:textId="77777777" w:rsidTr="00A6365D">
        <w:tc>
          <w:tcPr>
            <w:tcW w:w="3216" w:type="dxa"/>
            <w:shd w:val="clear" w:color="auto" w:fill="D9D9D9"/>
          </w:tcPr>
          <w:p w14:paraId="3A718700" w14:textId="77777777" w:rsidR="00EB020A" w:rsidRPr="001D3D02" w:rsidRDefault="00EB020A" w:rsidP="00FC225C">
            <w:pPr>
              <w:pStyle w:val="GazetteTableHeading"/>
            </w:pPr>
            <w:r w:rsidRPr="001D3D02">
              <w:t>Constituent</w:t>
            </w:r>
          </w:p>
        </w:tc>
        <w:tc>
          <w:tcPr>
            <w:tcW w:w="3216" w:type="dxa"/>
            <w:shd w:val="clear" w:color="auto" w:fill="D9D9D9"/>
          </w:tcPr>
          <w:p w14:paraId="3054CEBD" w14:textId="77777777" w:rsidR="00EB020A" w:rsidRPr="001D3D02" w:rsidRDefault="00EB020A" w:rsidP="00FC225C">
            <w:pPr>
              <w:pStyle w:val="GazetteTableHeading"/>
            </w:pPr>
            <w:r w:rsidRPr="001D3D02">
              <w:t>Specification</w:t>
            </w:r>
          </w:p>
        </w:tc>
        <w:tc>
          <w:tcPr>
            <w:tcW w:w="3196" w:type="dxa"/>
            <w:shd w:val="clear" w:color="auto" w:fill="D9D9D9"/>
          </w:tcPr>
          <w:p w14:paraId="408BE3EE" w14:textId="77777777" w:rsidR="00EB020A" w:rsidRPr="001D3D02" w:rsidRDefault="00EB020A" w:rsidP="00FC225C">
            <w:pPr>
              <w:pStyle w:val="GazetteTableHeading"/>
            </w:pPr>
            <w:r w:rsidRPr="001D3D02">
              <w:t>Level</w:t>
            </w:r>
          </w:p>
        </w:tc>
      </w:tr>
      <w:tr w:rsidR="00EB020A" w:rsidRPr="00624E6C" w14:paraId="40D5A3AD" w14:textId="77777777" w:rsidTr="00A6365D">
        <w:tc>
          <w:tcPr>
            <w:tcW w:w="3216" w:type="dxa"/>
          </w:tcPr>
          <w:p w14:paraId="7EE23FFB" w14:textId="59FEEC68" w:rsidR="00EB020A" w:rsidRPr="001D3D02" w:rsidRDefault="00FC225C" w:rsidP="00FC225C">
            <w:pPr>
              <w:pStyle w:val="GazetteTableText"/>
            </w:pPr>
            <w:r>
              <w:rPr>
                <w:noProof/>
              </w:rPr>
              <w:t>F</w:t>
            </w:r>
            <w:r w:rsidR="00EB020A">
              <w:rPr>
                <w:noProof/>
              </w:rPr>
              <w:t>olpet</w:t>
            </w:r>
          </w:p>
        </w:tc>
        <w:tc>
          <w:tcPr>
            <w:tcW w:w="3216" w:type="dxa"/>
          </w:tcPr>
          <w:p w14:paraId="48BD755F" w14:textId="017F8D30" w:rsidR="00EB020A" w:rsidRPr="001D3D02" w:rsidRDefault="00FC225C" w:rsidP="00FC225C">
            <w:pPr>
              <w:pStyle w:val="GazetteTableText"/>
            </w:pPr>
            <w:r>
              <w:rPr>
                <w:noProof/>
              </w:rPr>
              <w:t>F</w:t>
            </w:r>
            <w:r w:rsidR="00EB020A">
              <w:rPr>
                <w:noProof/>
              </w:rPr>
              <w:t>olpet</w:t>
            </w:r>
          </w:p>
        </w:tc>
        <w:tc>
          <w:tcPr>
            <w:tcW w:w="3196" w:type="dxa"/>
          </w:tcPr>
          <w:p w14:paraId="274C9AA6" w14:textId="77777777" w:rsidR="00EB020A" w:rsidRPr="001D3D02" w:rsidRDefault="00EB020A" w:rsidP="00FC225C">
            <w:pPr>
              <w:pStyle w:val="GazetteTableText"/>
            </w:pPr>
            <w:r w:rsidRPr="001D3D02">
              <w:rPr>
                <w:noProof/>
              </w:rPr>
              <w:t>9</w:t>
            </w:r>
            <w:r>
              <w:rPr>
                <w:noProof/>
              </w:rPr>
              <w:t>4</w:t>
            </w:r>
            <w:r w:rsidRPr="001D3D02">
              <w:rPr>
                <w:noProof/>
              </w:rPr>
              <w:t>0</w:t>
            </w:r>
            <w:r w:rsidRPr="001D3D02">
              <w:t xml:space="preserve"> g/kg minimum</w:t>
            </w:r>
          </w:p>
        </w:tc>
      </w:tr>
    </w:tbl>
    <w:p w14:paraId="5EF507BA" w14:textId="77777777" w:rsidR="00EB020A" w:rsidRPr="00FC225C" w:rsidRDefault="00EB020A" w:rsidP="00FC225C">
      <w:pPr>
        <w:pStyle w:val="GazetteNormalText"/>
      </w:pPr>
      <w:r w:rsidRPr="00FC225C">
        <w:t>Impurities of toxicological significance are not expected to occur in folpet as a result of the raw materials and the synthetic route used.</w:t>
      </w:r>
    </w:p>
    <w:p w14:paraId="79364947" w14:textId="77777777" w:rsidR="00EB020A" w:rsidRDefault="00EB020A" w:rsidP="00EB020A">
      <w:pPr>
        <w:pStyle w:val="GazetteHeading2"/>
      </w:pPr>
      <w:r>
        <w:t>Further information</w:t>
      </w:r>
    </w:p>
    <w:p w14:paraId="32A61969" w14:textId="77777777" w:rsidR="00EB020A" w:rsidRPr="004D4918" w:rsidRDefault="00EB020A" w:rsidP="00EB020A">
      <w:pPr>
        <w:pStyle w:val="GazetteNormalText"/>
      </w:pPr>
      <w:r>
        <w:t xml:space="preserve">A Public Release Summary (PRS) of the evaluation of this product is available from the </w:t>
      </w:r>
      <w:hyperlink r:id="rId28" w:history="1">
        <w:r w:rsidRPr="00C1643F">
          <w:rPr>
            <w:rStyle w:val="Hyperlink"/>
          </w:rPr>
          <w:t>APVMA website</w:t>
        </w:r>
      </w:hyperlink>
      <w:r>
        <w:t xml:space="preserve"> </w:t>
      </w:r>
      <w:hyperlink r:id="rId29" w:history="1"/>
      <w:r>
        <w:t>or from the contact listed below.</w:t>
      </w:r>
    </w:p>
    <w:p w14:paraId="2929AB49" w14:textId="77777777" w:rsidR="00EB020A" w:rsidRDefault="00EB020A" w:rsidP="00EB020A">
      <w:pPr>
        <w:pStyle w:val="GazetteHeading2"/>
      </w:pPr>
      <w:r>
        <w:t>Making a submission</w:t>
      </w:r>
    </w:p>
    <w:p w14:paraId="3E9CD6B4" w14:textId="77777777" w:rsidR="00EB020A" w:rsidRPr="00FC225C" w:rsidRDefault="00EB020A" w:rsidP="00FC225C">
      <w:pPr>
        <w:pStyle w:val="GazetteNormalText"/>
      </w:pPr>
      <w:r w:rsidRPr="00FC225C">
        <w:t>In accordance with section 12 of the Agvet Code, the APVMA invites any person to submit a relevant written submission as to whether folpet should be approved. Submissions should relate only to matters that are considered in determining whether the safety criteria set out in section 5A of the Agvet Code have been met. Submissions should state the grounds on which they are based.</w:t>
      </w:r>
    </w:p>
    <w:p w14:paraId="21E5804C" w14:textId="77777777" w:rsidR="00EB020A" w:rsidRDefault="00EB020A" w:rsidP="00EB020A">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7C77B354" w14:textId="0AA3664E" w:rsidR="00EB020A" w:rsidRDefault="00EB020A" w:rsidP="00EB020A">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0" w:history="1">
        <w:r w:rsidRPr="00DD1685">
          <w:rPr>
            <w:rStyle w:val="Hyperlink"/>
          </w:rPr>
          <w:t>public submission coversheet</w:t>
        </w:r>
      </w:hyperlink>
      <w:r>
        <w:t>).</w:t>
      </w:r>
    </w:p>
    <w:p w14:paraId="1727A7E9" w14:textId="77777777" w:rsidR="00EB020A" w:rsidRDefault="00EB020A" w:rsidP="00EB020A">
      <w:pPr>
        <w:pStyle w:val="GazetteNormalText"/>
      </w:pPr>
      <w:r>
        <w:t xml:space="preserve">Please lodge your submission with a </w:t>
      </w:r>
      <w:hyperlink r:id="rId31" w:history="1">
        <w:r w:rsidRPr="00DD1685">
          <w:rPr>
            <w:rStyle w:val="Hyperlink"/>
          </w:rPr>
          <w:t>public submission coversheet</w:t>
        </w:r>
      </w:hyperlink>
      <w:r>
        <w:t>, which provides options for how your submission will be published.</w:t>
      </w:r>
    </w:p>
    <w:p w14:paraId="67615C00" w14:textId="1E333F2B" w:rsidR="00EB020A" w:rsidRDefault="00EB020A" w:rsidP="00EB020A">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D135B59" w14:textId="0B17B087" w:rsidR="00EB020A" w:rsidRDefault="00EB020A" w:rsidP="00EB020A">
      <w:pPr>
        <w:pStyle w:val="GazetteNormalText"/>
      </w:pPr>
      <w:r>
        <w:t>Please send your written submission and coversheet by email or post to:</w:t>
      </w:r>
    </w:p>
    <w:p w14:paraId="0AA415AA" w14:textId="4911136C" w:rsidR="00EB020A" w:rsidRDefault="00EB020A" w:rsidP="00EB020A">
      <w:pPr>
        <w:pStyle w:val="GazetteNormalText"/>
      </w:pPr>
      <w:r w:rsidRPr="007640E6">
        <w:t>Email:</w:t>
      </w:r>
      <w:r>
        <w:t xml:space="preserve"> </w:t>
      </w:r>
      <w:hyperlink r:id="rId32" w:history="1">
        <w:r w:rsidR="00FC225C" w:rsidRPr="005F5108">
          <w:rPr>
            <w:rStyle w:val="Hyperlink"/>
          </w:rPr>
          <w:t>casemanagement@apvma.gov.au</w:t>
        </w:r>
      </w:hyperlink>
    </w:p>
    <w:p w14:paraId="4469F692" w14:textId="5B91399D" w:rsidR="00EB020A" w:rsidRDefault="00EB020A" w:rsidP="00227C7F">
      <w:pPr>
        <w:pStyle w:val="GazetteAPVMAContact"/>
        <w:spacing w:line="280" w:lineRule="exact"/>
        <w:ind w:left="0"/>
      </w:pPr>
      <w:r>
        <w:t>Post:</w:t>
      </w:r>
      <w:r w:rsidR="00227C7F">
        <w:br/>
      </w:r>
      <w:r>
        <w:t>Director Chemistry and Manufacture</w:t>
      </w:r>
      <w:r w:rsidR="00227C7F">
        <w:br/>
      </w:r>
      <w:r>
        <w:t>Australian Pesticides and Veterinary Medicines Authority</w:t>
      </w:r>
      <w:r w:rsidR="00227C7F">
        <w:br/>
      </w:r>
      <w:r>
        <w:t>GPO Box 574</w:t>
      </w:r>
      <w:r w:rsidR="00227C7F">
        <w:br/>
      </w:r>
      <w:r>
        <w:t>C</w:t>
      </w:r>
      <w:r w:rsidR="00227C7F">
        <w:t>anberra</w:t>
      </w:r>
      <w:r>
        <w:t xml:space="preserve"> ACT 2601</w:t>
      </w:r>
    </w:p>
    <w:p w14:paraId="30251DF9" w14:textId="77777777" w:rsidR="00EB020A" w:rsidRDefault="00EB020A" w:rsidP="00EB020A">
      <w:pPr>
        <w:pStyle w:val="GazetteHeading2"/>
        <w:rPr>
          <w:u w:color="000000"/>
          <w:lang w:eastAsia="en-AU"/>
        </w:rPr>
      </w:pPr>
      <w:r>
        <w:rPr>
          <w:u w:color="000000"/>
          <w:lang w:eastAsia="en-AU"/>
        </w:rPr>
        <w:t>Privacy</w:t>
      </w:r>
    </w:p>
    <w:p w14:paraId="4DDE782B" w14:textId="77777777" w:rsidR="00EB020A" w:rsidRDefault="00EB020A" w:rsidP="00EB020A">
      <w:pPr>
        <w:pStyle w:val="GazetteNormalText"/>
      </w:pPr>
      <w:r w:rsidRPr="00107C36">
        <w:t xml:space="preserve">For information on how the APVMA manages personal information when you make a submission, see our </w:t>
      </w:r>
      <w:hyperlink r:id="rId33" w:history="1">
        <w:r w:rsidRPr="00C1643F">
          <w:rPr>
            <w:rStyle w:val="Hyperlink"/>
          </w:rPr>
          <w:t>Privacy Policy</w:t>
        </w:r>
      </w:hyperlink>
      <w:r>
        <w:t>.</w:t>
      </w:r>
    </w:p>
    <w:p w14:paraId="4B177908" w14:textId="7E05BBBF" w:rsidR="00EB020A" w:rsidRDefault="00EB020A" w:rsidP="00EB020A">
      <w:pPr>
        <w:pStyle w:val="GazetteNormalText"/>
        <w:sectPr w:rsidR="00EB020A" w:rsidSect="00EB020A">
          <w:headerReference w:type="even" r:id="rId34"/>
          <w:headerReference w:type="default" r:id="rId35"/>
          <w:pgSz w:w="11906" w:h="16838"/>
          <w:pgMar w:top="1440" w:right="1134" w:bottom="1440" w:left="1134" w:header="680" w:footer="737" w:gutter="0"/>
          <w:cols w:space="708"/>
          <w:docGrid w:linePitch="360"/>
        </w:sectPr>
      </w:pPr>
    </w:p>
    <w:p w14:paraId="4E67A198" w14:textId="744E0E72" w:rsidR="00EB020A" w:rsidRDefault="00FC225C" w:rsidP="00EB020A">
      <w:pPr>
        <w:pStyle w:val="GazetteHeading1"/>
      </w:pPr>
      <w:bookmarkStart w:id="16" w:name="_Toc228355906"/>
      <w:r w:rsidRPr="00FC225C">
        <w:lastRenderedPageBreak/>
        <w:t xml:space="preserve">Application for registration of a new product – </w:t>
      </w:r>
      <w:r w:rsidR="00EB020A" w:rsidRPr="003C61F4">
        <w:t>Folpan 800 WG Fungicide</w:t>
      </w:r>
      <w:r w:rsidR="00EB020A" w:rsidRPr="00AB3389">
        <w:t xml:space="preserve"> </w:t>
      </w:r>
      <w:r w:rsidR="00EB020A">
        <w:t>containing folpet</w:t>
      </w:r>
      <w:bookmarkEnd w:id="16"/>
    </w:p>
    <w:p w14:paraId="78AF1510" w14:textId="77777777" w:rsidR="00EB020A" w:rsidRPr="00FC225C" w:rsidRDefault="00EB020A" w:rsidP="00FC225C">
      <w:pPr>
        <w:pStyle w:val="GazetteNormalText"/>
      </w:pPr>
      <w:r w:rsidRPr="00FC225C">
        <w:t>The APVMA has before it an application for registration of a new product, Folpan 800 WG Fungicide, containing a new active constituent, folpet.</w:t>
      </w:r>
    </w:p>
    <w:p w14:paraId="6FC806A3" w14:textId="241DD4AB" w:rsidR="00EB020A" w:rsidRDefault="00EB020A" w:rsidP="00EB020A">
      <w:pPr>
        <w:pStyle w:val="Caption"/>
      </w:pPr>
      <w:r>
        <w:t xml:space="preserve">Table </w:t>
      </w:r>
      <w:r>
        <w:fldChar w:fldCharType="begin"/>
      </w:r>
      <w:r>
        <w:instrText xml:space="preserve"> SEQ Table \* ARABIC </w:instrText>
      </w:r>
      <w:r>
        <w:fldChar w:fldCharType="separate"/>
      </w:r>
      <w:r w:rsidR="00FC225C">
        <w:rPr>
          <w:noProof/>
        </w:rPr>
        <w:t>11</w:t>
      </w:r>
      <w:r>
        <w:rPr>
          <w:noProof/>
        </w:rPr>
        <w:fldChar w:fldCharType="end"/>
      </w:r>
      <w:r>
        <w:t>: Particulars of the application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EB020A" w14:paraId="0EEEA152" w14:textId="77777777" w:rsidTr="00227C7F">
        <w:trPr>
          <w:tblHeader/>
        </w:trPr>
        <w:tc>
          <w:tcPr>
            <w:tcW w:w="3397" w:type="dxa"/>
            <w:shd w:val="clear" w:color="auto" w:fill="E7E6E6" w:themeFill="background2"/>
          </w:tcPr>
          <w:p w14:paraId="67B396EB" w14:textId="77777777" w:rsidR="00EB020A" w:rsidRPr="00FC225C" w:rsidRDefault="00EB020A" w:rsidP="00FC225C">
            <w:pPr>
              <w:pStyle w:val="GazetteTableHeading"/>
            </w:pPr>
            <w:r w:rsidRPr="00FC225C">
              <w:t>Proposed product name</w:t>
            </w:r>
          </w:p>
        </w:tc>
        <w:tc>
          <w:tcPr>
            <w:tcW w:w="6231" w:type="dxa"/>
          </w:tcPr>
          <w:p w14:paraId="6FB1B160" w14:textId="77777777" w:rsidR="00EB020A" w:rsidRDefault="00EB020A" w:rsidP="00A6365D">
            <w:pPr>
              <w:pStyle w:val="GazetteTableText"/>
            </w:pPr>
            <w:r w:rsidRPr="003C61F4">
              <w:t>Folpan 800 WG Fungicide</w:t>
            </w:r>
          </w:p>
        </w:tc>
      </w:tr>
      <w:tr w:rsidR="00EB020A" w14:paraId="7DB567F9" w14:textId="77777777" w:rsidTr="00227C7F">
        <w:tc>
          <w:tcPr>
            <w:tcW w:w="3397" w:type="dxa"/>
            <w:shd w:val="clear" w:color="auto" w:fill="E7E6E6" w:themeFill="background2"/>
          </w:tcPr>
          <w:p w14:paraId="73AF7A90" w14:textId="77777777" w:rsidR="00EB020A" w:rsidRPr="00FC225C" w:rsidRDefault="00EB020A" w:rsidP="00FC225C">
            <w:pPr>
              <w:pStyle w:val="GazetteTableHeading"/>
            </w:pPr>
            <w:r w:rsidRPr="00FC225C">
              <w:t>Applicant company</w:t>
            </w:r>
          </w:p>
        </w:tc>
        <w:tc>
          <w:tcPr>
            <w:tcW w:w="6231" w:type="dxa"/>
          </w:tcPr>
          <w:p w14:paraId="2DFDD3DC" w14:textId="77777777" w:rsidR="00EB020A" w:rsidRDefault="00EB020A" w:rsidP="00A6365D">
            <w:pPr>
              <w:pStyle w:val="GazetteTableText"/>
            </w:pPr>
            <w:r w:rsidRPr="00AB3389">
              <w:t>Adama Australia Pty Limited</w:t>
            </w:r>
          </w:p>
        </w:tc>
      </w:tr>
      <w:tr w:rsidR="00EB020A" w14:paraId="5B0981BB" w14:textId="77777777" w:rsidTr="00227C7F">
        <w:tc>
          <w:tcPr>
            <w:tcW w:w="3397" w:type="dxa"/>
            <w:shd w:val="clear" w:color="auto" w:fill="E7E6E6" w:themeFill="background2"/>
          </w:tcPr>
          <w:p w14:paraId="3362BF7B" w14:textId="77777777" w:rsidR="00EB020A" w:rsidRPr="00FC225C" w:rsidRDefault="00EB020A" w:rsidP="00FC225C">
            <w:pPr>
              <w:pStyle w:val="GazetteTableHeading"/>
            </w:pPr>
            <w:r w:rsidRPr="00FC225C">
              <w:t>Name of active constituent</w:t>
            </w:r>
          </w:p>
        </w:tc>
        <w:tc>
          <w:tcPr>
            <w:tcW w:w="6231" w:type="dxa"/>
          </w:tcPr>
          <w:p w14:paraId="6E58AD9E" w14:textId="7133E426" w:rsidR="00EB020A" w:rsidRDefault="00FC225C" w:rsidP="00A6365D">
            <w:pPr>
              <w:pStyle w:val="GazetteTableText"/>
            </w:pPr>
            <w:r>
              <w:t>F</w:t>
            </w:r>
            <w:r w:rsidR="00EB020A">
              <w:t>olpet</w:t>
            </w:r>
          </w:p>
        </w:tc>
      </w:tr>
      <w:tr w:rsidR="00EB020A" w14:paraId="3D9FA336" w14:textId="77777777" w:rsidTr="00227C7F">
        <w:tc>
          <w:tcPr>
            <w:tcW w:w="3397" w:type="dxa"/>
            <w:shd w:val="clear" w:color="auto" w:fill="E7E6E6" w:themeFill="background2"/>
          </w:tcPr>
          <w:p w14:paraId="16C2BC2D" w14:textId="77777777" w:rsidR="00EB020A" w:rsidRPr="00FC225C" w:rsidRDefault="00EB020A" w:rsidP="00FC225C">
            <w:pPr>
              <w:pStyle w:val="GazetteTableHeading"/>
            </w:pPr>
            <w:r w:rsidRPr="00FC225C">
              <w:t>Signal heading</w:t>
            </w:r>
          </w:p>
        </w:tc>
        <w:tc>
          <w:tcPr>
            <w:tcW w:w="6231" w:type="dxa"/>
          </w:tcPr>
          <w:p w14:paraId="47B9CAA3" w14:textId="77777777" w:rsidR="00EB020A" w:rsidRDefault="00EB020A" w:rsidP="00A6365D">
            <w:pPr>
              <w:pStyle w:val="GazetteTableText"/>
            </w:pPr>
            <w:r>
              <w:t>Poison</w:t>
            </w:r>
          </w:p>
        </w:tc>
      </w:tr>
      <w:tr w:rsidR="00EB020A" w14:paraId="43A8090F" w14:textId="77777777" w:rsidTr="00227C7F">
        <w:tc>
          <w:tcPr>
            <w:tcW w:w="3397" w:type="dxa"/>
            <w:shd w:val="clear" w:color="auto" w:fill="E7E6E6" w:themeFill="background2"/>
          </w:tcPr>
          <w:p w14:paraId="304519D9" w14:textId="77777777" w:rsidR="00EB020A" w:rsidRPr="00FC225C" w:rsidRDefault="00EB020A" w:rsidP="00FC225C">
            <w:pPr>
              <w:pStyle w:val="GazetteTableHeading"/>
            </w:pPr>
            <w:r w:rsidRPr="00FC225C">
              <w:t>Summary of proposed use</w:t>
            </w:r>
          </w:p>
        </w:tc>
        <w:tc>
          <w:tcPr>
            <w:tcW w:w="6231" w:type="dxa"/>
          </w:tcPr>
          <w:p w14:paraId="65FD5B64" w14:textId="77777777" w:rsidR="00EB020A" w:rsidRPr="00111E5A" w:rsidRDefault="00EB020A" w:rsidP="00A6365D">
            <w:pPr>
              <w:pStyle w:val="GazetteTableText"/>
            </w:pPr>
            <w:r>
              <w:rPr>
                <w:lang w:val="en-AU"/>
              </w:rPr>
              <w:t xml:space="preserve">A </w:t>
            </w:r>
            <w:r w:rsidRPr="003C61F4">
              <w:rPr>
                <w:lang w:val="en-AU"/>
              </w:rPr>
              <w:t xml:space="preserve">preventative treatment for control of </w:t>
            </w:r>
            <w:r>
              <w:rPr>
                <w:lang w:val="en-AU"/>
              </w:rPr>
              <w:t>d</w:t>
            </w:r>
            <w:r w:rsidRPr="003C61F4">
              <w:rPr>
                <w:lang w:val="en-AU"/>
              </w:rPr>
              <w:t xml:space="preserve">owny mildew, </w:t>
            </w:r>
            <w:r>
              <w:rPr>
                <w:lang w:val="en-AU"/>
              </w:rPr>
              <w:t>p</w:t>
            </w:r>
            <w:r w:rsidRPr="003C61F4">
              <w:rPr>
                <w:lang w:val="en-AU"/>
              </w:rPr>
              <w:t xml:space="preserve">owdery mildew and </w:t>
            </w:r>
            <w:r>
              <w:rPr>
                <w:lang w:val="en-AU"/>
              </w:rPr>
              <w:t>g</w:t>
            </w:r>
            <w:r w:rsidRPr="003C61F4">
              <w:rPr>
                <w:lang w:val="en-AU"/>
              </w:rPr>
              <w:t>rey mould in</w:t>
            </w:r>
            <w:r>
              <w:rPr>
                <w:lang w:val="en-AU"/>
              </w:rPr>
              <w:t xml:space="preserve"> g</w:t>
            </w:r>
            <w:r w:rsidRPr="003C61F4">
              <w:rPr>
                <w:lang w:val="en-AU"/>
              </w:rPr>
              <w:t>rapes</w:t>
            </w:r>
            <w:r w:rsidRPr="00AB3389">
              <w:rPr>
                <w:lang w:val="en-AU"/>
              </w:rPr>
              <w:t>.</w:t>
            </w:r>
          </w:p>
        </w:tc>
      </w:tr>
      <w:tr w:rsidR="00EB020A" w14:paraId="65B95E90" w14:textId="77777777" w:rsidTr="00227C7F">
        <w:tc>
          <w:tcPr>
            <w:tcW w:w="3397" w:type="dxa"/>
            <w:shd w:val="clear" w:color="auto" w:fill="E7E6E6" w:themeFill="background2"/>
          </w:tcPr>
          <w:p w14:paraId="20705659" w14:textId="77777777" w:rsidR="00EB020A" w:rsidRPr="00FC225C" w:rsidRDefault="00EB020A" w:rsidP="00FC225C">
            <w:pPr>
              <w:pStyle w:val="GazetteTableHeading"/>
            </w:pPr>
            <w:r w:rsidRPr="00FC225C">
              <w:t>Pack sizes</w:t>
            </w:r>
          </w:p>
        </w:tc>
        <w:tc>
          <w:tcPr>
            <w:tcW w:w="6231" w:type="dxa"/>
          </w:tcPr>
          <w:p w14:paraId="10AD5C44" w14:textId="77777777" w:rsidR="00EB020A" w:rsidRDefault="00EB020A" w:rsidP="00A6365D">
            <w:pPr>
              <w:pStyle w:val="GazetteTableText"/>
            </w:pPr>
            <w:r>
              <w:t xml:space="preserve">1 </w:t>
            </w:r>
            <w:r>
              <w:t>–</w:t>
            </w:r>
            <w:r>
              <w:t xml:space="preserve"> 1000L</w:t>
            </w:r>
          </w:p>
        </w:tc>
      </w:tr>
      <w:tr w:rsidR="00EB020A" w14:paraId="1AC325A1" w14:textId="77777777" w:rsidTr="00227C7F">
        <w:tc>
          <w:tcPr>
            <w:tcW w:w="3397" w:type="dxa"/>
            <w:shd w:val="clear" w:color="auto" w:fill="E7E6E6" w:themeFill="background2"/>
          </w:tcPr>
          <w:p w14:paraId="136DAD8E" w14:textId="77777777" w:rsidR="00EB020A" w:rsidRPr="00FC225C" w:rsidRDefault="00EB020A" w:rsidP="00FC225C">
            <w:pPr>
              <w:pStyle w:val="GazetteTableHeading"/>
            </w:pPr>
            <w:r w:rsidRPr="00FC225C">
              <w:t>Withholding period</w:t>
            </w:r>
          </w:p>
        </w:tc>
        <w:tc>
          <w:tcPr>
            <w:tcW w:w="6231" w:type="dxa"/>
          </w:tcPr>
          <w:p w14:paraId="71A7E1FF" w14:textId="77777777" w:rsidR="00EB020A" w:rsidRPr="00A10695" w:rsidRDefault="00EB020A" w:rsidP="00A6365D">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A10695">
              <w:t>Harvest (H):</w:t>
            </w:r>
            <w:r w:rsidRPr="00A10695">
              <w:tab/>
            </w:r>
            <w:r w:rsidRPr="003C61F4">
              <w:t>DO NOT HARVEST FOR 7 DAYS AFTER APPLICATION</w:t>
            </w:r>
            <w:r w:rsidRPr="00A10695">
              <w:t>.</w:t>
            </w:r>
          </w:p>
          <w:p w14:paraId="5095E36E" w14:textId="77777777" w:rsidR="00EB020A" w:rsidRDefault="00EB020A" w:rsidP="00A6365D">
            <w:pPr>
              <w:pStyle w:val="GazetteTableText"/>
            </w:pPr>
            <w:r w:rsidRPr="00A10695">
              <w:t>Grazing (G):</w:t>
            </w:r>
            <w:r w:rsidRPr="00A10695">
              <w:tab/>
            </w:r>
            <w:r>
              <w:t xml:space="preserve">TREATED CROPS ARE NOT TO BE GRAZED OR FED TO </w:t>
            </w:r>
            <w:r>
              <w:tab/>
            </w:r>
            <w:r>
              <w:tab/>
            </w:r>
            <w:r>
              <w:tab/>
              <w:t>ANIMALS.</w:t>
            </w:r>
          </w:p>
          <w:p w14:paraId="2142CD1A" w14:textId="14F7BC08" w:rsidR="00EB020A" w:rsidRDefault="00EB020A" w:rsidP="00A6365D">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tab/>
            </w:r>
            <w:r>
              <w:tab/>
              <w:t xml:space="preserve">DO NOT GRAZE VINEYARDS AFTER </w:t>
            </w:r>
            <w:r w:rsidR="00FC225C">
              <w:t>APPLICATION.</w:t>
            </w:r>
          </w:p>
        </w:tc>
      </w:tr>
    </w:tbl>
    <w:p w14:paraId="1889266B" w14:textId="77777777" w:rsidR="00EB020A" w:rsidRDefault="00EB020A" w:rsidP="00EB020A">
      <w:pPr>
        <w:pStyle w:val="GazetteNormalText"/>
        <w:rPr>
          <w:i/>
        </w:rPr>
      </w:pPr>
      <w:r>
        <w:t>A summary of the APVMA</w:t>
      </w:r>
      <w:r>
        <w:t>’</w:t>
      </w:r>
      <w:r>
        <w:t xml:space="preserve">s evaluation of </w:t>
      </w:r>
      <w:r w:rsidRPr="003C61F4">
        <w:t>Folpan 800 WG Fungicide</w:t>
      </w:r>
      <w:r w:rsidRPr="00AB3389">
        <w:t xml:space="preserve"> </w:t>
      </w:r>
      <w:r>
        <w:t xml:space="preserve">in accordance with the requirements of section 14(1)(C) of the Agricultural and Veterinary Chemicals Code (the </w:t>
      </w:r>
      <w:r>
        <w:t>‘</w:t>
      </w:r>
      <w:r>
        <w:t>Agvet Code</w:t>
      </w:r>
      <w:r>
        <w:t>’</w:t>
      </w:r>
      <w:r>
        <w:t>), scheduled to the</w:t>
      </w:r>
      <w:r>
        <w:rPr>
          <w:i/>
        </w:rPr>
        <w:t xml:space="preserve"> Agricultural and Veterinary Chemicals Code Act 1994:</w:t>
      </w:r>
    </w:p>
    <w:p w14:paraId="60939908" w14:textId="77777777" w:rsidR="00EB020A" w:rsidRPr="00FC225C" w:rsidRDefault="00EB020A" w:rsidP="00FC225C">
      <w:pPr>
        <w:pStyle w:val="GazetteListNumbered"/>
      </w:pPr>
      <w:r w:rsidRPr="00FC225C">
        <w:t>The APVMA has evaluated the application and in its assessment in relation to whether the safety criteria have been met in accordance with the definition set out in section 5A of the Agvet Code, proposes to determine that:</w:t>
      </w:r>
    </w:p>
    <w:p w14:paraId="1962B0A9" w14:textId="77777777" w:rsidR="00EB020A" w:rsidRPr="00FC225C" w:rsidRDefault="00EB020A" w:rsidP="00FC225C">
      <w:pPr>
        <w:pStyle w:val="GazetteListRomanNumeral"/>
      </w:pPr>
      <w:r w:rsidRPr="00FC225C">
        <w:t>The APVMA is satisfied that the proposed use of Folpan 800 WG Fungicide would not be an undue hazard to the safety of people exposed to it during its handling and use.</w:t>
      </w:r>
    </w:p>
    <w:p w14:paraId="7A1FF452" w14:textId="77777777" w:rsidR="00EB020A" w:rsidRPr="00FC225C" w:rsidRDefault="00EB020A" w:rsidP="00FC225C">
      <w:pPr>
        <w:pStyle w:val="GazetteListRomanNumeral"/>
      </w:pPr>
      <w:r w:rsidRPr="00FC225C">
        <w:t>The APVMA is satisfied that the proposed use of Folpan 800 WG Fungicide will not be an undue hazard to the safety of people using anything containing its residues.</w:t>
      </w:r>
    </w:p>
    <w:p w14:paraId="36ECDF15" w14:textId="6508AFD0" w:rsidR="00EB020A" w:rsidRPr="00FC225C" w:rsidRDefault="00EB020A" w:rsidP="00FC225C">
      <w:pPr>
        <w:pStyle w:val="GazetteListRomanNumeral"/>
      </w:pPr>
      <w:r w:rsidRPr="00FC225C">
        <w:t>The APVMA is satisfied that the proposed use of Folpan 800 WG Fungicide is not likely to have an unintended effect that is harmful to animals, plants or the environment if used according to the product label directions.</w:t>
      </w:r>
    </w:p>
    <w:p w14:paraId="3836F4AF" w14:textId="77777777" w:rsidR="00EB020A" w:rsidRPr="00FC225C" w:rsidRDefault="00EB020A" w:rsidP="00FC225C">
      <w:pPr>
        <w:pStyle w:val="GazetteListNumbered"/>
      </w:pPr>
      <w:r w:rsidRPr="00FC225C">
        <w:t>The APVMA has evaluated the application and in its assessment in relation to whether the efficacy criteria have been met in accordance with the definition set out in section 5B of the Agvet Code, and proposes to determine that:</w:t>
      </w:r>
    </w:p>
    <w:p w14:paraId="2F559F10" w14:textId="77777777" w:rsidR="00EB020A" w:rsidRPr="00FC225C" w:rsidRDefault="00EB020A" w:rsidP="00FC225C">
      <w:pPr>
        <w:pStyle w:val="GazetteListRomanNumeral"/>
        <w:numPr>
          <w:ilvl w:val="0"/>
          <w:numId w:val="30"/>
        </w:numPr>
        <w:ind w:left="426" w:hanging="284"/>
      </w:pPr>
      <w:r w:rsidRPr="00FC225C">
        <w:t>The APVMA is satisfied that when used in accordance with the label approved by APVMA the proposed use of Folpan 800 WG Fungicide would be effective for its proposed uses.</w:t>
      </w:r>
    </w:p>
    <w:p w14:paraId="02C3F937" w14:textId="77777777" w:rsidR="00EB020A" w:rsidRPr="00FC225C" w:rsidRDefault="00EB020A" w:rsidP="00FC225C">
      <w:pPr>
        <w:pStyle w:val="GazetteListNumbered"/>
      </w:pPr>
      <w:r w:rsidRPr="00FC225C">
        <w:t>The APVMA has evaluated the application and in its assessment in relation to whether the trade criteria have been met in accordance with the definition set out in section 5C of the Agvet Code, proposes to determine that:</w:t>
      </w:r>
    </w:p>
    <w:p w14:paraId="333C62A3" w14:textId="77777777" w:rsidR="00EB020A" w:rsidRPr="00FC225C" w:rsidRDefault="00EB020A" w:rsidP="00FC225C">
      <w:pPr>
        <w:pStyle w:val="GazetteListRomanNumeral"/>
        <w:numPr>
          <w:ilvl w:val="0"/>
          <w:numId w:val="29"/>
        </w:numPr>
        <w:ind w:left="426" w:hanging="284"/>
      </w:pPr>
      <w:r w:rsidRPr="00FC225C">
        <w:t>The APVMA is satisfied that when used in accordance with the label approved by APVMA the proposed use of Folpan 800 WG Fungicide would not adversely affect trade.</w:t>
      </w:r>
    </w:p>
    <w:p w14:paraId="2EA0CEC6" w14:textId="77777777" w:rsidR="00EB020A" w:rsidRDefault="00EB020A" w:rsidP="00EB020A">
      <w:pPr>
        <w:pStyle w:val="GazetteHeading2"/>
      </w:pPr>
      <w:r>
        <w:t>Further information</w:t>
      </w:r>
    </w:p>
    <w:p w14:paraId="6A295E50" w14:textId="77777777" w:rsidR="00EB020A" w:rsidRPr="004D4918" w:rsidRDefault="00EB020A" w:rsidP="00EB020A">
      <w:pPr>
        <w:pStyle w:val="GazetteNormalText"/>
      </w:pPr>
      <w:r>
        <w:t xml:space="preserve">A Public Release Summary (PRS) of the evaluation of this product is available from the </w:t>
      </w:r>
      <w:hyperlink r:id="rId36" w:history="1">
        <w:r w:rsidRPr="00240862">
          <w:rPr>
            <w:rStyle w:val="Hyperlink"/>
          </w:rPr>
          <w:t>APVMA website</w:t>
        </w:r>
      </w:hyperlink>
      <w:r>
        <w:t xml:space="preserve"> or by contacting the APVMA as listed below.</w:t>
      </w:r>
    </w:p>
    <w:p w14:paraId="501421D7" w14:textId="77777777" w:rsidR="00EB020A" w:rsidRDefault="00EB020A" w:rsidP="00EB020A">
      <w:pPr>
        <w:pStyle w:val="GazetteHeading2"/>
      </w:pPr>
      <w:r>
        <w:lastRenderedPageBreak/>
        <w:t>Making a submission</w:t>
      </w:r>
    </w:p>
    <w:p w14:paraId="2F631BD5" w14:textId="77777777" w:rsidR="00EB020A" w:rsidRDefault="00EB020A" w:rsidP="00EB020A">
      <w:pPr>
        <w:pStyle w:val="GazetteNormalText"/>
      </w:pPr>
      <w:r>
        <w:t>In accordance with section 13 of the Agvet Code, the APVMA invites any person to submit a relevant written submission as to whether Folpan 800 WG Fungicide</w:t>
      </w:r>
      <w:r w:rsidRPr="00AB3389">
        <w:t xml:space="preserv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082F9558" w14:textId="77777777" w:rsidR="00EB020A" w:rsidRDefault="00EB020A" w:rsidP="00EB020A">
      <w:pPr>
        <w:pStyle w:val="GazetteNormalText"/>
      </w:pPr>
      <w:r>
        <w:t>Submissions must be received by the APVMA within 28 days of the date of this notice and be directed to the contact listed below. All submissions to the APVMA will be acknowledged in writing via email or by post.</w:t>
      </w:r>
    </w:p>
    <w:p w14:paraId="24811814" w14:textId="77777777" w:rsidR="00EB020A" w:rsidRDefault="00EB020A" w:rsidP="00EB020A">
      <w:pPr>
        <w:pStyle w:val="GazetteNormalText"/>
      </w:pPr>
      <w:r>
        <w:t>Relevant comments will be taken into account by the APVMA in deciding whether the product should be registered and in determining appropriate conditions of registration and product labelling.</w:t>
      </w:r>
    </w:p>
    <w:p w14:paraId="07857935" w14:textId="77777777" w:rsidR="00EB020A" w:rsidRDefault="00EB020A" w:rsidP="00EB020A">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7" w:history="1">
        <w:r>
          <w:rPr>
            <w:rStyle w:val="Hyperlink"/>
          </w:rPr>
          <w:t>public submission coversheet</w:t>
        </w:r>
      </w:hyperlink>
      <w:r>
        <w:t>).</w:t>
      </w:r>
    </w:p>
    <w:p w14:paraId="268793BD" w14:textId="1D39A8A5" w:rsidR="00EB020A" w:rsidRDefault="00EB020A" w:rsidP="00EB020A">
      <w:pPr>
        <w:pStyle w:val="GazetteNormalText"/>
      </w:pPr>
      <w:r>
        <w:t xml:space="preserve">Please lodge your submission with a </w:t>
      </w:r>
      <w:hyperlink r:id="rId38" w:history="1">
        <w:r>
          <w:rPr>
            <w:rStyle w:val="Hyperlink"/>
          </w:rPr>
          <w:t>public submission coversheet</w:t>
        </w:r>
      </w:hyperlink>
      <w:r>
        <w:t>, which provides options for how your submission will be published.</w:t>
      </w:r>
    </w:p>
    <w:p w14:paraId="3A3B76F4" w14:textId="77777777" w:rsidR="00EB020A" w:rsidRDefault="00EB020A" w:rsidP="00EB020A">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64F3873" w14:textId="77777777" w:rsidR="00EB020A" w:rsidRDefault="00EB020A" w:rsidP="00EB020A">
      <w:pPr>
        <w:pStyle w:val="GazetteNormalText"/>
        <w:rPr>
          <w:szCs w:val="24"/>
        </w:rPr>
      </w:pPr>
      <w:r>
        <w:t>Please send your written submission and coversheet by email or post to:</w:t>
      </w:r>
    </w:p>
    <w:p w14:paraId="78354407" w14:textId="2A661273" w:rsidR="00EB020A" w:rsidRDefault="00EB020A" w:rsidP="00EB020A">
      <w:pPr>
        <w:pStyle w:val="GazetteNormalText"/>
      </w:pPr>
      <w:r>
        <w:t>Email:</w:t>
      </w:r>
      <w:r w:rsidR="00FC225C">
        <w:t xml:space="preserve"> </w:t>
      </w:r>
      <w:hyperlink r:id="rId39" w:history="1">
        <w:r w:rsidR="00FC225C" w:rsidRPr="002E418C">
          <w:rPr>
            <w:rStyle w:val="Hyperlink"/>
          </w:rPr>
          <w:t>casemanagement@apvma.gov.au</w:t>
        </w:r>
      </w:hyperlink>
    </w:p>
    <w:p w14:paraId="10557B27" w14:textId="1FDD93E0" w:rsidR="00EB020A" w:rsidRDefault="00EB020A" w:rsidP="00227C7F">
      <w:pPr>
        <w:pStyle w:val="GazetteContact"/>
      </w:pPr>
      <w:r>
        <w:t>Post:</w:t>
      </w:r>
      <w:r w:rsidR="00227C7F">
        <w:br/>
      </w:r>
      <w:r w:rsidRPr="00B20491">
        <w:t xml:space="preserve">Executive Director </w:t>
      </w:r>
      <w:r>
        <w:t>Agricultural Chemicals Branch</w:t>
      </w:r>
      <w:r w:rsidR="00227C7F">
        <w:br/>
      </w:r>
      <w:r>
        <w:t>Australian Pesticides and Veterinary Medicines Authority</w:t>
      </w:r>
      <w:r w:rsidR="00227C7F">
        <w:br/>
      </w:r>
      <w:r w:rsidRPr="001D2199">
        <w:t>GPO Box 574</w:t>
      </w:r>
      <w:r w:rsidR="00227C7F">
        <w:br/>
      </w:r>
      <w:r w:rsidRPr="001D2199">
        <w:t>Canberra ACT 2601, Australia</w:t>
      </w:r>
    </w:p>
    <w:p w14:paraId="3A62321A" w14:textId="77777777" w:rsidR="00EB020A" w:rsidRDefault="00EB020A" w:rsidP="00EB020A">
      <w:pPr>
        <w:pStyle w:val="GazetteHeading2"/>
      </w:pPr>
      <w:r>
        <w:t>Privacy</w:t>
      </w:r>
    </w:p>
    <w:p w14:paraId="5750941D" w14:textId="77777777" w:rsidR="00EB020A" w:rsidRDefault="00EB020A" w:rsidP="00EB020A">
      <w:pPr>
        <w:pStyle w:val="GazetteNormalText"/>
        <w:sectPr w:rsidR="00EB020A" w:rsidSect="00EB020A">
          <w:headerReference w:type="even" r:id="rId40"/>
          <w:pgSz w:w="11906" w:h="16838"/>
          <w:pgMar w:top="1440" w:right="1134" w:bottom="1440" w:left="1134" w:header="680" w:footer="737" w:gutter="0"/>
          <w:cols w:space="708"/>
          <w:docGrid w:linePitch="360"/>
        </w:sectPr>
      </w:pPr>
      <w:r w:rsidRPr="007A5F5E">
        <w:t xml:space="preserve">For information on how the APVMA manages personal information when you make a submission, see our </w:t>
      </w:r>
      <w:hyperlink r:id="rId41" w:history="1">
        <w:r w:rsidRPr="00F8012B">
          <w:rPr>
            <w:rStyle w:val="Hyperlink"/>
          </w:rPr>
          <w:t>Privacy Policy</w:t>
        </w:r>
      </w:hyperlink>
      <w:r>
        <w:t>.</w:t>
      </w:r>
    </w:p>
    <w:p w14:paraId="3AB405DD" w14:textId="205B950C" w:rsidR="00EB020A" w:rsidRDefault="00FC225C" w:rsidP="00EB020A">
      <w:pPr>
        <w:pStyle w:val="GazetteHeading1"/>
      </w:pPr>
      <w:bookmarkStart w:id="17" w:name="_Toc228355907"/>
      <w:r w:rsidRPr="00FC225C">
        <w:lastRenderedPageBreak/>
        <w:t>Application for registration of a new product</w:t>
      </w:r>
      <w:r>
        <w:t>s</w:t>
      </w:r>
      <w:r w:rsidRPr="00FC225C">
        <w:t xml:space="preserve"> – </w:t>
      </w:r>
      <w:r w:rsidR="00EB020A" w:rsidRPr="00021E5C">
        <w:t>Basta Ultra Herbicide and Liberty Ultra Herbicide, containing 211 g/L Glufosinate-P-ammonium</w:t>
      </w:r>
      <w:bookmarkEnd w:id="17"/>
    </w:p>
    <w:p w14:paraId="2751AFBA" w14:textId="77777777" w:rsidR="00EB020A" w:rsidRPr="00FC225C" w:rsidRDefault="00EB020A" w:rsidP="00FC225C">
      <w:pPr>
        <w:pStyle w:val="GazetteNormalText"/>
      </w:pPr>
      <w:r w:rsidRPr="00FC225C">
        <w:t>The APVMA has before it an application for registration of a new products, Basta Ultra Herbicide and Liberty Ultra Herbicide, containing a new active constituent, Glufosinate-P-ammonium.</w:t>
      </w:r>
    </w:p>
    <w:p w14:paraId="03CF2E24" w14:textId="2EB963B0" w:rsidR="00EB020A" w:rsidRDefault="00EB020A" w:rsidP="00EB020A">
      <w:pPr>
        <w:pStyle w:val="Caption"/>
      </w:pPr>
      <w:r>
        <w:t xml:space="preserve">Table </w:t>
      </w:r>
      <w:r>
        <w:fldChar w:fldCharType="begin"/>
      </w:r>
      <w:r>
        <w:instrText xml:space="preserve"> SEQ Table \* ARABIC </w:instrText>
      </w:r>
      <w:r>
        <w:fldChar w:fldCharType="separate"/>
      </w:r>
      <w:r w:rsidR="00FC225C">
        <w:rPr>
          <w:noProof/>
        </w:rPr>
        <w:t>12</w:t>
      </w:r>
      <w:r>
        <w:rPr>
          <w:noProof/>
        </w:rPr>
        <w:fldChar w:fldCharType="end"/>
      </w:r>
      <w:r>
        <w:t>: Particulars of the application</w:t>
      </w:r>
    </w:p>
    <w:tbl>
      <w:tblPr>
        <w:tblStyle w:val="TableGrid"/>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EB020A" w14:paraId="0F082FBD" w14:textId="77777777" w:rsidTr="00227C7F">
        <w:tc>
          <w:tcPr>
            <w:tcW w:w="3397" w:type="dxa"/>
            <w:shd w:val="clear" w:color="auto" w:fill="E7E6E6" w:themeFill="background2"/>
          </w:tcPr>
          <w:p w14:paraId="3E29DE11" w14:textId="77777777" w:rsidR="00EB020A" w:rsidRPr="00FC225C" w:rsidRDefault="00EB020A" w:rsidP="00FC225C">
            <w:pPr>
              <w:pStyle w:val="GazetteTableHeading"/>
            </w:pPr>
            <w:r w:rsidRPr="00FC225C">
              <w:t>Proposed product name</w:t>
            </w:r>
          </w:p>
        </w:tc>
        <w:tc>
          <w:tcPr>
            <w:tcW w:w="6231" w:type="dxa"/>
          </w:tcPr>
          <w:p w14:paraId="6738F47C" w14:textId="77777777" w:rsidR="00EB020A" w:rsidRDefault="00EB020A" w:rsidP="00A6365D">
            <w:pPr>
              <w:pStyle w:val="GazetteTableText"/>
            </w:pPr>
            <w:bookmarkStart w:id="18" w:name="_Hlk220926320"/>
            <w:r w:rsidRPr="00021E5C">
              <w:t>Basta Ultra Herbicide and Liberty Ultra Herbicide</w:t>
            </w:r>
            <w:bookmarkEnd w:id="18"/>
          </w:p>
        </w:tc>
      </w:tr>
      <w:tr w:rsidR="00EB020A" w14:paraId="1AF4901A" w14:textId="77777777" w:rsidTr="00227C7F">
        <w:tc>
          <w:tcPr>
            <w:tcW w:w="3397" w:type="dxa"/>
            <w:shd w:val="clear" w:color="auto" w:fill="E7E6E6" w:themeFill="background2"/>
          </w:tcPr>
          <w:p w14:paraId="481C0E59" w14:textId="77777777" w:rsidR="00EB020A" w:rsidRPr="00FC225C" w:rsidRDefault="00EB020A" w:rsidP="00FC225C">
            <w:pPr>
              <w:pStyle w:val="GazetteTableHeading"/>
            </w:pPr>
            <w:r w:rsidRPr="00FC225C">
              <w:t>Applicant company</w:t>
            </w:r>
          </w:p>
        </w:tc>
        <w:tc>
          <w:tcPr>
            <w:tcW w:w="6231" w:type="dxa"/>
          </w:tcPr>
          <w:p w14:paraId="775F3802" w14:textId="77777777" w:rsidR="00EB020A" w:rsidRDefault="00EB020A" w:rsidP="00A6365D">
            <w:pPr>
              <w:pStyle w:val="GazetteTableText"/>
            </w:pPr>
            <w:r w:rsidRPr="00021E5C">
              <w:t>BASF AUSTRALIA LTD</w:t>
            </w:r>
          </w:p>
        </w:tc>
      </w:tr>
      <w:tr w:rsidR="00EB020A" w14:paraId="6F5FB5C5" w14:textId="77777777" w:rsidTr="00227C7F">
        <w:tc>
          <w:tcPr>
            <w:tcW w:w="3397" w:type="dxa"/>
            <w:shd w:val="clear" w:color="auto" w:fill="E7E6E6" w:themeFill="background2"/>
          </w:tcPr>
          <w:p w14:paraId="3348F429" w14:textId="77777777" w:rsidR="00EB020A" w:rsidRPr="00FC225C" w:rsidRDefault="00EB020A" w:rsidP="00FC225C">
            <w:pPr>
              <w:pStyle w:val="GazetteTableHeading"/>
            </w:pPr>
            <w:r w:rsidRPr="00FC225C">
              <w:t>Name of active constituent</w:t>
            </w:r>
          </w:p>
        </w:tc>
        <w:tc>
          <w:tcPr>
            <w:tcW w:w="6231" w:type="dxa"/>
          </w:tcPr>
          <w:p w14:paraId="10CBA403" w14:textId="77777777" w:rsidR="00EB020A" w:rsidRDefault="00EB020A" w:rsidP="00A6365D">
            <w:pPr>
              <w:pStyle w:val="GazetteTableText"/>
            </w:pPr>
            <w:r w:rsidRPr="00021E5C">
              <w:t>Glufosinate-P-ammonium</w:t>
            </w:r>
          </w:p>
        </w:tc>
      </w:tr>
      <w:tr w:rsidR="00EB020A" w14:paraId="0B41DB33" w14:textId="77777777" w:rsidTr="00227C7F">
        <w:tc>
          <w:tcPr>
            <w:tcW w:w="3397" w:type="dxa"/>
            <w:shd w:val="clear" w:color="auto" w:fill="E7E6E6" w:themeFill="background2"/>
          </w:tcPr>
          <w:p w14:paraId="45CD26A0" w14:textId="77777777" w:rsidR="00EB020A" w:rsidRPr="00FC225C" w:rsidRDefault="00EB020A" w:rsidP="00FC225C">
            <w:pPr>
              <w:pStyle w:val="GazetteTableHeading"/>
            </w:pPr>
            <w:r w:rsidRPr="00FC225C">
              <w:t>Signal heading</w:t>
            </w:r>
          </w:p>
        </w:tc>
        <w:tc>
          <w:tcPr>
            <w:tcW w:w="6231" w:type="dxa"/>
          </w:tcPr>
          <w:p w14:paraId="6A4F9CDE" w14:textId="77777777" w:rsidR="00EB020A" w:rsidRDefault="00EB020A" w:rsidP="00A6365D">
            <w:pPr>
              <w:pStyle w:val="GazetteTableText"/>
            </w:pPr>
            <w:r>
              <w:t>Schedule 5</w:t>
            </w:r>
          </w:p>
        </w:tc>
      </w:tr>
      <w:tr w:rsidR="00EB020A" w14:paraId="55BE8509" w14:textId="77777777" w:rsidTr="00227C7F">
        <w:tc>
          <w:tcPr>
            <w:tcW w:w="3397" w:type="dxa"/>
            <w:shd w:val="clear" w:color="auto" w:fill="E7E6E6" w:themeFill="background2"/>
          </w:tcPr>
          <w:p w14:paraId="7882F23D" w14:textId="77777777" w:rsidR="00EB020A" w:rsidRPr="00FC225C" w:rsidRDefault="00EB020A" w:rsidP="00FC225C">
            <w:pPr>
              <w:pStyle w:val="GazetteTableHeading"/>
            </w:pPr>
            <w:r w:rsidRPr="00FC225C">
              <w:t>Summary of proposed use</w:t>
            </w:r>
          </w:p>
        </w:tc>
        <w:tc>
          <w:tcPr>
            <w:tcW w:w="6231" w:type="dxa"/>
          </w:tcPr>
          <w:p w14:paraId="52940FA3" w14:textId="77777777" w:rsidR="00EB020A" w:rsidRPr="00021E5C" w:rsidRDefault="00EB020A" w:rsidP="00A6365D">
            <w:pPr>
              <w:pStyle w:val="GazetteTableText"/>
            </w:pPr>
            <w:r w:rsidRPr="00021E5C">
              <w:t>Basta Ultra Herbicide: For non-residual control of broadleaf and grass weeds in various situations.</w:t>
            </w:r>
          </w:p>
          <w:p w14:paraId="1528B543" w14:textId="77777777" w:rsidR="00EB020A" w:rsidRPr="00111E5A" w:rsidRDefault="00EB020A" w:rsidP="00A6365D">
            <w:pPr>
              <w:pStyle w:val="GazetteTableText"/>
            </w:pPr>
            <w:bookmarkStart w:id="19" w:name="_Hlk221106793"/>
            <w:r w:rsidRPr="00021E5C">
              <w:rPr>
                <w:lang w:val="en-AU"/>
              </w:rPr>
              <w:t xml:space="preserve">Liberty Ultra Herbicide: </w:t>
            </w:r>
            <w:bookmarkEnd w:id="19"/>
            <w:r w:rsidRPr="00021E5C">
              <w:rPr>
                <w:lang w:val="en-AU"/>
              </w:rPr>
              <w:t>For non-residual control of certain broadleaf and grass weeds in LibertyLink</w:t>
            </w:r>
            <w:r w:rsidRPr="00021E5C">
              <w:rPr>
                <w:lang w:val="en-AU"/>
              </w:rPr>
              <w:t>®</w:t>
            </w:r>
            <w:r w:rsidRPr="00021E5C">
              <w:rPr>
                <w:lang w:val="en-AU"/>
              </w:rPr>
              <w:t xml:space="preserve"> Canola varieties (with tolerance to Liberty</w:t>
            </w:r>
            <w:r w:rsidRPr="00021E5C">
              <w:rPr>
                <w:lang w:val="en-AU"/>
              </w:rPr>
              <w:t>®</w:t>
            </w:r>
            <w:r w:rsidRPr="00021E5C">
              <w:rPr>
                <w:lang w:val="en-AU"/>
              </w:rPr>
              <w:t xml:space="preserve"> Ultra Herbicide), fallow and optical spot spray technologies (OSST).</w:t>
            </w:r>
          </w:p>
        </w:tc>
      </w:tr>
      <w:tr w:rsidR="00EB020A" w14:paraId="39F9FE83" w14:textId="77777777" w:rsidTr="00227C7F">
        <w:tc>
          <w:tcPr>
            <w:tcW w:w="3397" w:type="dxa"/>
            <w:shd w:val="clear" w:color="auto" w:fill="E7E6E6" w:themeFill="background2"/>
          </w:tcPr>
          <w:p w14:paraId="09027EDE" w14:textId="77777777" w:rsidR="00EB020A" w:rsidRPr="00FC225C" w:rsidRDefault="00EB020A" w:rsidP="00FC225C">
            <w:pPr>
              <w:pStyle w:val="GazetteTableHeading"/>
            </w:pPr>
            <w:r w:rsidRPr="00FC225C">
              <w:t>Pack sizes</w:t>
            </w:r>
          </w:p>
        </w:tc>
        <w:tc>
          <w:tcPr>
            <w:tcW w:w="6231" w:type="dxa"/>
          </w:tcPr>
          <w:p w14:paraId="3FC9C0E6" w14:textId="77777777" w:rsidR="00EB020A" w:rsidRDefault="00EB020A" w:rsidP="00A6365D">
            <w:pPr>
              <w:pStyle w:val="GazetteTableText"/>
            </w:pPr>
            <w:r w:rsidRPr="00021E5C">
              <w:t xml:space="preserve">1 </w:t>
            </w:r>
            <w:r w:rsidRPr="00021E5C">
              <w:t>–</w:t>
            </w:r>
            <w:r w:rsidRPr="00021E5C">
              <w:t xml:space="preserve"> 1000 L</w:t>
            </w:r>
          </w:p>
        </w:tc>
      </w:tr>
      <w:tr w:rsidR="00EB020A" w14:paraId="697D6B71" w14:textId="77777777" w:rsidTr="00227C7F">
        <w:tc>
          <w:tcPr>
            <w:tcW w:w="3397" w:type="dxa"/>
            <w:shd w:val="clear" w:color="auto" w:fill="E7E6E6" w:themeFill="background2"/>
          </w:tcPr>
          <w:p w14:paraId="46A5C1F4" w14:textId="77777777" w:rsidR="00EB020A" w:rsidRPr="00FC225C" w:rsidRDefault="00EB020A" w:rsidP="00FC225C">
            <w:pPr>
              <w:pStyle w:val="GazetteTableHeading"/>
            </w:pPr>
            <w:r w:rsidRPr="00FC225C">
              <w:t>Withholding period</w:t>
            </w:r>
          </w:p>
        </w:tc>
        <w:tc>
          <w:tcPr>
            <w:tcW w:w="6231" w:type="dxa"/>
          </w:tcPr>
          <w:p w14:paraId="600E89BA" w14:textId="77777777" w:rsidR="00EB020A" w:rsidRPr="005B009C" w:rsidRDefault="00EB020A" w:rsidP="00A6365D">
            <w:pPr>
              <w:pStyle w:val="GazetteTableText"/>
              <w:rPr>
                <w:b/>
                <w:bCs/>
              </w:rPr>
            </w:pPr>
            <w:r w:rsidRPr="005B009C">
              <w:rPr>
                <w:b/>
                <w:bCs/>
              </w:rPr>
              <w:t>Basta Ultra Herbicide:</w:t>
            </w:r>
          </w:p>
          <w:p w14:paraId="28C6877A" w14:textId="2D40CD2D" w:rsidR="00EB020A" w:rsidRPr="00834944" w:rsidRDefault="00EB020A" w:rsidP="00A6365D">
            <w:pPr>
              <w:pStyle w:val="GazetteTableText"/>
              <w:rPr>
                <w:lang w:val="en-AU"/>
              </w:rPr>
            </w:pPr>
            <w:r w:rsidRPr="00834944">
              <w:rPr>
                <w:lang w:val="en-AU"/>
              </w:rPr>
              <w:t>Harvest:</w:t>
            </w:r>
          </w:p>
          <w:p w14:paraId="6348242B" w14:textId="77777777" w:rsidR="00EB020A" w:rsidRPr="00834944" w:rsidRDefault="00EB020A" w:rsidP="00A6365D">
            <w:pPr>
              <w:pStyle w:val="GazetteTableText"/>
              <w:rPr>
                <w:lang w:val="en-AU"/>
              </w:rPr>
            </w:pPr>
            <w:bookmarkStart w:id="20" w:name="_Hlk221106885"/>
            <w:r w:rsidRPr="00834944">
              <w:rPr>
                <w:lang w:val="en-AU"/>
              </w:rPr>
              <w:t>Blackberry, blackcurrants, blueberries, boysenberry, citrus fruit, grapes, loganberry, olives, raspberry, strawberries, tomatoes, tree nuts: NOT REQUIRED WHEN USED AS DIRECTED.</w:t>
            </w:r>
            <w:bookmarkEnd w:id="20"/>
          </w:p>
          <w:p w14:paraId="61A05F15" w14:textId="77777777" w:rsidR="00EB020A" w:rsidRPr="00834944" w:rsidRDefault="00EB020A" w:rsidP="00A6365D">
            <w:pPr>
              <w:pStyle w:val="GazetteTableText"/>
              <w:rPr>
                <w:lang w:val="en-AU"/>
              </w:rPr>
            </w:pPr>
            <w:bookmarkStart w:id="21" w:name="_Hlk221106959"/>
            <w:r w:rsidRPr="00834944">
              <w:rPr>
                <w:lang w:val="en-AU"/>
              </w:rPr>
              <w:t xml:space="preserve">Tropical and sub-tropical fruits </w:t>
            </w:r>
            <w:r w:rsidRPr="00834944">
              <w:rPr>
                <w:lang w:val="en-AU"/>
              </w:rPr>
              <w:t>–</w:t>
            </w:r>
            <w:r w:rsidRPr="00834944">
              <w:rPr>
                <w:lang w:val="en-AU"/>
              </w:rPr>
              <w:t xml:space="preserve"> inedible peel, (avocado, banana, feijoa, guava, kiwifruit, litchi, mango, pawpaw, passionfruit, pineapple, pitaya (dragon fruit) and rambutan): NOT REQUIRED WHEN USED AS DIRECTED.</w:t>
            </w:r>
            <w:bookmarkEnd w:id="21"/>
          </w:p>
          <w:p w14:paraId="606CA42F" w14:textId="77777777" w:rsidR="00EB020A" w:rsidRPr="00834944" w:rsidRDefault="00EB020A" w:rsidP="00A6365D">
            <w:pPr>
              <w:pStyle w:val="GazetteTableText"/>
              <w:rPr>
                <w:lang w:val="en-AU"/>
              </w:rPr>
            </w:pPr>
            <w:bookmarkStart w:id="22" w:name="_Hlk221107004"/>
            <w:r w:rsidRPr="00834944">
              <w:rPr>
                <w:lang w:val="en-AU"/>
              </w:rPr>
              <w:t>Pome and stone fruit: DO NOT HARVEST FOR 21 DAYS AFTER APPLICATION.</w:t>
            </w:r>
          </w:p>
          <w:p w14:paraId="42E38D12" w14:textId="77777777" w:rsidR="00EB020A" w:rsidRPr="00834944" w:rsidRDefault="00EB020A" w:rsidP="00A6365D">
            <w:pPr>
              <w:pStyle w:val="GazetteTableText"/>
              <w:rPr>
                <w:lang w:val="en-AU"/>
              </w:rPr>
            </w:pPr>
            <w:r w:rsidRPr="00834944">
              <w:rPr>
                <w:lang w:val="en-AU"/>
              </w:rPr>
              <w:t>Sugarcane: DO NOT HARVEST FOR 16 WEEKS AFTER APPLICATION.</w:t>
            </w:r>
          </w:p>
          <w:p w14:paraId="2EA7B7E4" w14:textId="77777777" w:rsidR="00EB020A" w:rsidRPr="00834944" w:rsidRDefault="00EB020A" w:rsidP="00A6365D">
            <w:pPr>
              <w:pStyle w:val="GazetteTableText"/>
              <w:rPr>
                <w:lang w:val="en-AU"/>
              </w:rPr>
            </w:pPr>
            <w:r w:rsidRPr="00834944">
              <w:rPr>
                <w:lang w:val="en-AU"/>
              </w:rPr>
              <w:t>Green Bean / French Bean: DO NOT HARVEST FOR 4 WEEKS AFTER APPLICATION.</w:t>
            </w:r>
          </w:p>
          <w:p w14:paraId="73468330" w14:textId="77777777" w:rsidR="00EB020A" w:rsidRDefault="00EB020A" w:rsidP="00A6365D">
            <w:pPr>
              <w:pStyle w:val="GazetteTableText"/>
              <w:rPr>
                <w:lang w:val="en-AU"/>
              </w:rPr>
            </w:pPr>
            <w:r w:rsidRPr="00834944">
              <w:rPr>
                <w:lang w:val="en-AU"/>
              </w:rPr>
              <w:t>Date palms, green tea, native foods: DO NOT HARVEST FOR 1 DAY AFTER APPLICATION. DO NOT HARVEST LEAVES FROM NATIVE PEPPER OR WATTLES THAT ARE CLOSE TO THE GROUND FOR FOOD USES.</w:t>
            </w:r>
            <w:bookmarkEnd w:id="22"/>
          </w:p>
          <w:p w14:paraId="7323AEB6" w14:textId="77777777" w:rsidR="00EB020A" w:rsidRPr="00834944" w:rsidRDefault="00EB020A" w:rsidP="00A6365D">
            <w:pPr>
              <w:pStyle w:val="GazetteTableText"/>
              <w:rPr>
                <w:lang w:val="en-AU"/>
              </w:rPr>
            </w:pPr>
            <w:r w:rsidRPr="008B4140">
              <w:rPr>
                <w:lang w:val="en-AU"/>
              </w:rPr>
              <w:t>Coffee: NOT REQUIRED WHEN USED AS DIRECTED.</w:t>
            </w:r>
          </w:p>
          <w:p w14:paraId="3AF27A13" w14:textId="77777777" w:rsidR="00EB020A" w:rsidRDefault="00EB020A" w:rsidP="00A6365D">
            <w:pPr>
              <w:pStyle w:val="GazetteTableText"/>
              <w:rPr>
                <w:lang w:val="en-AU"/>
              </w:rPr>
            </w:pPr>
            <w:bookmarkStart w:id="23" w:name="_Hlk221107315"/>
          </w:p>
          <w:p w14:paraId="0341EB6B" w14:textId="77777777" w:rsidR="00EB020A" w:rsidRPr="00834944" w:rsidRDefault="00EB020A" w:rsidP="00A6365D">
            <w:pPr>
              <w:pStyle w:val="GazetteTableText"/>
              <w:rPr>
                <w:lang w:val="en-AU"/>
              </w:rPr>
            </w:pPr>
            <w:r w:rsidRPr="00834944">
              <w:rPr>
                <w:lang w:val="en-AU"/>
              </w:rPr>
              <w:t>Grazing:</w:t>
            </w:r>
          </w:p>
          <w:p w14:paraId="12F12A69" w14:textId="77777777" w:rsidR="00EB020A" w:rsidRPr="00834944" w:rsidRDefault="00EB020A" w:rsidP="00A6365D">
            <w:pPr>
              <w:pStyle w:val="GazetteTableText"/>
              <w:rPr>
                <w:lang w:val="en-AU"/>
              </w:rPr>
            </w:pPr>
            <w:r w:rsidRPr="00834944">
              <w:rPr>
                <w:lang w:val="en-AU"/>
              </w:rPr>
              <w:t>Sugarcane: DO NOT GRAZE OR CUT FOR STOCK FOOD FOR 16 WEEKS AFTER APPLICATION.</w:t>
            </w:r>
          </w:p>
          <w:p w14:paraId="48F4BD03" w14:textId="77777777" w:rsidR="00EB020A" w:rsidRPr="00834944" w:rsidRDefault="00EB020A" w:rsidP="00A6365D">
            <w:pPr>
              <w:pStyle w:val="GazetteTableText"/>
              <w:rPr>
                <w:lang w:val="en-AU"/>
              </w:rPr>
            </w:pPr>
            <w:r w:rsidRPr="00834944">
              <w:rPr>
                <w:lang w:val="en-AU"/>
              </w:rPr>
              <w:t>Green Bean / French Bean: DO NOT GRAZE OR CUT TREATED AREAS FOR STOCKFOOD FOR 4 WEEKS AFTER APPLICATION.</w:t>
            </w:r>
          </w:p>
          <w:p w14:paraId="62F8BD64" w14:textId="0192F447" w:rsidR="00EB020A" w:rsidRPr="00FC225C" w:rsidRDefault="00EB020A" w:rsidP="00A6365D">
            <w:pPr>
              <w:pStyle w:val="GazetteTableText"/>
              <w:rPr>
                <w:lang w:val="en-US"/>
              </w:rPr>
            </w:pPr>
            <w:r w:rsidRPr="00834944">
              <w:rPr>
                <w:lang w:val="en-AU"/>
              </w:rPr>
              <w:t>All other crops: DO NOT GRAZE OR CUT TREATED AREAS FOR STOCK FOOD FOR 8 WEEKS AFTER APPLICATION.</w:t>
            </w:r>
            <w:bookmarkEnd w:id="23"/>
          </w:p>
          <w:p w14:paraId="7B8686F5" w14:textId="77777777" w:rsidR="00EB020A" w:rsidRDefault="00EB020A" w:rsidP="00A6365D">
            <w:pPr>
              <w:pStyle w:val="GazetteTableText"/>
              <w:rPr>
                <w:lang w:val="en-AU"/>
              </w:rPr>
            </w:pPr>
          </w:p>
          <w:p w14:paraId="72F458D7" w14:textId="77777777" w:rsidR="00EB020A" w:rsidRPr="005B009C" w:rsidRDefault="00EB020A" w:rsidP="00A6365D">
            <w:pPr>
              <w:pStyle w:val="GazetteTableText"/>
              <w:rPr>
                <w:b/>
                <w:bCs/>
                <w:lang w:val="en-US"/>
              </w:rPr>
            </w:pPr>
            <w:r w:rsidRPr="005B009C">
              <w:rPr>
                <w:b/>
                <w:bCs/>
                <w:lang w:val="en-AU"/>
              </w:rPr>
              <w:t>Liberty Ultra Herbicide:</w:t>
            </w:r>
          </w:p>
          <w:p w14:paraId="2301296B" w14:textId="77777777" w:rsidR="00EB020A" w:rsidRDefault="00EB020A" w:rsidP="00A6365D">
            <w:pPr>
              <w:pStyle w:val="GazetteTableText"/>
              <w:rPr>
                <w:lang w:val="en-US"/>
              </w:rPr>
            </w:pPr>
            <w:r w:rsidRPr="00166A58">
              <w:rPr>
                <w:lang w:val="en-US"/>
              </w:rPr>
              <w:t>HARVEST</w:t>
            </w:r>
            <w:r>
              <w:rPr>
                <w:lang w:val="en-US"/>
              </w:rPr>
              <w:t xml:space="preserve"> (H)</w:t>
            </w:r>
            <w:r w:rsidRPr="00166A58">
              <w:rPr>
                <w:lang w:val="en-US"/>
              </w:rPr>
              <w:t xml:space="preserve">: </w:t>
            </w:r>
          </w:p>
          <w:p w14:paraId="7E9EA457" w14:textId="77777777" w:rsidR="00EB020A" w:rsidRPr="00166A58" w:rsidRDefault="00EB020A" w:rsidP="00A6365D">
            <w:pPr>
              <w:pStyle w:val="GazetteTableText"/>
              <w:rPr>
                <w:lang w:val="en-US"/>
              </w:rPr>
            </w:pPr>
            <w:r w:rsidRPr="00021E5C">
              <w:rPr>
                <w:lang w:val="en-AU"/>
              </w:rPr>
              <w:t>Not required when used as directed</w:t>
            </w:r>
            <w:r w:rsidRPr="00166A58">
              <w:rPr>
                <w:lang w:val="en-US"/>
              </w:rPr>
              <w:t>.</w:t>
            </w:r>
          </w:p>
          <w:p w14:paraId="27139FD5" w14:textId="77777777" w:rsidR="00EB020A" w:rsidRDefault="00EB020A" w:rsidP="00A6365D">
            <w:pPr>
              <w:pStyle w:val="GazetteTableText"/>
              <w:rPr>
                <w:lang w:val="en-US"/>
              </w:rPr>
            </w:pPr>
          </w:p>
          <w:p w14:paraId="36E77C88" w14:textId="0547AC85" w:rsidR="00EB020A" w:rsidRDefault="00EB020A" w:rsidP="00A6365D">
            <w:pPr>
              <w:pStyle w:val="GazetteTableText"/>
              <w:rPr>
                <w:lang w:val="en-US"/>
              </w:rPr>
            </w:pPr>
            <w:r w:rsidRPr="00166A58">
              <w:rPr>
                <w:lang w:val="en-US"/>
              </w:rPr>
              <w:t>GRAZING</w:t>
            </w:r>
            <w:r>
              <w:rPr>
                <w:lang w:val="en-US"/>
              </w:rPr>
              <w:t xml:space="preserve"> (G)</w:t>
            </w:r>
            <w:r w:rsidRPr="00166A58">
              <w:rPr>
                <w:lang w:val="en-US"/>
              </w:rPr>
              <w:t>:</w:t>
            </w:r>
          </w:p>
          <w:p w14:paraId="69A13230" w14:textId="77777777" w:rsidR="00EB020A" w:rsidRPr="00021E5C" w:rsidRDefault="00EB020A" w:rsidP="00A6365D">
            <w:pPr>
              <w:pStyle w:val="GazetteTableText"/>
              <w:rPr>
                <w:lang w:val="en-AU"/>
              </w:rPr>
            </w:pPr>
            <w:r w:rsidRPr="00021E5C">
              <w:rPr>
                <w:lang w:val="en-AU"/>
              </w:rPr>
              <w:t>CANOLA: DO NOT GRAZE OR CUT FOR STOCK FOOD FOR 6 WEEKS AFTER APPLICATION.</w:t>
            </w:r>
          </w:p>
          <w:p w14:paraId="680F51E6" w14:textId="77777777" w:rsidR="00EB020A" w:rsidRPr="00021E5C" w:rsidRDefault="00EB020A" w:rsidP="00A6365D">
            <w:pPr>
              <w:pStyle w:val="GazetteTableText"/>
              <w:rPr>
                <w:lang w:val="en-AU"/>
              </w:rPr>
            </w:pPr>
            <w:r w:rsidRPr="00021E5C">
              <w:rPr>
                <w:lang w:val="en-AU"/>
              </w:rPr>
              <w:t>CANOLA GROWN FOR SEED PRODUCTION: DO NOT GRAZE OR CUT FOR STOCK FEED.</w:t>
            </w:r>
          </w:p>
          <w:p w14:paraId="2EC5C510" w14:textId="77777777" w:rsidR="00EB020A" w:rsidRPr="00021E5C" w:rsidRDefault="00EB020A" w:rsidP="00A6365D">
            <w:pPr>
              <w:pStyle w:val="GazetteTableText"/>
              <w:rPr>
                <w:lang w:val="en-AU"/>
              </w:rPr>
            </w:pPr>
            <w:r w:rsidRPr="00021E5C">
              <w:rPr>
                <w:lang w:val="en-AU"/>
              </w:rPr>
              <w:t>SUMMER FALLOW: (including optical spot spraying technology): DO NOT GRAZE OR CUT FOR STOCK FOOD A CROP SOWN FOLLOWING A FALLOW SPRAY FOR 6 WEEKS AFTER SOWING.</w:t>
            </w:r>
          </w:p>
          <w:p w14:paraId="7425CEDA" w14:textId="77777777" w:rsidR="00EB020A" w:rsidRPr="00834944" w:rsidRDefault="00EB020A" w:rsidP="00A6365D">
            <w:pPr>
              <w:pStyle w:val="GazetteTableText"/>
              <w:rPr>
                <w:lang w:val="en-AU"/>
              </w:rPr>
            </w:pPr>
            <w:r w:rsidRPr="00021E5C">
              <w:rPr>
                <w:lang w:val="en-AU"/>
              </w:rPr>
              <w:t>All other situations: DO NOT GRAZE OR CUT TREATED AREAS FOR STOCK FOOD FOR 8 WEEKS AFTER APPLICATION</w:t>
            </w:r>
          </w:p>
        </w:tc>
      </w:tr>
    </w:tbl>
    <w:p w14:paraId="0B8FBDC6" w14:textId="17BD176C" w:rsidR="00EB020A" w:rsidRDefault="00EB020A" w:rsidP="00EB020A">
      <w:pPr>
        <w:pStyle w:val="GazetteNormalText"/>
        <w:rPr>
          <w:i/>
        </w:rPr>
      </w:pPr>
      <w:r>
        <w:lastRenderedPageBreak/>
        <w:t>A summary of the APVMA</w:t>
      </w:r>
      <w:r>
        <w:t>’</w:t>
      </w:r>
      <w:r>
        <w:t xml:space="preserve">s evaluation of </w:t>
      </w:r>
      <w:r w:rsidRPr="00021E5C">
        <w:t>Basta Ultra Herbicide and Liberty Ultra Herbicide</w:t>
      </w:r>
      <w:r>
        <w:t xml:space="preserve"> in accordance with the requirements of section 14(1)(C) of the Agricultural and Veterinary Chemicals Code (the </w:t>
      </w:r>
      <w:r>
        <w:t>‘</w:t>
      </w:r>
      <w:r>
        <w:t>Agvet Code</w:t>
      </w:r>
      <w:r>
        <w:t>’</w:t>
      </w:r>
      <w:r>
        <w:t>), scheduled to the</w:t>
      </w:r>
      <w:r>
        <w:rPr>
          <w:i/>
        </w:rPr>
        <w:t xml:space="preserve"> Agricultural and Veterinary Chemicals Code Act 1994:</w:t>
      </w:r>
    </w:p>
    <w:p w14:paraId="247001BD" w14:textId="77777777" w:rsidR="00EB020A" w:rsidRPr="00FC225C" w:rsidRDefault="00EB020A" w:rsidP="00FC225C">
      <w:pPr>
        <w:pStyle w:val="GazetteListNumbered"/>
        <w:numPr>
          <w:ilvl w:val="0"/>
          <w:numId w:val="25"/>
        </w:numPr>
      </w:pPr>
      <w:r w:rsidRPr="00FC225C">
        <w:t>The APVMA has evaluated the application and in its assessment in relation to whether the safety criteria have been met in accordance with the definition set out in section 5A of the Agvet Code, proposes to determine that:</w:t>
      </w:r>
    </w:p>
    <w:p w14:paraId="77FF7AF6" w14:textId="77777777" w:rsidR="00EB020A" w:rsidRPr="00FC225C" w:rsidRDefault="00EB020A" w:rsidP="00FC225C">
      <w:pPr>
        <w:pStyle w:val="GazetteListRomanNumeral"/>
        <w:numPr>
          <w:ilvl w:val="0"/>
          <w:numId w:val="31"/>
        </w:numPr>
        <w:ind w:left="426" w:hanging="284"/>
      </w:pPr>
      <w:r w:rsidRPr="00FC225C">
        <w:t>The APVMA is satisfied that the proposed use of Basta Ultra Herbicide and Liberty Ultra Herbicide would not be an undue hazard to the safety of people exposed to it during their handling and use.</w:t>
      </w:r>
    </w:p>
    <w:p w14:paraId="1F1D1E43" w14:textId="77777777" w:rsidR="00EB020A" w:rsidRPr="00FC225C" w:rsidRDefault="00EB020A" w:rsidP="00FC225C">
      <w:pPr>
        <w:pStyle w:val="GazetteListRomanNumeral"/>
        <w:numPr>
          <w:ilvl w:val="0"/>
          <w:numId w:val="31"/>
        </w:numPr>
        <w:ind w:left="426" w:hanging="284"/>
      </w:pPr>
      <w:r w:rsidRPr="00FC225C">
        <w:t>The APVMA is satisfied that the proposed use of Basta Ultra Herbicide and Liberty Ultra Herbicide will not be an undue hazard to the safety of people using anything containing their residues.</w:t>
      </w:r>
    </w:p>
    <w:p w14:paraId="3B1EC396" w14:textId="60E2B563" w:rsidR="00EB020A" w:rsidRPr="00FC225C" w:rsidRDefault="00EB020A" w:rsidP="00FC225C">
      <w:pPr>
        <w:pStyle w:val="GazetteListRomanNumeral"/>
        <w:numPr>
          <w:ilvl w:val="0"/>
          <w:numId w:val="31"/>
        </w:numPr>
        <w:ind w:left="426" w:hanging="284"/>
      </w:pPr>
      <w:r w:rsidRPr="00FC225C">
        <w:t>The APVMA is satisfied that the proposed use of Basta Ultra Herbicide and Liberty Ultra Herbicide is not likely to have an unintended effect that is harmful to animals, plants or the environment if used according to the product label directions.</w:t>
      </w:r>
    </w:p>
    <w:p w14:paraId="264223C4" w14:textId="77777777" w:rsidR="00EB020A" w:rsidRPr="00FC225C" w:rsidRDefault="00EB020A" w:rsidP="00FC225C">
      <w:pPr>
        <w:pStyle w:val="GazetteListNumbered"/>
      </w:pPr>
      <w:r w:rsidRPr="00FC225C">
        <w:t>The APVMA has evaluated the application and in its assessment in relation to whether the efficacy criteria have been met in accordance with the definition set out in section 5B of the Agvet Code, and proposes to determine that:</w:t>
      </w:r>
    </w:p>
    <w:p w14:paraId="5262DA9D" w14:textId="77777777" w:rsidR="00EB020A" w:rsidRPr="00485188" w:rsidRDefault="00EB020A" w:rsidP="00FC225C">
      <w:pPr>
        <w:pStyle w:val="GazetteListRomanNumeral"/>
        <w:numPr>
          <w:ilvl w:val="0"/>
          <w:numId w:val="32"/>
        </w:numPr>
        <w:ind w:left="426" w:hanging="284"/>
      </w:pPr>
      <w:r>
        <w:t>The</w:t>
      </w:r>
      <w:r w:rsidRPr="004C2E8D">
        <w:t xml:space="preserve"> APVMA is </w:t>
      </w:r>
      <w:r w:rsidRPr="00485188">
        <w:t>satisfied that</w:t>
      </w:r>
      <w:r>
        <w:t xml:space="preserve"> when used in accordance with the label approved by APVMA</w:t>
      </w:r>
      <w:r w:rsidRPr="004C2E8D">
        <w:t xml:space="preserve"> the proposed use of </w:t>
      </w:r>
      <w:r w:rsidRPr="0041112C">
        <w:t>Basta Ultra Herbicide and Liberty Ultra Herbicide</w:t>
      </w:r>
      <w:r>
        <w:t xml:space="preserve"> would be</w:t>
      </w:r>
      <w:r w:rsidRPr="00485188">
        <w:t xml:space="preserve"> effective for </w:t>
      </w:r>
      <w:r>
        <w:t>their</w:t>
      </w:r>
      <w:r w:rsidRPr="00485188">
        <w:t xml:space="preserve"> proposed uses.</w:t>
      </w:r>
    </w:p>
    <w:p w14:paraId="35698CA8" w14:textId="77777777" w:rsidR="00EB020A" w:rsidRPr="00FC225C" w:rsidRDefault="00EB020A" w:rsidP="00FC225C">
      <w:pPr>
        <w:pStyle w:val="GazetteListNumbered"/>
      </w:pPr>
      <w:r w:rsidRPr="00FC225C">
        <w:t>The APVMA has evaluated the application and in its assessment in relation to whether the trade criteria have been met in accordance with the definition set out in section 5C of the Agvet Code, proposes to determine that:</w:t>
      </w:r>
    </w:p>
    <w:p w14:paraId="2D45D7C8" w14:textId="77777777" w:rsidR="00EB020A" w:rsidRPr="00FC225C" w:rsidRDefault="00EB020A" w:rsidP="00FC225C">
      <w:pPr>
        <w:pStyle w:val="GazetteListRomanNumeral"/>
        <w:numPr>
          <w:ilvl w:val="0"/>
          <w:numId w:val="28"/>
        </w:numPr>
        <w:ind w:left="426" w:hanging="284"/>
      </w:pPr>
      <w:r w:rsidRPr="00FC225C">
        <w:t>The APVMA is satisfied that when used in accordance with the label approved by APVMA the proposed use of Basta Ultra Herbicide and Liberty Ultra Herbicide would not adversely affect trade.</w:t>
      </w:r>
    </w:p>
    <w:p w14:paraId="6B73E9D2" w14:textId="77777777" w:rsidR="00EB020A" w:rsidRDefault="00EB020A" w:rsidP="00EB020A">
      <w:pPr>
        <w:pStyle w:val="GazetteHeading2"/>
      </w:pPr>
      <w:r>
        <w:t>Further information</w:t>
      </w:r>
    </w:p>
    <w:p w14:paraId="58DE1925" w14:textId="77777777" w:rsidR="00EB020A" w:rsidRPr="004D4918" w:rsidRDefault="00EB020A" w:rsidP="00EB020A">
      <w:pPr>
        <w:pStyle w:val="GazetteNormalText"/>
      </w:pPr>
      <w:r>
        <w:t xml:space="preserve">A Public Release Summary (PRS) of the evaluation of this product is available from the </w:t>
      </w:r>
      <w:hyperlink r:id="rId42" w:history="1">
        <w:r w:rsidRPr="00240862">
          <w:rPr>
            <w:rStyle w:val="Hyperlink"/>
          </w:rPr>
          <w:t>APVMA website</w:t>
        </w:r>
      </w:hyperlink>
      <w:r>
        <w:t xml:space="preserve"> or by contacting the APVMA as listed below.</w:t>
      </w:r>
    </w:p>
    <w:p w14:paraId="5B778405" w14:textId="77777777" w:rsidR="00EB020A" w:rsidRDefault="00EB020A" w:rsidP="00EB020A">
      <w:pPr>
        <w:pStyle w:val="GazetteHeading2"/>
      </w:pPr>
      <w:r>
        <w:t>Making a submission</w:t>
      </w:r>
    </w:p>
    <w:p w14:paraId="13109D05" w14:textId="77777777" w:rsidR="00EB020A" w:rsidRDefault="00EB020A" w:rsidP="00EB020A">
      <w:pPr>
        <w:pStyle w:val="GazetteNormalText"/>
      </w:pPr>
      <w:r>
        <w:t xml:space="preserve">In accordance with section 13 of the Agvet Code, the APVMA invites any person to submit a relevant written submission as to whether </w:t>
      </w:r>
      <w:r w:rsidRPr="0041112C">
        <w:t>Basta Ultra Herbicide and Liberty Ultra Herbicide</w:t>
      </w:r>
      <w:r>
        <w:t xml:space="preserv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7F647D30" w14:textId="77777777" w:rsidR="00EB020A" w:rsidRDefault="00EB020A" w:rsidP="00EB020A">
      <w:pPr>
        <w:pStyle w:val="GazetteNormalText"/>
      </w:pPr>
      <w:r>
        <w:t>Submissions must be received by the APVMA within 28 days of the date of this notice and be directed to the contact listed below. All submissions to the APVMA will be acknowledged in writing via email or by post.</w:t>
      </w:r>
    </w:p>
    <w:p w14:paraId="4D23995E" w14:textId="77777777" w:rsidR="00EB020A" w:rsidRDefault="00EB020A" w:rsidP="00EB020A">
      <w:pPr>
        <w:pStyle w:val="GazetteNormalText"/>
      </w:pPr>
      <w:r>
        <w:t>Relevant comments will be taken into account by the APVMA in deciding whether the product should be registered and in determining appropriate conditions of registration and product labelling.</w:t>
      </w:r>
    </w:p>
    <w:p w14:paraId="69BF7999" w14:textId="77777777" w:rsidR="00EB020A" w:rsidRDefault="00EB020A" w:rsidP="00EB020A">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43" w:history="1">
        <w:r>
          <w:rPr>
            <w:rStyle w:val="Hyperlink"/>
          </w:rPr>
          <w:t>public submission coversheet</w:t>
        </w:r>
      </w:hyperlink>
      <w:r>
        <w:t>).</w:t>
      </w:r>
    </w:p>
    <w:p w14:paraId="71A8C33D" w14:textId="77777777" w:rsidR="00EB020A" w:rsidRDefault="00EB020A" w:rsidP="00EB020A">
      <w:pPr>
        <w:pStyle w:val="GazetteNormalText"/>
      </w:pPr>
      <w:r>
        <w:t xml:space="preserve">Please lodge your submission with a </w:t>
      </w:r>
      <w:hyperlink r:id="rId44" w:history="1">
        <w:r>
          <w:rPr>
            <w:rStyle w:val="Hyperlink"/>
          </w:rPr>
          <w:t>public submission coversheet</w:t>
        </w:r>
      </w:hyperlink>
      <w:r>
        <w:t xml:space="preserve">, which provides options for how your submission will be published. </w:t>
      </w:r>
    </w:p>
    <w:p w14:paraId="7256E123" w14:textId="77777777" w:rsidR="00EB020A" w:rsidRDefault="00EB020A" w:rsidP="00EB020A">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0A07DDCD" w14:textId="77777777" w:rsidR="00EB020A" w:rsidRDefault="00EB020A" w:rsidP="00EB020A">
      <w:pPr>
        <w:pStyle w:val="GazetteNormalText"/>
        <w:rPr>
          <w:szCs w:val="24"/>
        </w:rPr>
      </w:pPr>
      <w:r>
        <w:lastRenderedPageBreak/>
        <w:t>Please send your written submission and coversheet by email or post to:</w:t>
      </w:r>
    </w:p>
    <w:p w14:paraId="6AD4AC1B" w14:textId="77777777" w:rsidR="00EB020A" w:rsidRDefault="00EB020A" w:rsidP="00EB020A">
      <w:pPr>
        <w:pStyle w:val="GazetteNormalText"/>
      </w:pPr>
      <w:r>
        <w:t>Email:</w:t>
      </w:r>
      <w:r>
        <w:tab/>
      </w:r>
      <w:hyperlink r:id="rId45" w:history="1">
        <w:r w:rsidRPr="005F5108">
          <w:rPr>
            <w:rStyle w:val="Hyperlink"/>
          </w:rPr>
          <w:t>casemanagement@apvma.gov.au</w:t>
        </w:r>
      </w:hyperlink>
    </w:p>
    <w:p w14:paraId="7BDB6F35" w14:textId="77777777" w:rsidR="00EB020A" w:rsidRDefault="00EB020A" w:rsidP="00EB020A">
      <w:pPr>
        <w:pStyle w:val="GazetteContact"/>
      </w:pPr>
      <w:r>
        <w:t>Post:</w:t>
      </w:r>
    </w:p>
    <w:p w14:paraId="387780E7" w14:textId="7844E692" w:rsidR="00EB020A" w:rsidRDefault="00EB020A" w:rsidP="00227C7F">
      <w:pPr>
        <w:pStyle w:val="GazetteContact"/>
      </w:pPr>
      <w:r w:rsidRPr="00B20491">
        <w:t xml:space="preserve">Executive Director </w:t>
      </w:r>
      <w:r>
        <w:t>Agricultural Chemicals Branch</w:t>
      </w:r>
      <w:r w:rsidR="00227C7F">
        <w:br/>
      </w:r>
      <w:r>
        <w:t>Australian Pesticides and Veterinary Medicines Authority</w:t>
      </w:r>
      <w:r w:rsidR="00227C7F">
        <w:br/>
      </w:r>
      <w:r w:rsidRPr="001D2199">
        <w:t>GPO Box 574</w:t>
      </w:r>
      <w:r w:rsidR="00227C7F">
        <w:br/>
      </w:r>
      <w:r w:rsidRPr="001D2199">
        <w:t>Canberra ACT 2601, Australia</w:t>
      </w:r>
    </w:p>
    <w:p w14:paraId="5B98E1F4" w14:textId="77777777" w:rsidR="00EB020A" w:rsidRDefault="00EB020A" w:rsidP="00EB020A">
      <w:pPr>
        <w:pStyle w:val="GazetteHeading2"/>
      </w:pPr>
      <w:r>
        <w:t>Privacy</w:t>
      </w:r>
    </w:p>
    <w:p w14:paraId="07523484" w14:textId="77777777" w:rsidR="00EB020A" w:rsidRDefault="00EB020A" w:rsidP="00EB020A">
      <w:pPr>
        <w:pStyle w:val="GazetteNormalText"/>
        <w:sectPr w:rsidR="00EB020A" w:rsidSect="00EB020A">
          <w:headerReference w:type="even" r:id="rId46"/>
          <w:pgSz w:w="11906" w:h="16838"/>
          <w:pgMar w:top="1440" w:right="1134" w:bottom="1440" w:left="1134" w:header="680" w:footer="737" w:gutter="0"/>
          <w:cols w:space="708"/>
          <w:docGrid w:linePitch="360"/>
        </w:sectPr>
      </w:pPr>
      <w:r w:rsidRPr="007A5F5E">
        <w:t xml:space="preserve">For information on how the APVMA manages personal information when you make a submission, see our </w:t>
      </w:r>
      <w:hyperlink r:id="rId47" w:history="1">
        <w:r w:rsidRPr="00F8012B">
          <w:rPr>
            <w:rStyle w:val="Hyperlink"/>
          </w:rPr>
          <w:t>Privacy Policy</w:t>
        </w:r>
      </w:hyperlink>
      <w:r>
        <w:t>.</w:t>
      </w:r>
    </w:p>
    <w:p w14:paraId="4CF02089" w14:textId="77777777" w:rsidR="00884E76" w:rsidRDefault="00884E76" w:rsidP="00884E76">
      <w:pPr>
        <w:pStyle w:val="GazetteHeading1"/>
      </w:pPr>
      <w:bookmarkStart w:id="24" w:name="_Toc228355908"/>
      <w:r>
        <w:lastRenderedPageBreak/>
        <w:t>Licensing of veterinary chemical manufacturers</w:t>
      </w:r>
      <w:bookmarkEnd w:id="24"/>
    </w:p>
    <w:p w14:paraId="331CF7F2" w14:textId="77777777" w:rsidR="00884E76" w:rsidRDefault="00884E76" w:rsidP="00884E76">
      <w:pPr>
        <w:pStyle w:val="GazetteNormalText"/>
      </w:pPr>
      <w:r>
        <w:t xml:space="preserve">Pursuant to Part 8 of </w:t>
      </w:r>
      <w:r w:rsidRPr="00A1323E">
        <w:t xml:space="preserve">the Agricultural and Veterinary Chemicals Code (Agvet Code), scheduled to the </w:t>
      </w:r>
      <w:r w:rsidRPr="00EC67B3">
        <w:rPr>
          <w:i/>
        </w:rPr>
        <w:t>Agricultural and Veterinary Chemicals Code Act 1994</w:t>
      </w:r>
      <w:r w:rsidRPr="00A1323E">
        <w:t>, the APVMA hereby gives notice that it has taken action with respect to the licensing of the following veterinary chemical manufacturers with effect from the dates shown.</w:t>
      </w:r>
    </w:p>
    <w:p w14:paraId="7960C006" w14:textId="77777777" w:rsidR="00884E76" w:rsidRDefault="00884E76" w:rsidP="00884E76">
      <w:pPr>
        <w:pStyle w:val="GazetteNormalText"/>
        <w:rPr>
          <w:rStyle w:val="Hyperlink"/>
        </w:rPr>
      </w:pPr>
      <w:r>
        <w:t xml:space="preserve">For a comprehensive listing of all licensed manufacturers please see the </w:t>
      </w:r>
      <w:hyperlink r:id="rId48" w:history="1">
        <w:r>
          <w:rPr>
            <w:rStyle w:val="Hyperlink"/>
          </w:rPr>
          <w:t>APVMA</w:t>
        </w:r>
        <w:r w:rsidRPr="001E795C">
          <w:rPr>
            <w:rStyle w:val="Hyperlink"/>
          </w:rPr>
          <w:t xml:space="preserve"> website</w:t>
        </w:r>
      </w:hyperlink>
      <w:r w:rsidRPr="00B70EE8">
        <w:rPr>
          <w:rStyle w:val="Hyperlink"/>
          <w:u w:val="none"/>
        </w:rPr>
        <w:t>.</w:t>
      </w:r>
    </w:p>
    <w:p w14:paraId="0FB3A077" w14:textId="77777777" w:rsidR="00884E76" w:rsidRDefault="00884E76" w:rsidP="00884E76">
      <w:pPr>
        <w:pStyle w:val="GazetteHeading2"/>
      </w:pPr>
      <w:r>
        <w:t>New licenses</w:t>
      </w:r>
    </w:p>
    <w:p w14:paraId="791FB97D" w14:textId="77777777" w:rsidR="00884E76" w:rsidRDefault="00884E76" w:rsidP="00884E76">
      <w:pPr>
        <w:pStyle w:val="GazetteNormalText"/>
      </w:pPr>
      <w:r>
        <w:t>The APVMA has issued the following licenses under subsection 123(1) of the Agvet Code:</w:t>
      </w:r>
    </w:p>
    <w:p w14:paraId="511BDC75" w14:textId="35FC0794" w:rsidR="00884E76" w:rsidRDefault="00884E76" w:rsidP="00884E76">
      <w:pPr>
        <w:pStyle w:val="Caption"/>
      </w:pPr>
      <w:r>
        <w:t xml:space="preserve">Table </w:t>
      </w:r>
      <w:r>
        <w:fldChar w:fldCharType="begin"/>
      </w:r>
      <w:r>
        <w:instrText xml:space="preserve"> SEQ Table \* ARABIC </w:instrText>
      </w:r>
      <w:r>
        <w:fldChar w:fldCharType="separate"/>
      </w:r>
      <w:r w:rsidR="00FC225C">
        <w:rPr>
          <w:noProof/>
        </w:rPr>
        <w:t>13</w:t>
      </w:r>
      <w:r>
        <w:rPr>
          <w:noProof/>
        </w:rPr>
        <w:fldChar w:fldCharType="end"/>
      </w:r>
      <w:r>
        <w:t>: New licenses issued by the APVMA under subsection 123(1)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22"/>
        <w:gridCol w:w="818"/>
        <w:gridCol w:w="945"/>
        <w:gridCol w:w="1488"/>
        <w:gridCol w:w="2001"/>
        <w:gridCol w:w="2099"/>
        <w:gridCol w:w="955"/>
      </w:tblGrid>
      <w:tr w:rsidR="00884E76" w14:paraId="29B87165" w14:textId="77777777" w:rsidTr="00FC225C">
        <w:trPr>
          <w:tblHeader/>
        </w:trPr>
        <w:tc>
          <w:tcPr>
            <w:tcW w:w="687" w:type="pct"/>
            <w:shd w:val="clear" w:color="auto" w:fill="D9D9D9" w:themeFill="background1" w:themeFillShade="D9"/>
          </w:tcPr>
          <w:p w14:paraId="34E54BA6" w14:textId="77777777" w:rsidR="00884E76" w:rsidRPr="00FC225C" w:rsidRDefault="00884E76" w:rsidP="00FC225C">
            <w:pPr>
              <w:pStyle w:val="GazetteTableHeading"/>
            </w:pPr>
            <w:r w:rsidRPr="00FC225C">
              <w:t>Company name</w:t>
            </w:r>
          </w:p>
        </w:tc>
        <w:tc>
          <w:tcPr>
            <w:tcW w:w="425" w:type="pct"/>
            <w:shd w:val="clear" w:color="auto" w:fill="D9D9D9" w:themeFill="background1" w:themeFillShade="D9"/>
          </w:tcPr>
          <w:p w14:paraId="5B93DC4C" w14:textId="77777777" w:rsidR="00884E76" w:rsidRPr="00FC225C" w:rsidRDefault="00884E76" w:rsidP="00FC225C">
            <w:pPr>
              <w:pStyle w:val="GazetteTableHeading"/>
            </w:pPr>
            <w:r w:rsidRPr="00FC225C">
              <w:t>Licence number</w:t>
            </w:r>
          </w:p>
        </w:tc>
        <w:tc>
          <w:tcPr>
            <w:tcW w:w="491" w:type="pct"/>
            <w:shd w:val="clear" w:color="auto" w:fill="D9D9D9" w:themeFill="background1" w:themeFillShade="D9"/>
          </w:tcPr>
          <w:p w14:paraId="527723E7" w14:textId="77777777" w:rsidR="00884E76" w:rsidRPr="00FC225C" w:rsidRDefault="00884E76" w:rsidP="00FC225C">
            <w:pPr>
              <w:pStyle w:val="GazetteTableHeading"/>
            </w:pPr>
            <w:r w:rsidRPr="00FC225C">
              <w:t>Company ACN</w:t>
            </w:r>
          </w:p>
        </w:tc>
        <w:tc>
          <w:tcPr>
            <w:tcW w:w="773" w:type="pct"/>
            <w:shd w:val="clear" w:color="auto" w:fill="D9D9D9" w:themeFill="background1" w:themeFillShade="D9"/>
          </w:tcPr>
          <w:p w14:paraId="3FA93C05" w14:textId="77777777" w:rsidR="00884E76" w:rsidRPr="00FC225C" w:rsidRDefault="00884E76" w:rsidP="00FC225C">
            <w:pPr>
              <w:pStyle w:val="GazetteTableHeading"/>
            </w:pPr>
            <w:r w:rsidRPr="00FC225C">
              <w:t>Address</w:t>
            </w:r>
          </w:p>
        </w:tc>
        <w:tc>
          <w:tcPr>
            <w:tcW w:w="1039" w:type="pct"/>
            <w:shd w:val="clear" w:color="auto" w:fill="D9D9D9" w:themeFill="background1" w:themeFillShade="D9"/>
          </w:tcPr>
          <w:p w14:paraId="5A706342" w14:textId="77777777" w:rsidR="00884E76" w:rsidRPr="00FC225C" w:rsidRDefault="00884E76" w:rsidP="00FC225C">
            <w:pPr>
              <w:pStyle w:val="GazetteTableHeading"/>
            </w:pPr>
            <w:r w:rsidRPr="00FC225C">
              <w:t>Product types</w:t>
            </w:r>
          </w:p>
        </w:tc>
        <w:tc>
          <w:tcPr>
            <w:tcW w:w="1090" w:type="pct"/>
            <w:shd w:val="clear" w:color="auto" w:fill="D9D9D9" w:themeFill="background1" w:themeFillShade="D9"/>
          </w:tcPr>
          <w:p w14:paraId="249CB3D8" w14:textId="77777777" w:rsidR="00884E76" w:rsidRPr="00FC225C" w:rsidRDefault="00884E76" w:rsidP="00FC225C">
            <w:pPr>
              <w:pStyle w:val="GazetteTableHeading"/>
            </w:pPr>
            <w:r w:rsidRPr="00FC225C">
              <w:t>Steps of manufacture</w:t>
            </w:r>
          </w:p>
        </w:tc>
        <w:tc>
          <w:tcPr>
            <w:tcW w:w="496" w:type="pct"/>
            <w:shd w:val="clear" w:color="auto" w:fill="D9D9D9" w:themeFill="background1" w:themeFillShade="D9"/>
          </w:tcPr>
          <w:p w14:paraId="2AAC2948" w14:textId="77777777" w:rsidR="00884E76" w:rsidRPr="00FC225C" w:rsidRDefault="00884E76" w:rsidP="00FC225C">
            <w:pPr>
              <w:pStyle w:val="GazetteTableHeading"/>
            </w:pPr>
            <w:r w:rsidRPr="00FC225C">
              <w:t>Date issued</w:t>
            </w:r>
          </w:p>
        </w:tc>
      </w:tr>
      <w:tr w:rsidR="00884E76" w14:paraId="476DCE44" w14:textId="77777777" w:rsidTr="00FC225C">
        <w:tc>
          <w:tcPr>
            <w:tcW w:w="687" w:type="pct"/>
          </w:tcPr>
          <w:p w14:paraId="23E2F90C" w14:textId="77777777" w:rsidR="00884E76" w:rsidRPr="00B1473F" w:rsidRDefault="00884E76" w:rsidP="00A6365D">
            <w:pPr>
              <w:pStyle w:val="GazetteTableText"/>
            </w:pPr>
            <w:r w:rsidRPr="00B1473F">
              <w:t>International Animal Health Products Pty Ltd</w:t>
            </w:r>
          </w:p>
        </w:tc>
        <w:tc>
          <w:tcPr>
            <w:tcW w:w="425" w:type="pct"/>
          </w:tcPr>
          <w:p w14:paraId="55791487" w14:textId="77777777" w:rsidR="00884E76" w:rsidRPr="00B1473F" w:rsidRDefault="00884E76" w:rsidP="00A6365D">
            <w:pPr>
              <w:pStyle w:val="GazetteTableText"/>
            </w:pPr>
            <w:r w:rsidRPr="00B1473F">
              <w:t>2015</w:t>
            </w:r>
          </w:p>
        </w:tc>
        <w:tc>
          <w:tcPr>
            <w:tcW w:w="491" w:type="pct"/>
          </w:tcPr>
          <w:p w14:paraId="211570B6" w14:textId="77777777" w:rsidR="00884E76" w:rsidRPr="00B1473F" w:rsidRDefault="00884E76" w:rsidP="00A6365D">
            <w:pPr>
              <w:pStyle w:val="GazetteTableText"/>
            </w:pPr>
            <w:r w:rsidRPr="00B1473F">
              <w:t>003 185 699</w:t>
            </w:r>
          </w:p>
        </w:tc>
        <w:tc>
          <w:tcPr>
            <w:tcW w:w="773" w:type="pct"/>
          </w:tcPr>
          <w:p w14:paraId="484BB98D" w14:textId="10650B58" w:rsidR="00884E76" w:rsidRPr="00B1473F" w:rsidRDefault="00884E76" w:rsidP="00884E76">
            <w:pPr>
              <w:pStyle w:val="GazetteTableText"/>
            </w:pPr>
            <w:r w:rsidRPr="00B1473F">
              <w:t>18 Healey Circuit</w:t>
            </w:r>
            <w:r>
              <w:br/>
            </w:r>
            <w:r w:rsidRPr="00B1473F">
              <w:t>Huntingwood NSW 2148</w:t>
            </w:r>
          </w:p>
        </w:tc>
        <w:tc>
          <w:tcPr>
            <w:tcW w:w="1039" w:type="pct"/>
          </w:tcPr>
          <w:p w14:paraId="1C1A287F" w14:textId="77777777" w:rsidR="00884E76" w:rsidRPr="00B1473F" w:rsidRDefault="00884E76" w:rsidP="00A6365D">
            <w:pPr>
              <w:pStyle w:val="GazetteTableText"/>
            </w:pPr>
            <w:r w:rsidRPr="00B1473F">
              <w:t>Category 2: Creams / lotions, ointments, pastes, powders, pellets, sprays, bolus, and liquids</w:t>
            </w:r>
          </w:p>
          <w:p w14:paraId="3290548C" w14:textId="77777777" w:rsidR="00884E76" w:rsidRPr="00B1473F" w:rsidRDefault="00884E76" w:rsidP="00A6365D">
            <w:pPr>
              <w:pStyle w:val="GazetteTableText"/>
            </w:pPr>
            <w:r w:rsidRPr="00B1473F">
              <w:t>Category 3: Liquids, sprays, and powders</w:t>
            </w:r>
          </w:p>
          <w:p w14:paraId="6608527A" w14:textId="77777777" w:rsidR="00884E76" w:rsidRPr="00B1473F" w:rsidRDefault="00884E76" w:rsidP="00A6365D">
            <w:pPr>
              <w:pStyle w:val="GazetteTableText"/>
            </w:pPr>
            <w:r w:rsidRPr="00B1473F">
              <w:t>Category 4: Premixes, supplements, and probiotics</w:t>
            </w:r>
          </w:p>
        </w:tc>
        <w:tc>
          <w:tcPr>
            <w:tcW w:w="1090" w:type="pct"/>
          </w:tcPr>
          <w:p w14:paraId="6851076E" w14:textId="77777777" w:rsidR="00884E76" w:rsidRPr="00B1473F" w:rsidRDefault="00884E76" w:rsidP="00A6365D">
            <w:pPr>
              <w:pStyle w:val="GazetteTableText"/>
            </w:pPr>
            <w:r w:rsidRPr="00B1473F">
              <w:t>Quality assurance (QA) of raw materials, formulation including blending, dry milling, granulation, filling, packaging, labelling, pellet extrusion, analysis and testing (physical), secondary packaging, secondary labelling, repackaging, relabelling, storage and release for supply.</w:t>
            </w:r>
          </w:p>
        </w:tc>
        <w:tc>
          <w:tcPr>
            <w:tcW w:w="496" w:type="pct"/>
          </w:tcPr>
          <w:p w14:paraId="0797037F" w14:textId="77777777" w:rsidR="00884E76" w:rsidRPr="00B1473F" w:rsidRDefault="00884E76" w:rsidP="00A6365D">
            <w:pPr>
              <w:pStyle w:val="GazetteTableText"/>
            </w:pPr>
            <w:r w:rsidRPr="00B1473F">
              <w:t>19 December 2025</w:t>
            </w:r>
          </w:p>
        </w:tc>
      </w:tr>
      <w:tr w:rsidR="00884E76" w14:paraId="1B7E0FC4" w14:textId="77777777" w:rsidTr="00FC225C">
        <w:tc>
          <w:tcPr>
            <w:tcW w:w="687" w:type="pct"/>
          </w:tcPr>
          <w:p w14:paraId="5A8EEA35" w14:textId="77777777" w:rsidR="00884E76" w:rsidRPr="00B1473F" w:rsidRDefault="00884E76" w:rsidP="00A6365D">
            <w:pPr>
              <w:pStyle w:val="GazetteTableText"/>
            </w:pPr>
            <w:r w:rsidRPr="00B1473F">
              <w:t>Mars Australia Pty Ltd</w:t>
            </w:r>
          </w:p>
        </w:tc>
        <w:tc>
          <w:tcPr>
            <w:tcW w:w="425" w:type="pct"/>
          </w:tcPr>
          <w:p w14:paraId="37BBD57C" w14:textId="77777777" w:rsidR="00884E76" w:rsidRPr="00B1473F" w:rsidRDefault="00884E76" w:rsidP="00A6365D">
            <w:pPr>
              <w:pStyle w:val="GazetteTableText"/>
            </w:pPr>
            <w:r w:rsidRPr="00B1473F">
              <w:t>2106</w:t>
            </w:r>
          </w:p>
        </w:tc>
        <w:tc>
          <w:tcPr>
            <w:tcW w:w="491" w:type="pct"/>
          </w:tcPr>
          <w:p w14:paraId="3BF9D4E8" w14:textId="77777777" w:rsidR="00884E76" w:rsidRPr="00B1473F" w:rsidRDefault="00884E76" w:rsidP="00A6365D">
            <w:pPr>
              <w:pStyle w:val="GazetteTableText"/>
            </w:pPr>
            <w:r w:rsidRPr="00B1473F">
              <w:t>008 454 313</w:t>
            </w:r>
          </w:p>
        </w:tc>
        <w:tc>
          <w:tcPr>
            <w:tcW w:w="773" w:type="pct"/>
          </w:tcPr>
          <w:p w14:paraId="413E13C7" w14:textId="4C6890DF" w:rsidR="00884E76" w:rsidRPr="00B1473F" w:rsidRDefault="00884E76" w:rsidP="00884E76">
            <w:pPr>
              <w:pStyle w:val="GazetteTableText"/>
            </w:pPr>
            <w:r w:rsidRPr="00B1473F">
              <w:t>1 Petcare Place</w:t>
            </w:r>
            <w:r>
              <w:br/>
            </w:r>
            <w:r w:rsidRPr="00B1473F">
              <w:t>Wodonga VIC 3690</w:t>
            </w:r>
          </w:p>
        </w:tc>
        <w:tc>
          <w:tcPr>
            <w:tcW w:w="1039" w:type="pct"/>
          </w:tcPr>
          <w:p w14:paraId="0589A09F" w14:textId="77777777" w:rsidR="00884E76" w:rsidRPr="00B1473F" w:rsidRDefault="00884E76" w:rsidP="00A6365D">
            <w:pPr>
              <w:pStyle w:val="GazetteTableText"/>
            </w:pPr>
            <w:r w:rsidRPr="00B1473F">
              <w:t>Category 2: Palatable ingestible chews</w:t>
            </w:r>
          </w:p>
        </w:tc>
        <w:tc>
          <w:tcPr>
            <w:tcW w:w="1090" w:type="pct"/>
          </w:tcPr>
          <w:p w14:paraId="0BE3B9C0" w14:textId="77777777" w:rsidR="00884E76" w:rsidRPr="00B1473F" w:rsidRDefault="00884E76" w:rsidP="00A6365D">
            <w:pPr>
              <w:pStyle w:val="GazetteTableText"/>
            </w:pPr>
            <w:r w:rsidRPr="00B1473F">
              <w:t>Quality assurance (QA) of raw materials, formulation including blending, dry milling, filling, packaging, labelling, strip, blister or sachet packaging, microbiological reduction treatment (heat) analysis and testing (physical), storage, and release for supply.</w:t>
            </w:r>
          </w:p>
        </w:tc>
        <w:tc>
          <w:tcPr>
            <w:tcW w:w="496" w:type="pct"/>
          </w:tcPr>
          <w:p w14:paraId="3A59A0E4" w14:textId="77777777" w:rsidR="00884E76" w:rsidRPr="00B1473F" w:rsidRDefault="00884E76" w:rsidP="00A6365D">
            <w:pPr>
              <w:pStyle w:val="GazetteTableText"/>
            </w:pPr>
            <w:r w:rsidRPr="00B1473F">
              <w:t>20 January 2026</w:t>
            </w:r>
          </w:p>
        </w:tc>
      </w:tr>
    </w:tbl>
    <w:p w14:paraId="4E2F89E0" w14:textId="77777777" w:rsidR="00884E76" w:rsidRDefault="00884E76" w:rsidP="00884E76">
      <w:pPr>
        <w:pStyle w:val="GazetteHeading2"/>
      </w:pPr>
      <w:r>
        <w:t>Licence cancellations</w:t>
      </w:r>
    </w:p>
    <w:p w14:paraId="10C92EA5" w14:textId="77777777" w:rsidR="00884E76" w:rsidRDefault="00884E76" w:rsidP="00884E76">
      <w:pPr>
        <w:pStyle w:val="GazetteNormalText"/>
      </w:pPr>
      <w:r>
        <w:t>The APVMA has cancelled the following licenses under subsection 127(1) of the Agvet Code:</w:t>
      </w:r>
    </w:p>
    <w:p w14:paraId="110F225F" w14:textId="0B7858F8" w:rsidR="00884E76" w:rsidRDefault="00884E76" w:rsidP="00884E76">
      <w:pPr>
        <w:pStyle w:val="Caption"/>
      </w:pPr>
      <w:r>
        <w:t xml:space="preserve">Table </w:t>
      </w:r>
      <w:r>
        <w:fldChar w:fldCharType="begin"/>
      </w:r>
      <w:r>
        <w:instrText xml:space="preserve"> SEQ Table \* ARABIC </w:instrText>
      </w:r>
      <w:r>
        <w:fldChar w:fldCharType="separate"/>
      </w:r>
      <w:r w:rsidR="00FC225C">
        <w:rPr>
          <w:noProof/>
        </w:rPr>
        <w:t>14</w:t>
      </w:r>
      <w:r>
        <w:rPr>
          <w:noProof/>
        </w:rPr>
        <w:fldChar w:fldCharType="end"/>
      </w:r>
      <w:r>
        <w:t>: Licenses cancelled by the APVMA under subsection 127(1)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884E76" w14:paraId="1288EB89" w14:textId="77777777" w:rsidTr="00884E76">
        <w:trPr>
          <w:tblHeader/>
        </w:trPr>
        <w:tc>
          <w:tcPr>
            <w:tcW w:w="1034" w:type="pct"/>
            <w:shd w:val="clear" w:color="auto" w:fill="D9D9D9" w:themeFill="background1" w:themeFillShade="D9"/>
          </w:tcPr>
          <w:p w14:paraId="0CA6535B" w14:textId="77777777" w:rsidR="00884E76" w:rsidRDefault="00884E76" w:rsidP="00A6365D">
            <w:pPr>
              <w:pStyle w:val="GazetteTableHeading"/>
            </w:pPr>
            <w:r>
              <w:t>Company name</w:t>
            </w:r>
          </w:p>
        </w:tc>
        <w:tc>
          <w:tcPr>
            <w:tcW w:w="509" w:type="pct"/>
            <w:shd w:val="clear" w:color="auto" w:fill="D9D9D9" w:themeFill="background1" w:themeFillShade="D9"/>
          </w:tcPr>
          <w:p w14:paraId="63D8906A" w14:textId="77777777" w:rsidR="00884E76" w:rsidRDefault="00884E76" w:rsidP="00A6365D">
            <w:pPr>
              <w:pStyle w:val="GazetteTableHeading"/>
            </w:pPr>
            <w:r>
              <w:t>Licence number</w:t>
            </w:r>
          </w:p>
        </w:tc>
        <w:tc>
          <w:tcPr>
            <w:tcW w:w="736" w:type="pct"/>
            <w:shd w:val="clear" w:color="auto" w:fill="D9D9D9" w:themeFill="background1" w:themeFillShade="D9"/>
          </w:tcPr>
          <w:p w14:paraId="062921DB" w14:textId="77777777" w:rsidR="00884E76" w:rsidRDefault="00884E76" w:rsidP="00A6365D">
            <w:pPr>
              <w:pStyle w:val="GazetteTableHeading"/>
            </w:pPr>
            <w:r>
              <w:t>Company ACN</w:t>
            </w:r>
          </w:p>
        </w:tc>
        <w:tc>
          <w:tcPr>
            <w:tcW w:w="1835" w:type="pct"/>
            <w:shd w:val="clear" w:color="auto" w:fill="D9D9D9" w:themeFill="background1" w:themeFillShade="D9"/>
          </w:tcPr>
          <w:p w14:paraId="73047EE2" w14:textId="77777777" w:rsidR="00884E76" w:rsidRDefault="00884E76" w:rsidP="00A6365D">
            <w:pPr>
              <w:pStyle w:val="GazetteTableHeading"/>
            </w:pPr>
            <w:r>
              <w:t>Address</w:t>
            </w:r>
          </w:p>
        </w:tc>
        <w:tc>
          <w:tcPr>
            <w:tcW w:w="886" w:type="pct"/>
            <w:shd w:val="clear" w:color="auto" w:fill="D9D9D9" w:themeFill="background1" w:themeFillShade="D9"/>
          </w:tcPr>
          <w:p w14:paraId="0E84AA60" w14:textId="77777777" w:rsidR="00884E76" w:rsidRDefault="00884E76" w:rsidP="00A6365D">
            <w:pPr>
              <w:pStyle w:val="GazetteTableHeading"/>
            </w:pPr>
            <w:r>
              <w:t>Date cancelled</w:t>
            </w:r>
          </w:p>
        </w:tc>
      </w:tr>
      <w:tr w:rsidR="00884E76" w14:paraId="2EE108FF" w14:textId="77777777" w:rsidTr="00884E76">
        <w:tc>
          <w:tcPr>
            <w:tcW w:w="1034" w:type="pct"/>
          </w:tcPr>
          <w:p w14:paraId="29C0A543" w14:textId="77777777" w:rsidR="00884E76" w:rsidRDefault="00884E76" w:rsidP="00A6365D">
            <w:pPr>
              <w:pStyle w:val="GazetteTableText"/>
            </w:pPr>
            <w:r w:rsidRPr="00684512">
              <w:t>Advanced Feeds Pty Ltd</w:t>
            </w:r>
          </w:p>
        </w:tc>
        <w:tc>
          <w:tcPr>
            <w:tcW w:w="509" w:type="pct"/>
          </w:tcPr>
          <w:p w14:paraId="5E90C18C" w14:textId="77777777" w:rsidR="00884E76" w:rsidRDefault="00884E76" w:rsidP="00A6365D">
            <w:pPr>
              <w:pStyle w:val="GazetteTableText"/>
            </w:pPr>
            <w:r>
              <w:t>2117</w:t>
            </w:r>
          </w:p>
        </w:tc>
        <w:tc>
          <w:tcPr>
            <w:tcW w:w="736" w:type="pct"/>
          </w:tcPr>
          <w:p w14:paraId="725DF943" w14:textId="77777777" w:rsidR="00884E76" w:rsidRDefault="00884E76" w:rsidP="00A6365D">
            <w:pPr>
              <w:pStyle w:val="GazetteTableText"/>
            </w:pPr>
            <w:r>
              <w:t>009 403 623</w:t>
            </w:r>
          </w:p>
        </w:tc>
        <w:tc>
          <w:tcPr>
            <w:tcW w:w="1835" w:type="pct"/>
          </w:tcPr>
          <w:p w14:paraId="525D4073" w14:textId="0F7828BA" w:rsidR="00884E76" w:rsidRDefault="00884E76" w:rsidP="00884E76">
            <w:pPr>
              <w:pStyle w:val="GazetteTableText"/>
            </w:pPr>
            <w:r>
              <w:t>13 Meliador Way</w:t>
            </w:r>
            <w:r>
              <w:br/>
              <w:t>Midvale WA 6056</w:t>
            </w:r>
          </w:p>
        </w:tc>
        <w:tc>
          <w:tcPr>
            <w:tcW w:w="886" w:type="pct"/>
          </w:tcPr>
          <w:p w14:paraId="5E7E5072" w14:textId="77777777" w:rsidR="00884E76" w:rsidRDefault="00884E76" w:rsidP="00A6365D">
            <w:pPr>
              <w:pStyle w:val="GazetteTableText"/>
            </w:pPr>
            <w:r>
              <w:t>10 February 2026</w:t>
            </w:r>
          </w:p>
        </w:tc>
      </w:tr>
    </w:tbl>
    <w:p w14:paraId="0A22E17A" w14:textId="77777777" w:rsidR="00884E76" w:rsidRPr="00DA53DF" w:rsidRDefault="00884E76" w:rsidP="00884E76">
      <w:pPr>
        <w:pStyle w:val="GazetteHeading2"/>
      </w:pPr>
      <w:r>
        <w:t>APVMA c</w:t>
      </w:r>
      <w:r w:rsidRPr="00DA53DF">
        <w:t>ontact</w:t>
      </w:r>
    </w:p>
    <w:p w14:paraId="423DB9C2" w14:textId="6534C943" w:rsidR="00884E76" w:rsidRDefault="00884E76" w:rsidP="00884E76">
      <w:pPr>
        <w:pStyle w:val="GazetteContact"/>
      </w:pPr>
      <w:r>
        <w:t>Manufacturing Quality and Licensing</w:t>
      </w:r>
      <w:r>
        <w:br/>
        <w:t>Australian Pesticides and Veterinary Medicines Authority</w:t>
      </w:r>
      <w:r>
        <w:br/>
      </w:r>
      <w:r w:rsidRPr="0035245A">
        <w:rPr>
          <w:lang w:val="en-AU"/>
        </w:rPr>
        <w:t>GPO Box 574</w:t>
      </w:r>
      <w:r>
        <w:rPr>
          <w:lang w:val="en-AU"/>
        </w:rPr>
        <w:br/>
      </w:r>
      <w:r w:rsidRPr="0035245A">
        <w:rPr>
          <w:lang w:val="en-AU"/>
        </w:rPr>
        <w:t>Canberra ACT 2601</w:t>
      </w:r>
    </w:p>
    <w:p w14:paraId="19B03D41" w14:textId="77777777" w:rsidR="00884E76" w:rsidRDefault="00884E76" w:rsidP="00884E76">
      <w:pPr>
        <w:pStyle w:val="GazetteContact"/>
        <w:spacing w:before="300"/>
        <w:sectPr w:rsidR="00884E76" w:rsidSect="00EB020A">
          <w:headerReference w:type="even" r:id="rId49"/>
          <w:pgSz w:w="11906" w:h="16838"/>
          <w:pgMar w:top="1440" w:right="1134" w:bottom="1440" w:left="1134" w:header="680" w:footer="737" w:gutter="0"/>
          <w:cols w:space="708"/>
          <w:docGrid w:linePitch="360"/>
        </w:sectPr>
      </w:pPr>
      <w:r>
        <w:rPr>
          <w:b/>
        </w:rPr>
        <w:t xml:space="preserve">Phone: </w:t>
      </w:r>
      <w:r>
        <w:t>+61</w:t>
      </w:r>
      <w:r>
        <w:rPr>
          <w:lang w:val="en-AU"/>
        </w:rPr>
        <w:t xml:space="preserve"> </w:t>
      </w:r>
      <w:r w:rsidRPr="0060474C">
        <w:rPr>
          <w:lang w:val="en-AU"/>
        </w:rPr>
        <w:t>2 6770 2301</w:t>
      </w:r>
      <w:r>
        <w:rPr>
          <w:lang w:val="en-AU"/>
        </w:rPr>
        <w:br/>
      </w:r>
      <w:r>
        <w:rPr>
          <w:b/>
        </w:rPr>
        <w:t>Email</w:t>
      </w:r>
      <w:r>
        <w:t>:</w:t>
      </w:r>
      <w:r>
        <w:rPr>
          <w:b/>
        </w:rPr>
        <w:t xml:space="preserve"> </w:t>
      </w:r>
      <w:hyperlink r:id="rId50" w:history="1">
        <w:r w:rsidRPr="001E795C">
          <w:rPr>
            <w:rStyle w:val="Hyperlink"/>
          </w:rPr>
          <w:t>mls@apvma.gov.au</w:t>
        </w:r>
      </w:hyperlink>
    </w:p>
    <w:p w14:paraId="1CA0979E" w14:textId="2CD66412" w:rsidR="00884E76" w:rsidRDefault="00884E76" w:rsidP="00FC225C">
      <w:pPr>
        <w:pStyle w:val="GazetteHeading1"/>
      </w:pPr>
      <w:bookmarkStart w:id="25" w:name="_Toc228355909"/>
      <w:r>
        <w:lastRenderedPageBreak/>
        <w:t>Notice of proposed chemical products standard for chemical products containing fenitrothion</w:t>
      </w:r>
      <w:bookmarkEnd w:id="25"/>
    </w:p>
    <w:p w14:paraId="57E54D7B" w14:textId="0808FDD0" w:rsidR="00884E76" w:rsidRDefault="00884E76" w:rsidP="00FC225C">
      <w:pPr>
        <w:pStyle w:val="GazetteNormalText"/>
      </w:pPr>
      <w:bookmarkStart w:id="26" w:name="_Hlk199506124"/>
      <w:r>
        <w:t xml:space="preserve">The </w:t>
      </w:r>
      <w:r w:rsidRPr="00BF4426">
        <w:rPr>
          <w:rFonts w:eastAsia="Times New Roman"/>
        </w:rPr>
        <w:t xml:space="preserve">Australian Pesticides and Veterinary Medicines Authority (APVMA) </w:t>
      </w:r>
      <w:r>
        <w:rPr>
          <w:rFonts w:eastAsia="Times New Roman"/>
        </w:rPr>
        <w:t xml:space="preserve">is </w:t>
      </w:r>
      <w:r>
        <w:t>proposing a new standard for chemical products containing fenitrothion as an active constituent in the Agricultural and Veterinary Chemicals Code (Chemical Products) Standard 2026 (Chemical Products Standard).</w:t>
      </w:r>
    </w:p>
    <w:p w14:paraId="12DA53A9" w14:textId="651637BB" w:rsidR="00884E76" w:rsidRDefault="00884E76" w:rsidP="00FC225C">
      <w:pPr>
        <w:pStyle w:val="GazetteNormalText"/>
      </w:pPr>
      <w:r>
        <w:t xml:space="preserve">The APVMA may make standards for chemical products by legislative instrument under section 6E of the Agricultural and Veterinary Chemicals Code (Agvet Code) scheduled to the </w:t>
      </w:r>
      <w:r>
        <w:rPr>
          <w:i/>
          <w:iCs/>
        </w:rPr>
        <w:t xml:space="preserve">Agricultural and Veterinary Chemicals Code Act 1994 </w:t>
      </w:r>
      <w:r>
        <w:t>(Agvet Code Act).</w:t>
      </w:r>
    </w:p>
    <w:p w14:paraId="5CC8240E" w14:textId="4D31E971" w:rsidR="00FC225C" w:rsidRDefault="00884E76" w:rsidP="00FC225C">
      <w:pPr>
        <w:pStyle w:val="GazetteNormalText"/>
      </w:pPr>
      <w:r>
        <w:t xml:space="preserve">Before making standards for chemical products, the APVMA must undertake the consultation and notice requirements set out in regulation 8AF of the </w:t>
      </w:r>
      <w:r w:rsidRPr="00FD0E70">
        <w:t>Agricultural and Veterinary Chemicals Code Regulations 1995</w:t>
      </w:r>
      <w:r>
        <w:t xml:space="preserve"> (Regulations).</w:t>
      </w:r>
      <w:bookmarkEnd w:id="26"/>
    </w:p>
    <w:p w14:paraId="051C06A1" w14:textId="2E5AABDC" w:rsidR="00884E76" w:rsidRPr="004576FD" w:rsidRDefault="00884E76" w:rsidP="00FC225C">
      <w:pPr>
        <w:pStyle w:val="GazetteHeading2"/>
        <w:rPr>
          <w:rFonts w:eastAsia="Times New Roman"/>
        </w:rPr>
      </w:pPr>
      <w:r w:rsidRPr="004576FD">
        <w:rPr>
          <w:rFonts w:eastAsia="Times New Roman"/>
        </w:rPr>
        <w:t>Statement as to why the APVMA determines that the standard for chemical products containing fenitrothion is necessary</w:t>
      </w:r>
    </w:p>
    <w:p w14:paraId="1F37044A" w14:textId="0461124F" w:rsidR="00884E76" w:rsidRPr="00BF4426" w:rsidRDefault="00884E76" w:rsidP="00FC225C">
      <w:pPr>
        <w:pStyle w:val="GazetteNormalText"/>
      </w:pPr>
      <w:r w:rsidRPr="009F2F59">
        <w:t xml:space="preserve">In undertaking its recent reconsideration of </w:t>
      </w:r>
      <w:bookmarkStart w:id="27" w:name="_Hlk215674898"/>
      <w:r w:rsidRPr="009F2F59">
        <w:t>fenitrothion</w:t>
      </w:r>
      <w:bookmarkEnd w:id="27"/>
      <w:r w:rsidRPr="009F2F59">
        <w:t xml:space="preserve">, the APVMA identified a risk to safety of users, animals, the environment and trade from products containing </w:t>
      </w:r>
      <w:bookmarkStart w:id="28" w:name="_Hlk218676400"/>
      <w:r w:rsidRPr="009F2F59">
        <w:t xml:space="preserve">fenitrothion as an active constituent. </w:t>
      </w:r>
      <w:bookmarkEnd w:id="28"/>
      <w:r w:rsidRPr="009F2F59">
        <w:t>To manage this risk, the APVMA imposed several new controls including deciding to impose a standard to limit impurities in chemical products containing fenitrothion as an active constituent. Further information on the APVMA</w:t>
      </w:r>
      <w:r w:rsidRPr="009F2F59">
        <w:t>’</w:t>
      </w:r>
      <w:r w:rsidRPr="009F2F59">
        <w:t xml:space="preserve">s final regulatory decision on fenitrothion </w:t>
      </w:r>
      <w:r w:rsidRPr="00BF4426">
        <w:t xml:space="preserve">can be found in the </w:t>
      </w:r>
      <w:hyperlink r:id="rId51" w:history="1">
        <w:r w:rsidRPr="00FC225C">
          <w:rPr>
            <w:rStyle w:val="Hyperlink"/>
          </w:rPr>
          <w:t>APVMA Gazette No 17, Tuesday 19 August 2025.</w:t>
        </w:r>
      </w:hyperlink>
    </w:p>
    <w:p w14:paraId="1CAC4E65" w14:textId="77777777" w:rsidR="00884E76" w:rsidRPr="00151CE3" w:rsidRDefault="00884E76" w:rsidP="00FC225C">
      <w:pPr>
        <w:pStyle w:val="GazetteNormalText"/>
      </w:pPr>
      <w:r w:rsidRPr="00151CE3">
        <w:t xml:space="preserve">The </w:t>
      </w:r>
      <w:r>
        <w:t>proposed</w:t>
      </w:r>
      <w:r w:rsidRPr="00151CE3">
        <w:t xml:space="preserve"> standard for chemical products containing fenitrothion as an active constituent specifies the proposed acceptable levels (minimum, maximum or range as appropriate) for concentrations of fenitrothion active constituents and toxicologically significant impurities consistent with the scientific assessments conducted as part of the chemical review of fenitrothion. If the toxic impurities in chemical products containing fenitrothion as an active constituent exceed prescribed limits, they will pose an unacceptable risk to safety, particularly the safety of people using these products.</w:t>
      </w:r>
    </w:p>
    <w:p w14:paraId="1948456C" w14:textId="4E297F4D" w:rsidR="00884E76" w:rsidRPr="00151CE3" w:rsidRDefault="00884E76" w:rsidP="00FC225C">
      <w:pPr>
        <w:pStyle w:val="GazetteNormalText"/>
      </w:pPr>
      <w:r w:rsidRPr="00151CE3">
        <w:t>Due to the effect of the existing legislation, if the standard for chemical products containing fenitrothion as an active constituent is exceeded, a person may commit an offence or be liable to pay a civil penalty if the person then supplies the product, or causes or permits such a product to be supplied (see paragraph 87(2)(a) of the Agvet Code and subregulation 42(3) of the</w:t>
      </w:r>
      <w:r w:rsidRPr="00151CE3">
        <w:rPr>
          <w:i/>
        </w:rPr>
        <w:t xml:space="preserve"> </w:t>
      </w:r>
      <w:r w:rsidRPr="00151CE3">
        <w:rPr>
          <w:iCs/>
        </w:rPr>
        <w:t>Regulations</w:t>
      </w:r>
      <w:r w:rsidRPr="00151CE3">
        <w:t>).</w:t>
      </w:r>
    </w:p>
    <w:p w14:paraId="049BF3B7" w14:textId="77777777" w:rsidR="00884E76" w:rsidRPr="00BF4426" w:rsidRDefault="00884E76" w:rsidP="00FC225C">
      <w:pPr>
        <w:pStyle w:val="GazetteNormalText"/>
      </w:pPr>
      <w:r w:rsidRPr="00151CE3">
        <w:t>Accordingly, the standard for chemical products containing fenitrothion as an active constituent will help ensure that continued use of these products are safe for people, plants, animals and the environment by setting limits for toxic impurities.</w:t>
      </w:r>
    </w:p>
    <w:p w14:paraId="6DE15EC9" w14:textId="664B202B" w:rsidR="00884E76" w:rsidRPr="00B366A6" w:rsidRDefault="00884E76" w:rsidP="00FC225C">
      <w:pPr>
        <w:pStyle w:val="GazetteNormalText"/>
      </w:pPr>
      <w:bookmarkStart w:id="29" w:name="_Hlk218677388"/>
      <w:r w:rsidRPr="00B366A6">
        <w:t>In considering whether it is necessary to make a standard for chemical products containing fenitrothion as an active constituent, the APVMA has had regard to the FAO</w:t>
      </w:r>
      <w:r>
        <w:t xml:space="preserve"> and </w:t>
      </w:r>
      <w:r w:rsidRPr="00B366A6">
        <w:t xml:space="preserve">WHO specification for fenitrothion as it related to relevant fenitrothion product formulation types, as required by regulation 8AF(a) of the Regulations. The proposed standard for chemical products containing fenitrothion as an active constituent </w:t>
      </w:r>
      <w:r>
        <w:t xml:space="preserve">is consistent with </w:t>
      </w:r>
      <w:r w:rsidRPr="00B366A6">
        <w:t>the FAO</w:t>
      </w:r>
      <w:r>
        <w:t xml:space="preserve"> and </w:t>
      </w:r>
      <w:r w:rsidRPr="00B366A6">
        <w:t xml:space="preserve">WHO specification for fenitrothion. </w:t>
      </w:r>
      <w:bookmarkStart w:id="30" w:name="_Hlk218841154"/>
      <w:r w:rsidRPr="00B366A6">
        <w:t xml:space="preserve">There are no differences </w:t>
      </w:r>
      <w:r>
        <w:t xml:space="preserve">between </w:t>
      </w:r>
      <w:r w:rsidRPr="00B366A6">
        <w:t xml:space="preserve">the FAO specifications </w:t>
      </w:r>
      <w:r>
        <w:t xml:space="preserve">and the proposed standard </w:t>
      </w:r>
      <w:r w:rsidRPr="00B366A6">
        <w:t>in the impurities specified and their limits</w:t>
      </w:r>
      <w:r>
        <w:t xml:space="preserve">. This is </w:t>
      </w:r>
      <w:r w:rsidRPr="00B366A6">
        <w:t xml:space="preserve">supported by the toxicological and stability data assessments conducted for the reconsideration of fenitrothion, as described in the </w:t>
      </w:r>
      <w:hyperlink r:id="rId52" w:history="1">
        <w:r w:rsidRPr="00FC225C">
          <w:rPr>
            <w:rStyle w:val="Hyperlink"/>
          </w:rPr>
          <w:t>Fenitrothion Final Review Technical Report.</w:t>
        </w:r>
      </w:hyperlink>
    </w:p>
    <w:bookmarkEnd w:id="29"/>
    <w:bookmarkEnd w:id="30"/>
    <w:p w14:paraId="79FE44C5" w14:textId="4B7CDB7E" w:rsidR="00884E76" w:rsidRPr="00593E0E" w:rsidRDefault="00884E76" w:rsidP="00FC225C">
      <w:pPr>
        <w:pStyle w:val="GazetteHeading2"/>
      </w:pPr>
      <w:r>
        <w:lastRenderedPageBreak/>
        <w:t>How to obtain more information</w:t>
      </w:r>
    </w:p>
    <w:p w14:paraId="731AFBF9" w14:textId="014B779F" w:rsidR="00884E76" w:rsidRDefault="00884E76" w:rsidP="00FC225C">
      <w:pPr>
        <w:pStyle w:val="GazetteNormalText"/>
        <w:sectPr w:rsidR="00884E76" w:rsidSect="00EB020A">
          <w:pgSz w:w="11906" w:h="16838"/>
          <w:pgMar w:top="1440" w:right="1134" w:bottom="1440" w:left="1134" w:header="680" w:footer="737" w:gutter="0"/>
          <w:cols w:space="708"/>
          <w:docGrid w:linePitch="360"/>
        </w:sectPr>
      </w:pPr>
      <w:r>
        <w:t xml:space="preserve">More information, including a copy of the </w:t>
      </w:r>
      <w:hyperlink r:id="rId53" w:history="1">
        <w:r w:rsidRPr="00A06B00">
          <w:rPr>
            <w:rStyle w:val="Hyperlink"/>
          </w:rPr>
          <w:t>draft Agricultural and Veterinary Chemicals Code (Chemical Products) Amendment (Fenitrothion) Standard 2026</w:t>
        </w:r>
      </w:hyperlink>
      <w:r>
        <w:t xml:space="preserve"> and </w:t>
      </w:r>
      <w:hyperlink r:id="rId54" w:history="1">
        <w:r w:rsidRPr="00A06B00">
          <w:rPr>
            <w:rStyle w:val="Hyperlink"/>
          </w:rPr>
          <w:t>how to make a written submission</w:t>
        </w:r>
      </w:hyperlink>
      <w:r>
        <w:t xml:space="preserve"> on the draft, is available on </w:t>
      </w:r>
      <w:hyperlink r:id="rId55" w:history="1">
        <w:r w:rsidR="002C67EF" w:rsidRPr="002C67EF">
          <w:rPr>
            <w:rStyle w:val="Hyperlink"/>
          </w:rPr>
          <w:t>apvma.gov.au</w:t>
        </w:r>
      </w:hyperlink>
    </w:p>
    <w:p w14:paraId="47B32000" w14:textId="4018BA11" w:rsidR="00884E76" w:rsidRDefault="00884E76" w:rsidP="00884E76">
      <w:pPr>
        <w:pStyle w:val="GazetteHeading1"/>
      </w:pPr>
      <w:bookmarkStart w:id="31" w:name="_Toc228355910"/>
      <w:r>
        <w:lastRenderedPageBreak/>
        <w:t xml:space="preserve">Agvet chemical voluntary recall: </w:t>
      </w:r>
      <w:r w:rsidRPr="001254A1">
        <w:t>Frequency Herbicide</w:t>
      </w:r>
      <w:bookmarkEnd w:id="31"/>
    </w:p>
    <w:p w14:paraId="3DDF7292" w14:textId="77777777" w:rsidR="00884E76" w:rsidRDefault="00884E76" w:rsidP="00884E76">
      <w:pPr>
        <w:pStyle w:val="GazetteNormalText"/>
      </w:pPr>
      <w:r w:rsidRPr="00C00BDF">
        <w:rPr>
          <w:b/>
          <w:bCs/>
        </w:rPr>
        <w:t>Product name</w:t>
      </w:r>
      <w:r>
        <w:t xml:space="preserve">: </w:t>
      </w:r>
      <w:r w:rsidRPr="001254A1">
        <w:t>Frequency Herbicide</w:t>
      </w:r>
    </w:p>
    <w:p w14:paraId="403B2B52" w14:textId="77777777" w:rsidR="00884E76" w:rsidRDefault="00884E76" w:rsidP="00884E76">
      <w:pPr>
        <w:pStyle w:val="GazetteNormalText"/>
      </w:pPr>
      <w:r w:rsidRPr="00C00BDF">
        <w:rPr>
          <w:b/>
          <w:bCs/>
        </w:rPr>
        <w:t>APVMA registration number</w:t>
      </w:r>
      <w:r>
        <w:t xml:space="preserve">: </w:t>
      </w:r>
      <w:r w:rsidRPr="001254A1">
        <w:t>86267</w:t>
      </w:r>
    </w:p>
    <w:p w14:paraId="38F9D24A" w14:textId="77777777" w:rsidR="00884E76" w:rsidRDefault="00884E76" w:rsidP="00884E76">
      <w:pPr>
        <w:pStyle w:val="GazetteNormalText"/>
      </w:pPr>
      <w:r w:rsidRPr="00C00BDF">
        <w:rPr>
          <w:b/>
          <w:bCs/>
        </w:rPr>
        <w:t>APVMA approved label number</w:t>
      </w:r>
      <w:r>
        <w:t xml:space="preserve">: </w:t>
      </w:r>
      <w:r w:rsidRPr="001254A1">
        <w:t>131170, 145930</w:t>
      </w:r>
    </w:p>
    <w:p w14:paraId="63053121" w14:textId="77777777" w:rsidR="00884E76" w:rsidRDefault="00884E76" w:rsidP="00884E76">
      <w:pPr>
        <w:pStyle w:val="GazetteNormalText"/>
      </w:pPr>
      <w:r w:rsidRPr="00C00BDF">
        <w:rPr>
          <w:b/>
          <w:bCs/>
        </w:rPr>
        <w:t>Batch number</w:t>
      </w:r>
      <w:r>
        <w:rPr>
          <w:b/>
          <w:bCs/>
        </w:rPr>
        <w:t>s</w:t>
      </w:r>
      <w:r>
        <w:t xml:space="preserve">: </w:t>
      </w:r>
      <w:r w:rsidRPr="001254A1">
        <w:t>224V110001, 224V120002, 224V120006, 224V120008, 244V020001, 244V020003, 244V020005, 244V020006, 244V020007, 244V020009, 244V020010, 244V020011, 244V020012, 244V020013, 244V020014, 244V020015, 254V020001, 254V020002, 254V020003, 254V020004, 254V020005, 254V020006, 25E9040001, 25E9040002, 25E9040003, 25E9040004, 25E9050001, 25E9050002</w:t>
      </w:r>
    </w:p>
    <w:p w14:paraId="593AAD6E" w14:textId="7D720A7C" w:rsidR="00884E76" w:rsidRPr="00045F9B" w:rsidRDefault="00884E76" w:rsidP="00884E76">
      <w:pPr>
        <w:pStyle w:val="GazetteNormalText"/>
      </w:pPr>
      <w:r w:rsidRPr="00C00BDF">
        <w:rPr>
          <w:b/>
          <w:bCs/>
        </w:rPr>
        <w:t>Sold by</w:t>
      </w:r>
      <w:r>
        <w:t>:</w:t>
      </w:r>
      <w:r w:rsidRPr="00C50D70">
        <w:t xml:space="preserve"> </w:t>
      </w:r>
      <w:r w:rsidRPr="001254A1">
        <w:t>agricultural retailers nationally between 1</w:t>
      </w:r>
      <w:r w:rsidR="00FC225C">
        <w:t xml:space="preserve"> June </w:t>
      </w:r>
      <w:r w:rsidRPr="001254A1">
        <w:t>2023 to 16</w:t>
      </w:r>
      <w:r w:rsidR="00FC225C">
        <w:t xml:space="preserve"> February </w:t>
      </w:r>
      <w:r w:rsidRPr="001254A1">
        <w:t>2026</w:t>
      </w:r>
    </w:p>
    <w:p w14:paraId="3B1C4B20" w14:textId="1C720EFE" w:rsidR="00884E76" w:rsidRPr="000E6F69" w:rsidRDefault="00884E76" w:rsidP="00884E76">
      <w:pPr>
        <w:pStyle w:val="GazetteNormalText"/>
      </w:pPr>
      <w:r w:rsidRPr="00761921">
        <w:t xml:space="preserve">On </w:t>
      </w:r>
      <w:r w:rsidR="00FC225C" w:rsidRPr="00FC225C">
        <w:t>16 February 2026</w:t>
      </w:r>
      <w:r w:rsidRPr="00761921">
        <w:t xml:space="preserve">, BASF Australia Ltd (ACN 008 437 867) initiated a voluntary recall under section 106 of the Agricultural and Veterinary Chemicals Code scheduled to the </w:t>
      </w:r>
      <w:r w:rsidRPr="00761921">
        <w:rPr>
          <w:i/>
          <w:iCs/>
        </w:rPr>
        <w:t>Agricultural and Veterinary Chemicals Code Act 1994</w:t>
      </w:r>
      <w:r w:rsidRPr="00761921">
        <w:t xml:space="preserve"> (Cth) in relation to the chemical product described above</w:t>
      </w:r>
      <w:r>
        <w:t>.</w:t>
      </w:r>
    </w:p>
    <w:p w14:paraId="477ACF42" w14:textId="77777777" w:rsidR="00884E76" w:rsidRDefault="00884E76" w:rsidP="00884E76">
      <w:pPr>
        <w:pStyle w:val="GazetteHeading2"/>
      </w:pPr>
      <w:r>
        <w:t>Reason for voluntary recall</w:t>
      </w:r>
    </w:p>
    <w:p w14:paraId="4D6DFF80" w14:textId="2D24817F" w:rsidR="00884E76" w:rsidRDefault="00884E76" w:rsidP="00FC225C">
      <w:pPr>
        <w:pStyle w:val="GazetteNormalText"/>
        <w:rPr>
          <w:bCs/>
          <w:iCs/>
        </w:rPr>
      </w:pPr>
      <w:r w:rsidRPr="00761921">
        <w:t>A number of Frequency Herbicide batches do not meet BASF</w:t>
      </w:r>
      <w:r w:rsidRPr="00761921">
        <w:t>’</w:t>
      </w:r>
      <w:r w:rsidRPr="00761921">
        <w:t>s quality requirements</w:t>
      </w:r>
      <w:r>
        <w:t>.</w:t>
      </w:r>
    </w:p>
    <w:p w14:paraId="0FEFBA41" w14:textId="77777777" w:rsidR="00884E76" w:rsidRDefault="00884E76" w:rsidP="00884E76">
      <w:pPr>
        <w:pStyle w:val="GazetteHeading2"/>
      </w:pPr>
      <w:r>
        <w:t>Hazard</w:t>
      </w:r>
    </w:p>
    <w:p w14:paraId="7AC9008A" w14:textId="77777777" w:rsidR="00884E76" w:rsidRPr="002B0ABA" w:rsidRDefault="00884E76" w:rsidP="00884E76">
      <w:pPr>
        <w:pStyle w:val="GazetteNormalText"/>
        <w:spacing w:before="0"/>
      </w:pPr>
      <w:r w:rsidRPr="00761921">
        <w:t>As the affected product does not meet BASF</w:t>
      </w:r>
      <w:r w:rsidRPr="00761921">
        <w:t>’</w:t>
      </w:r>
      <w:r w:rsidRPr="00761921">
        <w:t>s quality requirements, it may not perform as per label directions</w:t>
      </w:r>
      <w:r w:rsidRPr="002B0ABA">
        <w:t>.</w:t>
      </w:r>
    </w:p>
    <w:p w14:paraId="0C269F6E" w14:textId="77777777" w:rsidR="00884E76" w:rsidRDefault="00884E76" w:rsidP="00884E76">
      <w:pPr>
        <w:pStyle w:val="GazetteHeading2"/>
      </w:pPr>
      <w:r>
        <w:t>What to do if in possession of this chemical product</w:t>
      </w:r>
    </w:p>
    <w:p w14:paraId="40BEE4A6" w14:textId="77777777" w:rsidR="00884E76" w:rsidRPr="002B0ABA" w:rsidRDefault="00884E76" w:rsidP="00FC225C">
      <w:pPr>
        <w:pStyle w:val="GazetteNormalText"/>
        <w:rPr>
          <w:bCs/>
          <w:iCs/>
        </w:rPr>
      </w:pPr>
      <w:r w:rsidRPr="00761921">
        <w:t>DO NOT use the product if from an affected batch number (listed above). Contact your retailer to arrange return and credit for the product. Retailers should immediately quarantine all stock of the recalled product and contact your BASF Key Account Manager or BASF Australia Ltd Customer Service (1800 558 399) to organise a stock return</w:t>
      </w:r>
      <w:r w:rsidRPr="002B0ABA">
        <w:t>.</w:t>
      </w:r>
    </w:p>
    <w:p w14:paraId="76569C27" w14:textId="77777777" w:rsidR="00884E76" w:rsidRDefault="00884E76" w:rsidP="00884E76">
      <w:pPr>
        <w:pStyle w:val="GazetteHeading2"/>
      </w:pPr>
      <w:r>
        <w:t>More information</w:t>
      </w:r>
    </w:p>
    <w:p w14:paraId="73B17AED" w14:textId="3B073019" w:rsidR="00884E76" w:rsidRDefault="00884E76" w:rsidP="00884E76">
      <w:pPr>
        <w:pStyle w:val="GazetteNormalText"/>
      </w:pPr>
      <w:r>
        <w:t xml:space="preserve">Visit the APVMA website to </w:t>
      </w:r>
      <w:hyperlink r:id="rId56" w:history="1">
        <w:r w:rsidRPr="00FC225C">
          <w:rPr>
            <w:rStyle w:val="Hyperlink"/>
          </w:rPr>
          <w:t>view the notice</w:t>
        </w:r>
      </w:hyperlink>
      <w:r>
        <w:t xml:space="preserve"> of voluntary recall for the chemical product described above.</w:t>
      </w:r>
    </w:p>
    <w:p w14:paraId="7AC5D28D" w14:textId="77777777" w:rsidR="00884E76" w:rsidRPr="0033395A" w:rsidRDefault="00884E76" w:rsidP="00884E76">
      <w:pPr>
        <w:pStyle w:val="GazetteNormalText"/>
      </w:pPr>
      <w:r>
        <w:t xml:space="preserve">The APVMA publishes a list of </w:t>
      </w:r>
      <w:hyperlink r:id="rId57" w:history="1">
        <w:r>
          <w:rPr>
            <w:rStyle w:val="Hyperlink"/>
          </w:rPr>
          <w:t>agvet chemical r</w:t>
        </w:r>
        <w:r w:rsidRPr="00D30910">
          <w:rPr>
            <w:rStyle w:val="Hyperlink"/>
          </w:rPr>
          <w:t>ecall notices</w:t>
        </w:r>
      </w:hyperlink>
      <w:r>
        <w:t xml:space="preserve"> on its website and provides a </w:t>
      </w:r>
      <w:hyperlink r:id="rId58" w:history="1">
        <w:r w:rsidRPr="00D30910">
          <w:rPr>
            <w:rStyle w:val="Hyperlink"/>
          </w:rPr>
          <w:t>subscription option</w:t>
        </w:r>
      </w:hyperlink>
      <w:r>
        <w:t xml:space="preserve"> to be notified by email when a new recall notice is published.</w:t>
      </w:r>
    </w:p>
    <w:p w14:paraId="122B6030" w14:textId="77777777" w:rsidR="00884E76" w:rsidRDefault="00884E76" w:rsidP="00884E76">
      <w:pPr>
        <w:pStyle w:val="GazetteHeading2"/>
      </w:pPr>
      <w:r>
        <w:t>Contact</w:t>
      </w:r>
    </w:p>
    <w:p w14:paraId="2515D9BF" w14:textId="77777777" w:rsidR="00884E76" w:rsidRDefault="00884E76" w:rsidP="00884E76">
      <w:pPr>
        <w:pStyle w:val="GazetteNormalText"/>
      </w:pPr>
      <w:r>
        <w:t>Questions about this voluntary recall should be directed to:</w:t>
      </w:r>
    </w:p>
    <w:p w14:paraId="7CB86B82" w14:textId="4EF07611" w:rsidR="00884E76" w:rsidRDefault="00884E76" w:rsidP="00884E76">
      <w:pPr>
        <w:pStyle w:val="GazetteNormalText"/>
        <w:spacing w:before="0" w:after="0"/>
        <w:sectPr w:rsidR="00884E76" w:rsidSect="00EB020A">
          <w:pgSz w:w="11906" w:h="16838"/>
          <w:pgMar w:top="1440" w:right="1134" w:bottom="1440" w:left="1134" w:header="680" w:footer="737" w:gutter="0"/>
          <w:cols w:space="708"/>
          <w:docGrid w:linePitch="360"/>
        </w:sectPr>
      </w:pPr>
      <w:r w:rsidRPr="00761921">
        <w:t>BASF Australia Ltd Customer Service</w:t>
      </w:r>
      <w:r w:rsidR="00FC225C">
        <w:br/>
      </w:r>
      <w:r w:rsidRPr="00045F9B">
        <w:rPr>
          <w:b/>
          <w:bCs/>
        </w:rPr>
        <w:t>Phone</w:t>
      </w:r>
      <w:r w:rsidRPr="00045F9B">
        <w:t xml:space="preserve">: </w:t>
      </w:r>
      <w:r w:rsidRPr="00761921">
        <w:t>1800 558 399</w:t>
      </w:r>
    </w:p>
    <w:p w14:paraId="4244ECB3" w14:textId="77777777" w:rsidR="00884E76" w:rsidRDefault="00884E76" w:rsidP="00884E76">
      <w:pPr>
        <w:pStyle w:val="GazetteHeading1"/>
      </w:pPr>
      <w:bookmarkStart w:id="32" w:name="_Toc228355911"/>
      <w:r>
        <w:lastRenderedPageBreak/>
        <w:t>Recall Notice: Augustine Approved ACN 130 045 368</w:t>
      </w:r>
      <w:bookmarkEnd w:id="32"/>
    </w:p>
    <w:p w14:paraId="69395FB9" w14:textId="77777777" w:rsidR="00884E76" w:rsidRDefault="00884E76" w:rsidP="00884E76">
      <w:pPr>
        <w:pStyle w:val="GazetteNormalstrong"/>
      </w:pPr>
      <w:r>
        <w:t xml:space="preserve">Recall Notice under section 101 of the Agricultural and Veterinary Chemicals Code scheduled to the </w:t>
      </w:r>
      <w:r w:rsidRPr="00201E6C">
        <w:rPr>
          <w:i/>
        </w:rPr>
        <w:t xml:space="preserve">Agricultural and Veterinary Chemicals Code Act 1994 </w:t>
      </w:r>
      <w:r>
        <w:t>(Cth) (Agvet Code) No 1 of 2026.</w:t>
      </w:r>
    </w:p>
    <w:p w14:paraId="591A2E19" w14:textId="77777777" w:rsidR="00884E76" w:rsidRPr="00AF3036" w:rsidRDefault="00884E76" w:rsidP="00884E76">
      <w:pPr>
        <w:pStyle w:val="GazetteNormalText"/>
      </w:pPr>
      <w:r>
        <w:t>On 17 February 2026, the Australian Pesticides and Veterinary Medicines Authority (APVMA) issued a recall notice to Augustine Approved Pty Ltd, ACN 130 045 368 (</w:t>
      </w:r>
      <w:r>
        <w:t>‘</w:t>
      </w:r>
      <w:r>
        <w:t>the Company</w:t>
      </w:r>
      <w:r>
        <w:t>’</w:t>
      </w:r>
      <w:r>
        <w:t xml:space="preserve">), pursuant to section 101 of the Agvet Code in relation to </w:t>
      </w:r>
      <w:r w:rsidRPr="00AF3036">
        <w:t>the unregistered chemical products labelled or known as:</w:t>
      </w:r>
    </w:p>
    <w:p w14:paraId="5C675284" w14:textId="77777777" w:rsidR="00884E76" w:rsidRPr="00CA36CD" w:rsidRDefault="00884E76" w:rsidP="00884E76">
      <w:pPr>
        <w:pStyle w:val="GazetteBulletList"/>
      </w:pPr>
      <w:r w:rsidRPr="00CA36CD">
        <w:t>Augustine Approved Faith</w:t>
      </w:r>
      <w:r w:rsidRPr="00CA36CD">
        <w:t>’</w:t>
      </w:r>
      <w:r w:rsidRPr="00CA36CD">
        <w:t>s Cleanse &amp; Detox</w:t>
      </w:r>
    </w:p>
    <w:p w14:paraId="02D57F34" w14:textId="77777777" w:rsidR="00884E76" w:rsidRPr="00CA36CD" w:rsidRDefault="00884E76" w:rsidP="00884E76">
      <w:pPr>
        <w:pStyle w:val="GazetteBulletList"/>
      </w:pPr>
      <w:r w:rsidRPr="00CA36CD">
        <w:t>Augustine Approved Raw Coconut Oil</w:t>
      </w:r>
    </w:p>
    <w:p w14:paraId="537D9AEC" w14:textId="77777777" w:rsidR="00884E76" w:rsidRPr="00CA36CD" w:rsidRDefault="00884E76" w:rsidP="00884E76">
      <w:pPr>
        <w:pStyle w:val="GazetteBulletList"/>
      </w:pPr>
      <w:r w:rsidRPr="00CA36CD">
        <w:t>Augustine Approved Turmeric Powder 5-6%</w:t>
      </w:r>
    </w:p>
    <w:p w14:paraId="14AD2FF3" w14:textId="77777777" w:rsidR="00884E76" w:rsidRPr="00CA36CD" w:rsidRDefault="00884E76" w:rsidP="00884E76">
      <w:pPr>
        <w:pStyle w:val="GazetteBulletList"/>
      </w:pPr>
      <w:r w:rsidRPr="00CA36CD">
        <w:t>Augustine Approved Lecithin Powder</w:t>
      </w:r>
    </w:p>
    <w:p w14:paraId="53152A15" w14:textId="77777777" w:rsidR="00884E76" w:rsidRPr="00CA36CD" w:rsidRDefault="00884E76" w:rsidP="00884E76">
      <w:pPr>
        <w:pStyle w:val="GazetteBulletList"/>
      </w:pPr>
      <w:r w:rsidRPr="00CA36CD">
        <w:t>Augustine Approved Wakame Powder</w:t>
      </w:r>
    </w:p>
    <w:p w14:paraId="6DFC594B" w14:textId="77777777" w:rsidR="00884E76" w:rsidRPr="00CA36CD" w:rsidRDefault="00884E76" w:rsidP="00884E76">
      <w:pPr>
        <w:pStyle w:val="GazetteBulletList"/>
      </w:pPr>
      <w:r w:rsidRPr="00CA36CD">
        <w:t>Augustine Approved Augustine</w:t>
      </w:r>
      <w:r w:rsidRPr="00CA36CD">
        <w:t>’</w:t>
      </w:r>
      <w:r w:rsidRPr="00CA36CD">
        <w:t>s SuperBalm</w:t>
      </w:r>
    </w:p>
    <w:p w14:paraId="04FA8125" w14:textId="77777777" w:rsidR="00884E76" w:rsidRPr="00CA36CD" w:rsidRDefault="00884E76" w:rsidP="00884E76">
      <w:pPr>
        <w:pStyle w:val="GazetteBulletList"/>
      </w:pPr>
      <w:r w:rsidRPr="00CA36CD">
        <w:t>Augustine Approved SuperHeal</w:t>
      </w:r>
    </w:p>
    <w:p w14:paraId="19391553" w14:textId="77777777" w:rsidR="00884E76" w:rsidRPr="00CA36CD" w:rsidRDefault="00884E76" w:rsidP="00884E76">
      <w:pPr>
        <w:pStyle w:val="GazetteBulletList"/>
      </w:pPr>
      <w:r w:rsidRPr="00CA36CD">
        <w:t>Augustine Approved SuperBath</w:t>
      </w:r>
    </w:p>
    <w:p w14:paraId="3DF3E36D" w14:textId="732D66AF" w:rsidR="00884E76" w:rsidRDefault="00884E76" w:rsidP="00884E76">
      <w:pPr>
        <w:pStyle w:val="GazetteNormalText"/>
      </w:pPr>
      <w:r w:rsidRPr="005160DC">
        <w:t>This notice require</w:t>
      </w:r>
      <w:r>
        <w:t>s</w:t>
      </w:r>
      <w:r w:rsidRPr="005160DC">
        <w:t xml:space="preserve"> the Company</w:t>
      </w:r>
      <w:r>
        <w:t>,</w:t>
      </w:r>
      <w:r w:rsidRPr="00635281">
        <w:t xml:space="preserve"> </w:t>
      </w:r>
      <w:r>
        <w:t>within 30 days of being issued the notice,</w:t>
      </w:r>
      <w:r w:rsidRPr="005160DC">
        <w:t xml:space="preserve"> to stop </w:t>
      </w:r>
      <w:r>
        <w:t>s</w:t>
      </w:r>
      <w:r w:rsidRPr="005160DC">
        <w:t xml:space="preserve">upply of </w:t>
      </w:r>
      <w:r>
        <w:t xml:space="preserve">the above identified products. It also requires the Company </w:t>
      </w:r>
      <w:r w:rsidRPr="005160DC">
        <w:t>to notify any person who h</w:t>
      </w:r>
      <w:r>
        <w:t>as possession or custody of those products</w:t>
      </w:r>
      <w:r w:rsidRPr="005160DC">
        <w:t xml:space="preserve"> </w:t>
      </w:r>
      <w:r w:rsidRPr="00987607">
        <w:rPr>
          <w:lang w:val="en-AU"/>
        </w:rPr>
        <w:t>–</w:t>
      </w:r>
      <w:r>
        <w:rPr>
          <w:lang w:val="en-AU"/>
        </w:rPr>
        <w:t xml:space="preserve"> </w:t>
      </w:r>
      <w:r w:rsidRPr="00987607">
        <w:t>whether they received them directly from the Company or through someone else</w:t>
      </w:r>
      <w:r w:rsidRPr="00987607">
        <w:rPr>
          <w:rFonts w:eastAsiaTheme="minorHAnsi" w:hAnsi="Arial" w:cs="Arial"/>
          <w:color w:val="1F1F1F"/>
          <w:sz w:val="22"/>
          <w:szCs w:val="22"/>
          <w:bdr w:val="none" w:sz="0" w:space="0" w:color="auto"/>
          <w:shd w:val="clear" w:color="auto" w:fill="FFFFFF"/>
          <w:lang w:val="en-AU" w:eastAsia="en-US"/>
        </w:rPr>
        <w:t xml:space="preserve"> </w:t>
      </w:r>
      <w:r w:rsidRPr="00987607">
        <w:rPr>
          <w:lang w:val="en-AU"/>
        </w:rPr>
        <w:t>–</w:t>
      </w:r>
      <w:r>
        <w:rPr>
          <w:lang w:val="en-AU"/>
        </w:rPr>
        <w:t xml:space="preserve"> </w:t>
      </w:r>
      <w:r w:rsidRPr="005160DC">
        <w:t xml:space="preserve">that they </w:t>
      </w:r>
      <w:r>
        <w:t>must stop supply of the above identified products and return them to the Company. The Company is also required to take all necessary steps to recover all remaining stock from any person that the Company has either directly or indirectly supplied the above identified products to.</w:t>
      </w:r>
    </w:p>
    <w:p w14:paraId="35FB0849" w14:textId="77777777" w:rsidR="00A62116" w:rsidRPr="00A62116" w:rsidRDefault="00A62116" w:rsidP="00A62116">
      <w:pPr>
        <w:pStyle w:val="GazetteNormalText"/>
      </w:pPr>
      <w:r w:rsidRPr="00A62116">
        <w:t>NOTE (included on 29 April 2026):</w:t>
      </w:r>
    </w:p>
    <w:p w14:paraId="7A79BBA5" w14:textId="2DFA1E02" w:rsidR="00A62116" w:rsidRPr="00A62116" w:rsidRDefault="00A62116" w:rsidP="00A62116">
      <w:pPr>
        <w:pStyle w:val="GazetteBulletList"/>
      </w:pPr>
      <w:r w:rsidRPr="00A62116">
        <w:t>On 25 February 2026, the company applied to the Administrative Review Tribunal (</w:t>
      </w:r>
      <w:r w:rsidRPr="00A62116">
        <w:rPr>
          <w:b/>
          <w:bCs/>
        </w:rPr>
        <w:t>Tribunal</w:t>
      </w:r>
      <w:r w:rsidRPr="00A62116">
        <w:t>) for review of the decision to issue the recall notice. The proceedings are ongoing.</w:t>
      </w:r>
    </w:p>
    <w:p w14:paraId="15A1A5C4" w14:textId="164013E9" w:rsidR="00A62116" w:rsidRPr="005160DC" w:rsidRDefault="00A62116" w:rsidP="00A62116">
      <w:pPr>
        <w:pStyle w:val="GazetteBulletList"/>
      </w:pPr>
      <w:r w:rsidRPr="00A62116">
        <w:t xml:space="preserve">On 13 March 2026, at the request of the company, the Tribunal ordered pursuant to s 32(2) of the </w:t>
      </w:r>
      <w:r w:rsidRPr="00A62116">
        <w:rPr>
          <w:i/>
          <w:iCs/>
        </w:rPr>
        <w:t>Administrative Review Tribunal Act 2024</w:t>
      </w:r>
      <w:r w:rsidRPr="00A62116">
        <w:t xml:space="preserve"> (Cth) that the operation of the recall notice is stayed until the decision of the Tribunal on the application for review comes into operation or until further order of the Tribunal.</w:t>
      </w:r>
    </w:p>
    <w:p w14:paraId="50689102" w14:textId="77777777" w:rsidR="00884E76" w:rsidRDefault="00884E76" w:rsidP="00884E76">
      <w:pPr>
        <w:pStyle w:val="GazetteHeading2"/>
      </w:pPr>
      <w:r>
        <w:t>Supplier details</w:t>
      </w:r>
    </w:p>
    <w:p w14:paraId="56598B73" w14:textId="37A1FE70" w:rsidR="00884E76" w:rsidRPr="00884E76" w:rsidRDefault="00884E76" w:rsidP="00884E76">
      <w:pPr>
        <w:pStyle w:val="GazetteContact"/>
      </w:pPr>
      <w:r w:rsidRPr="00884E76">
        <w:t>Augustine Approved Pty Ltd ACN 130 045 368</w:t>
      </w:r>
      <w:r w:rsidRPr="00884E76">
        <w:br/>
        <w:t>435 Robinsons Road</w:t>
      </w:r>
      <w:r w:rsidRPr="00884E76">
        <w:br/>
        <w:t>Langwarrin Vic 3910, Australia</w:t>
      </w:r>
    </w:p>
    <w:p w14:paraId="44479D02" w14:textId="77777777" w:rsidR="00884E76" w:rsidRPr="00DA53DF" w:rsidRDefault="00884E76" w:rsidP="00884E76">
      <w:pPr>
        <w:pStyle w:val="GazetteHeading2"/>
      </w:pPr>
      <w:bookmarkStart w:id="33" w:name="_Ref35500796"/>
      <w:r>
        <w:t>APVMA c</w:t>
      </w:r>
      <w:r w:rsidRPr="00DA53DF">
        <w:t>ontact</w:t>
      </w:r>
    </w:p>
    <w:bookmarkEnd w:id="33"/>
    <w:p w14:paraId="0A5F3497" w14:textId="77777777" w:rsidR="00884E76" w:rsidRDefault="00884E76" w:rsidP="00884E76">
      <w:pPr>
        <w:pStyle w:val="GazetteNormalText"/>
      </w:pPr>
      <w:r>
        <w:t>For any enquiries or further information about this matter, please contact:</w:t>
      </w:r>
    </w:p>
    <w:p w14:paraId="72E5E469" w14:textId="6BC6F9C7" w:rsidR="00884E76" w:rsidRPr="00884E76" w:rsidRDefault="00884E76" w:rsidP="00884E76">
      <w:pPr>
        <w:pStyle w:val="GazetteContact"/>
      </w:pPr>
      <w:r w:rsidRPr="00884E76">
        <w:t>Director, Compliance Operations</w:t>
      </w:r>
      <w:r w:rsidRPr="00884E76">
        <w:br/>
        <w:t>Australian Pesticides and Veterinary Medicines Authority</w:t>
      </w:r>
      <w:r w:rsidRPr="00884E76">
        <w:br/>
        <w:t>GPO Box 574</w:t>
      </w:r>
      <w:r w:rsidRPr="00884E76">
        <w:br/>
        <w:t>Canberra ACT 2601</w:t>
      </w:r>
    </w:p>
    <w:p w14:paraId="4329E4CF" w14:textId="4D710EB1" w:rsidR="00884E76" w:rsidRDefault="00884E76" w:rsidP="00884E76">
      <w:pPr>
        <w:pStyle w:val="GazetteContact"/>
        <w:spacing w:before="300"/>
        <w:rPr>
          <w:rStyle w:val="Hyperlink"/>
        </w:rPr>
      </w:pPr>
      <w:r>
        <w:rPr>
          <w:b/>
        </w:rPr>
        <w:lastRenderedPageBreak/>
        <w:t xml:space="preserve">Phone: </w:t>
      </w:r>
      <w:r>
        <w:t>+61 2 6770 2300</w:t>
      </w:r>
      <w:r>
        <w:br/>
      </w:r>
      <w:r>
        <w:rPr>
          <w:b/>
        </w:rPr>
        <w:t>Email</w:t>
      </w:r>
      <w:r w:rsidRPr="00435182">
        <w:rPr>
          <w:b/>
        </w:rPr>
        <w:t>:</w:t>
      </w:r>
      <w:r>
        <w:rPr>
          <w:b/>
        </w:rPr>
        <w:t xml:space="preserve"> </w:t>
      </w:r>
      <w:hyperlink r:id="rId59" w:history="1">
        <w:r w:rsidRPr="00435182">
          <w:rPr>
            <w:rStyle w:val="Hyperlink"/>
          </w:rPr>
          <w:t>compliance@apvma.gov.au</w:t>
        </w:r>
      </w:hyperlink>
    </w:p>
    <w:p w14:paraId="393BA4A7" w14:textId="77777777" w:rsidR="00884E76" w:rsidRDefault="00884E76" w:rsidP="00884E76">
      <w:pPr>
        <w:pStyle w:val="GazetteHeading2"/>
      </w:pPr>
      <w:r>
        <w:t>More information</w:t>
      </w:r>
    </w:p>
    <w:p w14:paraId="5BEAC86E" w14:textId="77777777" w:rsidR="00884E76" w:rsidRDefault="00884E76" w:rsidP="00884E76">
      <w:pPr>
        <w:pStyle w:val="GazetteNormalText"/>
        <w:sectPr w:rsidR="00884E76" w:rsidSect="00EB020A">
          <w:pgSz w:w="11906" w:h="16838"/>
          <w:pgMar w:top="1440" w:right="1134" w:bottom="1440" w:left="1134" w:header="680" w:footer="737" w:gutter="0"/>
          <w:cols w:space="708"/>
          <w:docGrid w:linePitch="360"/>
        </w:sectPr>
      </w:pPr>
      <w:r>
        <w:t xml:space="preserve">The APVMA publishes a list of </w:t>
      </w:r>
      <w:hyperlink r:id="rId60" w:history="1">
        <w:r w:rsidRPr="00D30910">
          <w:rPr>
            <w:rStyle w:val="Hyperlink"/>
          </w:rPr>
          <w:t>recall notices</w:t>
        </w:r>
      </w:hyperlink>
      <w:r>
        <w:t xml:space="preserve"> on its website, and provides a </w:t>
      </w:r>
      <w:hyperlink r:id="rId61" w:history="1">
        <w:r w:rsidRPr="00D30910">
          <w:rPr>
            <w:rStyle w:val="Hyperlink"/>
          </w:rPr>
          <w:t>subscription option</w:t>
        </w:r>
      </w:hyperlink>
      <w:r>
        <w:t xml:space="preserve"> to be notified by email when a new recall notice is published.</w:t>
      </w:r>
    </w:p>
    <w:p w14:paraId="08E32D3F" w14:textId="77777777" w:rsidR="00884E76" w:rsidRDefault="00884E76" w:rsidP="00884E76">
      <w:pPr>
        <w:pStyle w:val="GazetteHeading1"/>
      </w:pPr>
      <w:bookmarkStart w:id="34" w:name="_Toc228355912"/>
      <w:r>
        <w:lastRenderedPageBreak/>
        <w:t>Notice of cancellation at the request of the holder</w:t>
      </w:r>
      <w:bookmarkEnd w:id="34"/>
    </w:p>
    <w:p w14:paraId="0E4B8AB4" w14:textId="13238475" w:rsidR="00884E76" w:rsidRDefault="00884E76" w:rsidP="00884E76">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(Agvet Code), the APVMA has cancelled the approvals and/or registrations set out in Table 1</w:t>
      </w:r>
      <w:r w:rsidR="0058708B">
        <w:t>5</w:t>
      </w:r>
      <w:r>
        <w:t>:</w:t>
      </w:r>
    </w:p>
    <w:p w14:paraId="0314D371" w14:textId="45C40C35" w:rsidR="00884E76" w:rsidRDefault="00884E76" w:rsidP="00884E76">
      <w:pPr>
        <w:pStyle w:val="Caption"/>
      </w:pPr>
      <w:bookmarkStart w:id="35" w:name="_Ref35438054"/>
      <w:r>
        <w:t xml:space="preserve">Table </w:t>
      </w:r>
      <w:r>
        <w:fldChar w:fldCharType="begin"/>
      </w:r>
      <w:r>
        <w:instrText xml:space="preserve"> SEQ Table \* ARABIC </w:instrText>
      </w:r>
      <w:r>
        <w:fldChar w:fldCharType="separate"/>
      </w:r>
      <w:r w:rsidR="0058708B">
        <w:rPr>
          <w:noProof/>
        </w:rPr>
        <w:t>15</w:t>
      </w:r>
      <w:r>
        <w:rPr>
          <w:noProof/>
        </w:rPr>
        <w:fldChar w:fldCharType="end"/>
      </w:r>
      <w:bookmarkEnd w:id="35"/>
      <w:r>
        <w:t>: Active constituent approval/product registration/label approval cancelled at the request of the holder</w:t>
      </w:r>
    </w:p>
    <w:tbl>
      <w:tblPr>
        <w:tblStyle w:val="TableGrid"/>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867"/>
        <w:gridCol w:w="1768"/>
        <w:gridCol w:w="1943"/>
        <w:gridCol w:w="1517"/>
        <w:gridCol w:w="1154"/>
        <w:gridCol w:w="1527"/>
      </w:tblGrid>
      <w:tr w:rsidR="00884E76" w14:paraId="591A2248" w14:textId="77777777" w:rsidTr="00884E76">
        <w:trPr>
          <w:tblHeader/>
        </w:trPr>
        <w:tc>
          <w:tcPr>
            <w:tcW w:w="955" w:type="pct"/>
            <w:shd w:val="clear" w:color="auto" w:fill="E7E6E6" w:themeFill="background2"/>
          </w:tcPr>
          <w:p w14:paraId="5100446E" w14:textId="77777777" w:rsidR="00884E76" w:rsidRPr="0058708B" w:rsidRDefault="00884E76" w:rsidP="0058708B">
            <w:pPr>
              <w:pStyle w:val="GazetteTableHeading"/>
            </w:pPr>
            <w:r w:rsidRPr="0058708B">
              <w:t>Approval or registration number</w:t>
            </w:r>
          </w:p>
        </w:tc>
        <w:tc>
          <w:tcPr>
            <w:tcW w:w="904" w:type="pct"/>
            <w:shd w:val="clear" w:color="auto" w:fill="E7E6E6" w:themeFill="background2"/>
          </w:tcPr>
          <w:p w14:paraId="124E1A84" w14:textId="77777777" w:rsidR="00884E76" w:rsidRPr="0058708B" w:rsidRDefault="00884E76" w:rsidP="0058708B">
            <w:pPr>
              <w:pStyle w:val="GazetteTableHeading"/>
            </w:pPr>
            <w:r w:rsidRPr="0058708B">
              <w:t>Name</w:t>
            </w:r>
          </w:p>
        </w:tc>
        <w:tc>
          <w:tcPr>
            <w:tcW w:w="994" w:type="pct"/>
            <w:shd w:val="clear" w:color="auto" w:fill="E7E6E6" w:themeFill="background2"/>
          </w:tcPr>
          <w:p w14:paraId="595BE94E" w14:textId="77777777" w:rsidR="00884E76" w:rsidRPr="0058708B" w:rsidRDefault="00884E76" w:rsidP="0058708B">
            <w:pPr>
              <w:pStyle w:val="GazetteTableHeading"/>
            </w:pPr>
            <w:r w:rsidRPr="0058708B">
              <w:t>Type of approval or registration</w:t>
            </w:r>
          </w:p>
        </w:tc>
        <w:tc>
          <w:tcPr>
            <w:tcW w:w="776" w:type="pct"/>
            <w:shd w:val="clear" w:color="auto" w:fill="E7E6E6" w:themeFill="background2"/>
          </w:tcPr>
          <w:p w14:paraId="36124DBF" w14:textId="77777777" w:rsidR="00884E76" w:rsidRPr="0058708B" w:rsidRDefault="00884E76" w:rsidP="0058708B">
            <w:pPr>
              <w:pStyle w:val="GazetteTableHeading"/>
            </w:pPr>
            <w:r w:rsidRPr="0058708B">
              <w:t>Holder</w:t>
            </w:r>
          </w:p>
        </w:tc>
        <w:tc>
          <w:tcPr>
            <w:tcW w:w="590" w:type="pct"/>
            <w:shd w:val="clear" w:color="auto" w:fill="E7E6E6" w:themeFill="background2"/>
          </w:tcPr>
          <w:p w14:paraId="773D6E40" w14:textId="77777777" w:rsidR="00884E76" w:rsidRPr="0058708B" w:rsidRDefault="00884E76" w:rsidP="0058708B">
            <w:pPr>
              <w:pStyle w:val="GazetteTableHeading"/>
            </w:pPr>
            <w:r w:rsidRPr="0058708B">
              <w:t>Reason for cancellation (if relevant pursuant to s45A(3))</w:t>
            </w:r>
          </w:p>
        </w:tc>
        <w:tc>
          <w:tcPr>
            <w:tcW w:w="781" w:type="pct"/>
            <w:shd w:val="clear" w:color="auto" w:fill="E7E6E6" w:themeFill="background2"/>
          </w:tcPr>
          <w:p w14:paraId="0ABB939A" w14:textId="77777777" w:rsidR="00884E76" w:rsidRPr="0058708B" w:rsidRDefault="00884E76" w:rsidP="0058708B">
            <w:pPr>
              <w:pStyle w:val="GazetteTableHeading"/>
            </w:pPr>
            <w:r w:rsidRPr="0058708B">
              <w:t>Date of cancellation</w:t>
            </w:r>
          </w:p>
        </w:tc>
      </w:tr>
      <w:tr w:rsidR="00884E76" w14:paraId="149F59EC" w14:textId="77777777" w:rsidTr="00884E76">
        <w:tc>
          <w:tcPr>
            <w:tcW w:w="955" w:type="pct"/>
          </w:tcPr>
          <w:p w14:paraId="59195F17" w14:textId="7AD41F7D" w:rsidR="00884E76" w:rsidRPr="004733BD" w:rsidRDefault="00884E76" w:rsidP="00884E76">
            <w:pPr>
              <w:pStyle w:val="TableText"/>
            </w:pPr>
            <w:r w:rsidRPr="002933C8">
              <w:rPr>
                <w:sz w:val="16"/>
                <w:szCs w:val="16"/>
              </w:rPr>
              <w:t>69683/61437</w:t>
            </w:r>
            <w:r>
              <w:rPr>
                <w:sz w:val="16"/>
                <w:szCs w:val="16"/>
              </w:rPr>
              <w:br/>
            </w:r>
            <w:r w:rsidRPr="002933C8">
              <w:rPr>
                <w:sz w:val="16"/>
                <w:szCs w:val="16"/>
              </w:rPr>
              <w:t>69683/107601</w:t>
            </w:r>
            <w:r>
              <w:rPr>
                <w:sz w:val="16"/>
                <w:szCs w:val="16"/>
              </w:rPr>
              <w:br/>
            </w:r>
            <w:r w:rsidRPr="002933C8">
              <w:rPr>
                <w:sz w:val="16"/>
                <w:szCs w:val="16"/>
              </w:rPr>
              <w:t>69683/112417</w:t>
            </w:r>
            <w:r>
              <w:rPr>
                <w:sz w:val="16"/>
                <w:szCs w:val="16"/>
              </w:rPr>
              <w:br/>
            </w:r>
            <w:r w:rsidRPr="002933C8">
              <w:rPr>
                <w:szCs w:val="16"/>
              </w:rPr>
              <w:t>69683/126178</w:t>
            </w:r>
          </w:p>
        </w:tc>
        <w:tc>
          <w:tcPr>
            <w:tcW w:w="904" w:type="pct"/>
          </w:tcPr>
          <w:p w14:paraId="3D61E825" w14:textId="77777777" w:rsidR="00884E76" w:rsidRPr="004733BD" w:rsidRDefault="00884E76" w:rsidP="00A6365D">
            <w:pPr>
              <w:pStyle w:val="GazetteTableText"/>
            </w:pPr>
            <w:r w:rsidRPr="002933C8">
              <w:rPr>
                <w:szCs w:val="16"/>
              </w:rPr>
              <w:t>Timbertreat A Azole Insecticide/Fungicide Wood Preservative</w:t>
            </w:r>
          </w:p>
        </w:tc>
        <w:tc>
          <w:tcPr>
            <w:tcW w:w="994" w:type="pct"/>
          </w:tcPr>
          <w:p w14:paraId="7013B7C5" w14:textId="77777777" w:rsidR="00884E76" w:rsidRPr="004733BD" w:rsidRDefault="00884E76" w:rsidP="00A6365D">
            <w:pPr>
              <w:pStyle w:val="GazetteTableText"/>
            </w:pPr>
            <w:r w:rsidRPr="002933C8">
              <w:rPr>
                <w:szCs w:val="16"/>
              </w:rPr>
              <w:t>Label</w:t>
            </w:r>
          </w:p>
        </w:tc>
        <w:tc>
          <w:tcPr>
            <w:tcW w:w="776" w:type="pct"/>
          </w:tcPr>
          <w:p w14:paraId="3F7DE2B9" w14:textId="77777777" w:rsidR="00884E76" w:rsidRPr="004733BD" w:rsidRDefault="00884E76" w:rsidP="00A6365D">
            <w:pPr>
              <w:pStyle w:val="GazetteTableText"/>
            </w:pPr>
            <w:r w:rsidRPr="002933C8">
              <w:rPr>
                <w:szCs w:val="16"/>
              </w:rPr>
              <w:t>Kop-Coat Australia Pty. Ltd.</w:t>
            </w:r>
          </w:p>
        </w:tc>
        <w:tc>
          <w:tcPr>
            <w:tcW w:w="590" w:type="pct"/>
          </w:tcPr>
          <w:p w14:paraId="5B6FAB3F" w14:textId="77777777" w:rsidR="00884E76" w:rsidRPr="004733BD" w:rsidRDefault="00884E76" w:rsidP="00A6365D">
            <w:pPr>
              <w:pStyle w:val="GazetteTableText"/>
            </w:pPr>
            <w:r w:rsidRPr="00AC4FB0">
              <w:t>May not meet labelling criteria</w:t>
            </w:r>
          </w:p>
        </w:tc>
        <w:tc>
          <w:tcPr>
            <w:tcW w:w="781" w:type="pct"/>
          </w:tcPr>
          <w:p w14:paraId="66097A22" w14:textId="77777777" w:rsidR="00884E76" w:rsidRPr="004733BD" w:rsidRDefault="00884E76" w:rsidP="00A6365D">
            <w:pPr>
              <w:pStyle w:val="GazetteTableText"/>
            </w:pPr>
            <w:r>
              <w:t>18 February 2026</w:t>
            </w:r>
          </w:p>
        </w:tc>
      </w:tr>
    </w:tbl>
    <w:p w14:paraId="404977F8" w14:textId="514C7747" w:rsidR="00884E76" w:rsidRDefault="00884E76" w:rsidP="00884E76">
      <w:pPr>
        <w:pStyle w:val="GazetteNormalTex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58708B">
        <w:t>5</w:t>
      </w:r>
      <w:r>
        <w:t>.</w:t>
      </w:r>
    </w:p>
    <w:p w14:paraId="5D8C38A3" w14:textId="77777777" w:rsidR="00884E76" w:rsidRDefault="00884E76" w:rsidP="00884E76">
      <w:pPr>
        <w:pStyle w:val="GazetteHeading2"/>
      </w:pPr>
      <w:r>
        <w:t>Instructions</w:t>
      </w:r>
    </w:p>
    <w:p w14:paraId="6765B35B" w14:textId="77777777" w:rsidR="00884E76" w:rsidRPr="00B3255B" w:rsidRDefault="00884E76" w:rsidP="00884E76">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439EAAB6" w14:textId="35ABA218" w:rsidR="00884E76" w:rsidRDefault="00884E76" w:rsidP="00884E76">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w:t>
      </w:r>
      <w:r w:rsidR="0058708B">
        <w:t>5</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3907DD3D" w14:textId="77777777" w:rsidR="00884E76" w:rsidRDefault="00884E76" w:rsidP="00884E76">
      <w:pPr>
        <w:pStyle w:val="GazetteHeading2"/>
      </w:pPr>
      <w:r>
        <w:t>Possession or custody</w:t>
      </w:r>
    </w:p>
    <w:p w14:paraId="7DBF2DD2" w14:textId="7C6C1C31" w:rsidR="00884E76" w:rsidRDefault="00884E76" w:rsidP="00884E76">
      <w:pPr>
        <w:pStyle w:val="GazetteNormalText"/>
      </w:pPr>
      <w:r>
        <w:t>A person may possess the cancelled active constituent, cancelled product or product bearing a cancelled label referred to in Table 1</w:t>
      </w:r>
      <w:r w:rsidR="0058708B">
        <w:t>5</w:t>
      </w:r>
      <w:r>
        <w:t xml:space="preserve"> in accordance with its label instructions for 12 months from the date of cancellation.</w:t>
      </w:r>
    </w:p>
    <w:p w14:paraId="2A4DC821" w14:textId="77777777" w:rsidR="00884E76" w:rsidRDefault="00884E76" w:rsidP="00884E76">
      <w:pPr>
        <w:pStyle w:val="GazetteHeading2"/>
      </w:pPr>
      <w:r>
        <w:t>Use, supply or otherwise deal with</w:t>
      </w:r>
    </w:p>
    <w:p w14:paraId="050350C4" w14:textId="597C669B" w:rsidR="00884E76" w:rsidRDefault="00884E76" w:rsidP="00884E76">
      <w:pPr>
        <w:pStyle w:val="GazetteNormalText"/>
      </w:pPr>
      <w:r>
        <w:t>A person may use the cancelled active constituent, cancelled product or products bearing a cancelled label referred to in Table 1</w:t>
      </w:r>
      <w:r w:rsidR="0058708B">
        <w:t>5</w:t>
      </w:r>
      <w:r>
        <w:t xml:space="preserve"> according to its label instructions, including any conditions relating to shelf life or expiry date, for 12 months after the date of cancellation.</w:t>
      </w:r>
    </w:p>
    <w:p w14:paraId="6B3E1A36" w14:textId="6946119B" w:rsidR="00884E76" w:rsidRDefault="00884E76" w:rsidP="00884E76">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1</w:t>
      </w:r>
      <w:r w:rsidR="0058708B">
        <w:t>5</w:t>
      </w:r>
      <w:r>
        <w:t>, for 12 months after the d</w:t>
      </w:r>
      <w:r w:rsidRPr="00FE6359">
        <w:t xml:space="preserve">ate of </w:t>
      </w:r>
      <w:r>
        <w:t>c</w:t>
      </w:r>
      <w:r w:rsidRPr="00FE6359">
        <w:t>ancellation</w:t>
      </w:r>
      <w:r>
        <w:t>.</w:t>
      </w:r>
    </w:p>
    <w:p w14:paraId="48806D7F" w14:textId="77777777" w:rsidR="00884E76" w:rsidRDefault="00884E76" w:rsidP="00884E76">
      <w:pPr>
        <w:pStyle w:val="GazetteHeading2"/>
      </w:pPr>
      <w:r>
        <w:t>Contraventions</w:t>
      </w:r>
    </w:p>
    <w:p w14:paraId="01F57FED" w14:textId="77777777" w:rsidR="00884E76" w:rsidRDefault="00884E76" w:rsidP="00884E76">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423951F5" w14:textId="0B4F5EA5" w:rsidR="00884E76" w:rsidRDefault="00884E76" w:rsidP="00884E76">
      <w:pPr>
        <w:pStyle w:val="GazetteNormalText"/>
      </w:pPr>
      <w:r>
        <w:lastRenderedPageBreak/>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1</w:t>
      </w:r>
      <w:r w:rsidR="0058708B">
        <w:t>5</w:t>
      </w:r>
      <w:r>
        <w:t xml:space="preserve"> in a manner that contravenes the above instructions.</w:t>
      </w:r>
    </w:p>
    <w:p w14:paraId="2C09F9F3" w14:textId="77777777" w:rsidR="00884E76" w:rsidRPr="00DA53DF" w:rsidRDefault="00884E76" w:rsidP="00884E76">
      <w:pPr>
        <w:pStyle w:val="GazetteHeading2"/>
      </w:pPr>
      <w:r>
        <w:t>APVMA c</w:t>
      </w:r>
      <w:r w:rsidRPr="00DA53DF">
        <w:t>ontact</w:t>
      </w:r>
    </w:p>
    <w:p w14:paraId="15C6B6DF" w14:textId="77777777" w:rsidR="00884E76" w:rsidRDefault="00884E76" w:rsidP="00884E76">
      <w:pPr>
        <w:pStyle w:val="GazetteNormalText"/>
      </w:pPr>
      <w:r>
        <w:t>For any enquiries or further information about this matter, please contact:</w:t>
      </w:r>
    </w:p>
    <w:p w14:paraId="17F34546" w14:textId="02750579" w:rsidR="00884E76" w:rsidRDefault="00884E76" w:rsidP="0058708B">
      <w:pPr>
        <w:pStyle w:val="GazetteContact"/>
      </w:pPr>
      <w:r>
        <w:t>Chemical Review</w:t>
      </w:r>
      <w:r w:rsidR="0058708B">
        <w:br/>
      </w:r>
      <w:r>
        <w:t>Australian Pesticides and Veterinary Medicines Authority</w:t>
      </w:r>
      <w:r w:rsidR="0058708B">
        <w:br/>
        <w:t>GPO Box 574</w:t>
      </w:r>
      <w:r w:rsidR="0058708B">
        <w:br/>
        <w:t>Canberra ACT 2601</w:t>
      </w:r>
    </w:p>
    <w:p w14:paraId="4757CB53" w14:textId="7E25384B" w:rsidR="00884E76" w:rsidRDefault="00884E76" w:rsidP="0058708B">
      <w:pPr>
        <w:pStyle w:val="GazetteContact"/>
        <w:spacing w:before="300"/>
        <w:rPr>
          <w:rStyle w:val="Hyperlink"/>
        </w:rPr>
      </w:pPr>
      <w:r>
        <w:rPr>
          <w:b/>
        </w:rPr>
        <w:t xml:space="preserve">Phone: </w:t>
      </w:r>
      <w:r>
        <w:t>+61 2 6770 2400</w:t>
      </w:r>
      <w:r w:rsidR="0058708B">
        <w:br/>
      </w:r>
      <w:r>
        <w:rPr>
          <w:b/>
        </w:rPr>
        <w:t>Email</w:t>
      </w:r>
      <w:r>
        <w:t>:</w:t>
      </w:r>
      <w:r>
        <w:rPr>
          <w:b/>
        </w:rPr>
        <w:t xml:space="preserve"> </w:t>
      </w:r>
      <w:hyperlink r:id="rId62" w:history="1">
        <w:r w:rsidRPr="00A220FD">
          <w:rPr>
            <w:rStyle w:val="Hyperlink"/>
          </w:rPr>
          <w:t>chemicalreview@apvma.gov.au</w:t>
        </w:r>
      </w:hyperlink>
    </w:p>
    <w:p w14:paraId="0E1FFB95" w14:textId="77777777" w:rsidR="00884E76" w:rsidRPr="00A7626E" w:rsidRDefault="00884E76" w:rsidP="00884E76">
      <w:pPr>
        <w:pStyle w:val="GazetteHeading2"/>
        <w:rPr>
          <w:rStyle w:val="Hyperlink"/>
          <w:u w:val="none"/>
        </w:rPr>
      </w:pPr>
      <w:r w:rsidRPr="00A7626E">
        <w:rPr>
          <w:rStyle w:val="Hyperlink"/>
          <w:u w:val="none"/>
        </w:rPr>
        <w:t>More information</w:t>
      </w:r>
    </w:p>
    <w:p w14:paraId="1114DC8C" w14:textId="20926F98" w:rsidR="00553BB1" w:rsidRPr="00E73E38" w:rsidRDefault="00884E76" w:rsidP="00196C33">
      <w:pPr>
        <w:pStyle w:val="GazetteNormalText"/>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63"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64" w:history="1">
        <w:r w:rsidRPr="005E4995">
          <w:rPr>
            <w:rStyle w:val="Hyperlink"/>
          </w:rPr>
          <w:t>subscription option</w:t>
        </w:r>
      </w:hyperlink>
      <w:r>
        <w:t xml:space="preserve"> to be notified by email when the list is updated.</w:t>
      </w:r>
    </w:p>
    <w:sectPr w:rsidR="00553BB1" w:rsidRPr="00E73E38" w:rsidSect="00EB020A">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FF18" w14:textId="77777777" w:rsidR="00130F88" w:rsidRDefault="00130F88" w:rsidP="002C53E5">
      <w:r>
        <w:separator/>
      </w:r>
    </w:p>
  </w:endnote>
  <w:endnote w:type="continuationSeparator" w:id="0">
    <w:p w14:paraId="192AE1DD" w14:textId="77777777" w:rsidR="00130F88" w:rsidRDefault="00130F88"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6601" w14:textId="77777777" w:rsidR="00130F88" w:rsidRDefault="00130F88" w:rsidP="002C53E5">
      <w:r>
        <w:separator/>
      </w:r>
    </w:p>
  </w:footnote>
  <w:footnote w:type="continuationSeparator" w:id="0">
    <w:p w14:paraId="33801B2C" w14:textId="77777777" w:rsidR="00130F88" w:rsidRDefault="00130F88"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90494"/>
      <w:docPartObj>
        <w:docPartGallery w:val="Page Numbers (Top of Page)"/>
        <w:docPartUnique/>
      </w:docPartObj>
    </w:sdtPr>
    <w:sdtEndPr>
      <w:rPr>
        <w:noProof/>
      </w:rPr>
    </w:sdtEndPr>
    <w:sdtContent>
      <w:p w14:paraId="34453141" w14:textId="67AE9F59" w:rsidR="00C22A99" w:rsidRDefault="00C22A99" w:rsidP="00C22A9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EE3E02">
            <w:rPr>
              <w:noProof/>
            </w:rPr>
            <w:t>No. APVMA 4, Tuesday 24 February 2026</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911464"/>
      <w:docPartObj>
        <w:docPartGallery w:val="Page Numbers (Top of Page)"/>
        <w:docPartUnique/>
      </w:docPartObj>
    </w:sdtPr>
    <w:sdtEndPr>
      <w:rPr>
        <w:rFonts w:cs="Times New Roman"/>
        <w:sz w:val="18"/>
        <w:szCs w:val="24"/>
      </w:rPr>
    </w:sdtEndPr>
    <w:sdtContent>
      <w:p w14:paraId="52D18C82" w14:textId="711F70B0" w:rsidR="00FA0DF3" w:rsidRPr="00335FCB" w:rsidRDefault="00FA0DF3" w:rsidP="00FA0DF3">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EE3E02">
          <w:rPr>
            <w:rStyle w:val="PageNumber"/>
            <w:bCs/>
            <w:noProof/>
          </w:rPr>
          <w:t>Application for registration of a new product – Folpan 800 WG Fungicide containing folpet</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87786"/>
      <w:docPartObj>
        <w:docPartGallery w:val="Page Numbers (Top of Page)"/>
        <w:docPartUnique/>
      </w:docPartObj>
    </w:sdtPr>
    <w:sdtEndPr>
      <w:rPr>
        <w:rFonts w:cs="Times New Roman"/>
        <w:sz w:val="18"/>
        <w:szCs w:val="24"/>
      </w:rPr>
    </w:sdtEndPr>
    <w:sdtContent>
      <w:p w14:paraId="33DAE28E" w14:textId="3787082C" w:rsidR="00FA0DF3" w:rsidRPr="00335FCB" w:rsidRDefault="000F17F2" w:rsidP="00FA0DF3">
        <w:pPr>
          <w:pStyle w:val="GazetteHeaderOdd"/>
          <w:tabs>
            <w:tab w:val="clear" w:pos="4513"/>
            <w:tab w:val="clear" w:pos="9026"/>
            <w:tab w:val="center" w:pos="2552"/>
            <w:tab w:val="right" w:pos="4536"/>
          </w:tabs>
        </w:pPr>
        <w:r w:rsidRPr="000F17F2">
          <w:rPr>
            <w:rStyle w:val="PageNumber"/>
            <w:bCs/>
          </w:rPr>
          <w:t>Application for registration of Basta Ultra Herbicide and Liberty Ultra Herbicide</w:t>
        </w:r>
        <w:r w:rsidR="00FA0DF3" w:rsidRPr="00320648">
          <w:rPr>
            <w:rStyle w:val="PageNumber"/>
          </w:rPr>
          <w:tab/>
        </w:r>
        <w:r w:rsidR="00FA0DF3" w:rsidRPr="00320648">
          <w:fldChar w:fldCharType="begin"/>
        </w:r>
        <w:r w:rsidR="00FA0DF3" w:rsidRPr="00320648">
          <w:instrText xml:space="preserve"> PAGE   \* MERGEFORMAT </w:instrText>
        </w:r>
        <w:r w:rsidR="00FA0DF3" w:rsidRPr="00320648">
          <w:fldChar w:fldCharType="separate"/>
        </w:r>
        <w:r w:rsidR="00FA0DF3">
          <w:t>2</w:t>
        </w:r>
        <w:r w:rsidR="00FA0DF3" w:rsidRPr="00320648">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748630"/>
      <w:docPartObj>
        <w:docPartGallery w:val="Page Numbers (Top of Page)"/>
        <w:docPartUnique/>
      </w:docPartObj>
    </w:sdtPr>
    <w:sdtEndPr>
      <w:rPr>
        <w:rFonts w:cs="Times New Roman"/>
        <w:sz w:val="18"/>
        <w:szCs w:val="24"/>
      </w:rPr>
    </w:sdtEndPr>
    <w:sdtContent>
      <w:p w14:paraId="1F7487FA" w14:textId="54117FF9" w:rsidR="000F17F2" w:rsidRPr="00335FCB" w:rsidRDefault="000F17F2" w:rsidP="00FA0DF3">
        <w:pPr>
          <w:pStyle w:val="GazetteHeaderOdd"/>
          <w:tabs>
            <w:tab w:val="clear" w:pos="4513"/>
            <w:tab w:val="clear" w:pos="9026"/>
            <w:tab w:val="center" w:pos="2552"/>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EE3E02">
          <w:rPr>
            <w:rStyle w:val="PageNumber"/>
            <w:bCs/>
            <w:noProof/>
          </w:rPr>
          <w:t>Recall Notice: Augustine Approved ACN 130 045 368</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4DCE39AA" w14:textId="5CC96F60" w:rsidR="00C22A99" w:rsidRPr="00335FCB" w:rsidRDefault="00C22A99" w:rsidP="00C22A99">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EE3E02">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4541673B" w14:textId="643DAC8D" w:rsidR="00C22A99" w:rsidRDefault="00C22A99" w:rsidP="00C22A9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EE3E02">
            <w:rPr>
              <w:noProof/>
            </w:rPr>
            <w:t>No. APVMA 4, Tuesday 24 February 2026</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693100"/>
      <w:docPartObj>
        <w:docPartGallery w:val="Page Numbers (Top of Page)"/>
        <w:docPartUnique/>
      </w:docPartObj>
    </w:sdtPr>
    <w:sdtEndPr>
      <w:rPr>
        <w:rFonts w:cs="Times New Roman"/>
        <w:sz w:val="18"/>
        <w:szCs w:val="24"/>
      </w:rPr>
    </w:sdtEndPr>
    <w:sdtContent>
      <w:p w14:paraId="71756136" w14:textId="1F735BF3" w:rsidR="00C22A99" w:rsidRPr="00335FCB" w:rsidRDefault="00C22A99" w:rsidP="00C22A99">
        <w:pPr>
          <w:pStyle w:val="GazetteHeaderOdd"/>
          <w:tabs>
            <w:tab w:val="clear" w:pos="4513"/>
            <w:tab w:val="clear" w:pos="9026"/>
            <w:tab w:val="center" w:pos="2127"/>
            <w:tab w:val="right" w:pos="297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EE3E02">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936298"/>
      <w:docPartObj>
        <w:docPartGallery w:val="Page Numbers (Top of Page)"/>
        <w:docPartUnique/>
      </w:docPartObj>
    </w:sdtPr>
    <w:sdtEndPr>
      <w:rPr>
        <w:noProof/>
      </w:rPr>
    </w:sdtEndPr>
    <w:sdtContent>
      <w:p w14:paraId="296BEE22" w14:textId="4EB9EE5F" w:rsidR="00C22A99" w:rsidRDefault="00C22A99" w:rsidP="00C22A9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EE3E02">
            <w:rPr>
              <w:noProof/>
            </w:rPr>
            <w:t>No. APVMA 4, Tuesday 24 February 2026</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159471"/>
      <w:docPartObj>
        <w:docPartGallery w:val="Page Numbers (Top of Page)"/>
        <w:docPartUnique/>
      </w:docPartObj>
    </w:sdtPr>
    <w:sdtEndPr>
      <w:rPr>
        <w:rFonts w:cs="Times New Roman"/>
        <w:sz w:val="18"/>
        <w:szCs w:val="24"/>
      </w:rPr>
    </w:sdtEndPr>
    <w:sdtContent>
      <w:p w14:paraId="3F76C0CB" w14:textId="2A83B04F" w:rsidR="00FA0DF3" w:rsidRPr="00335FCB" w:rsidRDefault="00FA0DF3" w:rsidP="00FA0DF3">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EE3E02">
          <w:rPr>
            <w:rStyle w:val="PageNumber"/>
            <w:bCs/>
            <w:noProof/>
          </w:rPr>
          <w:t>Application for the approval of a new active constituent – Folpet</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8DCA9A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0" w:firstLine="284"/>
      </w:pPr>
      <w:rPr>
        <w:rFonts w:hint="default"/>
      </w:rPr>
    </w:lvl>
    <w:lvl w:ilvl="1">
      <w:start w:val="1"/>
      <w:numFmt w:val="lowerLetter"/>
      <w:lvlText w:val="%2."/>
      <w:lvlJc w:val="left"/>
      <w:pPr>
        <w:ind w:left="1270" w:hanging="360"/>
      </w:pPr>
      <w:rPr>
        <w:rFonts w:hint="default"/>
      </w:rPr>
    </w:lvl>
    <w:lvl w:ilvl="2">
      <w:start w:val="1"/>
      <w:numFmt w:val="lowerRoman"/>
      <w:lvlText w:val="%3."/>
      <w:lvlJc w:val="right"/>
      <w:pPr>
        <w:ind w:left="1990" w:hanging="180"/>
      </w:pPr>
      <w:rPr>
        <w:rFonts w:hint="default"/>
      </w:rPr>
    </w:lvl>
    <w:lvl w:ilvl="3">
      <w:start w:val="1"/>
      <w:numFmt w:val="decimal"/>
      <w:lvlText w:val="%4."/>
      <w:lvlJc w:val="left"/>
      <w:pPr>
        <w:ind w:left="2710" w:hanging="360"/>
      </w:pPr>
      <w:rPr>
        <w:rFonts w:hint="default"/>
      </w:rPr>
    </w:lvl>
    <w:lvl w:ilvl="4">
      <w:start w:val="1"/>
      <w:numFmt w:val="lowerLetter"/>
      <w:lvlText w:val="%5."/>
      <w:lvlJc w:val="left"/>
      <w:pPr>
        <w:ind w:left="3430" w:hanging="360"/>
      </w:pPr>
      <w:rPr>
        <w:rFonts w:hint="default"/>
      </w:rPr>
    </w:lvl>
    <w:lvl w:ilvl="5">
      <w:start w:val="1"/>
      <w:numFmt w:val="lowerRoman"/>
      <w:lvlText w:val="%6."/>
      <w:lvlJc w:val="right"/>
      <w:pPr>
        <w:ind w:left="4150" w:hanging="180"/>
      </w:pPr>
      <w:rPr>
        <w:rFonts w:hint="default"/>
      </w:rPr>
    </w:lvl>
    <w:lvl w:ilvl="6">
      <w:start w:val="1"/>
      <w:numFmt w:val="decimal"/>
      <w:lvlText w:val="%7."/>
      <w:lvlJc w:val="left"/>
      <w:pPr>
        <w:ind w:left="4870" w:hanging="360"/>
      </w:pPr>
      <w:rPr>
        <w:rFonts w:hint="default"/>
      </w:rPr>
    </w:lvl>
    <w:lvl w:ilvl="7">
      <w:start w:val="1"/>
      <w:numFmt w:val="lowerLetter"/>
      <w:lvlText w:val="%8."/>
      <w:lvlJc w:val="left"/>
      <w:pPr>
        <w:ind w:left="5590" w:hanging="360"/>
      </w:pPr>
      <w:rPr>
        <w:rFonts w:hint="default"/>
      </w:rPr>
    </w:lvl>
    <w:lvl w:ilvl="8">
      <w:start w:val="1"/>
      <w:numFmt w:val="lowerRoman"/>
      <w:lvlText w:val="%9."/>
      <w:lvlJc w:val="right"/>
      <w:pPr>
        <w:ind w:left="6310" w:hanging="180"/>
      </w:pPr>
      <w:rPr>
        <w:rFonts w:hint="default"/>
      </w:r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6667FB"/>
    <w:multiLevelType w:val="hybridMultilevel"/>
    <w:tmpl w:val="A0D20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7"/>
  </w:num>
  <w:num w:numId="2" w16cid:durableId="2094549794">
    <w:abstractNumId w:val="11"/>
  </w:num>
  <w:num w:numId="3" w16cid:durableId="2026127260">
    <w:abstractNumId w:val="17"/>
  </w:num>
  <w:num w:numId="4" w16cid:durableId="1938126673">
    <w:abstractNumId w:val="6"/>
  </w:num>
  <w:num w:numId="5" w16cid:durableId="613485662">
    <w:abstractNumId w:val="18"/>
  </w:num>
  <w:num w:numId="6" w16cid:durableId="214702721">
    <w:abstractNumId w:val="16"/>
  </w:num>
  <w:num w:numId="7" w16cid:durableId="56169581">
    <w:abstractNumId w:val="10"/>
  </w:num>
  <w:num w:numId="8" w16cid:durableId="2030642151">
    <w:abstractNumId w:val="12"/>
  </w:num>
  <w:num w:numId="9" w16cid:durableId="901598441">
    <w:abstractNumId w:val="6"/>
    <w:lvlOverride w:ilvl="0">
      <w:startOverride w:val="1"/>
    </w:lvlOverride>
  </w:num>
  <w:num w:numId="10" w16cid:durableId="1545370098">
    <w:abstractNumId w:val="6"/>
    <w:lvlOverride w:ilvl="0">
      <w:startOverride w:val="1"/>
    </w:lvlOverride>
  </w:num>
  <w:num w:numId="11" w16cid:durableId="262569842">
    <w:abstractNumId w:val="9"/>
  </w:num>
  <w:num w:numId="12" w16cid:durableId="358548516">
    <w:abstractNumId w:val="5"/>
  </w:num>
  <w:num w:numId="13" w16cid:durableId="1496843112">
    <w:abstractNumId w:val="4"/>
  </w:num>
  <w:num w:numId="14" w16cid:durableId="1452628833">
    <w:abstractNumId w:val="3"/>
  </w:num>
  <w:num w:numId="15" w16cid:durableId="1851136688">
    <w:abstractNumId w:val="2"/>
  </w:num>
  <w:num w:numId="16" w16cid:durableId="2005161314">
    <w:abstractNumId w:val="1"/>
  </w:num>
  <w:num w:numId="17" w16cid:durableId="1302885973">
    <w:abstractNumId w:val="20"/>
  </w:num>
  <w:num w:numId="18" w16cid:durableId="729889887">
    <w:abstractNumId w:val="15"/>
  </w:num>
  <w:num w:numId="19" w16cid:durableId="406994900">
    <w:abstractNumId w:val="13"/>
  </w:num>
  <w:num w:numId="20" w16cid:durableId="70009658">
    <w:abstractNumId w:val="8"/>
  </w:num>
  <w:num w:numId="21" w16cid:durableId="1285308225">
    <w:abstractNumId w:val="21"/>
  </w:num>
  <w:num w:numId="22" w16cid:durableId="53431307">
    <w:abstractNumId w:val="14"/>
  </w:num>
  <w:num w:numId="23" w16cid:durableId="586158489">
    <w:abstractNumId w:val="0"/>
  </w:num>
  <w:num w:numId="24" w16cid:durableId="1955861994">
    <w:abstractNumId w:val="19"/>
  </w:num>
  <w:num w:numId="25" w16cid:durableId="878591732">
    <w:abstractNumId w:val="7"/>
    <w:lvlOverride w:ilvl="0">
      <w:startOverride w:val="1"/>
    </w:lvlOverride>
  </w:num>
  <w:num w:numId="26" w16cid:durableId="1117872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920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01374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8000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4801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4599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72534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0230"/>
    <w:rsid w:val="000474DA"/>
    <w:rsid w:val="000A1EF3"/>
    <w:rsid w:val="000F17F2"/>
    <w:rsid w:val="000F5504"/>
    <w:rsid w:val="00130F88"/>
    <w:rsid w:val="001336CE"/>
    <w:rsid w:val="00153604"/>
    <w:rsid w:val="00164325"/>
    <w:rsid w:val="0017612F"/>
    <w:rsid w:val="00196C33"/>
    <w:rsid w:val="00227C7F"/>
    <w:rsid w:val="0027119F"/>
    <w:rsid w:val="00271343"/>
    <w:rsid w:val="002760FD"/>
    <w:rsid w:val="002A01D5"/>
    <w:rsid w:val="002C53E5"/>
    <w:rsid w:val="002C67EF"/>
    <w:rsid w:val="002D7AE2"/>
    <w:rsid w:val="00304C66"/>
    <w:rsid w:val="0032095E"/>
    <w:rsid w:val="00336B4E"/>
    <w:rsid w:val="003636FE"/>
    <w:rsid w:val="003823D8"/>
    <w:rsid w:val="003C1999"/>
    <w:rsid w:val="00423E6E"/>
    <w:rsid w:val="00427975"/>
    <w:rsid w:val="00435F2E"/>
    <w:rsid w:val="00442F77"/>
    <w:rsid w:val="004B2942"/>
    <w:rsid w:val="004E2DD3"/>
    <w:rsid w:val="004E4EB1"/>
    <w:rsid w:val="00510E14"/>
    <w:rsid w:val="005164EF"/>
    <w:rsid w:val="005168F7"/>
    <w:rsid w:val="005340F9"/>
    <w:rsid w:val="00534128"/>
    <w:rsid w:val="00546A23"/>
    <w:rsid w:val="00553BB1"/>
    <w:rsid w:val="00557AEB"/>
    <w:rsid w:val="0056456A"/>
    <w:rsid w:val="0058708B"/>
    <w:rsid w:val="00593D79"/>
    <w:rsid w:val="005A409D"/>
    <w:rsid w:val="005B1205"/>
    <w:rsid w:val="005C234E"/>
    <w:rsid w:val="00610B1A"/>
    <w:rsid w:val="00610E13"/>
    <w:rsid w:val="00616EBE"/>
    <w:rsid w:val="006512C6"/>
    <w:rsid w:val="00662C9E"/>
    <w:rsid w:val="006636BA"/>
    <w:rsid w:val="00674B10"/>
    <w:rsid w:val="006B02D0"/>
    <w:rsid w:val="00712F84"/>
    <w:rsid w:val="00717368"/>
    <w:rsid w:val="0072056F"/>
    <w:rsid w:val="007229E3"/>
    <w:rsid w:val="00731EFD"/>
    <w:rsid w:val="007757F8"/>
    <w:rsid w:val="00790F1C"/>
    <w:rsid w:val="007C7A3B"/>
    <w:rsid w:val="007D7059"/>
    <w:rsid w:val="00806AAB"/>
    <w:rsid w:val="00807954"/>
    <w:rsid w:val="008153B4"/>
    <w:rsid w:val="008503EB"/>
    <w:rsid w:val="00884E76"/>
    <w:rsid w:val="008929E3"/>
    <w:rsid w:val="008F5C49"/>
    <w:rsid w:val="00903679"/>
    <w:rsid w:val="0094143F"/>
    <w:rsid w:val="009E098B"/>
    <w:rsid w:val="009F5F7F"/>
    <w:rsid w:val="00A03C2D"/>
    <w:rsid w:val="00A06B00"/>
    <w:rsid w:val="00A62116"/>
    <w:rsid w:val="00A66AB1"/>
    <w:rsid w:val="00AE1D5C"/>
    <w:rsid w:val="00AE56F2"/>
    <w:rsid w:val="00B04A06"/>
    <w:rsid w:val="00B23850"/>
    <w:rsid w:val="00B41898"/>
    <w:rsid w:val="00B44029"/>
    <w:rsid w:val="00B46B93"/>
    <w:rsid w:val="00B67205"/>
    <w:rsid w:val="00B75953"/>
    <w:rsid w:val="00BA07E5"/>
    <w:rsid w:val="00BA2F5C"/>
    <w:rsid w:val="00BE17EF"/>
    <w:rsid w:val="00C22A99"/>
    <w:rsid w:val="00C322D4"/>
    <w:rsid w:val="00C95AA6"/>
    <w:rsid w:val="00CA3C84"/>
    <w:rsid w:val="00CA67F1"/>
    <w:rsid w:val="00CB73E0"/>
    <w:rsid w:val="00CD0CF7"/>
    <w:rsid w:val="00D34675"/>
    <w:rsid w:val="00D46EF7"/>
    <w:rsid w:val="00D73255"/>
    <w:rsid w:val="00D83123"/>
    <w:rsid w:val="00D97BA7"/>
    <w:rsid w:val="00DC3817"/>
    <w:rsid w:val="00DE6C25"/>
    <w:rsid w:val="00E73E38"/>
    <w:rsid w:val="00E73FCE"/>
    <w:rsid w:val="00E8531E"/>
    <w:rsid w:val="00EB020A"/>
    <w:rsid w:val="00EC1414"/>
    <w:rsid w:val="00ED10BB"/>
    <w:rsid w:val="00ED5D1B"/>
    <w:rsid w:val="00EE3E02"/>
    <w:rsid w:val="00EF4D7E"/>
    <w:rsid w:val="00F768F2"/>
    <w:rsid w:val="00F83065"/>
    <w:rsid w:val="00FA0DF3"/>
    <w:rsid w:val="00FA4500"/>
    <w:rsid w:val="00FC225C"/>
    <w:rsid w:val="00FD0E70"/>
    <w:rsid w:val="00FD34D7"/>
    <w:rsid w:val="00FD71D4"/>
    <w:rsid w:val="00FE034F"/>
    <w:rsid w:val="00FE3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227C7F"/>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27C7F"/>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227C7F"/>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227C7F"/>
    <w:pPr>
      <w:spacing w:before="480" w:after="360" w:line="600" w:lineRule="exact"/>
    </w:pPr>
    <w:rPr>
      <w:sz w:val="72"/>
    </w:rPr>
  </w:style>
  <w:style w:type="paragraph" w:customStyle="1" w:styleId="GazetteCoverH2">
    <w:name w:val="Gazette Cover H2"/>
    <w:basedOn w:val="GazetteHeading2"/>
    <w:qFormat/>
    <w:rsid w:val="00227C7F"/>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534128"/>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534128"/>
    <w:pPr>
      <w:spacing w:line="200" w:lineRule="exact"/>
    </w:pPr>
  </w:style>
  <w:style w:type="character" w:styleId="CommentReference">
    <w:name w:val="annotation reference"/>
    <w:basedOn w:val="DefaultParagraphFont"/>
    <w:uiPriority w:val="99"/>
    <w:semiHidden/>
    <w:unhideWhenUsed/>
    <w:rsid w:val="00534128"/>
    <w:rPr>
      <w:sz w:val="16"/>
      <w:szCs w:val="16"/>
    </w:rPr>
  </w:style>
  <w:style w:type="paragraph" w:styleId="CommentText">
    <w:name w:val="annotation text"/>
    <w:basedOn w:val="Normal"/>
    <w:link w:val="CommentTextChar"/>
    <w:uiPriority w:val="99"/>
    <w:unhideWhenUsed/>
    <w:rsid w:val="0053412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34128"/>
    <w:rPr>
      <w:sz w:val="20"/>
      <w:szCs w:val="20"/>
    </w:rPr>
  </w:style>
  <w:style w:type="paragraph" w:styleId="CommentSubject">
    <w:name w:val="annotation subject"/>
    <w:basedOn w:val="CommentText"/>
    <w:next w:val="CommentText"/>
    <w:link w:val="CommentSubjectChar"/>
    <w:uiPriority w:val="99"/>
    <w:semiHidden/>
    <w:unhideWhenUsed/>
    <w:rsid w:val="00534128"/>
    <w:rPr>
      <w:b/>
      <w:bCs/>
    </w:rPr>
  </w:style>
  <w:style w:type="character" w:customStyle="1" w:styleId="CommentSubjectChar">
    <w:name w:val="Comment Subject Char"/>
    <w:basedOn w:val="CommentTextChar"/>
    <w:link w:val="CommentSubject"/>
    <w:uiPriority w:val="99"/>
    <w:semiHidden/>
    <w:rsid w:val="00534128"/>
    <w:rPr>
      <w:b/>
      <w:bCs/>
      <w:sz w:val="20"/>
      <w:szCs w:val="20"/>
    </w:rPr>
  </w:style>
  <w:style w:type="paragraph" w:styleId="BalloonText">
    <w:name w:val="Balloon Text"/>
    <w:basedOn w:val="Normal"/>
    <w:link w:val="BalloonTextChar"/>
    <w:uiPriority w:val="99"/>
    <w:semiHidden/>
    <w:unhideWhenUsed/>
    <w:rsid w:val="00534128"/>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534128"/>
    <w:rPr>
      <w:rFonts w:ascii="Segoe UI" w:hAnsi="Segoe UI" w:cs="Segoe UI"/>
      <w:sz w:val="18"/>
      <w:szCs w:val="18"/>
    </w:rPr>
  </w:style>
  <w:style w:type="paragraph" w:customStyle="1" w:styleId="RegistrationFieldName">
    <w:name w:val="Registration Field Name"/>
    <w:basedOn w:val="Normal"/>
    <w:rsid w:val="00534128"/>
    <w:pPr>
      <w:keepNext/>
      <w:tabs>
        <w:tab w:val="left" w:pos="2700"/>
      </w:tabs>
      <w:spacing w:before="40"/>
    </w:pPr>
    <w:rPr>
      <w:spacing w:val="12"/>
      <w:sz w:val="16"/>
    </w:rPr>
  </w:style>
  <w:style w:type="paragraph" w:customStyle="1" w:styleId="S8Gazetttetableheading">
    <w:name w:val="S8 Gazettte table heading"/>
    <w:basedOn w:val="Normal"/>
    <w:qFormat/>
    <w:rsid w:val="00534128"/>
    <w:pPr>
      <w:spacing w:before="60" w:after="60"/>
      <w:jc w:val="both"/>
    </w:pPr>
    <w:rPr>
      <w:rFonts w:ascii="Franklin Gothic Medium" w:eastAsiaTheme="minorHAnsi" w:hAnsi="Franklin Gothic Medium" w:cstheme="minorHAnsi"/>
      <w:szCs w:val="22"/>
    </w:rPr>
  </w:style>
  <w:style w:type="paragraph" w:customStyle="1" w:styleId="GazetteAPVMAContact">
    <w:name w:val="Gazette APVMA Contact"/>
    <w:basedOn w:val="Normal"/>
    <w:rsid w:val="00EB020A"/>
    <w:pPr>
      <w:spacing w:after="40"/>
      <w:ind w:left="540"/>
    </w:pPr>
  </w:style>
  <w:style w:type="paragraph" w:customStyle="1" w:styleId="APVMAAddress">
    <w:name w:val="APVMA_Address"/>
    <w:basedOn w:val="Normal"/>
    <w:rsid w:val="00EB020A"/>
    <w:pPr>
      <w:tabs>
        <w:tab w:val="left" w:pos="1361"/>
      </w:tabs>
      <w:suppressAutoHyphens/>
      <w:spacing w:after="60" w:line="280" w:lineRule="exact"/>
      <w:ind w:left="567"/>
    </w:pPr>
    <w:rPr>
      <w:rFonts w:cs="Arial"/>
      <w:bCs/>
      <w:kern w:val="20"/>
      <w:sz w:val="19"/>
      <w:u w:color="000000"/>
    </w:rPr>
  </w:style>
  <w:style w:type="paragraph" w:customStyle="1" w:styleId="GazetteNormalstrong">
    <w:name w:val="Gazette Normal strong"/>
    <w:basedOn w:val="GazetteNormalText"/>
    <w:qFormat/>
    <w:rsid w:val="00884E76"/>
    <w:rPr>
      <w:rFonts w:ascii="Franklin Gothic Medium" w:hAnsi="Franklin Gothic Medium"/>
      <w:sz w:val="20"/>
    </w:rPr>
  </w:style>
  <w:style w:type="paragraph" w:customStyle="1" w:styleId="TableText">
    <w:name w:val="TableText"/>
    <w:basedOn w:val="Normal"/>
    <w:uiPriority w:val="4"/>
    <w:qFormat/>
    <w:rsid w:val="00884E76"/>
    <w:pPr>
      <w:suppressAutoHyphens/>
      <w:spacing w:before="120" w:after="120" w:line="210" w:lineRule="exact"/>
    </w:pPr>
    <w:rPr>
      <w:rFonts w:cs="Arial"/>
      <w:color w:val="000000" w:themeColor="text1" w:themeShade="80"/>
      <w:spacing w:val="6"/>
      <w:kern w:val="20"/>
      <w:sz w:val="17"/>
      <w:u w:color="000000"/>
    </w:rPr>
  </w:style>
  <w:style w:type="character" w:styleId="UnresolvedMention">
    <w:name w:val="Unresolved Mention"/>
    <w:basedOn w:val="DefaultParagraphFont"/>
    <w:uiPriority w:val="99"/>
    <w:semiHidden/>
    <w:unhideWhenUsed/>
    <w:rsid w:val="00FC225C"/>
    <w:rPr>
      <w:color w:val="605E5C"/>
      <w:shd w:val="clear" w:color="auto" w:fill="E1DFDD"/>
    </w:rPr>
  </w:style>
  <w:style w:type="character" w:styleId="FollowedHyperlink">
    <w:name w:val="FollowedHyperlink"/>
    <w:basedOn w:val="DefaultParagraphFont"/>
    <w:uiPriority w:val="99"/>
    <w:semiHidden/>
    <w:unhideWhenUsed/>
    <w:rsid w:val="00FC22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8.xml" Id="rId26" /><Relationship Type="http://schemas.openxmlformats.org/officeDocument/2006/relationships/footer" Target="footer2.xml" Id="rId21" /><Relationship Type="http://schemas.openxmlformats.org/officeDocument/2006/relationships/header" Target="header9.xml" Id="rId34" /><Relationship Type="http://schemas.openxmlformats.org/officeDocument/2006/relationships/hyperlink" Target="https://apvma.gov.au/news-and-publications/public-consultations" TargetMode="External" Id="rId42" /><Relationship Type="http://schemas.openxmlformats.org/officeDocument/2006/relationships/hyperlink" Target="https://apvma.gov.au/node/59876" TargetMode="External" Id="rId47" /><Relationship Type="http://schemas.openxmlformats.org/officeDocument/2006/relationships/hyperlink" Target="mailto:mls@apvma.gov.au" TargetMode="External" Id="rId50" /><Relationship Type="http://schemas.openxmlformats.org/officeDocument/2006/relationships/hyperlink" Target="https://www.apvma.gov.au/news-and-publications/public-consultations/proposed-chemical-products-standard-for-chemical-products-containing-fenitrothion" TargetMode="External" Id="rId55" /><Relationship Type="http://schemas.openxmlformats.org/officeDocument/2006/relationships/hyperlink" Target="https://apvma.gov.au/node/69446" TargetMode="External" Id="rId6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apvma.gov.au/news-and-publications/public-consultations" TargetMode="External"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mailto:casemanagement@apvma.gov.au" TargetMode="External" Id="rId32" /><Relationship Type="http://schemas.openxmlformats.org/officeDocument/2006/relationships/hyperlink" Target="https://apvma.gov.au/node/72856" TargetMode="External" Id="rId37" /><Relationship Type="http://schemas.openxmlformats.org/officeDocument/2006/relationships/header" Target="header11.xml" Id="rId40" /><Relationship Type="http://schemas.openxmlformats.org/officeDocument/2006/relationships/hyperlink" Target="mailto:casemanagement@apvma.gov.au" TargetMode="External" Id="rId45" /><Relationship Type="http://schemas.openxmlformats.org/officeDocument/2006/relationships/hyperlink" Target="https://www.apvma.gov.au/news-and-publications/public-consultations/proposed-chemical-products-standard-for-chemical-products-containing-fenitrothion-draft-code" TargetMode="External" Id="rId53" /><Relationship Type="http://schemas.openxmlformats.org/officeDocument/2006/relationships/hyperlink" Target="https://apvma.us2.list-manage.com/subscribe?u=f09f7f9ed2a2867a19b99e2e4&amp;id=a025640240" TargetMode="External" Id="rId58" /><Relationship Type="http://schemas.openxmlformats.org/officeDocument/2006/relationships/theme" Target="theme/theme1.xml" Id="rId66" /><Relationship Type="http://schemas.openxmlformats.org/officeDocument/2006/relationships/settings" Target="settings.xml" Id="rId5" /><Relationship Type="http://schemas.openxmlformats.org/officeDocument/2006/relationships/hyperlink" Target="https://apvma.us2.list-manage.com/subscribe?u=f09f7f9ed2a2867a19b99e2e4&amp;id=a025640240" TargetMode="External" Id="rId61"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image" Target="media/image3.png" Id="rId27" /><Relationship Type="http://schemas.openxmlformats.org/officeDocument/2006/relationships/hyperlink" Target="https://apvma.gov.au/node/72856" TargetMode="External" Id="rId30" /><Relationship Type="http://schemas.openxmlformats.org/officeDocument/2006/relationships/header" Target="header10.xml" Id="rId35" /><Relationship Type="http://schemas.openxmlformats.org/officeDocument/2006/relationships/hyperlink" Target="https://apvma.gov.au/node/72856" TargetMode="External" Id="rId43" /><Relationship Type="http://schemas.openxmlformats.org/officeDocument/2006/relationships/hyperlink" Target="https://apvma.gov.au/node/12326" TargetMode="External" Id="rId48" /><Relationship Type="http://schemas.openxmlformats.org/officeDocument/2006/relationships/hyperlink" Target="https://www.apvma.gov.au/regulation/recalls/agvet-chemical-recalls/260218-frequency-herbicide" TargetMode="External" Id="rId56" /><Relationship Type="http://schemas.openxmlformats.org/officeDocument/2006/relationships/hyperlink" Target="https://apvma.us2.list-manage.com/subscribe?u=f09f7f9ed2a2867a19b99e2e4&amp;id=a025640240" TargetMode="External" Id="rId64" /><Relationship Type="http://schemas.openxmlformats.org/officeDocument/2006/relationships/endnotes" Target="endnotes.xml" Id="rId8" /><Relationship Type="http://schemas.openxmlformats.org/officeDocument/2006/relationships/hyperlink" Target="https://www.apvma.gov.au/sites/default/files/2025-08/Gazette%20No%2017%2C%20Tuesday%2019%20August%202025.pdf" TargetMode="Externa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yperlink" Target="https://apvma.gov.au/node/59876" TargetMode="External" Id="rId33" /><Relationship Type="http://schemas.openxmlformats.org/officeDocument/2006/relationships/hyperlink" Target="https://apvma.gov.au/node/72856" TargetMode="External" Id="rId38" /><Relationship Type="http://schemas.openxmlformats.org/officeDocument/2006/relationships/header" Target="header12.xml" Id="rId46" /><Relationship Type="http://schemas.openxmlformats.org/officeDocument/2006/relationships/hyperlink" Target="mailto:compliance@apvma.gov.au" TargetMode="External" Id="rId59" /><Relationship Type="http://schemas.openxmlformats.org/officeDocument/2006/relationships/header" Target="header4.xml" Id="rId20" /><Relationship Type="http://schemas.openxmlformats.org/officeDocument/2006/relationships/hyperlink" Target="https://apvma.gov.au/node/59876" TargetMode="External" Id="rId41" /><Relationship Type="http://schemas.openxmlformats.org/officeDocument/2006/relationships/hyperlink" Target="https://www.apvma.gov.au/news-and-publications/public-consultations/proposed-chemical-products-standard-for-chemical-products-containing-fenitrothion-draft-code" TargetMode="External" Id="rId54" /><Relationship Type="http://schemas.openxmlformats.org/officeDocument/2006/relationships/hyperlink" Target="mailto:chemicalreview@apvma.gov.au" TargetMode="External" Id="rId62"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ews-and-publications/public-consultations" TargetMode="External" Id="rId28" /><Relationship Type="http://schemas.openxmlformats.org/officeDocument/2006/relationships/hyperlink" Target="https://apvma.gov.au/news-and-publications/public-consultations" TargetMode="External" Id="rId36" /><Relationship Type="http://schemas.openxmlformats.org/officeDocument/2006/relationships/header" Target="header13.xml" Id="rId49" /><Relationship Type="http://schemas.openxmlformats.org/officeDocument/2006/relationships/hyperlink" Target="https://apvma.gov.au/node/27171" TargetMode="External" Id="rId57" /><Relationship Type="http://schemas.openxmlformats.org/officeDocument/2006/relationships/image" Target="media/image2.png" Id="rId10" /><Relationship Type="http://schemas.openxmlformats.org/officeDocument/2006/relationships/hyperlink" Target="https://apvma.gov.au/node/72856" TargetMode="External" Id="rId31" /><Relationship Type="http://schemas.openxmlformats.org/officeDocument/2006/relationships/hyperlink" Target="https://apvma.gov.au/node/72856" TargetMode="External" Id="rId44" /><Relationship Type="http://schemas.openxmlformats.org/officeDocument/2006/relationships/hyperlink" Target="https://www.apvma.gov.au/chemicals-and-products/chemical-review/listing/fenitrothion/fenitrothion-final-review-technical-report" TargetMode="External" Id="rId52" /><Relationship Type="http://schemas.openxmlformats.org/officeDocument/2006/relationships/hyperlink" Target="https://apvma.gov.au/node/27171" TargetMode="External" Id="rId60" /><Relationship Type="http://schemas.openxmlformats.org/officeDocument/2006/relationships/fontTable" Target="fontTable.xml" Id="rId65"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yperlink" Target="mailto:casemanagement@apvma.gov.au" TargetMode="External" Id="rId39" /><Relationship Type="http://schemas.openxmlformats.org/officeDocument/2006/relationships/customXml" Target="/customXML/item3.xml" Id="R79af87d61dd94c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A3762861</value>
    </field>
    <field name="Objective-Title">
      <value order="0">Gazette No 4, Tuesday 24 February 2026</value>
    </field>
    <field name="Objective-Description">
      <value order="0"/>
    </field>
    <field name="Objective-CreationStamp">
      <value order="0">2026-02-23T03:07:32Z</value>
    </field>
    <field name="Objective-IsApproved">
      <value order="0">false</value>
    </field>
    <field name="Objective-IsPublished">
      <value order="0">false</value>
    </field>
    <field name="Objective-DatePublished">
      <value order="0"/>
    </field>
    <field name="Objective-ModificationStamp">
      <value order="0">2026-04-29T01:59:22Z</value>
    </field>
    <field name="Objective-Owner">
      <value order="0">Jordanna Griffin</value>
    </field>
    <field name="Objective-Path">
      <value order="0">APVMA:PUBLIC AFFAIRS AND COMMUNICATION:03 - Public Affairs and Communications - Digital Communications:04 - Digital Communications - Website - Gazette - 2026-2030:2026:04 Gazette - 24 February 2026:03 Compiled</value>
    </field>
    <field name="Objective-Parent">
      <value order="0">03 Compiled</value>
    </field>
    <field name="Objective-State">
      <value order="0">Being Drafted</value>
    </field>
    <field name="Objective-VersionId">
      <value order="0">vA5748058</value>
    </field>
    <field name="Objective-Version">
      <value order="0">0.5</value>
    </field>
    <field name="Objective-VersionNumber">
      <value order="0">5</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1</Pages>
  <Words>10839</Words>
  <Characters>61462</Characters>
  <Application>Microsoft Office Word</Application>
  <DocSecurity>0</DocSecurity>
  <Lines>2119</Lines>
  <Paragraphs>1606</Paragraphs>
  <ScaleCrop>false</ScaleCrop>
  <HeadingPairs>
    <vt:vector size="2" baseType="variant">
      <vt:variant>
        <vt:lpstr>Title</vt:lpstr>
      </vt:variant>
      <vt:variant>
        <vt:i4>1</vt:i4>
      </vt:variant>
    </vt:vector>
  </HeadingPairs>
  <TitlesOfParts>
    <vt:vector size="1" baseType="lpstr">
      <vt:lpstr>Gazette No 4, Tuesday 24 February 2026</vt:lpstr>
    </vt:vector>
  </TitlesOfParts>
  <Company>APVMA</Company>
  <LinksUpToDate>false</LinksUpToDate>
  <CharactersWithSpaces>70695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4, Tuesday 24 February 2026</dc:title>
  <dc:subject/>
  <dc:creator>APVMA</dc:creator>
  <cp:keywords/>
  <dc:description/>
  <cp:lastModifiedBy>GRIFFIN, Jordanna</cp:lastModifiedBy>
  <cp:revision>19</cp:revision>
  <dcterms:created xsi:type="dcterms:W3CDTF">2026-02-19T04:20:00Z</dcterms:created>
  <dcterms:modified xsi:type="dcterms:W3CDTF">2026-04-29T01:59:00Z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A3762861</vt:lpwstr>
  </property>
  <property fmtid="{D5CDD505-2E9C-101B-9397-08002B2CF9AE}" pid="4" name="Objective-Title">
    <vt:lpwstr>Gazette No 4, Tuesday 24 February 2026</vt:lpwstr>
  </property>
  <property fmtid="{D5CDD505-2E9C-101B-9397-08002B2CF9AE}" pid="5" name="Objective-Description">
    <vt:lpwstr/>
  </property>
  <property fmtid="{D5CDD505-2E9C-101B-9397-08002B2CF9AE}" pid="6" name="Objective-CreationStamp">
    <vt:filetime>2026-02-23T03:07:32Z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2026-04-29T01:59:22Z</vt:filetime>
  </property>
  <property fmtid="{D5CDD505-2E9C-101B-9397-08002B2CF9AE}" pid="11" name="Objective-Owner">
    <vt:lpwstr>Jordanna Griffin</vt:lpwstr>
  </property>
  <property fmtid="{D5CDD505-2E9C-101B-9397-08002B2CF9AE}" pid="12" name="Objective-Path">
    <vt:lpwstr>APVMA:PUBLIC AFFAIRS AND COMMUNICATION:03 - Public Affairs and Communications - Digital Communications:04 - Digital Communications - Website - Gazette - 2026-2030:2026:04 Gazette - 24 February 2026:03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vA5748058</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