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588DAF63" w:rsidR="00CA3C84" w:rsidRDefault="00CA3C84" w:rsidP="006636BA">
      <w:pPr>
        <w:pStyle w:val="GazetteCoverH3"/>
      </w:pPr>
      <w:bookmarkStart w:id="16" w:name="_Toc135143729"/>
      <w:bookmarkStart w:id="17" w:name="_Toc135143785"/>
      <w:r>
        <w:t xml:space="preserve">No. APVMA </w:t>
      </w:r>
      <w:r w:rsidR="00362581">
        <w:t>25</w:t>
      </w:r>
      <w:r>
        <w:t xml:space="preserve">, </w:t>
      </w:r>
      <w:bookmarkEnd w:id="16"/>
      <w:bookmarkEnd w:id="17"/>
      <w:r w:rsidR="00362581" w:rsidRPr="00362581">
        <w:t>9 December</w:t>
      </w:r>
      <w:r w:rsidR="00362581">
        <w:t xml:space="preserve">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C1BF58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941FA">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0C871FE"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806CFA" w:rsidRPr="00806CFA">
        <w:t>GPO Box 574</w:t>
      </w:r>
      <w:r w:rsidR="00806CFA">
        <w:br/>
      </w:r>
      <w:r w:rsidR="00806CFA" w:rsidRPr="00806CFA">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E1130BC" w:rsidR="00557AEB" w:rsidRDefault="00557AEB" w:rsidP="00FD71D4">
      <w:pPr>
        <w:pStyle w:val="GazetteNormalText"/>
        <w:rPr>
          <w:b/>
          <w:bCs/>
          <w:sz w:val="23"/>
          <w:szCs w:val="23"/>
        </w:rPr>
        <w:sectPr w:rsidR="00557AEB" w:rsidSect="003A0CEE">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399B92E" w14:textId="77777777" w:rsidR="002D4F1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B61DC2D" w14:textId="124B8E13"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59" w:history="1">
        <w:r w:rsidRPr="00CA6AB2">
          <w:rPr>
            <w:rStyle w:val="Hyperlink"/>
            <w:rFonts w:eastAsia="Arial Unicode MS"/>
          </w:rPr>
          <w:t>Agricultural chemical products and approved labels</w:t>
        </w:r>
        <w:r>
          <w:rPr>
            <w:webHidden/>
          </w:rPr>
          <w:tab/>
        </w:r>
        <w:r>
          <w:rPr>
            <w:webHidden/>
          </w:rPr>
          <w:fldChar w:fldCharType="begin"/>
        </w:r>
        <w:r>
          <w:rPr>
            <w:webHidden/>
          </w:rPr>
          <w:instrText xml:space="preserve"> PAGEREF _Toc216103959 \h </w:instrText>
        </w:r>
        <w:r>
          <w:rPr>
            <w:webHidden/>
          </w:rPr>
        </w:r>
        <w:r>
          <w:rPr>
            <w:webHidden/>
          </w:rPr>
          <w:fldChar w:fldCharType="separate"/>
        </w:r>
        <w:r>
          <w:rPr>
            <w:webHidden/>
          </w:rPr>
          <w:t>1</w:t>
        </w:r>
        <w:r>
          <w:rPr>
            <w:webHidden/>
          </w:rPr>
          <w:fldChar w:fldCharType="end"/>
        </w:r>
      </w:hyperlink>
    </w:p>
    <w:p w14:paraId="4448623F" w14:textId="58878441"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0" w:history="1">
        <w:r w:rsidRPr="00CA6AB2">
          <w:rPr>
            <w:rStyle w:val="Hyperlink"/>
            <w:rFonts w:eastAsia="Arial Unicode MS"/>
          </w:rPr>
          <w:t>Veterinary chemical products and approved labels</w:t>
        </w:r>
        <w:r>
          <w:rPr>
            <w:webHidden/>
          </w:rPr>
          <w:tab/>
        </w:r>
        <w:r>
          <w:rPr>
            <w:webHidden/>
          </w:rPr>
          <w:fldChar w:fldCharType="begin"/>
        </w:r>
        <w:r>
          <w:rPr>
            <w:webHidden/>
          </w:rPr>
          <w:instrText xml:space="preserve"> PAGEREF _Toc216103960 \h </w:instrText>
        </w:r>
        <w:r>
          <w:rPr>
            <w:webHidden/>
          </w:rPr>
        </w:r>
        <w:r>
          <w:rPr>
            <w:webHidden/>
          </w:rPr>
          <w:fldChar w:fldCharType="separate"/>
        </w:r>
        <w:r>
          <w:rPr>
            <w:webHidden/>
          </w:rPr>
          <w:t>8</w:t>
        </w:r>
        <w:r>
          <w:rPr>
            <w:webHidden/>
          </w:rPr>
          <w:fldChar w:fldCharType="end"/>
        </w:r>
      </w:hyperlink>
    </w:p>
    <w:p w14:paraId="27EDD1B2" w14:textId="59B41A7F"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1" w:history="1">
        <w:r w:rsidRPr="00CA6AB2">
          <w:rPr>
            <w:rStyle w:val="Hyperlink"/>
            <w:rFonts w:eastAsia="Arial Unicode MS"/>
          </w:rPr>
          <w:t>Approved active constituents</w:t>
        </w:r>
        <w:r>
          <w:rPr>
            <w:webHidden/>
          </w:rPr>
          <w:tab/>
        </w:r>
        <w:r>
          <w:rPr>
            <w:webHidden/>
          </w:rPr>
          <w:fldChar w:fldCharType="begin"/>
        </w:r>
        <w:r>
          <w:rPr>
            <w:webHidden/>
          </w:rPr>
          <w:instrText xml:space="preserve"> PAGEREF _Toc216103961 \h </w:instrText>
        </w:r>
        <w:r>
          <w:rPr>
            <w:webHidden/>
          </w:rPr>
        </w:r>
        <w:r>
          <w:rPr>
            <w:webHidden/>
          </w:rPr>
          <w:fldChar w:fldCharType="separate"/>
        </w:r>
        <w:r>
          <w:rPr>
            <w:webHidden/>
          </w:rPr>
          <w:t>11</w:t>
        </w:r>
        <w:r>
          <w:rPr>
            <w:webHidden/>
          </w:rPr>
          <w:fldChar w:fldCharType="end"/>
        </w:r>
      </w:hyperlink>
    </w:p>
    <w:p w14:paraId="69926617" w14:textId="01567AFD"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2" w:history="1">
        <w:r w:rsidRPr="00CA6AB2">
          <w:rPr>
            <w:rStyle w:val="Hyperlink"/>
            <w:rFonts w:eastAsia="Arial Unicode MS"/>
          </w:rPr>
          <w:t>Revocation of suspension of registration</w:t>
        </w:r>
        <w:r>
          <w:rPr>
            <w:webHidden/>
          </w:rPr>
          <w:tab/>
        </w:r>
        <w:r>
          <w:rPr>
            <w:webHidden/>
          </w:rPr>
          <w:fldChar w:fldCharType="begin"/>
        </w:r>
        <w:r>
          <w:rPr>
            <w:webHidden/>
          </w:rPr>
          <w:instrText xml:space="preserve"> PAGEREF _Toc216103962 \h </w:instrText>
        </w:r>
        <w:r>
          <w:rPr>
            <w:webHidden/>
          </w:rPr>
        </w:r>
        <w:r>
          <w:rPr>
            <w:webHidden/>
          </w:rPr>
          <w:fldChar w:fldCharType="separate"/>
        </w:r>
        <w:r>
          <w:rPr>
            <w:webHidden/>
          </w:rPr>
          <w:t>13</w:t>
        </w:r>
        <w:r>
          <w:rPr>
            <w:webHidden/>
          </w:rPr>
          <w:fldChar w:fldCharType="end"/>
        </w:r>
      </w:hyperlink>
    </w:p>
    <w:p w14:paraId="306364B0" w14:textId="6CEC61CE"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3" w:history="1">
        <w:r w:rsidRPr="00CA6AB2">
          <w:rPr>
            <w:rStyle w:val="Hyperlink"/>
            <w:rFonts w:eastAsia="Arial Unicode MS"/>
          </w:rPr>
          <w:t>Application for the approval of a new active constituent –</w:t>
        </w:r>
        <w:r w:rsidRPr="00CA6AB2">
          <w:rPr>
            <w:rStyle w:val="Hyperlink"/>
            <w:rFonts w:eastAsia="Arial Unicode MS"/>
            <w:i/>
            <w:iCs/>
          </w:rPr>
          <w:t xml:space="preserve"> Bacillus amyloliquefaciens</w:t>
        </w:r>
        <w:r w:rsidRPr="00CA6AB2">
          <w:rPr>
            <w:rStyle w:val="Hyperlink"/>
            <w:rFonts w:eastAsia="Arial Unicode MS"/>
          </w:rPr>
          <w:t xml:space="preserve"> strain FZB24</w:t>
        </w:r>
        <w:r>
          <w:rPr>
            <w:webHidden/>
          </w:rPr>
          <w:tab/>
        </w:r>
        <w:r>
          <w:rPr>
            <w:webHidden/>
          </w:rPr>
          <w:fldChar w:fldCharType="begin"/>
        </w:r>
        <w:r>
          <w:rPr>
            <w:webHidden/>
          </w:rPr>
          <w:instrText xml:space="preserve"> PAGEREF _Toc216103963 \h </w:instrText>
        </w:r>
        <w:r>
          <w:rPr>
            <w:webHidden/>
          </w:rPr>
        </w:r>
        <w:r>
          <w:rPr>
            <w:webHidden/>
          </w:rPr>
          <w:fldChar w:fldCharType="separate"/>
        </w:r>
        <w:r>
          <w:rPr>
            <w:webHidden/>
          </w:rPr>
          <w:t>15</w:t>
        </w:r>
        <w:r>
          <w:rPr>
            <w:webHidden/>
          </w:rPr>
          <w:fldChar w:fldCharType="end"/>
        </w:r>
      </w:hyperlink>
    </w:p>
    <w:p w14:paraId="701A6FBA" w14:textId="635F139F"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4" w:history="1">
        <w:r w:rsidRPr="00CA6AB2">
          <w:rPr>
            <w:rStyle w:val="Hyperlink"/>
            <w:rFonts w:eastAsia="Arial Unicode MS"/>
          </w:rPr>
          <w:t>Proposal to amend Schedule 20 in the Australian New Zealand Food Standards Code</w:t>
        </w:r>
        <w:r>
          <w:rPr>
            <w:webHidden/>
          </w:rPr>
          <w:tab/>
        </w:r>
        <w:r>
          <w:rPr>
            <w:webHidden/>
          </w:rPr>
          <w:fldChar w:fldCharType="begin"/>
        </w:r>
        <w:r>
          <w:rPr>
            <w:webHidden/>
          </w:rPr>
          <w:instrText xml:space="preserve"> PAGEREF _Toc216103964 \h </w:instrText>
        </w:r>
        <w:r>
          <w:rPr>
            <w:webHidden/>
          </w:rPr>
        </w:r>
        <w:r>
          <w:rPr>
            <w:webHidden/>
          </w:rPr>
          <w:fldChar w:fldCharType="separate"/>
        </w:r>
        <w:r>
          <w:rPr>
            <w:webHidden/>
          </w:rPr>
          <w:t>17</w:t>
        </w:r>
        <w:r>
          <w:rPr>
            <w:webHidden/>
          </w:rPr>
          <w:fldChar w:fldCharType="end"/>
        </w:r>
      </w:hyperlink>
    </w:p>
    <w:p w14:paraId="413D30D3" w14:textId="50891ECF"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5" w:history="1">
        <w:r w:rsidRPr="00CA6AB2">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_Toc216103965 \h </w:instrText>
        </w:r>
        <w:r>
          <w:rPr>
            <w:webHidden/>
          </w:rPr>
        </w:r>
        <w:r>
          <w:rPr>
            <w:webHidden/>
          </w:rPr>
          <w:fldChar w:fldCharType="separate"/>
        </w:r>
        <w:r>
          <w:rPr>
            <w:webHidden/>
          </w:rPr>
          <w:t>21</w:t>
        </w:r>
        <w:r>
          <w:rPr>
            <w:webHidden/>
          </w:rPr>
          <w:fldChar w:fldCharType="end"/>
        </w:r>
      </w:hyperlink>
    </w:p>
    <w:p w14:paraId="6386EB09" w14:textId="586225B9"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6" w:history="1">
        <w:r w:rsidRPr="00CA6AB2">
          <w:rPr>
            <w:rStyle w:val="Hyperlink"/>
            <w:rFonts w:eastAsia="Arial Unicode MS"/>
          </w:rPr>
          <w:t xml:space="preserve">Revocation and replacement of Notice under section 6 of the </w:t>
        </w:r>
        <w:r w:rsidRPr="00CA6AB2">
          <w:rPr>
            <w:rStyle w:val="Hyperlink"/>
            <w:rFonts w:eastAsia="Arial Unicode MS"/>
            <w:i/>
            <w:iCs/>
          </w:rPr>
          <w:t>Agricultural and Veterinary Chemical Products (Collection of Levy) Act 1994</w:t>
        </w:r>
        <w:r>
          <w:rPr>
            <w:webHidden/>
          </w:rPr>
          <w:tab/>
        </w:r>
        <w:r>
          <w:rPr>
            <w:webHidden/>
          </w:rPr>
          <w:fldChar w:fldCharType="begin"/>
        </w:r>
        <w:r>
          <w:rPr>
            <w:webHidden/>
          </w:rPr>
          <w:instrText xml:space="preserve"> PAGEREF _Toc216103966 \h </w:instrText>
        </w:r>
        <w:r>
          <w:rPr>
            <w:webHidden/>
          </w:rPr>
        </w:r>
        <w:r>
          <w:rPr>
            <w:webHidden/>
          </w:rPr>
          <w:fldChar w:fldCharType="separate"/>
        </w:r>
        <w:r>
          <w:rPr>
            <w:webHidden/>
          </w:rPr>
          <w:t>27</w:t>
        </w:r>
        <w:r>
          <w:rPr>
            <w:webHidden/>
          </w:rPr>
          <w:fldChar w:fldCharType="end"/>
        </w:r>
      </w:hyperlink>
    </w:p>
    <w:p w14:paraId="49F3B70C" w14:textId="756B219B"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7" w:history="1">
        <w:r w:rsidRPr="00CA6AB2">
          <w:rPr>
            <w:rStyle w:val="Hyperlink"/>
            <w:rFonts w:eastAsia="Arial Unicode MS"/>
          </w:rPr>
          <w:t>Agricultural and Veterinary Chemical Products (Collection of Levy)(Payment Dates) Direction 2025</w:t>
        </w:r>
        <w:r>
          <w:rPr>
            <w:webHidden/>
          </w:rPr>
          <w:tab/>
        </w:r>
        <w:r>
          <w:rPr>
            <w:webHidden/>
          </w:rPr>
          <w:fldChar w:fldCharType="begin"/>
        </w:r>
        <w:r>
          <w:rPr>
            <w:webHidden/>
          </w:rPr>
          <w:instrText xml:space="preserve"> PAGEREF _Toc216103967 \h </w:instrText>
        </w:r>
        <w:r>
          <w:rPr>
            <w:webHidden/>
          </w:rPr>
        </w:r>
        <w:r>
          <w:rPr>
            <w:webHidden/>
          </w:rPr>
          <w:fldChar w:fldCharType="separate"/>
        </w:r>
        <w:r>
          <w:rPr>
            <w:webHidden/>
          </w:rPr>
          <w:t>28</w:t>
        </w:r>
        <w:r>
          <w:rPr>
            <w:webHidden/>
          </w:rPr>
          <w:fldChar w:fldCharType="end"/>
        </w:r>
      </w:hyperlink>
    </w:p>
    <w:p w14:paraId="25C22E17" w14:textId="3B9C7996" w:rsidR="002D4F19" w:rsidRDefault="002D4F19">
      <w:pPr>
        <w:pStyle w:val="TOC2"/>
        <w:rPr>
          <w:rFonts w:asciiTheme="minorHAnsi" w:eastAsiaTheme="minorEastAsia" w:hAnsiTheme="minorHAnsi" w:cstheme="minorBidi"/>
          <w:kern w:val="2"/>
          <w:sz w:val="24"/>
          <w:szCs w:val="24"/>
          <w:lang w:eastAsia="en-AU"/>
          <w14:ligatures w14:val="standardContextual"/>
        </w:rPr>
      </w:pPr>
      <w:hyperlink w:anchor="_Toc216103968" w:history="1">
        <w:r w:rsidRPr="00CA6AB2">
          <w:rPr>
            <w:rStyle w:val="Hyperlink"/>
            <w:rFonts w:eastAsia="Arial Unicode MS"/>
          </w:rPr>
          <w:t>Agvet chemical voluntary recall: Bloat-Drench Oral Bloat Control</w:t>
        </w:r>
        <w:r>
          <w:rPr>
            <w:webHidden/>
          </w:rPr>
          <w:tab/>
        </w:r>
        <w:r>
          <w:rPr>
            <w:webHidden/>
          </w:rPr>
          <w:fldChar w:fldCharType="begin"/>
        </w:r>
        <w:r>
          <w:rPr>
            <w:webHidden/>
          </w:rPr>
          <w:instrText xml:space="preserve"> PAGEREF _Toc216103968 \h </w:instrText>
        </w:r>
        <w:r>
          <w:rPr>
            <w:webHidden/>
          </w:rPr>
        </w:r>
        <w:r>
          <w:rPr>
            <w:webHidden/>
          </w:rPr>
          <w:fldChar w:fldCharType="separate"/>
        </w:r>
        <w:r>
          <w:rPr>
            <w:webHidden/>
          </w:rPr>
          <w:t>31</w:t>
        </w:r>
        <w:r>
          <w:rPr>
            <w:webHidden/>
          </w:rPr>
          <w:fldChar w:fldCharType="end"/>
        </w:r>
      </w:hyperlink>
    </w:p>
    <w:p w14:paraId="0D431B07" w14:textId="545E6A03" w:rsidR="00E73E38" w:rsidRPr="00616EBE" w:rsidRDefault="00FD71D4" w:rsidP="00A91126">
      <w:pPr>
        <w:pStyle w:val="TOC2"/>
        <w:sectPr w:rsidR="00E73E38" w:rsidRPr="00616EBE" w:rsidSect="003A0CEE">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8085882" w14:textId="77777777" w:rsidR="00362581" w:rsidRDefault="00362581" w:rsidP="00362581">
      <w:pPr>
        <w:pStyle w:val="GazetteHeading1"/>
      </w:pPr>
      <w:bookmarkStart w:id="18" w:name="_Toc216103959"/>
      <w:r>
        <w:lastRenderedPageBreak/>
        <w:t>Agricultural chemical products and approved labels</w:t>
      </w:r>
      <w:bookmarkEnd w:id="18"/>
    </w:p>
    <w:p w14:paraId="13382DC0" w14:textId="77777777" w:rsidR="00362581" w:rsidRDefault="00362581" w:rsidP="00362581">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3B88F1F" w14:textId="5AEF1831" w:rsidR="00362581" w:rsidRDefault="00362581" w:rsidP="00362581">
      <w:pPr>
        <w:pStyle w:val="Caption"/>
      </w:pPr>
      <w:r>
        <w:t xml:space="preserve">Table </w:t>
      </w:r>
      <w:r>
        <w:fldChar w:fldCharType="begin"/>
      </w:r>
      <w:r>
        <w:instrText xml:space="preserve"> SEQ Table \* ARABIC </w:instrText>
      </w:r>
      <w:r>
        <w:fldChar w:fldCharType="separate"/>
      </w:r>
      <w:r w:rsidR="00C4487E">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362581" w:rsidRPr="00DA0FCC" w14:paraId="78D9EB65" w14:textId="77777777" w:rsidTr="00C4487E">
        <w:trPr>
          <w:cantSplit/>
        </w:trPr>
        <w:tc>
          <w:tcPr>
            <w:tcW w:w="2120" w:type="dxa"/>
            <w:shd w:val="clear" w:color="auto" w:fill="D9D9D9"/>
          </w:tcPr>
          <w:p w14:paraId="4A577207" w14:textId="7D7B1769" w:rsidR="00362581" w:rsidRPr="00877F20" w:rsidRDefault="00C4487E" w:rsidP="00C4487E">
            <w:pPr>
              <w:pStyle w:val="S8Gazettetableheading"/>
            </w:pPr>
            <w:r>
              <w:t>Application no.</w:t>
            </w:r>
          </w:p>
        </w:tc>
        <w:tc>
          <w:tcPr>
            <w:tcW w:w="7512" w:type="dxa"/>
            <w:shd w:val="clear" w:color="auto" w:fill="FFFFFF"/>
          </w:tcPr>
          <w:p w14:paraId="17BE4140" w14:textId="47A7FC5B" w:rsidR="00362581" w:rsidRPr="00DA0FCC" w:rsidRDefault="00C4487E" w:rsidP="00C4487E">
            <w:pPr>
              <w:pStyle w:val="S8Gazettetabletext"/>
              <w:rPr>
                <w:rFonts w:hAnsi="Arial"/>
                <w:noProof/>
                <w:highlight w:val="yellow"/>
              </w:rPr>
            </w:pPr>
            <w:r>
              <w:rPr>
                <w:noProof/>
              </w:rPr>
              <w:t>148779</w:t>
            </w:r>
          </w:p>
        </w:tc>
      </w:tr>
      <w:tr w:rsidR="00362581" w:rsidRPr="00DA0FCC" w14:paraId="47644C0A" w14:textId="77777777" w:rsidTr="00C4487E">
        <w:trPr>
          <w:cantSplit/>
        </w:trPr>
        <w:tc>
          <w:tcPr>
            <w:tcW w:w="2120" w:type="dxa"/>
            <w:shd w:val="clear" w:color="auto" w:fill="D9D9D9"/>
          </w:tcPr>
          <w:p w14:paraId="5B2875E7" w14:textId="2BC5CCA5" w:rsidR="00362581" w:rsidRPr="00877F20" w:rsidRDefault="00C4487E" w:rsidP="00C4487E">
            <w:pPr>
              <w:pStyle w:val="S8Gazettetableheading"/>
            </w:pPr>
            <w:r>
              <w:t>Product name</w:t>
            </w:r>
          </w:p>
        </w:tc>
        <w:tc>
          <w:tcPr>
            <w:tcW w:w="7512" w:type="dxa"/>
            <w:shd w:val="clear" w:color="auto" w:fill="FFFFFF"/>
          </w:tcPr>
          <w:p w14:paraId="3A4014A2" w14:textId="242DAD1C" w:rsidR="00362581" w:rsidRPr="00DA0FCC" w:rsidRDefault="00C4487E" w:rsidP="00C4487E">
            <w:pPr>
              <w:pStyle w:val="S8Gazettetabletext"/>
              <w:rPr>
                <w:highlight w:val="yellow"/>
              </w:rPr>
            </w:pPr>
            <w:r>
              <w:t>KIMURA Insecticide</w:t>
            </w:r>
          </w:p>
        </w:tc>
      </w:tr>
      <w:tr w:rsidR="00362581" w:rsidRPr="00DA0FCC" w14:paraId="369D6859" w14:textId="77777777" w:rsidTr="00C4487E">
        <w:trPr>
          <w:cantSplit/>
        </w:trPr>
        <w:tc>
          <w:tcPr>
            <w:tcW w:w="2120" w:type="dxa"/>
            <w:shd w:val="clear" w:color="auto" w:fill="D9D9D9"/>
          </w:tcPr>
          <w:p w14:paraId="6DC5F685" w14:textId="2666B1C5" w:rsidR="00362581" w:rsidRPr="00877F20" w:rsidRDefault="00C4487E" w:rsidP="00C4487E">
            <w:pPr>
              <w:pStyle w:val="S8Gazettetableheading"/>
            </w:pPr>
            <w:r>
              <w:t>Active constituents</w:t>
            </w:r>
          </w:p>
        </w:tc>
        <w:tc>
          <w:tcPr>
            <w:tcW w:w="7512" w:type="dxa"/>
            <w:shd w:val="clear" w:color="auto" w:fill="FFFFFF"/>
          </w:tcPr>
          <w:p w14:paraId="5E8F32D1" w14:textId="48F1AE93" w:rsidR="00362581" w:rsidRPr="00DA0FCC" w:rsidRDefault="00C4487E" w:rsidP="00C4487E">
            <w:pPr>
              <w:pStyle w:val="S8Gazettetabletext"/>
              <w:rPr>
                <w:highlight w:val="yellow"/>
              </w:rPr>
            </w:pPr>
            <w:r>
              <w:t>186 g/L acetamiprid, 124 g/L pyriproxyfen</w:t>
            </w:r>
          </w:p>
        </w:tc>
      </w:tr>
      <w:tr w:rsidR="00362581" w:rsidRPr="00DA0FCC" w14:paraId="64BABAB6" w14:textId="77777777" w:rsidTr="00C4487E">
        <w:trPr>
          <w:cantSplit/>
        </w:trPr>
        <w:tc>
          <w:tcPr>
            <w:tcW w:w="2120" w:type="dxa"/>
            <w:shd w:val="clear" w:color="auto" w:fill="D9D9D9"/>
          </w:tcPr>
          <w:p w14:paraId="4FB8F1CD" w14:textId="2AACE832" w:rsidR="00362581" w:rsidRPr="00877F20" w:rsidRDefault="00C4487E" w:rsidP="00C4487E">
            <w:pPr>
              <w:pStyle w:val="S8Gazettetableheading"/>
            </w:pPr>
            <w:r>
              <w:t>Applicant name</w:t>
            </w:r>
          </w:p>
        </w:tc>
        <w:tc>
          <w:tcPr>
            <w:tcW w:w="7512" w:type="dxa"/>
            <w:shd w:val="clear" w:color="auto" w:fill="FFFFFF"/>
          </w:tcPr>
          <w:p w14:paraId="05212CA7" w14:textId="34D93713" w:rsidR="00362581" w:rsidRPr="00DA0FCC" w:rsidRDefault="00C4487E" w:rsidP="00C4487E">
            <w:pPr>
              <w:pStyle w:val="S8Gazettetabletext"/>
              <w:rPr>
                <w:highlight w:val="yellow"/>
              </w:rPr>
            </w:pPr>
            <w:r>
              <w:t>Centris Solutions Pty Ltd</w:t>
            </w:r>
          </w:p>
        </w:tc>
      </w:tr>
      <w:tr w:rsidR="00362581" w:rsidRPr="00DA0FCC" w14:paraId="51CDCEB1" w14:textId="77777777" w:rsidTr="00C4487E">
        <w:trPr>
          <w:cantSplit/>
        </w:trPr>
        <w:tc>
          <w:tcPr>
            <w:tcW w:w="2120" w:type="dxa"/>
            <w:shd w:val="clear" w:color="auto" w:fill="D9D9D9"/>
          </w:tcPr>
          <w:p w14:paraId="6A99D339" w14:textId="281CF2F5" w:rsidR="00362581" w:rsidRPr="00877F20" w:rsidRDefault="00C4487E" w:rsidP="00C4487E">
            <w:pPr>
              <w:pStyle w:val="S8Gazettetableheading"/>
            </w:pPr>
            <w:r>
              <w:t>Applicant ACN</w:t>
            </w:r>
          </w:p>
        </w:tc>
        <w:tc>
          <w:tcPr>
            <w:tcW w:w="7512" w:type="dxa"/>
            <w:shd w:val="clear" w:color="auto" w:fill="FFFFFF"/>
          </w:tcPr>
          <w:p w14:paraId="2A491C42" w14:textId="41041863" w:rsidR="00362581" w:rsidRPr="00DA0FCC" w:rsidRDefault="00C4487E" w:rsidP="00C4487E">
            <w:pPr>
              <w:pStyle w:val="S8Gazettetabletext"/>
              <w:rPr>
                <w:highlight w:val="yellow"/>
              </w:rPr>
            </w:pPr>
            <w:r>
              <w:t>682 650 577</w:t>
            </w:r>
          </w:p>
        </w:tc>
      </w:tr>
      <w:tr w:rsidR="00362581" w:rsidRPr="00DA0FCC" w14:paraId="2737AB48" w14:textId="77777777" w:rsidTr="00C4487E">
        <w:trPr>
          <w:cantSplit/>
        </w:trPr>
        <w:tc>
          <w:tcPr>
            <w:tcW w:w="2120" w:type="dxa"/>
            <w:shd w:val="clear" w:color="auto" w:fill="D9D9D9"/>
          </w:tcPr>
          <w:p w14:paraId="5F7F3769" w14:textId="07153EB0" w:rsidR="00362581" w:rsidRPr="00877F20" w:rsidRDefault="00C4487E" w:rsidP="00C4487E">
            <w:pPr>
              <w:pStyle w:val="S8Gazettetableheading"/>
            </w:pPr>
            <w:r>
              <w:t>Date of registration</w:t>
            </w:r>
          </w:p>
        </w:tc>
        <w:tc>
          <w:tcPr>
            <w:tcW w:w="7512" w:type="dxa"/>
            <w:shd w:val="clear" w:color="auto" w:fill="FFFFFF"/>
          </w:tcPr>
          <w:p w14:paraId="2E7DB28E" w14:textId="46C4FB79" w:rsidR="00362581" w:rsidRPr="00DA0FCC" w:rsidRDefault="00C4487E" w:rsidP="00C4487E">
            <w:pPr>
              <w:pStyle w:val="S8Gazettetabletext"/>
              <w:rPr>
                <w:highlight w:val="yellow"/>
              </w:rPr>
            </w:pPr>
            <w:r>
              <w:t>17 November 2025</w:t>
            </w:r>
          </w:p>
        </w:tc>
      </w:tr>
      <w:tr w:rsidR="00362581" w:rsidRPr="00DA0FCC" w14:paraId="7125F5BD" w14:textId="77777777" w:rsidTr="00C4487E">
        <w:trPr>
          <w:cantSplit/>
        </w:trPr>
        <w:tc>
          <w:tcPr>
            <w:tcW w:w="2120" w:type="dxa"/>
            <w:shd w:val="clear" w:color="auto" w:fill="D9D9D9"/>
          </w:tcPr>
          <w:p w14:paraId="1DB2BDC1" w14:textId="4F5C402A" w:rsidR="00362581" w:rsidRPr="00877F20" w:rsidRDefault="00C4487E" w:rsidP="00C4487E">
            <w:pPr>
              <w:pStyle w:val="S8Gazettetableheading"/>
            </w:pPr>
            <w:r>
              <w:t>Product registration no.</w:t>
            </w:r>
          </w:p>
        </w:tc>
        <w:tc>
          <w:tcPr>
            <w:tcW w:w="7512" w:type="dxa"/>
            <w:shd w:val="clear" w:color="auto" w:fill="FFFFFF"/>
          </w:tcPr>
          <w:p w14:paraId="6D264B5C" w14:textId="72A18838" w:rsidR="00362581" w:rsidRPr="00DA0FCC" w:rsidRDefault="00C4487E" w:rsidP="00C4487E">
            <w:pPr>
              <w:pStyle w:val="S8Gazettetabletext"/>
              <w:rPr>
                <w:highlight w:val="yellow"/>
              </w:rPr>
            </w:pPr>
            <w:r>
              <w:t>96278</w:t>
            </w:r>
          </w:p>
        </w:tc>
      </w:tr>
      <w:tr w:rsidR="00362581" w:rsidRPr="00DA0FCC" w14:paraId="0DB2BD65" w14:textId="77777777" w:rsidTr="00C4487E">
        <w:trPr>
          <w:cantSplit/>
        </w:trPr>
        <w:tc>
          <w:tcPr>
            <w:tcW w:w="2120" w:type="dxa"/>
            <w:shd w:val="clear" w:color="auto" w:fill="D9D9D9"/>
          </w:tcPr>
          <w:p w14:paraId="58515476" w14:textId="554C1306" w:rsidR="00362581" w:rsidRPr="00877F20" w:rsidRDefault="00C4487E" w:rsidP="00C4487E">
            <w:pPr>
              <w:pStyle w:val="S8Gazettetableheading"/>
            </w:pPr>
            <w:r>
              <w:t>Label approval no.</w:t>
            </w:r>
          </w:p>
        </w:tc>
        <w:tc>
          <w:tcPr>
            <w:tcW w:w="7512" w:type="dxa"/>
            <w:shd w:val="clear" w:color="auto" w:fill="FFFFFF"/>
          </w:tcPr>
          <w:p w14:paraId="432215FF" w14:textId="4BA141B8" w:rsidR="00362581" w:rsidRPr="00DA0FCC" w:rsidRDefault="00C4487E" w:rsidP="00C4487E">
            <w:pPr>
              <w:pStyle w:val="S8Gazettetabletext"/>
              <w:rPr>
                <w:highlight w:val="yellow"/>
              </w:rPr>
            </w:pPr>
            <w:r>
              <w:t>96278/148779</w:t>
            </w:r>
          </w:p>
        </w:tc>
      </w:tr>
      <w:tr w:rsidR="00362581" w:rsidRPr="00DA0FCC" w14:paraId="4145D339" w14:textId="77777777" w:rsidTr="00C4487E">
        <w:trPr>
          <w:cantSplit/>
        </w:trPr>
        <w:tc>
          <w:tcPr>
            <w:tcW w:w="2120" w:type="dxa"/>
            <w:shd w:val="clear" w:color="auto" w:fill="D9D9D9"/>
          </w:tcPr>
          <w:p w14:paraId="1D18726F" w14:textId="650A40AB" w:rsidR="00362581" w:rsidRPr="00877F20" w:rsidRDefault="00C4487E" w:rsidP="00C4487E">
            <w:pPr>
              <w:pStyle w:val="S8Gazettetableheading"/>
            </w:pPr>
            <w:r>
              <w:t>Description of the application and its purpose, including the intended use of the chemical product</w:t>
            </w:r>
          </w:p>
        </w:tc>
        <w:tc>
          <w:tcPr>
            <w:tcW w:w="7512" w:type="dxa"/>
            <w:shd w:val="clear" w:color="auto" w:fill="FFFFFF"/>
          </w:tcPr>
          <w:p w14:paraId="4DEABC47" w14:textId="580E5A44" w:rsidR="00362581" w:rsidRPr="00DA0FCC" w:rsidRDefault="00C4487E" w:rsidP="00C4487E">
            <w:pPr>
              <w:pStyle w:val="S8Gazettetabletext"/>
            </w:pPr>
            <w:r>
              <w:t>Registration of a 186 g/L acetamiprid and 124 g/L pyriproxyfen, dispersible concentrate product for control or suppression of a range of insect pests in avocados, citrus, grapevines, macadamias and mangoes</w:t>
            </w:r>
          </w:p>
        </w:tc>
      </w:tr>
    </w:tbl>
    <w:p w14:paraId="2EC50CF9" w14:textId="77777777" w:rsidR="00362581" w:rsidRDefault="00362581" w:rsidP="00C4487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362581" w:rsidRPr="00DA0FCC" w14:paraId="0419C931" w14:textId="77777777" w:rsidTr="00C4487E">
        <w:trPr>
          <w:cantSplit/>
        </w:trPr>
        <w:tc>
          <w:tcPr>
            <w:tcW w:w="2120" w:type="dxa"/>
            <w:shd w:val="clear" w:color="auto" w:fill="D9D9D9"/>
          </w:tcPr>
          <w:p w14:paraId="588F6913" w14:textId="415F3EE6" w:rsidR="00362581" w:rsidRPr="00877F20" w:rsidRDefault="00C4487E" w:rsidP="00C4487E">
            <w:pPr>
              <w:pStyle w:val="S8Gazettetableheading"/>
            </w:pPr>
            <w:r>
              <w:t>Application no.</w:t>
            </w:r>
          </w:p>
        </w:tc>
        <w:tc>
          <w:tcPr>
            <w:tcW w:w="7512" w:type="dxa"/>
            <w:shd w:val="clear" w:color="auto" w:fill="FFFFFF"/>
          </w:tcPr>
          <w:p w14:paraId="10BED5B9" w14:textId="67C63086" w:rsidR="00362581" w:rsidRPr="00DA0FCC" w:rsidRDefault="00C4487E" w:rsidP="00C4487E">
            <w:pPr>
              <w:pStyle w:val="S8Gazettetabletext"/>
              <w:rPr>
                <w:rFonts w:hAnsi="Arial"/>
                <w:noProof/>
                <w:highlight w:val="yellow"/>
              </w:rPr>
            </w:pPr>
            <w:r>
              <w:rPr>
                <w:noProof/>
              </w:rPr>
              <w:t>146938</w:t>
            </w:r>
          </w:p>
        </w:tc>
      </w:tr>
      <w:tr w:rsidR="00362581" w:rsidRPr="00DA0FCC" w14:paraId="08B92BEE" w14:textId="77777777" w:rsidTr="00C4487E">
        <w:trPr>
          <w:cantSplit/>
        </w:trPr>
        <w:tc>
          <w:tcPr>
            <w:tcW w:w="2120" w:type="dxa"/>
            <w:shd w:val="clear" w:color="auto" w:fill="D9D9D9"/>
          </w:tcPr>
          <w:p w14:paraId="6C480C01" w14:textId="7AF7669E" w:rsidR="00362581" w:rsidRPr="00877F20" w:rsidRDefault="00C4487E" w:rsidP="00C4487E">
            <w:pPr>
              <w:pStyle w:val="S8Gazettetableheading"/>
            </w:pPr>
            <w:r>
              <w:t>Product name</w:t>
            </w:r>
          </w:p>
        </w:tc>
        <w:tc>
          <w:tcPr>
            <w:tcW w:w="7512" w:type="dxa"/>
            <w:shd w:val="clear" w:color="auto" w:fill="FFFFFF"/>
          </w:tcPr>
          <w:p w14:paraId="23016CD7" w14:textId="31F77FA1" w:rsidR="00362581" w:rsidRPr="00DA0FCC" w:rsidRDefault="00C4487E" w:rsidP="00C4487E">
            <w:pPr>
              <w:pStyle w:val="S8Gazettetabletext"/>
              <w:rPr>
                <w:highlight w:val="yellow"/>
              </w:rPr>
            </w:pPr>
            <w:r>
              <w:t xml:space="preserve">Lan's </w:t>
            </w:r>
            <w:proofErr w:type="spellStart"/>
            <w:r>
              <w:t>Boscalid</w:t>
            </w:r>
            <w:proofErr w:type="spellEnd"/>
            <w:r>
              <w:t xml:space="preserve"> 500 WDG Fungicide</w:t>
            </w:r>
          </w:p>
        </w:tc>
      </w:tr>
      <w:tr w:rsidR="00362581" w:rsidRPr="00DA0FCC" w14:paraId="03D09546" w14:textId="77777777" w:rsidTr="00C4487E">
        <w:trPr>
          <w:cantSplit/>
        </w:trPr>
        <w:tc>
          <w:tcPr>
            <w:tcW w:w="2120" w:type="dxa"/>
            <w:shd w:val="clear" w:color="auto" w:fill="D9D9D9"/>
          </w:tcPr>
          <w:p w14:paraId="42D7094D" w14:textId="28C5AA91" w:rsidR="00362581" w:rsidRPr="00877F20" w:rsidRDefault="00C4487E" w:rsidP="00C4487E">
            <w:pPr>
              <w:pStyle w:val="S8Gazettetableheading"/>
            </w:pPr>
            <w:r>
              <w:t>Active constituent</w:t>
            </w:r>
          </w:p>
        </w:tc>
        <w:tc>
          <w:tcPr>
            <w:tcW w:w="7512" w:type="dxa"/>
            <w:shd w:val="clear" w:color="auto" w:fill="FFFFFF"/>
          </w:tcPr>
          <w:p w14:paraId="4E8C9F85" w14:textId="605717E2" w:rsidR="00362581" w:rsidRPr="00DA0FCC" w:rsidRDefault="00C4487E" w:rsidP="00C4487E">
            <w:pPr>
              <w:pStyle w:val="S8Gazettetabletext"/>
              <w:rPr>
                <w:highlight w:val="yellow"/>
              </w:rPr>
            </w:pPr>
            <w:r>
              <w:t xml:space="preserve">500 g/kg </w:t>
            </w:r>
            <w:proofErr w:type="spellStart"/>
            <w:r>
              <w:t>boscalid</w:t>
            </w:r>
            <w:proofErr w:type="spellEnd"/>
          </w:p>
        </w:tc>
      </w:tr>
      <w:tr w:rsidR="00362581" w:rsidRPr="00DA0FCC" w14:paraId="252D7EC2" w14:textId="77777777" w:rsidTr="00C4487E">
        <w:trPr>
          <w:cantSplit/>
        </w:trPr>
        <w:tc>
          <w:tcPr>
            <w:tcW w:w="2120" w:type="dxa"/>
            <w:shd w:val="clear" w:color="auto" w:fill="D9D9D9"/>
          </w:tcPr>
          <w:p w14:paraId="73FB5DBE" w14:textId="04DA6BC7" w:rsidR="00362581" w:rsidRPr="00877F20" w:rsidRDefault="00C4487E" w:rsidP="00C4487E">
            <w:pPr>
              <w:pStyle w:val="S8Gazettetableheading"/>
            </w:pPr>
            <w:r>
              <w:t>Applicant name</w:t>
            </w:r>
          </w:p>
        </w:tc>
        <w:tc>
          <w:tcPr>
            <w:tcW w:w="7512" w:type="dxa"/>
            <w:shd w:val="clear" w:color="auto" w:fill="FFFFFF"/>
          </w:tcPr>
          <w:p w14:paraId="0D482E86" w14:textId="2DC97765" w:rsidR="00362581" w:rsidRPr="00DA0FCC" w:rsidRDefault="00C4487E" w:rsidP="00C4487E">
            <w:pPr>
              <w:pStyle w:val="S8Gazettetabletext"/>
              <w:rPr>
                <w:highlight w:val="yellow"/>
              </w:rPr>
            </w:pPr>
            <w:r>
              <w:t xml:space="preserve">Hebei </w:t>
            </w:r>
            <w:proofErr w:type="spellStart"/>
            <w:r>
              <w:t>Lansheng</w:t>
            </w:r>
            <w:proofErr w:type="spellEnd"/>
            <w:r>
              <w:t xml:space="preserve"> Biotech Co Ltd</w:t>
            </w:r>
          </w:p>
        </w:tc>
      </w:tr>
      <w:tr w:rsidR="00362581" w:rsidRPr="00DA0FCC" w14:paraId="0FFA7402" w14:textId="77777777" w:rsidTr="00C4487E">
        <w:trPr>
          <w:cantSplit/>
        </w:trPr>
        <w:tc>
          <w:tcPr>
            <w:tcW w:w="2120" w:type="dxa"/>
            <w:shd w:val="clear" w:color="auto" w:fill="D9D9D9"/>
          </w:tcPr>
          <w:p w14:paraId="5D64952B" w14:textId="153BA864" w:rsidR="00362581" w:rsidRPr="00877F20" w:rsidRDefault="00C4487E" w:rsidP="00C4487E">
            <w:pPr>
              <w:pStyle w:val="S8Gazettetableheading"/>
            </w:pPr>
            <w:r>
              <w:t>Applicant ACN</w:t>
            </w:r>
          </w:p>
        </w:tc>
        <w:tc>
          <w:tcPr>
            <w:tcW w:w="7512" w:type="dxa"/>
            <w:shd w:val="clear" w:color="auto" w:fill="FFFFFF"/>
          </w:tcPr>
          <w:p w14:paraId="76BB7167" w14:textId="20945A2E" w:rsidR="00362581" w:rsidRPr="00DA0FCC" w:rsidRDefault="00C4487E" w:rsidP="00C4487E">
            <w:pPr>
              <w:pStyle w:val="S8Gazettetabletext"/>
              <w:rPr>
                <w:highlight w:val="yellow"/>
              </w:rPr>
            </w:pPr>
            <w:r>
              <w:t>N/A</w:t>
            </w:r>
          </w:p>
        </w:tc>
      </w:tr>
      <w:tr w:rsidR="00362581" w:rsidRPr="00DA0FCC" w14:paraId="0732DB64" w14:textId="77777777" w:rsidTr="00C4487E">
        <w:trPr>
          <w:cantSplit/>
        </w:trPr>
        <w:tc>
          <w:tcPr>
            <w:tcW w:w="2120" w:type="dxa"/>
            <w:shd w:val="clear" w:color="auto" w:fill="D9D9D9"/>
          </w:tcPr>
          <w:p w14:paraId="1641204F" w14:textId="1E18BDCC" w:rsidR="00362581" w:rsidRPr="00877F20" w:rsidRDefault="00C4487E" w:rsidP="00C4487E">
            <w:pPr>
              <w:pStyle w:val="S8Gazettetableheading"/>
            </w:pPr>
            <w:r>
              <w:t>Date of registration</w:t>
            </w:r>
          </w:p>
        </w:tc>
        <w:tc>
          <w:tcPr>
            <w:tcW w:w="7512" w:type="dxa"/>
            <w:shd w:val="clear" w:color="auto" w:fill="FFFFFF"/>
          </w:tcPr>
          <w:p w14:paraId="5B813749" w14:textId="4FFD2BEB" w:rsidR="00362581" w:rsidRPr="00DA0FCC" w:rsidRDefault="00C4487E" w:rsidP="00C4487E">
            <w:pPr>
              <w:pStyle w:val="S8Gazettetabletext"/>
              <w:rPr>
                <w:highlight w:val="yellow"/>
              </w:rPr>
            </w:pPr>
            <w:r>
              <w:t>17 November 2025</w:t>
            </w:r>
          </w:p>
        </w:tc>
      </w:tr>
      <w:tr w:rsidR="00362581" w:rsidRPr="00DA0FCC" w14:paraId="68D31202" w14:textId="77777777" w:rsidTr="00C4487E">
        <w:trPr>
          <w:cantSplit/>
        </w:trPr>
        <w:tc>
          <w:tcPr>
            <w:tcW w:w="2120" w:type="dxa"/>
            <w:shd w:val="clear" w:color="auto" w:fill="D9D9D9"/>
          </w:tcPr>
          <w:p w14:paraId="45174612" w14:textId="6C87F767" w:rsidR="00362581" w:rsidRPr="00877F20" w:rsidRDefault="00C4487E" w:rsidP="00C4487E">
            <w:pPr>
              <w:pStyle w:val="S8Gazettetableheading"/>
            </w:pPr>
            <w:r>
              <w:t>Product registration no.</w:t>
            </w:r>
          </w:p>
        </w:tc>
        <w:tc>
          <w:tcPr>
            <w:tcW w:w="7512" w:type="dxa"/>
            <w:shd w:val="clear" w:color="auto" w:fill="FFFFFF"/>
          </w:tcPr>
          <w:p w14:paraId="28E809F7" w14:textId="0D28F1DC" w:rsidR="00362581" w:rsidRPr="00DA0FCC" w:rsidRDefault="00C4487E" w:rsidP="00C4487E">
            <w:pPr>
              <w:pStyle w:val="S8Gazettetabletext"/>
              <w:rPr>
                <w:highlight w:val="yellow"/>
              </w:rPr>
            </w:pPr>
            <w:r>
              <w:t>95693</w:t>
            </w:r>
          </w:p>
        </w:tc>
      </w:tr>
      <w:tr w:rsidR="00362581" w:rsidRPr="00DA0FCC" w14:paraId="52C3BBA4" w14:textId="77777777" w:rsidTr="00C4487E">
        <w:trPr>
          <w:cantSplit/>
        </w:trPr>
        <w:tc>
          <w:tcPr>
            <w:tcW w:w="2120" w:type="dxa"/>
            <w:shd w:val="clear" w:color="auto" w:fill="D9D9D9"/>
          </w:tcPr>
          <w:p w14:paraId="0466C94C" w14:textId="1ECBA261" w:rsidR="00362581" w:rsidRPr="00877F20" w:rsidRDefault="00C4487E" w:rsidP="00C4487E">
            <w:pPr>
              <w:pStyle w:val="S8Gazettetableheading"/>
            </w:pPr>
            <w:r>
              <w:t>Label approval no.</w:t>
            </w:r>
          </w:p>
        </w:tc>
        <w:tc>
          <w:tcPr>
            <w:tcW w:w="7512" w:type="dxa"/>
            <w:shd w:val="clear" w:color="auto" w:fill="FFFFFF"/>
          </w:tcPr>
          <w:p w14:paraId="764511AB" w14:textId="615FFCED" w:rsidR="00362581" w:rsidRPr="00DA0FCC" w:rsidRDefault="00C4487E" w:rsidP="00C4487E">
            <w:pPr>
              <w:pStyle w:val="S8Gazettetabletext"/>
              <w:rPr>
                <w:highlight w:val="yellow"/>
              </w:rPr>
            </w:pPr>
            <w:r>
              <w:t>95693/146938</w:t>
            </w:r>
          </w:p>
        </w:tc>
      </w:tr>
      <w:tr w:rsidR="00362581" w:rsidRPr="00DA0FCC" w14:paraId="6FBE9042" w14:textId="77777777" w:rsidTr="00C4487E">
        <w:trPr>
          <w:cantSplit/>
        </w:trPr>
        <w:tc>
          <w:tcPr>
            <w:tcW w:w="2120" w:type="dxa"/>
            <w:shd w:val="clear" w:color="auto" w:fill="D9D9D9"/>
          </w:tcPr>
          <w:p w14:paraId="3A02596C" w14:textId="029CC3F6" w:rsidR="00362581" w:rsidRPr="00877F20" w:rsidRDefault="00C4487E" w:rsidP="00C4487E">
            <w:pPr>
              <w:pStyle w:val="S8Gazettetableheading"/>
            </w:pPr>
            <w:r>
              <w:t>Description of the application and its purpose, including the intended use of the chemical product</w:t>
            </w:r>
          </w:p>
        </w:tc>
        <w:tc>
          <w:tcPr>
            <w:tcW w:w="7512" w:type="dxa"/>
            <w:shd w:val="clear" w:color="auto" w:fill="FFFFFF"/>
          </w:tcPr>
          <w:p w14:paraId="072D4BB8" w14:textId="1EA8CEFD" w:rsidR="00362581" w:rsidRPr="00DA0FCC" w:rsidRDefault="00C4487E" w:rsidP="00C4487E">
            <w:pPr>
              <w:pStyle w:val="S8Gazettetabletext"/>
            </w:pPr>
            <w:r>
              <w:t xml:space="preserve">Registration of a 500 g/kg </w:t>
            </w:r>
            <w:proofErr w:type="spellStart"/>
            <w:r>
              <w:t>boscalid</w:t>
            </w:r>
            <w:proofErr w:type="spellEnd"/>
            <w:r>
              <w:t xml:space="preserve"> product, formulated as a water dispersible granule (WG) for the control of bunch rot (botrytis cinerea) in grapevines as specified in the directions for use table</w:t>
            </w:r>
          </w:p>
        </w:tc>
      </w:tr>
    </w:tbl>
    <w:p w14:paraId="7CB11993" w14:textId="4E1DD317" w:rsidR="00C4487E" w:rsidRDefault="00C4487E" w:rsidP="00C4487E">
      <w:pPr>
        <w:pStyle w:val="S8Gazettetabletext"/>
      </w:pPr>
      <w:r>
        <w:br w:type="page"/>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362581" w:rsidRPr="00DA0FCC" w14:paraId="4D80D863" w14:textId="77777777" w:rsidTr="00C4487E">
        <w:trPr>
          <w:cantSplit/>
          <w:tblHeader/>
        </w:trPr>
        <w:tc>
          <w:tcPr>
            <w:tcW w:w="2120" w:type="dxa"/>
            <w:shd w:val="clear" w:color="auto" w:fill="D9D9D9"/>
          </w:tcPr>
          <w:p w14:paraId="312F284B" w14:textId="673DEE2C" w:rsidR="00362581" w:rsidRPr="00877F20" w:rsidRDefault="00C4487E" w:rsidP="00C4487E">
            <w:pPr>
              <w:pStyle w:val="S8Gazettetableheading"/>
            </w:pPr>
            <w:r>
              <w:lastRenderedPageBreak/>
              <w:t>Application no.</w:t>
            </w:r>
          </w:p>
        </w:tc>
        <w:tc>
          <w:tcPr>
            <w:tcW w:w="7512" w:type="dxa"/>
            <w:shd w:val="clear" w:color="auto" w:fill="FFFFFF"/>
          </w:tcPr>
          <w:p w14:paraId="7929A3E1" w14:textId="343D776E" w:rsidR="00362581" w:rsidRPr="00DA0FCC" w:rsidRDefault="00C4487E" w:rsidP="00C4487E">
            <w:pPr>
              <w:pStyle w:val="S8Gazettetabletext"/>
              <w:rPr>
                <w:rFonts w:hAnsi="Arial"/>
                <w:noProof/>
                <w:highlight w:val="yellow"/>
              </w:rPr>
            </w:pPr>
            <w:r>
              <w:rPr>
                <w:noProof/>
              </w:rPr>
              <w:t>146307</w:t>
            </w:r>
          </w:p>
        </w:tc>
      </w:tr>
      <w:tr w:rsidR="00362581" w:rsidRPr="00DA0FCC" w14:paraId="4CD3B50E" w14:textId="77777777" w:rsidTr="00C4487E">
        <w:trPr>
          <w:cantSplit/>
        </w:trPr>
        <w:tc>
          <w:tcPr>
            <w:tcW w:w="2120" w:type="dxa"/>
            <w:shd w:val="clear" w:color="auto" w:fill="D9D9D9"/>
          </w:tcPr>
          <w:p w14:paraId="62FA2C4C" w14:textId="7B36152C" w:rsidR="00362581" w:rsidRPr="00877F20" w:rsidRDefault="00C4487E" w:rsidP="00C4487E">
            <w:pPr>
              <w:pStyle w:val="S8Gazettetableheading"/>
            </w:pPr>
            <w:r>
              <w:t>Product name</w:t>
            </w:r>
          </w:p>
        </w:tc>
        <w:tc>
          <w:tcPr>
            <w:tcW w:w="7512" w:type="dxa"/>
            <w:shd w:val="clear" w:color="auto" w:fill="FFFFFF"/>
          </w:tcPr>
          <w:p w14:paraId="328253C0" w14:textId="2C80BD3A" w:rsidR="00362581" w:rsidRPr="00DA0FCC" w:rsidRDefault="00C4487E" w:rsidP="00C4487E">
            <w:pPr>
              <w:pStyle w:val="S8Gazettetabletext"/>
              <w:rPr>
                <w:highlight w:val="yellow"/>
              </w:rPr>
            </w:pPr>
            <w:proofErr w:type="spellStart"/>
            <w:r>
              <w:t>Rewell</w:t>
            </w:r>
            <w:proofErr w:type="spellEnd"/>
            <w:r>
              <w:t xml:space="preserve"> 400 SG Plant Growth Regulator</w:t>
            </w:r>
          </w:p>
        </w:tc>
      </w:tr>
      <w:tr w:rsidR="00362581" w:rsidRPr="00DA0FCC" w14:paraId="0829C52E" w14:textId="77777777" w:rsidTr="00C4487E">
        <w:trPr>
          <w:cantSplit/>
        </w:trPr>
        <w:tc>
          <w:tcPr>
            <w:tcW w:w="2120" w:type="dxa"/>
            <w:shd w:val="clear" w:color="auto" w:fill="D9D9D9"/>
          </w:tcPr>
          <w:p w14:paraId="70D5BEC9" w14:textId="2310EF59" w:rsidR="00362581" w:rsidRPr="00877F20" w:rsidRDefault="00C4487E" w:rsidP="00C4487E">
            <w:pPr>
              <w:pStyle w:val="S8Gazettetableheading"/>
            </w:pPr>
            <w:r>
              <w:t>Active constituent</w:t>
            </w:r>
          </w:p>
        </w:tc>
        <w:tc>
          <w:tcPr>
            <w:tcW w:w="7512" w:type="dxa"/>
            <w:shd w:val="clear" w:color="auto" w:fill="FFFFFF"/>
          </w:tcPr>
          <w:p w14:paraId="53052A04" w14:textId="2A96244C" w:rsidR="00362581" w:rsidRPr="00DA0FCC" w:rsidRDefault="00C4487E" w:rsidP="00C4487E">
            <w:pPr>
              <w:pStyle w:val="S8Gazettetabletext"/>
              <w:rPr>
                <w:highlight w:val="yellow"/>
              </w:rPr>
            </w:pPr>
            <w:r>
              <w:t>400 g/kg gibberellic acid</w:t>
            </w:r>
          </w:p>
        </w:tc>
      </w:tr>
      <w:tr w:rsidR="00362581" w:rsidRPr="00DA0FCC" w14:paraId="40A3C90D" w14:textId="77777777" w:rsidTr="00C4487E">
        <w:trPr>
          <w:cantSplit/>
        </w:trPr>
        <w:tc>
          <w:tcPr>
            <w:tcW w:w="2120" w:type="dxa"/>
            <w:shd w:val="clear" w:color="auto" w:fill="D9D9D9"/>
          </w:tcPr>
          <w:p w14:paraId="457E3480" w14:textId="2BAAD16A" w:rsidR="00362581" w:rsidRPr="00877F20" w:rsidRDefault="00C4487E" w:rsidP="00C4487E">
            <w:pPr>
              <w:pStyle w:val="S8Gazettetableheading"/>
            </w:pPr>
            <w:r>
              <w:t>Applicant name</w:t>
            </w:r>
          </w:p>
        </w:tc>
        <w:tc>
          <w:tcPr>
            <w:tcW w:w="7512" w:type="dxa"/>
            <w:shd w:val="clear" w:color="auto" w:fill="FFFFFF"/>
          </w:tcPr>
          <w:p w14:paraId="15B0F496" w14:textId="0ACF84AD" w:rsidR="00362581" w:rsidRPr="00DA0FCC" w:rsidRDefault="00C4487E" w:rsidP="00C4487E">
            <w:pPr>
              <w:pStyle w:val="S8Gazettetabletext"/>
              <w:rPr>
                <w:highlight w:val="yellow"/>
              </w:rPr>
            </w:pPr>
            <w:r>
              <w:t xml:space="preserve">Anhui </w:t>
            </w:r>
            <w:proofErr w:type="spellStart"/>
            <w:r>
              <w:t>Huaxing</w:t>
            </w:r>
            <w:proofErr w:type="spellEnd"/>
            <w:r>
              <w:t xml:space="preserve"> Chemical Industry Co Ltd</w:t>
            </w:r>
          </w:p>
        </w:tc>
      </w:tr>
      <w:tr w:rsidR="00362581" w:rsidRPr="00DA0FCC" w14:paraId="3C58CD51" w14:textId="77777777" w:rsidTr="00C4487E">
        <w:trPr>
          <w:cantSplit/>
        </w:trPr>
        <w:tc>
          <w:tcPr>
            <w:tcW w:w="2120" w:type="dxa"/>
            <w:shd w:val="clear" w:color="auto" w:fill="D9D9D9"/>
          </w:tcPr>
          <w:p w14:paraId="6664D827" w14:textId="5F3BBD3B" w:rsidR="00362581" w:rsidRPr="00877F20" w:rsidRDefault="00C4487E" w:rsidP="00C4487E">
            <w:pPr>
              <w:pStyle w:val="S8Gazettetableheading"/>
            </w:pPr>
            <w:r>
              <w:t>Applicant ACN</w:t>
            </w:r>
          </w:p>
        </w:tc>
        <w:tc>
          <w:tcPr>
            <w:tcW w:w="7512" w:type="dxa"/>
            <w:shd w:val="clear" w:color="auto" w:fill="FFFFFF"/>
          </w:tcPr>
          <w:p w14:paraId="45C5479B" w14:textId="102A4486" w:rsidR="00362581" w:rsidRPr="00DA0FCC" w:rsidRDefault="00C4487E" w:rsidP="00C4487E">
            <w:pPr>
              <w:pStyle w:val="S8Gazettetabletext"/>
              <w:rPr>
                <w:highlight w:val="yellow"/>
              </w:rPr>
            </w:pPr>
            <w:r>
              <w:t>N/A</w:t>
            </w:r>
          </w:p>
        </w:tc>
      </w:tr>
      <w:tr w:rsidR="00362581" w:rsidRPr="00DA0FCC" w14:paraId="159EB716" w14:textId="77777777" w:rsidTr="00C4487E">
        <w:trPr>
          <w:cantSplit/>
        </w:trPr>
        <w:tc>
          <w:tcPr>
            <w:tcW w:w="2120" w:type="dxa"/>
            <w:shd w:val="clear" w:color="auto" w:fill="D9D9D9"/>
          </w:tcPr>
          <w:p w14:paraId="35C96542" w14:textId="767BEBC7" w:rsidR="00362581" w:rsidRPr="00877F20" w:rsidRDefault="00C4487E" w:rsidP="00C4487E">
            <w:pPr>
              <w:pStyle w:val="S8Gazettetableheading"/>
            </w:pPr>
            <w:r>
              <w:t>Date of registration</w:t>
            </w:r>
          </w:p>
        </w:tc>
        <w:tc>
          <w:tcPr>
            <w:tcW w:w="7512" w:type="dxa"/>
            <w:shd w:val="clear" w:color="auto" w:fill="FFFFFF"/>
          </w:tcPr>
          <w:p w14:paraId="0A3E5DBC" w14:textId="29E1B222" w:rsidR="00362581" w:rsidRPr="00DA0FCC" w:rsidRDefault="00C4487E" w:rsidP="00C4487E">
            <w:pPr>
              <w:pStyle w:val="S8Gazettetabletext"/>
              <w:rPr>
                <w:highlight w:val="yellow"/>
              </w:rPr>
            </w:pPr>
            <w:r>
              <w:t>25 November 2025</w:t>
            </w:r>
          </w:p>
        </w:tc>
      </w:tr>
      <w:tr w:rsidR="00362581" w:rsidRPr="00DA0FCC" w14:paraId="0F430E33" w14:textId="77777777" w:rsidTr="00C4487E">
        <w:trPr>
          <w:cantSplit/>
        </w:trPr>
        <w:tc>
          <w:tcPr>
            <w:tcW w:w="2120" w:type="dxa"/>
            <w:shd w:val="clear" w:color="auto" w:fill="D9D9D9"/>
          </w:tcPr>
          <w:p w14:paraId="04E28CE7" w14:textId="6AFE7727" w:rsidR="00362581" w:rsidRPr="00877F20" w:rsidRDefault="00C4487E" w:rsidP="00C4487E">
            <w:pPr>
              <w:pStyle w:val="S8Gazettetableheading"/>
            </w:pPr>
            <w:r>
              <w:t>Product registration no.</w:t>
            </w:r>
          </w:p>
        </w:tc>
        <w:tc>
          <w:tcPr>
            <w:tcW w:w="7512" w:type="dxa"/>
            <w:shd w:val="clear" w:color="auto" w:fill="FFFFFF"/>
          </w:tcPr>
          <w:p w14:paraId="02443F75" w14:textId="62207DEB" w:rsidR="00362581" w:rsidRPr="00DA0FCC" w:rsidRDefault="00C4487E" w:rsidP="00C4487E">
            <w:pPr>
              <w:pStyle w:val="S8Gazettetabletext"/>
              <w:rPr>
                <w:highlight w:val="yellow"/>
              </w:rPr>
            </w:pPr>
            <w:r>
              <w:t>95545</w:t>
            </w:r>
          </w:p>
        </w:tc>
      </w:tr>
      <w:tr w:rsidR="00362581" w:rsidRPr="00DA0FCC" w14:paraId="003E3962" w14:textId="77777777" w:rsidTr="00C4487E">
        <w:trPr>
          <w:cantSplit/>
        </w:trPr>
        <w:tc>
          <w:tcPr>
            <w:tcW w:w="2120" w:type="dxa"/>
            <w:shd w:val="clear" w:color="auto" w:fill="D9D9D9"/>
          </w:tcPr>
          <w:p w14:paraId="1A8471D4" w14:textId="6D9C2495" w:rsidR="00362581" w:rsidRPr="00877F20" w:rsidRDefault="00C4487E" w:rsidP="00C4487E">
            <w:pPr>
              <w:pStyle w:val="S8Gazettetableheading"/>
            </w:pPr>
            <w:r>
              <w:t>Label approval no.</w:t>
            </w:r>
          </w:p>
        </w:tc>
        <w:tc>
          <w:tcPr>
            <w:tcW w:w="7512" w:type="dxa"/>
            <w:shd w:val="clear" w:color="auto" w:fill="FFFFFF"/>
          </w:tcPr>
          <w:p w14:paraId="660F9E71" w14:textId="64FB546C" w:rsidR="00362581" w:rsidRPr="00DA0FCC" w:rsidRDefault="00C4487E" w:rsidP="00C4487E">
            <w:pPr>
              <w:pStyle w:val="S8Gazettetabletext"/>
              <w:rPr>
                <w:highlight w:val="yellow"/>
              </w:rPr>
            </w:pPr>
            <w:r>
              <w:t>95545/146307</w:t>
            </w:r>
          </w:p>
        </w:tc>
      </w:tr>
      <w:tr w:rsidR="00362581" w:rsidRPr="00DA0FCC" w14:paraId="0FAE30E8" w14:textId="77777777" w:rsidTr="00C4487E">
        <w:trPr>
          <w:cantSplit/>
        </w:trPr>
        <w:tc>
          <w:tcPr>
            <w:tcW w:w="2120" w:type="dxa"/>
            <w:shd w:val="clear" w:color="auto" w:fill="D9D9D9"/>
          </w:tcPr>
          <w:p w14:paraId="6E2C2064" w14:textId="4AE84E6C" w:rsidR="00362581" w:rsidRPr="00877F20" w:rsidRDefault="00C4487E" w:rsidP="00C4487E">
            <w:pPr>
              <w:pStyle w:val="S8Gazettetableheading"/>
            </w:pPr>
            <w:r>
              <w:t>Description of the application and its purpose, including the intended use of the chemical product</w:t>
            </w:r>
          </w:p>
        </w:tc>
        <w:tc>
          <w:tcPr>
            <w:tcW w:w="7512" w:type="dxa"/>
            <w:shd w:val="clear" w:color="auto" w:fill="FFFFFF"/>
          </w:tcPr>
          <w:p w14:paraId="2DE39A96" w14:textId="46FE984F" w:rsidR="00362581" w:rsidRPr="00DA0FCC" w:rsidRDefault="00C4487E" w:rsidP="00C4487E">
            <w:pPr>
              <w:pStyle w:val="S8Gazettetabletext"/>
            </w:pPr>
            <w:r>
              <w:t>Registration of 400 g/kg gibberellic acid water soluble granule product to stimulate production of winter dormant grass-dominant pastures for high intensity grazing such as dairy pasture or sheep lambing paddocks</w:t>
            </w:r>
          </w:p>
        </w:tc>
      </w:tr>
    </w:tbl>
    <w:p w14:paraId="2896E18A" w14:textId="67014104" w:rsidR="00362581" w:rsidRDefault="00362581" w:rsidP="00C4487E">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362581" w:rsidRPr="00DA0FCC" w14:paraId="11575190" w14:textId="77777777" w:rsidTr="00C4487E">
        <w:trPr>
          <w:cantSplit/>
        </w:trPr>
        <w:tc>
          <w:tcPr>
            <w:tcW w:w="2120" w:type="dxa"/>
            <w:shd w:val="clear" w:color="auto" w:fill="D9D9D9"/>
          </w:tcPr>
          <w:p w14:paraId="3F5739E2" w14:textId="38C9EE24" w:rsidR="00362581" w:rsidRPr="00877F20" w:rsidRDefault="00C4487E" w:rsidP="00C4487E">
            <w:pPr>
              <w:pStyle w:val="S8Gazettetableheading"/>
            </w:pPr>
            <w:r>
              <w:t>Application no.</w:t>
            </w:r>
          </w:p>
        </w:tc>
        <w:tc>
          <w:tcPr>
            <w:tcW w:w="7512" w:type="dxa"/>
            <w:shd w:val="clear" w:color="auto" w:fill="FFFFFF"/>
          </w:tcPr>
          <w:p w14:paraId="10546946" w14:textId="64B93C5C" w:rsidR="00362581" w:rsidRPr="00DA0FCC" w:rsidRDefault="00C4487E" w:rsidP="00C4487E">
            <w:pPr>
              <w:pStyle w:val="S8Gazettetabletext"/>
              <w:rPr>
                <w:rFonts w:hAnsi="Arial"/>
                <w:noProof/>
                <w:highlight w:val="yellow"/>
              </w:rPr>
            </w:pPr>
            <w:r>
              <w:rPr>
                <w:noProof/>
              </w:rPr>
              <w:t>146982</w:t>
            </w:r>
          </w:p>
        </w:tc>
      </w:tr>
      <w:tr w:rsidR="00362581" w:rsidRPr="00DA0FCC" w14:paraId="56ECFD5F" w14:textId="77777777" w:rsidTr="00C4487E">
        <w:trPr>
          <w:cantSplit/>
        </w:trPr>
        <w:tc>
          <w:tcPr>
            <w:tcW w:w="2120" w:type="dxa"/>
            <w:shd w:val="clear" w:color="auto" w:fill="D9D9D9"/>
          </w:tcPr>
          <w:p w14:paraId="5DE0BE74" w14:textId="0372C65A" w:rsidR="00362581" w:rsidRPr="00877F20" w:rsidRDefault="00C4487E" w:rsidP="00C4487E">
            <w:pPr>
              <w:pStyle w:val="S8Gazettetableheading"/>
            </w:pPr>
            <w:r>
              <w:t>Product name</w:t>
            </w:r>
          </w:p>
        </w:tc>
        <w:tc>
          <w:tcPr>
            <w:tcW w:w="7512" w:type="dxa"/>
            <w:shd w:val="clear" w:color="auto" w:fill="FFFFFF"/>
          </w:tcPr>
          <w:p w14:paraId="11F74A60" w14:textId="00CEBD80" w:rsidR="00362581" w:rsidRPr="00DA0FCC" w:rsidRDefault="00C4487E" w:rsidP="00C4487E">
            <w:pPr>
              <w:pStyle w:val="S8Gazettetabletext"/>
              <w:rPr>
                <w:highlight w:val="yellow"/>
              </w:rPr>
            </w:pPr>
            <w:r>
              <w:t>Talon ST Pro Soft Bait Block</w:t>
            </w:r>
          </w:p>
        </w:tc>
      </w:tr>
      <w:tr w:rsidR="00362581" w:rsidRPr="00DA0FCC" w14:paraId="71FB62F1" w14:textId="77777777" w:rsidTr="00C4487E">
        <w:trPr>
          <w:cantSplit/>
        </w:trPr>
        <w:tc>
          <w:tcPr>
            <w:tcW w:w="2120" w:type="dxa"/>
            <w:shd w:val="clear" w:color="auto" w:fill="D9D9D9"/>
          </w:tcPr>
          <w:p w14:paraId="5CC0FDB3" w14:textId="750EACC3" w:rsidR="00362581" w:rsidRPr="00877F20" w:rsidRDefault="00C4487E" w:rsidP="00C4487E">
            <w:pPr>
              <w:pStyle w:val="S8Gazettetableheading"/>
            </w:pPr>
            <w:r>
              <w:t>Active constituent</w:t>
            </w:r>
          </w:p>
        </w:tc>
        <w:tc>
          <w:tcPr>
            <w:tcW w:w="7512" w:type="dxa"/>
            <w:shd w:val="clear" w:color="auto" w:fill="FFFFFF"/>
          </w:tcPr>
          <w:p w14:paraId="72D1B436" w14:textId="4DF378EF" w:rsidR="00362581" w:rsidRPr="00DA0FCC" w:rsidRDefault="00C4487E" w:rsidP="00C4487E">
            <w:pPr>
              <w:pStyle w:val="S8Gazettetabletext"/>
              <w:rPr>
                <w:highlight w:val="yellow"/>
              </w:rPr>
            </w:pPr>
            <w:r>
              <w:t>0.05 g/kg brodifacoum</w:t>
            </w:r>
          </w:p>
        </w:tc>
      </w:tr>
      <w:tr w:rsidR="00362581" w:rsidRPr="00DA0FCC" w14:paraId="1639FD26" w14:textId="77777777" w:rsidTr="00C4487E">
        <w:trPr>
          <w:cantSplit/>
        </w:trPr>
        <w:tc>
          <w:tcPr>
            <w:tcW w:w="2120" w:type="dxa"/>
            <w:shd w:val="clear" w:color="auto" w:fill="D9D9D9"/>
          </w:tcPr>
          <w:p w14:paraId="540FA3F9" w14:textId="340A4050" w:rsidR="00362581" w:rsidRPr="00877F20" w:rsidRDefault="00C4487E" w:rsidP="00C4487E">
            <w:pPr>
              <w:pStyle w:val="S8Gazettetableheading"/>
            </w:pPr>
            <w:r>
              <w:t>Applicant name</w:t>
            </w:r>
          </w:p>
        </w:tc>
        <w:tc>
          <w:tcPr>
            <w:tcW w:w="7512" w:type="dxa"/>
            <w:shd w:val="clear" w:color="auto" w:fill="FFFFFF"/>
          </w:tcPr>
          <w:p w14:paraId="77125B00" w14:textId="512E431D" w:rsidR="00362581" w:rsidRPr="00DA0FCC" w:rsidRDefault="00C4487E" w:rsidP="00C4487E">
            <w:pPr>
              <w:pStyle w:val="S8Gazettetabletext"/>
              <w:rPr>
                <w:highlight w:val="yellow"/>
              </w:rPr>
            </w:pPr>
            <w:r>
              <w:t>Syngenta Australia Pty Ltd</w:t>
            </w:r>
          </w:p>
        </w:tc>
      </w:tr>
      <w:tr w:rsidR="00362581" w:rsidRPr="00DA0FCC" w14:paraId="5AC17A87" w14:textId="77777777" w:rsidTr="00C4487E">
        <w:trPr>
          <w:cantSplit/>
        </w:trPr>
        <w:tc>
          <w:tcPr>
            <w:tcW w:w="2120" w:type="dxa"/>
            <w:shd w:val="clear" w:color="auto" w:fill="D9D9D9"/>
          </w:tcPr>
          <w:p w14:paraId="49B14EE1" w14:textId="61368689" w:rsidR="00362581" w:rsidRPr="00877F20" w:rsidRDefault="00C4487E" w:rsidP="00C4487E">
            <w:pPr>
              <w:pStyle w:val="S8Gazettetableheading"/>
            </w:pPr>
            <w:r>
              <w:t>Applicant ACN</w:t>
            </w:r>
          </w:p>
        </w:tc>
        <w:tc>
          <w:tcPr>
            <w:tcW w:w="7512" w:type="dxa"/>
            <w:shd w:val="clear" w:color="auto" w:fill="FFFFFF"/>
          </w:tcPr>
          <w:p w14:paraId="322BF0CB" w14:textId="7A8CD826" w:rsidR="00362581" w:rsidRPr="00DA0FCC" w:rsidRDefault="00C4487E" w:rsidP="00C4487E">
            <w:pPr>
              <w:pStyle w:val="S8Gazettetabletext"/>
              <w:rPr>
                <w:highlight w:val="yellow"/>
              </w:rPr>
            </w:pPr>
            <w:r>
              <w:t>002 933 717</w:t>
            </w:r>
          </w:p>
        </w:tc>
      </w:tr>
      <w:tr w:rsidR="00362581" w:rsidRPr="00DA0FCC" w14:paraId="0C2064EA" w14:textId="77777777" w:rsidTr="00C4487E">
        <w:trPr>
          <w:cantSplit/>
        </w:trPr>
        <w:tc>
          <w:tcPr>
            <w:tcW w:w="2120" w:type="dxa"/>
            <w:shd w:val="clear" w:color="auto" w:fill="D9D9D9"/>
          </w:tcPr>
          <w:p w14:paraId="4B8684A1" w14:textId="137F5E68" w:rsidR="00362581" w:rsidRPr="00877F20" w:rsidRDefault="00C4487E" w:rsidP="00C4487E">
            <w:pPr>
              <w:pStyle w:val="S8Gazettetableheading"/>
            </w:pPr>
            <w:r>
              <w:t>Date of registration</w:t>
            </w:r>
          </w:p>
        </w:tc>
        <w:tc>
          <w:tcPr>
            <w:tcW w:w="7512" w:type="dxa"/>
            <w:shd w:val="clear" w:color="auto" w:fill="FFFFFF"/>
          </w:tcPr>
          <w:p w14:paraId="029AEA6F" w14:textId="23320AC7" w:rsidR="00362581" w:rsidRPr="00DA0FCC" w:rsidRDefault="00C4487E" w:rsidP="00C4487E">
            <w:pPr>
              <w:pStyle w:val="S8Gazettetabletext"/>
              <w:rPr>
                <w:highlight w:val="yellow"/>
              </w:rPr>
            </w:pPr>
            <w:r>
              <w:t>26 November 2025</w:t>
            </w:r>
          </w:p>
        </w:tc>
      </w:tr>
      <w:tr w:rsidR="00362581" w:rsidRPr="00DA0FCC" w14:paraId="15FB0A60" w14:textId="77777777" w:rsidTr="00C4487E">
        <w:trPr>
          <w:cantSplit/>
        </w:trPr>
        <w:tc>
          <w:tcPr>
            <w:tcW w:w="2120" w:type="dxa"/>
            <w:shd w:val="clear" w:color="auto" w:fill="D9D9D9"/>
          </w:tcPr>
          <w:p w14:paraId="51CC2E84" w14:textId="540656BA" w:rsidR="00362581" w:rsidRPr="00877F20" w:rsidRDefault="00C4487E" w:rsidP="00C4487E">
            <w:pPr>
              <w:pStyle w:val="S8Gazettetableheading"/>
            </w:pPr>
            <w:r>
              <w:t>Product registration no.</w:t>
            </w:r>
          </w:p>
        </w:tc>
        <w:tc>
          <w:tcPr>
            <w:tcW w:w="7512" w:type="dxa"/>
            <w:shd w:val="clear" w:color="auto" w:fill="FFFFFF"/>
          </w:tcPr>
          <w:p w14:paraId="21214FB1" w14:textId="574ACC7E" w:rsidR="00362581" w:rsidRPr="00DA0FCC" w:rsidRDefault="00C4487E" w:rsidP="00C4487E">
            <w:pPr>
              <w:pStyle w:val="S8Gazettetabletext"/>
              <w:rPr>
                <w:highlight w:val="yellow"/>
              </w:rPr>
            </w:pPr>
            <w:r>
              <w:t>95709</w:t>
            </w:r>
          </w:p>
        </w:tc>
      </w:tr>
      <w:tr w:rsidR="00362581" w:rsidRPr="00DA0FCC" w14:paraId="5FD41394" w14:textId="77777777" w:rsidTr="00C4487E">
        <w:trPr>
          <w:cantSplit/>
        </w:trPr>
        <w:tc>
          <w:tcPr>
            <w:tcW w:w="2120" w:type="dxa"/>
            <w:shd w:val="clear" w:color="auto" w:fill="D9D9D9"/>
          </w:tcPr>
          <w:p w14:paraId="5AC9CCE1" w14:textId="246CB50F" w:rsidR="00362581" w:rsidRPr="00877F20" w:rsidRDefault="00C4487E" w:rsidP="00C4487E">
            <w:pPr>
              <w:pStyle w:val="S8Gazettetableheading"/>
            </w:pPr>
            <w:r>
              <w:t>Label approval no.</w:t>
            </w:r>
          </w:p>
        </w:tc>
        <w:tc>
          <w:tcPr>
            <w:tcW w:w="7512" w:type="dxa"/>
            <w:shd w:val="clear" w:color="auto" w:fill="FFFFFF"/>
          </w:tcPr>
          <w:p w14:paraId="0AC5C2EF" w14:textId="10933999" w:rsidR="00362581" w:rsidRPr="00DA0FCC" w:rsidRDefault="00C4487E" w:rsidP="00C4487E">
            <w:pPr>
              <w:pStyle w:val="S8Gazettetabletext"/>
              <w:rPr>
                <w:highlight w:val="yellow"/>
              </w:rPr>
            </w:pPr>
            <w:r>
              <w:t>95709/146982</w:t>
            </w:r>
          </w:p>
        </w:tc>
      </w:tr>
      <w:tr w:rsidR="00362581" w:rsidRPr="00DA0FCC" w14:paraId="321D54B1" w14:textId="77777777" w:rsidTr="00C4487E">
        <w:trPr>
          <w:cantSplit/>
        </w:trPr>
        <w:tc>
          <w:tcPr>
            <w:tcW w:w="2120" w:type="dxa"/>
            <w:shd w:val="clear" w:color="auto" w:fill="D9D9D9"/>
          </w:tcPr>
          <w:p w14:paraId="65FFFCEA" w14:textId="7B45DE1F" w:rsidR="00362581" w:rsidRPr="00877F20" w:rsidRDefault="00C4487E" w:rsidP="00C4487E">
            <w:pPr>
              <w:pStyle w:val="S8Gazettetableheading"/>
            </w:pPr>
            <w:r>
              <w:t>Description of the application and its purpose, including the intended use of the chemical product</w:t>
            </w:r>
          </w:p>
        </w:tc>
        <w:tc>
          <w:tcPr>
            <w:tcW w:w="7512" w:type="dxa"/>
            <w:shd w:val="clear" w:color="auto" w:fill="FFFFFF"/>
          </w:tcPr>
          <w:p w14:paraId="28968948" w14:textId="0CA20A31" w:rsidR="00362581" w:rsidRPr="00DA0FCC" w:rsidRDefault="00C4487E" w:rsidP="00C4487E">
            <w:pPr>
              <w:pStyle w:val="S8Gazettetabletext"/>
            </w:pPr>
            <w:r>
              <w:t>Registration of a 0.05 g/kg brodifacoum ready-to-use bait (RB) product for control of rats and mice in and around industrial, commercial, public services, agricultural and domestic buildings</w:t>
            </w:r>
          </w:p>
        </w:tc>
      </w:tr>
    </w:tbl>
    <w:p w14:paraId="2A46D35C" w14:textId="77777777" w:rsidR="00362581" w:rsidRDefault="00362581" w:rsidP="00C4487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19"/>
        <w:gridCol w:w="7513"/>
      </w:tblGrid>
      <w:tr w:rsidR="00362581" w14:paraId="62B1A2F5" w14:textId="77777777" w:rsidTr="00C4487E">
        <w:trPr>
          <w:cantSplit/>
        </w:trPr>
        <w:tc>
          <w:tcPr>
            <w:tcW w:w="1100" w:type="pct"/>
            <w:shd w:val="clear" w:color="auto" w:fill="D9D9D9"/>
          </w:tcPr>
          <w:p w14:paraId="7A2727B7" w14:textId="2AC9A4D7" w:rsidR="00362581" w:rsidRDefault="00C4487E" w:rsidP="00C4487E">
            <w:pPr>
              <w:pStyle w:val="S8Gazettetableheading"/>
            </w:pPr>
            <w:r>
              <w:t>Application no.</w:t>
            </w:r>
          </w:p>
        </w:tc>
        <w:tc>
          <w:tcPr>
            <w:tcW w:w="3900" w:type="pct"/>
            <w:shd w:val="clear" w:color="auto" w:fill="FFFFFF"/>
          </w:tcPr>
          <w:p w14:paraId="4B2B99A1" w14:textId="063FCF8D" w:rsidR="00362581" w:rsidRDefault="00C4487E" w:rsidP="00C4487E">
            <w:pPr>
              <w:pStyle w:val="S8Gazettetabletext"/>
            </w:pPr>
            <w:r>
              <w:t>141856</w:t>
            </w:r>
          </w:p>
        </w:tc>
      </w:tr>
      <w:tr w:rsidR="00362581" w14:paraId="6DF4BD5D" w14:textId="77777777" w:rsidTr="00C4487E">
        <w:trPr>
          <w:cantSplit/>
        </w:trPr>
        <w:tc>
          <w:tcPr>
            <w:tcW w:w="1100" w:type="pct"/>
            <w:shd w:val="clear" w:color="auto" w:fill="D9D9D9"/>
          </w:tcPr>
          <w:p w14:paraId="53C5794E" w14:textId="71A52663" w:rsidR="00362581" w:rsidRDefault="00C4487E" w:rsidP="00C4487E">
            <w:pPr>
              <w:pStyle w:val="S8Gazettetableheading"/>
            </w:pPr>
            <w:r>
              <w:t>Product name</w:t>
            </w:r>
          </w:p>
        </w:tc>
        <w:tc>
          <w:tcPr>
            <w:tcW w:w="3900" w:type="pct"/>
            <w:shd w:val="clear" w:color="auto" w:fill="FFFFFF"/>
          </w:tcPr>
          <w:p w14:paraId="59CB792E" w14:textId="1362C8C6" w:rsidR="00362581" w:rsidRDefault="00C4487E" w:rsidP="00C4487E">
            <w:pPr>
              <w:pStyle w:val="S8Gazettetabletext"/>
            </w:pPr>
            <w:proofErr w:type="spellStart"/>
            <w:r>
              <w:t>Agro</w:t>
            </w:r>
            <w:proofErr w:type="spellEnd"/>
            <w:r>
              <w:t>-essence Spinosad 240 Insecticide</w:t>
            </w:r>
          </w:p>
        </w:tc>
      </w:tr>
      <w:tr w:rsidR="00362581" w14:paraId="7181CFC9" w14:textId="77777777" w:rsidTr="00C4487E">
        <w:trPr>
          <w:cantSplit/>
        </w:trPr>
        <w:tc>
          <w:tcPr>
            <w:tcW w:w="1100" w:type="pct"/>
            <w:shd w:val="clear" w:color="auto" w:fill="D9D9D9"/>
          </w:tcPr>
          <w:p w14:paraId="611188F3" w14:textId="22FFC4E0" w:rsidR="00362581" w:rsidRDefault="00C4487E" w:rsidP="00C4487E">
            <w:pPr>
              <w:pStyle w:val="S8Gazettetableheading"/>
            </w:pPr>
            <w:r>
              <w:t>Active constituent</w:t>
            </w:r>
          </w:p>
        </w:tc>
        <w:tc>
          <w:tcPr>
            <w:tcW w:w="3900" w:type="pct"/>
            <w:shd w:val="clear" w:color="auto" w:fill="FFFFFF"/>
          </w:tcPr>
          <w:p w14:paraId="78BFCF54" w14:textId="67AC85EB" w:rsidR="00362581" w:rsidRDefault="00C4487E" w:rsidP="00C4487E">
            <w:pPr>
              <w:pStyle w:val="S8Gazettetabletext"/>
            </w:pPr>
            <w:r>
              <w:t xml:space="preserve">240 g/L </w:t>
            </w:r>
            <w:proofErr w:type="spellStart"/>
            <w:r>
              <w:t>spinosad</w:t>
            </w:r>
            <w:proofErr w:type="spellEnd"/>
          </w:p>
        </w:tc>
      </w:tr>
      <w:tr w:rsidR="00362581" w14:paraId="611E2C7D" w14:textId="77777777" w:rsidTr="00C4487E">
        <w:trPr>
          <w:cantSplit/>
        </w:trPr>
        <w:tc>
          <w:tcPr>
            <w:tcW w:w="1100" w:type="pct"/>
            <w:shd w:val="clear" w:color="auto" w:fill="D9D9D9"/>
          </w:tcPr>
          <w:p w14:paraId="1C0D3F0B" w14:textId="236DA177" w:rsidR="00362581" w:rsidRDefault="00C4487E" w:rsidP="00C4487E">
            <w:pPr>
              <w:pStyle w:val="S8Gazettetableheading"/>
            </w:pPr>
            <w:r>
              <w:t>Applicant name</w:t>
            </w:r>
          </w:p>
        </w:tc>
        <w:tc>
          <w:tcPr>
            <w:tcW w:w="3900" w:type="pct"/>
            <w:shd w:val="clear" w:color="auto" w:fill="FFFFFF"/>
          </w:tcPr>
          <w:p w14:paraId="43384790" w14:textId="5F28CDDD" w:rsidR="00362581" w:rsidRDefault="00C4487E" w:rsidP="00C4487E">
            <w:pPr>
              <w:pStyle w:val="S8Gazettetabletext"/>
            </w:pPr>
            <w:r>
              <w:t>Agro-alliance (Australia) Pty Ltd</w:t>
            </w:r>
          </w:p>
        </w:tc>
      </w:tr>
      <w:tr w:rsidR="00362581" w14:paraId="1A2EDF19" w14:textId="77777777" w:rsidTr="00C4487E">
        <w:trPr>
          <w:cantSplit/>
        </w:trPr>
        <w:tc>
          <w:tcPr>
            <w:tcW w:w="1100" w:type="pct"/>
            <w:shd w:val="clear" w:color="auto" w:fill="D9D9D9"/>
          </w:tcPr>
          <w:p w14:paraId="5D9D94B2" w14:textId="166F9061" w:rsidR="00362581" w:rsidRDefault="00C4487E" w:rsidP="00C4487E">
            <w:pPr>
              <w:pStyle w:val="S8Gazettetableheading"/>
            </w:pPr>
            <w:r>
              <w:t>Applicant ACN</w:t>
            </w:r>
          </w:p>
        </w:tc>
        <w:tc>
          <w:tcPr>
            <w:tcW w:w="3900" w:type="pct"/>
            <w:shd w:val="clear" w:color="auto" w:fill="FFFFFF"/>
          </w:tcPr>
          <w:p w14:paraId="015E4FFA" w14:textId="6A13B7B1" w:rsidR="00362581" w:rsidRDefault="00C4487E" w:rsidP="00C4487E">
            <w:pPr>
              <w:pStyle w:val="S8Gazettetabletext"/>
            </w:pPr>
            <w:r>
              <w:t>130 864 603</w:t>
            </w:r>
          </w:p>
        </w:tc>
      </w:tr>
      <w:tr w:rsidR="00362581" w14:paraId="3C7FAF1A" w14:textId="77777777" w:rsidTr="00C4487E">
        <w:trPr>
          <w:cantSplit/>
        </w:trPr>
        <w:tc>
          <w:tcPr>
            <w:tcW w:w="1100" w:type="pct"/>
            <w:shd w:val="clear" w:color="auto" w:fill="D9D9D9"/>
          </w:tcPr>
          <w:p w14:paraId="13317B2E" w14:textId="36A7E707" w:rsidR="00362581" w:rsidRDefault="00C4487E" w:rsidP="00C4487E">
            <w:pPr>
              <w:pStyle w:val="S8Gazettetableheading"/>
            </w:pPr>
            <w:r>
              <w:t>Date of registration</w:t>
            </w:r>
          </w:p>
        </w:tc>
        <w:tc>
          <w:tcPr>
            <w:tcW w:w="3900" w:type="pct"/>
            <w:shd w:val="clear" w:color="auto" w:fill="FFFFFF"/>
          </w:tcPr>
          <w:p w14:paraId="6C4F626C" w14:textId="370795A5" w:rsidR="00362581" w:rsidRDefault="00C4487E" w:rsidP="00C4487E">
            <w:pPr>
              <w:pStyle w:val="S8Gazettetabletext"/>
            </w:pPr>
            <w:r>
              <w:t>28 November 2025</w:t>
            </w:r>
          </w:p>
        </w:tc>
      </w:tr>
      <w:tr w:rsidR="00362581" w14:paraId="1136C077" w14:textId="77777777" w:rsidTr="00C4487E">
        <w:trPr>
          <w:cantSplit/>
        </w:trPr>
        <w:tc>
          <w:tcPr>
            <w:tcW w:w="1100" w:type="pct"/>
            <w:shd w:val="clear" w:color="auto" w:fill="D9D9D9"/>
          </w:tcPr>
          <w:p w14:paraId="096D3CDC" w14:textId="053C06F6" w:rsidR="00362581" w:rsidRDefault="00C4487E" w:rsidP="00C4487E">
            <w:pPr>
              <w:pStyle w:val="S8Gazettetableheading"/>
            </w:pPr>
            <w:r>
              <w:t>Product registration no.</w:t>
            </w:r>
          </w:p>
        </w:tc>
        <w:tc>
          <w:tcPr>
            <w:tcW w:w="3900" w:type="pct"/>
            <w:shd w:val="clear" w:color="auto" w:fill="FFFFFF"/>
          </w:tcPr>
          <w:p w14:paraId="3EC4712E" w14:textId="3D56DF11" w:rsidR="00362581" w:rsidRDefault="00C4487E" w:rsidP="00C4487E">
            <w:pPr>
              <w:pStyle w:val="S8Gazettetabletext"/>
            </w:pPr>
            <w:r>
              <w:t>94224</w:t>
            </w:r>
          </w:p>
        </w:tc>
      </w:tr>
      <w:tr w:rsidR="00362581" w14:paraId="745DFF6B" w14:textId="77777777" w:rsidTr="00C4487E">
        <w:trPr>
          <w:cantSplit/>
        </w:trPr>
        <w:tc>
          <w:tcPr>
            <w:tcW w:w="1100" w:type="pct"/>
            <w:shd w:val="clear" w:color="auto" w:fill="D9D9D9"/>
          </w:tcPr>
          <w:p w14:paraId="7C824508" w14:textId="6231F7B2" w:rsidR="00362581" w:rsidRDefault="00C4487E" w:rsidP="00C4487E">
            <w:pPr>
              <w:pStyle w:val="S8Gazettetableheading"/>
            </w:pPr>
            <w:r>
              <w:t>Label approval no.</w:t>
            </w:r>
          </w:p>
        </w:tc>
        <w:tc>
          <w:tcPr>
            <w:tcW w:w="3900" w:type="pct"/>
            <w:shd w:val="clear" w:color="auto" w:fill="FFFFFF"/>
          </w:tcPr>
          <w:p w14:paraId="2C9F3FC4" w14:textId="20E68AA2" w:rsidR="00362581" w:rsidRDefault="00C4487E" w:rsidP="00C4487E">
            <w:pPr>
              <w:pStyle w:val="S8Gazettetabletext"/>
            </w:pPr>
            <w:r>
              <w:t>94224/141856</w:t>
            </w:r>
          </w:p>
        </w:tc>
      </w:tr>
      <w:tr w:rsidR="00362581" w14:paraId="571DB25B" w14:textId="77777777" w:rsidTr="00C4487E">
        <w:trPr>
          <w:cantSplit/>
        </w:trPr>
        <w:tc>
          <w:tcPr>
            <w:tcW w:w="1100" w:type="pct"/>
            <w:shd w:val="clear" w:color="auto" w:fill="D9D9D9"/>
          </w:tcPr>
          <w:p w14:paraId="551C9512" w14:textId="77B02455" w:rsidR="00362581" w:rsidRPr="00ED4AA8"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448FAE47" w14:textId="26BC5457" w:rsidR="00362581" w:rsidRDefault="00C4487E" w:rsidP="00C4487E">
            <w:pPr>
              <w:pStyle w:val="S8Gazettetabletext"/>
            </w:pPr>
            <w:r>
              <w:t xml:space="preserve">Registration and label approval of a 240 g/L </w:t>
            </w:r>
            <w:proofErr w:type="spellStart"/>
            <w:r>
              <w:t>spinosad</w:t>
            </w:r>
            <w:proofErr w:type="spellEnd"/>
            <w:r>
              <w:t xml:space="preserve"> suspension concentrate (SC) product for the control of certain insect pests in fruit, herbs, ornamentals, vegetables and forestry (eucalyptus spp. and tea tree)</w:t>
            </w:r>
          </w:p>
        </w:tc>
      </w:tr>
    </w:tbl>
    <w:p w14:paraId="4C77EE90" w14:textId="77777777" w:rsidR="00C4487E" w:rsidRDefault="00C4487E" w:rsidP="00362581">
      <w:pPr>
        <w:pStyle w:val="Caption"/>
      </w:pPr>
      <w:r>
        <w:br w:type="page"/>
      </w:r>
    </w:p>
    <w:p w14:paraId="33618EE2" w14:textId="51ABF236" w:rsidR="00362581" w:rsidRDefault="00362581" w:rsidP="00362581">
      <w:pPr>
        <w:pStyle w:val="Caption"/>
      </w:pPr>
      <w:r>
        <w:lastRenderedPageBreak/>
        <w:t xml:space="preserve">Table </w:t>
      </w:r>
      <w:bookmarkStart w:id="19" w:name="_Hlk215843169"/>
      <w:r>
        <w:fldChar w:fldCharType="begin"/>
      </w:r>
      <w:r>
        <w:instrText xml:space="preserve"> SEQ Table \* ARABIC </w:instrText>
      </w:r>
      <w:r>
        <w:fldChar w:fldCharType="separate"/>
      </w:r>
      <w:r w:rsidR="00C4487E">
        <w:rPr>
          <w:noProof/>
        </w:rPr>
        <w:t>2</w:t>
      </w:r>
      <w:r>
        <w:rPr>
          <w:noProof/>
        </w:rPr>
        <w:fldChar w:fldCharType="end"/>
      </w:r>
      <w:bookmarkEnd w:id="19"/>
      <w:r>
        <w:t>: Variations of registration – agricultural chemical products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19"/>
        <w:gridCol w:w="7513"/>
      </w:tblGrid>
      <w:tr w:rsidR="00362581" w14:paraId="2ABFCEED" w14:textId="77777777" w:rsidTr="00C4487E">
        <w:trPr>
          <w:cantSplit/>
          <w:tblHeader/>
        </w:trPr>
        <w:tc>
          <w:tcPr>
            <w:tcW w:w="1100" w:type="pct"/>
            <w:shd w:val="clear" w:color="auto" w:fill="D9D9D9"/>
          </w:tcPr>
          <w:p w14:paraId="155AC4C1" w14:textId="74D9FBF5" w:rsidR="00362581" w:rsidRDefault="00C4487E" w:rsidP="00C4487E">
            <w:pPr>
              <w:pStyle w:val="S8Gazettetableheading"/>
            </w:pPr>
            <w:r>
              <w:t>Application no.</w:t>
            </w:r>
          </w:p>
        </w:tc>
        <w:tc>
          <w:tcPr>
            <w:tcW w:w="3900" w:type="pct"/>
            <w:shd w:val="clear" w:color="auto" w:fill="FFFFFF"/>
          </w:tcPr>
          <w:p w14:paraId="563AD9BB" w14:textId="5292EF15" w:rsidR="00362581" w:rsidRDefault="00C4487E" w:rsidP="00C4487E">
            <w:pPr>
              <w:pStyle w:val="S8Gazettetabletext"/>
            </w:pPr>
            <w:r>
              <w:t>150416</w:t>
            </w:r>
          </w:p>
        </w:tc>
      </w:tr>
      <w:tr w:rsidR="00362581" w14:paraId="3761CA3C" w14:textId="77777777" w:rsidTr="00C4487E">
        <w:trPr>
          <w:cantSplit/>
          <w:tblHeader/>
        </w:trPr>
        <w:tc>
          <w:tcPr>
            <w:tcW w:w="1100" w:type="pct"/>
            <w:shd w:val="clear" w:color="auto" w:fill="D9D9D9"/>
          </w:tcPr>
          <w:p w14:paraId="1B721478" w14:textId="6FE9BF27" w:rsidR="00362581" w:rsidRDefault="00C4487E" w:rsidP="00C4487E">
            <w:pPr>
              <w:pStyle w:val="S8Gazettetableheading"/>
            </w:pPr>
            <w:r>
              <w:t>Product name</w:t>
            </w:r>
          </w:p>
        </w:tc>
        <w:tc>
          <w:tcPr>
            <w:tcW w:w="3900" w:type="pct"/>
            <w:shd w:val="clear" w:color="auto" w:fill="FFFFFF"/>
          </w:tcPr>
          <w:p w14:paraId="0288062E" w14:textId="2BE9FB94" w:rsidR="00362581" w:rsidRDefault="00C4487E" w:rsidP="00C4487E">
            <w:pPr>
              <w:pStyle w:val="S8Gazettetabletext"/>
            </w:pPr>
            <w:r>
              <w:t>QA Metaldehyde Snail &amp; Slug Pellets</w:t>
            </w:r>
          </w:p>
        </w:tc>
      </w:tr>
      <w:tr w:rsidR="00362581" w14:paraId="1D06FDC9" w14:textId="77777777" w:rsidTr="00C4487E">
        <w:trPr>
          <w:cantSplit/>
          <w:tblHeader/>
        </w:trPr>
        <w:tc>
          <w:tcPr>
            <w:tcW w:w="1100" w:type="pct"/>
            <w:shd w:val="clear" w:color="auto" w:fill="D9D9D9"/>
          </w:tcPr>
          <w:p w14:paraId="3D982A21" w14:textId="2385DCAE" w:rsidR="00362581" w:rsidRDefault="00C4487E" w:rsidP="00C4487E">
            <w:pPr>
              <w:pStyle w:val="S8Gazettetableheading"/>
            </w:pPr>
            <w:r>
              <w:t>Active constituent</w:t>
            </w:r>
          </w:p>
        </w:tc>
        <w:tc>
          <w:tcPr>
            <w:tcW w:w="3900" w:type="pct"/>
            <w:shd w:val="clear" w:color="auto" w:fill="FFFFFF"/>
          </w:tcPr>
          <w:p w14:paraId="119505AA" w14:textId="15B69525" w:rsidR="00362581" w:rsidRDefault="00C4487E" w:rsidP="00C4487E">
            <w:pPr>
              <w:pStyle w:val="S8Gazettetabletext"/>
            </w:pPr>
            <w:r>
              <w:t>15 g/kg metaldehyde</w:t>
            </w:r>
          </w:p>
        </w:tc>
      </w:tr>
      <w:tr w:rsidR="00362581" w14:paraId="2599318F" w14:textId="77777777" w:rsidTr="00C4487E">
        <w:trPr>
          <w:cantSplit/>
          <w:tblHeader/>
        </w:trPr>
        <w:tc>
          <w:tcPr>
            <w:tcW w:w="1100" w:type="pct"/>
            <w:shd w:val="clear" w:color="auto" w:fill="D9D9D9"/>
          </w:tcPr>
          <w:p w14:paraId="3042D63F" w14:textId="2CECE32D" w:rsidR="00362581" w:rsidRDefault="00C4487E" w:rsidP="00C4487E">
            <w:pPr>
              <w:pStyle w:val="S8Gazettetableheading"/>
            </w:pPr>
            <w:r>
              <w:t>Applicant name</w:t>
            </w:r>
          </w:p>
        </w:tc>
        <w:tc>
          <w:tcPr>
            <w:tcW w:w="3900" w:type="pct"/>
            <w:shd w:val="clear" w:color="auto" w:fill="FFFFFF"/>
          </w:tcPr>
          <w:p w14:paraId="0F21FAA4" w14:textId="6096B343" w:rsidR="00362581" w:rsidRDefault="00C4487E" w:rsidP="00C4487E">
            <w:pPr>
              <w:pStyle w:val="S8Gazettetabletext"/>
            </w:pPr>
            <w:proofErr w:type="spellStart"/>
            <w:r>
              <w:t>Triox</w:t>
            </w:r>
            <w:proofErr w:type="spellEnd"/>
            <w:r>
              <w:t xml:space="preserve"> Pty Ltd</w:t>
            </w:r>
          </w:p>
        </w:tc>
      </w:tr>
      <w:tr w:rsidR="00362581" w14:paraId="32C21B2E" w14:textId="77777777" w:rsidTr="00C4487E">
        <w:trPr>
          <w:cantSplit/>
          <w:tblHeader/>
        </w:trPr>
        <w:tc>
          <w:tcPr>
            <w:tcW w:w="1100" w:type="pct"/>
            <w:shd w:val="clear" w:color="auto" w:fill="D9D9D9"/>
          </w:tcPr>
          <w:p w14:paraId="010EF579" w14:textId="014DEC01" w:rsidR="00362581" w:rsidRDefault="00C4487E" w:rsidP="00C4487E">
            <w:pPr>
              <w:pStyle w:val="S8Gazettetableheading"/>
            </w:pPr>
            <w:r>
              <w:t>Applicant ACN</w:t>
            </w:r>
          </w:p>
        </w:tc>
        <w:tc>
          <w:tcPr>
            <w:tcW w:w="3900" w:type="pct"/>
            <w:shd w:val="clear" w:color="auto" w:fill="FFFFFF"/>
          </w:tcPr>
          <w:p w14:paraId="35EBD11D" w14:textId="763F0462" w:rsidR="00362581" w:rsidRDefault="00C4487E" w:rsidP="00C4487E">
            <w:pPr>
              <w:pStyle w:val="S8Gazettetabletext"/>
            </w:pPr>
            <w:r>
              <w:t>068 066 446</w:t>
            </w:r>
          </w:p>
        </w:tc>
      </w:tr>
      <w:tr w:rsidR="00362581" w14:paraId="07FE9665" w14:textId="77777777" w:rsidTr="00C4487E">
        <w:trPr>
          <w:cantSplit/>
          <w:tblHeader/>
        </w:trPr>
        <w:tc>
          <w:tcPr>
            <w:tcW w:w="1100" w:type="pct"/>
            <w:shd w:val="clear" w:color="auto" w:fill="D9D9D9"/>
          </w:tcPr>
          <w:p w14:paraId="5B998A40" w14:textId="671754E9" w:rsidR="00362581" w:rsidRPr="00922728" w:rsidRDefault="00C4487E" w:rsidP="00C4487E">
            <w:pPr>
              <w:pStyle w:val="S8Gazettetableheading"/>
              <w:rPr>
                <w:highlight w:val="yellow"/>
              </w:rPr>
            </w:pPr>
            <w:r>
              <w:t>Date of variation</w:t>
            </w:r>
          </w:p>
        </w:tc>
        <w:tc>
          <w:tcPr>
            <w:tcW w:w="3900" w:type="pct"/>
            <w:shd w:val="clear" w:color="auto" w:fill="FFFFFF"/>
          </w:tcPr>
          <w:p w14:paraId="2C59B196" w14:textId="6C4D8788" w:rsidR="00362581" w:rsidRDefault="00C4487E" w:rsidP="00C4487E">
            <w:pPr>
              <w:pStyle w:val="S8Gazettetabletext"/>
            </w:pPr>
            <w:r>
              <w:t>15 October 2025</w:t>
            </w:r>
          </w:p>
        </w:tc>
      </w:tr>
      <w:tr w:rsidR="00362581" w14:paraId="7FBA0CA7" w14:textId="77777777" w:rsidTr="00C4487E">
        <w:trPr>
          <w:cantSplit/>
          <w:tblHeader/>
        </w:trPr>
        <w:tc>
          <w:tcPr>
            <w:tcW w:w="1100" w:type="pct"/>
            <w:shd w:val="clear" w:color="auto" w:fill="D9D9D9"/>
          </w:tcPr>
          <w:p w14:paraId="4CDC5E6F" w14:textId="65FB7375" w:rsidR="00362581" w:rsidRDefault="00C4487E" w:rsidP="00C4487E">
            <w:pPr>
              <w:pStyle w:val="S8Gazettetableheading"/>
            </w:pPr>
            <w:r>
              <w:t>Product registration no.</w:t>
            </w:r>
          </w:p>
        </w:tc>
        <w:tc>
          <w:tcPr>
            <w:tcW w:w="3900" w:type="pct"/>
            <w:shd w:val="clear" w:color="auto" w:fill="FFFFFF"/>
          </w:tcPr>
          <w:p w14:paraId="3D1F9593" w14:textId="7FBB3052" w:rsidR="00362581" w:rsidRDefault="00C4487E" w:rsidP="00C4487E">
            <w:pPr>
              <w:pStyle w:val="S8Gazettetabletext"/>
            </w:pPr>
            <w:r>
              <w:t>66401</w:t>
            </w:r>
          </w:p>
        </w:tc>
      </w:tr>
      <w:tr w:rsidR="00362581" w14:paraId="321C22DE" w14:textId="77777777" w:rsidTr="00C4487E">
        <w:trPr>
          <w:cantSplit/>
          <w:tblHeader/>
        </w:trPr>
        <w:tc>
          <w:tcPr>
            <w:tcW w:w="1100" w:type="pct"/>
            <w:shd w:val="clear" w:color="auto" w:fill="D9D9D9"/>
          </w:tcPr>
          <w:p w14:paraId="1F846439" w14:textId="7FE91F4B" w:rsidR="00362581" w:rsidRDefault="00C4487E" w:rsidP="00C4487E">
            <w:pPr>
              <w:pStyle w:val="S8Gazettetableheading"/>
            </w:pPr>
            <w:r>
              <w:t>Label approval no.</w:t>
            </w:r>
          </w:p>
        </w:tc>
        <w:tc>
          <w:tcPr>
            <w:tcW w:w="3900" w:type="pct"/>
            <w:shd w:val="clear" w:color="auto" w:fill="FFFFFF"/>
          </w:tcPr>
          <w:p w14:paraId="3505946E" w14:textId="3728AAA0" w:rsidR="00362581" w:rsidRDefault="00C4487E" w:rsidP="00C4487E">
            <w:pPr>
              <w:pStyle w:val="S8Gazettetabletext"/>
            </w:pPr>
            <w:r>
              <w:t>66401/150416</w:t>
            </w:r>
          </w:p>
        </w:tc>
      </w:tr>
      <w:tr w:rsidR="00362581" w14:paraId="33EACD4A" w14:textId="77777777" w:rsidTr="00C4487E">
        <w:trPr>
          <w:cantSplit/>
          <w:tblHeader/>
        </w:trPr>
        <w:tc>
          <w:tcPr>
            <w:tcW w:w="1100" w:type="pct"/>
            <w:shd w:val="clear" w:color="auto" w:fill="D9D9D9"/>
          </w:tcPr>
          <w:p w14:paraId="7C726F7E" w14:textId="18A49E4B" w:rsidR="00362581" w:rsidRPr="00ED4AA8"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4D2C349A" w14:textId="2237CCEB" w:rsidR="00362581" w:rsidRDefault="00C4487E" w:rsidP="00C4487E">
            <w:pPr>
              <w:pStyle w:val="S8Gazettetabletext"/>
            </w:pPr>
            <w:r>
              <w:t xml:space="preserve">Variation to the particulars of registration and label approval to change the distinguishing product name and the name that appears on the label from </w:t>
            </w:r>
            <w:r>
              <w:t>‘</w:t>
            </w:r>
            <w:proofErr w:type="spellStart"/>
            <w:r>
              <w:t>Smashem</w:t>
            </w:r>
            <w:proofErr w:type="spellEnd"/>
            <w:r>
              <w:t xml:space="preserve"> Snail &amp; Slug Killer Pellets</w:t>
            </w:r>
            <w:r>
              <w:t>’</w:t>
            </w:r>
            <w:r>
              <w:t xml:space="preserve"> to </w:t>
            </w:r>
            <w:r>
              <w:t>‘</w:t>
            </w:r>
            <w:r>
              <w:t>QA Metaldehyde Snail &amp; Slug Pellets</w:t>
            </w:r>
            <w:r>
              <w:t>’</w:t>
            </w:r>
            <w:r>
              <w:t xml:space="preserve"> and change the pack size to a range</w:t>
            </w:r>
          </w:p>
        </w:tc>
      </w:tr>
    </w:tbl>
    <w:p w14:paraId="51D26573"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8B6E36" w14:paraId="655EF8A7" w14:textId="77777777" w:rsidTr="00C4487E">
        <w:trPr>
          <w:cantSplit/>
          <w:tblHeader/>
        </w:trPr>
        <w:tc>
          <w:tcPr>
            <w:tcW w:w="1100" w:type="pct"/>
            <w:shd w:val="clear" w:color="auto" w:fill="D9D9D9"/>
          </w:tcPr>
          <w:p w14:paraId="0F8AD741" w14:textId="5F17FDD5" w:rsidR="00362581" w:rsidRPr="007834FB" w:rsidRDefault="00C4487E" w:rsidP="00C4487E">
            <w:pPr>
              <w:pStyle w:val="S8Gazettetableheading"/>
            </w:pPr>
            <w:r>
              <w:t>Application no.</w:t>
            </w:r>
          </w:p>
        </w:tc>
        <w:tc>
          <w:tcPr>
            <w:tcW w:w="3900" w:type="pct"/>
            <w:shd w:val="clear" w:color="auto" w:fill="FFFFFF"/>
          </w:tcPr>
          <w:p w14:paraId="5C70905C" w14:textId="47349277" w:rsidR="00362581" w:rsidRPr="008B6E36" w:rsidRDefault="00C4487E" w:rsidP="00C4487E">
            <w:pPr>
              <w:pStyle w:val="S8Gazettetabletext"/>
              <w:rPr>
                <w:noProof/>
              </w:rPr>
            </w:pPr>
            <w:r>
              <w:rPr>
                <w:noProof/>
              </w:rPr>
              <w:t>149436</w:t>
            </w:r>
          </w:p>
        </w:tc>
      </w:tr>
      <w:tr w:rsidR="00362581" w:rsidRPr="008B6E36" w14:paraId="10C3E283" w14:textId="77777777" w:rsidTr="00C4487E">
        <w:trPr>
          <w:cantSplit/>
          <w:tblHeader/>
        </w:trPr>
        <w:tc>
          <w:tcPr>
            <w:tcW w:w="1100" w:type="pct"/>
            <w:shd w:val="clear" w:color="auto" w:fill="D9D9D9"/>
          </w:tcPr>
          <w:p w14:paraId="077619B4" w14:textId="2A50CCED" w:rsidR="00362581" w:rsidRPr="007834FB" w:rsidRDefault="00C4487E" w:rsidP="00C4487E">
            <w:pPr>
              <w:pStyle w:val="S8Gazettetableheading"/>
            </w:pPr>
            <w:r>
              <w:t>Product name</w:t>
            </w:r>
          </w:p>
        </w:tc>
        <w:tc>
          <w:tcPr>
            <w:tcW w:w="3900" w:type="pct"/>
            <w:shd w:val="clear" w:color="auto" w:fill="FFFFFF"/>
          </w:tcPr>
          <w:p w14:paraId="58C4CB9B" w14:textId="3C5DAC37" w:rsidR="00362581" w:rsidRPr="008B6E36" w:rsidRDefault="00C4487E" w:rsidP="00C4487E">
            <w:pPr>
              <w:pStyle w:val="S8Gazettetabletext"/>
            </w:pPr>
            <w:r>
              <w:t>Titan MCPA 750 Selective Herbicide</w:t>
            </w:r>
          </w:p>
        </w:tc>
      </w:tr>
      <w:tr w:rsidR="00362581" w:rsidRPr="008B6E36" w14:paraId="1B6444E9" w14:textId="77777777" w:rsidTr="00C4487E">
        <w:trPr>
          <w:cantSplit/>
          <w:tblHeader/>
        </w:trPr>
        <w:tc>
          <w:tcPr>
            <w:tcW w:w="1100" w:type="pct"/>
            <w:shd w:val="clear" w:color="auto" w:fill="D9D9D9"/>
          </w:tcPr>
          <w:p w14:paraId="45D56FF7" w14:textId="744936A6" w:rsidR="00362581" w:rsidRPr="007834FB" w:rsidRDefault="00C4487E" w:rsidP="00C4487E">
            <w:pPr>
              <w:pStyle w:val="S8Gazettetableheading"/>
            </w:pPr>
            <w:r>
              <w:t>Active constituent</w:t>
            </w:r>
          </w:p>
        </w:tc>
        <w:tc>
          <w:tcPr>
            <w:tcW w:w="3900" w:type="pct"/>
            <w:shd w:val="clear" w:color="auto" w:fill="FFFFFF"/>
          </w:tcPr>
          <w:p w14:paraId="28352F4C" w14:textId="39DE2599" w:rsidR="00362581" w:rsidRPr="008B6E36" w:rsidRDefault="00C4487E" w:rsidP="00C4487E">
            <w:pPr>
              <w:pStyle w:val="S8Gazettetabletext"/>
            </w:pPr>
            <w:r>
              <w:t>750 g/L MCPA present as the dimethylamine salt</w:t>
            </w:r>
          </w:p>
        </w:tc>
      </w:tr>
      <w:tr w:rsidR="00362581" w:rsidRPr="008B6E36" w14:paraId="74DD66B1" w14:textId="77777777" w:rsidTr="00C4487E">
        <w:trPr>
          <w:cantSplit/>
          <w:tblHeader/>
        </w:trPr>
        <w:tc>
          <w:tcPr>
            <w:tcW w:w="1100" w:type="pct"/>
            <w:shd w:val="clear" w:color="auto" w:fill="D9D9D9"/>
          </w:tcPr>
          <w:p w14:paraId="70B4715D" w14:textId="504E90D5" w:rsidR="00362581" w:rsidRPr="007834FB" w:rsidRDefault="00C4487E" w:rsidP="00C4487E">
            <w:pPr>
              <w:pStyle w:val="S8Gazettetableheading"/>
            </w:pPr>
            <w:r>
              <w:t>Applicant name</w:t>
            </w:r>
          </w:p>
        </w:tc>
        <w:tc>
          <w:tcPr>
            <w:tcW w:w="3900" w:type="pct"/>
            <w:shd w:val="clear" w:color="auto" w:fill="FFFFFF"/>
          </w:tcPr>
          <w:p w14:paraId="556DEB01" w14:textId="1CC9C033" w:rsidR="00362581" w:rsidRPr="008B6E36" w:rsidRDefault="00C4487E" w:rsidP="00C4487E">
            <w:pPr>
              <w:pStyle w:val="S8Gazettetabletext"/>
            </w:pPr>
            <w:r>
              <w:t>Titan Ag Pty Ltd</w:t>
            </w:r>
          </w:p>
        </w:tc>
      </w:tr>
      <w:tr w:rsidR="00362581" w:rsidRPr="008B6E36" w14:paraId="4291CBB5" w14:textId="77777777" w:rsidTr="00C4487E">
        <w:trPr>
          <w:cantSplit/>
          <w:tblHeader/>
        </w:trPr>
        <w:tc>
          <w:tcPr>
            <w:tcW w:w="1100" w:type="pct"/>
            <w:shd w:val="clear" w:color="auto" w:fill="D9D9D9"/>
          </w:tcPr>
          <w:p w14:paraId="6CB992A1" w14:textId="4735072B" w:rsidR="00362581" w:rsidRPr="007834FB" w:rsidRDefault="00C4487E" w:rsidP="00C4487E">
            <w:pPr>
              <w:pStyle w:val="S8Gazettetableheading"/>
            </w:pPr>
            <w:r>
              <w:t>Applicant ACN</w:t>
            </w:r>
          </w:p>
        </w:tc>
        <w:tc>
          <w:tcPr>
            <w:tcW w:w="3900" w:type="pct"/>
            <w:shd w:val="clear" w:color="auto" w:fill="FFFFFF"/>
          </w:tcPr>
          <w:p w14:paraId="263B0DEC" w14:textId="164F92B3" w:rsidR="00362581" w:rsidRPr="008B6E36" w:rsidRDefault="00C4487E" w:rsidP="00C4487E">
            <w:pPr>
              <w:pStyle w:val="S8Gazettetabletext"/>
            </w:pPr>
            <w:r>
              <w:t>122 081 574</w:t>
            </w:r>
          </w:p>
        </w:tc>
      </w:tr>
      <w:tr w:rsidR="00362581" w:rsidRPr="008B6E36" w14:paraId="7D78A2C8" w14:textId="77777777" w:rsidTr="00C4487E">
        <w:trPr>
          <w:cantSplit/>
          <w:tblHeader/>
        </w:trPr>
        <w:tc>
          <w:tcPr>
            <w:tcW w:w="1100" w:type="pct"/>
            <w:shd w:val="clear" w:color="auto" w:fill="D9D9D9"/>
          </w:tcPr>
          <w:p w14:paraId="6E40C8B3" w14:textId="09DF7CCE" w:rsidR="00362581" w:rsidRPr="007834FB" w:rsidRDefault="00C4487E" w:rsidP="00C4487E">
            <w:pPr>
              <w:pStyle w:val="S8Gazettetableheading"/>
            </w:pPr>
            <w:r>
              <w:t>Date of variation</w:t>
            </w:r>
          </w:p>
        </w:tc>
        <w:tc>
          <w:tcPr>
            <w:tcW w:w="3900" w:type="pct"/>
            <w:shd w:val="clear" w:color="auto" w:fill="FFFFFF"/>
          </w:tcPr>
          <w:p w14:paraId="46607516" w14:textId="32612E79" w:rsidR="00362581" w:rsidRPr="008B6E36" w:rsidRDefault="00C4487E" w:rsidP="00C4487E">
            <w:pPr>
              <w:pStyle w:val="S8Gazettetabletext"/>
            </w:pPr>
            <w:r>
              <w:t>17 November 2025</w:t>
            </w:r>
          </w:p>
        </w:tc>
      </w:tr>
      <w:tr w:rsidR="00362581" w:rsidRPr="008B6E36" w14:paraId="5754FACF" w14:textId="77777777" w:rsidTr="00C4487E">
        <w:trPr>
          <w:cantSplit/>
          <w:tblHeader/>
        </w:trPr>
        <w:tc>
          <w:tcPr>
            <w:tcW w:w="1100" w:type="pct"/>
            <w:shd w:val="clear" w:color="auto" w:fill="D9D9D9"/>
          </w:tcPr>
          <w:p w14:paraId="1809D209" w14:textId="2A4B7AD0" w:rsidR="00362581" w:rsidRPr="007834FB" w:rsidRDefault="00C4487E" w:rsidP="00C4487E">
            <w:pPr>
              <w:pStyle w:val="S8Gazettetableheading"/>
            </w:pPr>
            <w:r>
              <w:t>Product registration no.</w:t>
            </w:r>
          </w:p>
        </w:tc>
        <w:tc>
          <w:tcPr>
            <w:tcW w:w="3900" w:type="pct"/>
            <w:shd w:val="clear" w:color="auto" w:fill="FFFFFF"/>
          </w:tcPr>
          <w:p w14:paraId="4BCB7504" w14:textId="769A42AF" w:rsidR="00362581" w:rsidRPr="008B6E36" w:rsidRDefault="00C4487E" w:rsidP="00C4487E">
            <w:pPr>
              <w:pStyle w:val="S8Gazettetabletext"/>
            </w:pPr>
            <w:r>
              <w:t>64337</w:t>
            </w:r>
          </w:p>
        </w:tc>
      </w:tr>
      <w:tr w:rsidR="00362581" w:rsidRPr="008B6E36" w14:paraId="6670DAB4" w14:textId="77777777" w:rsidTr="00C4487E">
        <w:trPr>
          <w:cantSplit/>
          <w:tblHeader/>
        </w:trPr>
        <w:tc>
          <w:tcPr>
            <w:tcW w:w="1100" w:type="pct"/>
            <w:shd w:val="clear" w:color="auto" w:fill="D9D9D9"/>
          </w:tcPr>
          <w:p w14:paraId="7226C7AA" w14:textId="07A76E6D" w:rsidR="00362581" w:rsidRPr="007834FB" w:rsidRDefault="00C4487E" w:rsidP="00C4487E">
            <w:pPr>
              <w:pStyle w:val="S8Gazettetableheading"/>
            </w:pPr>
            <w:r>
              <w:t>Label approval no.</w:t>
            </w:r>
          </w:p>
        </w:tc>
        <w:tc>
          <w:tcPr>
            <w:tcW w:w="3900" w:type="pct"/>
            <w:shd w:val="clear" w:color="auto" w:fill="FFFFFF"/>
          </w:tcPr>
          <w:p w14:paraId="54C6B73F" w14:textId="72C302E9" w:rsidR="00362581" w:rsidRPr="008B6E36" w:rsidRDefault="00C4487E" w:rsidP="00C4487E">
            <w:pPr>
              <w:pStyle w:val="S8Gazettetabletext"/>
            </w:pPr>
            <w:r>
              <w:t>64337/149436</w:t>
            </w:r>
          </w:p>
        </w:tc>
      </w:tr>
      <w:tr w:rsidR="00362581" w:rsidRPr="008B6E36" w14:paraId="3CA02102" w14:textId="77777777" w:rsidTr="00C4487E">
        <w:trPr>
          <w:cantSplit/>
          <w:tblHeader/>
        </w:trPr>
        <w:tc>
          <w:tcPr>
            <w:tcW w:w="1100" w:type="pct"/>
            <w:shd w:val="clear" w:color="auto" w:fill="D9D9D9"/>
          </w:tcPr>
          <w:p w14:paraId="12831E09" w14:textId="28415D84" w:rsidR="00362581" w:rsidRPr="007834FB"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4B23EF4C" w14:textId="0CA1EE09" w:rsidR="00362581" w:rsidRPr="008B6E36" w:rsidRDefault="00C4487E" w:rsidP="00C4487E">
            <w:pPr>
              <w:pStyle w:val="S8Gazettetabletext"/>
            </w:pPr>
            <w:r>
              <w:t>Variation to the particulars of registration and label approval to remove solvent from the constituent statement, and update spray drift restraints and protections</w:t>
            </w:r>
          </w:p>
        </w:tc>
      </w:tr>
    </w:tbl>
    <w:p w14:paraId="661F20DE"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C4F64" w14:paraId="4E59EE22" w14:textId="77777777" w:rsidTr="00C4487E">
        <w:trPr>
          <w:cantSplit/>
        </w:trPr>
        <w:tc>
          <w:tcPr>
            <w:tcW w:w="1100" w:type="pct"/>
            <w:shd w:val="clear" w:color="auto" w:fill="D9D9D9"/>
          </w:tcPr>
          <w:p w14:paraId="533CC801" w14:textId="0FA36287" w:rsidR="00362581" w:rsidRPr="00BC4F64" w:rsidRDefault="00C4487E" w:rsidP="00C4487E">
            <w:pPr>
              <w:pStyle w:val="S8Gazettetableheading"/>
            </w:pPr>
            <w:r>
              <w:t>Application no.</w:t>
            </w:r>
          </w:p>
        </w:tc>
        <w:tc>
          <w:tcPr>
            <w:tcW w:w="3900" w:type="pct"/>
            <w:shd w:val="clear" w:color="auto" w:fill="FFFFFF"/>
          </w:tcPr>
          <w:p w14:paraId="5DD1A2A8" w14:textId="5D77AEB6" w:rsidR="00362581" w:rsidRPr="00BC4F64" w:rsidRDefault="00C4487E" w:rsidP="00C4487E">
            <w:pPr>
              <w:pStyle w:val="S8Gazettetabletext"/>
            </w:pPr>
            <w:r>
              <w:t>151005</w:t>
            </w:r>
          </w:p>
        </w:tc>
      </w:tr>
      <w:tr w:rsidR="00362581" w:rsidRPr="00BC4F64" w14:paraId="292D4BFF" w14:textId="77777777" w:rsidTr="00C4487E">
        <w:trPr>
          <w:cantSplit/>
        </w:trPr>
        <w:tc>
          <w:tcPr>
            <w:tcW w:w="1100" w:type="pct"/>
            <w:shd w:val="clear" w:color="auto" w:fill="D9D9D9"/>
          </w:tcPr>
          <w:p w14:paraId="6B1165CA" w14:textId="011983A8" w:rsidR="00362581" w:rsidRPr="00362E71" w:rsidRDefault="00C4487E" w:rsidP="00C4487E">
            <w:pPr>
              <w:pStyle w:val="S8Gazettetableheading"/>
            </w:pPr>
            <w:r>
              <w:t>Product name</w:t>
            </w:r>
          </w:p>
        </w:tc>
        <w:tc>
          <w:tcPr>
            <w:tcW w:w="3900" w:type="pct"/>
            <w:shd w:val="clear" w:color="auto" w:fill="FFFFFF"/>
          </w:tcPr>
          <w:p w14:paraId="157AF59D" w14:textId="09376D01" w:rsidR="00362581" w:rsidRPr="00BC4F64" w:rsidRDefault="00C4487E" w:rsidP="00C4487E">
            <w:pPr>
              <w:pStyle w:val="S8Gazettetabletext"/>
            </w:pPr>
            <w:r>
              <w:t>Nufarm LVE MCPA 570 Herbicide</w:t>
            </w:r>
          </w:p>
        </w:tc>
      </w:tr>
      <w:tr w:rsidR="00362581" w:rsidRPr="00BC4F64" w14:paraId="011BA9C6" w14:textId="77777777" w:rsidTr="00C4487E">
        <w:trPr>
          <w:cantSplit/>
        </w:trPr>
        <w:tc>
          <w:tcPr>
            <w:tcW w:w="1100" w:type="pct"/>
            <w:shd w:val="clear" w:color="auto" w:fill="D9D9D9"/>
          </w:tcPr>
          <w:p w14:paraId="49C945CF" w14:textId="51B81787" w:rsidR="00362581" w:rsidRPr="00362E71" w:rsidRDefault="00C4487E" w:rsidP="00C4487E">
            <w:pPr>
              <w:pStyle w:val="S8Gazettetableheading"/>
            </w:pPr>
            <w:r>
              <w:t>Active constituent</w:t>
            </w:r>
          </w:p>
        </w:tc>
        <w:tc>
          <w:tcPr>
            <w:tcW w:w="3900" w:type="pct"/>
            <w:shd w:val="clear" w:color="auto" w:fill="FFFFFF"/>
          </w:tcPr>
          <w:p w14:paraId="4987FDAD" w14:textId="1B485BEC" w:rsidR="00362581" w:rsidRPr="00BC4F64" w:rsidRDefault="00C4487E" w:rsidP="00C4487E">
            <w:pPr>
              <w:pStyle w:val="S8Gazettetabletext"/>
            </w:pPr>
            <w:r>
              <w:t>570 g/L MCPA present as the 2-ethyl hexyl ester</w:t>
            </w:r>
          </w:p>
        </w:tc>
      </w:tr>
      <w:tr w:rsidR="00362581" w:rsidRPr="00BC4F64" w14:paraId="067C7586" w14:textId="77777777" w:rsidTr="00C4487E">
        <w:trPr>
          <w:cantSplit/>
        </w:trPr>
        <w:tc>
          <w:tcPr>
            <w:tcW w:w="1100" w:type="pct"/>
            <w:shd w:val="clear" w:color="auto" w:fill="D9D9D9"/>
          </w:tcPr>
          <w:p w14:paraId="1D4CAED4" w14:textId="5BC195C2" w:rsidR="00362581" w:rsidRPr="00362E71" w:rsidRDefault="00C4487E" w:rsidP="00C4487E">
            <w:pPr>
              <w:pStyle w:val="S8Gazettetableheading"/>
            </w:pPr>
            <w:r>
              <w:t>Applicant name</w:t>
            </w:r>
          </w:p>
        </w:tc>
        <w:tc>
          <w:tcPr>
            <w:tcW w:w="3900" w:type="pct"/>
            <w:shd w:val="clear" w:color="auto" w:fill="FFFFFF"/>
          </w:tcPr>
          <w:p w14:paraId="21DBC0B4" w14:textId="57C45B45" w:rsidR="00362581" w:rsidRPr="00BC4F64" w:rsidRDefault="00C4487E" w:rsidP="00C4487E">
            <w:pPr>
              <w:pStyle w:val="S8Gazettetabletext"/>
            </w:pPr>
            <w:r>
              <w:t>Nufarm Australia Limited</w:t>
            </w:r>
          </w:p>
        </w:tc>
      </w:tr>
      <w:tr w:rsidR="00362581" w:rsidRPr="00BC4F64" w14:paraId="0B90FB79" w14:textId="77777777" w:rsidTr="00C4487E">
        <w:trPr>
          <w:cantSplit/>
        </w:trPr>
        <w:tc>
          <w:tcPr>
            <w:tcW w:w="1100" w:type="pct"/>
            <w:shd w:val="clear" w:color="auto" w:fill="D9D9D9"/>
          </w:tcPr>
          <w:p w14:paraId="6FB55361" w14:textId="2D85E5DF" w:rsidR="00362581" w:rsidRPr="00BC4F64" w:rsidRDefault="00C4487E" w:rsidP="00C4487E">
            <w:pPr>
              <w:pStyle w:val="S8Gazettetableheading"/>
            </w:pPr>
            <w:r>
              <w:t>Applicant ACN</w:t>
            </w:r>
          </w:p>
        </w:tc>
        <w:tc>
          <w:tcPr>
            <w:tcW w:w="3900" w:type="pct"/>
            <w:shd w:val="clear" w:color="auto" w:fill="FFFFFF"/>
          </w:tcPr>
          <w:p w14:paraId="1A4CB38E" w14:textId="49B97B39" w:rsidR="00362581" w:rsidRPr="00FA2079" w:rsidRDefault="00C4487E" w:rsidP="00C4487E">
            <w:pPr>
              <w:pStyle w:val="S8Gazettetabletext"/>
            </w:pPr>
            <w:r>
              <w:t>004 377 780</w:t>
            </w:r>
          </w:p>
        </w:tc>
      </w:tr>
      <w:tr w:rsidR="00362581" w:rsidRPr="00BC4F64" w14:paraId="2A933412" w14:textId="77777777" w:rsidTr="00C4487E">
        <w:trPr>
          <w:cantSplit/>
        </w:trPr>
        <w:tc>
          <w:tcPr>
            <w:tcW w:w="1100" w:type="pct"/>
            <w:shd w:val="clear" w:color="auto" w:fill="D9D9D9"/>
          </w:tcPr>
          <w:p w14:paraId="540BFCDD" w14:textId="3854BAD5" w:rsidR="00362581" w:rsidRPr="00362E71" w:rsidRDefault="00C4487E" w:rsidP="00C4487E">
            <w:pPr>
              <w:pStyle w:val="S8Gazettetableheading"/>
            </w:pPr>
            <w:r>
              <w:t>Date of variation</w:t>
            </w:r>
          </w:p>
        </w:tc>
        <w:tc>
          <w:tcPr>
            <w:tcW w:w="3900" w:type="pct"/>
            <w:shd w:val="clear" w:color="auto" w:fill="FFFFFF"/>
          </w:tcPr>
          <w:p w14:paraId="6AF0950E" w14:textId="2A66B3EF" w:rsidR="00362581" w:rsidRPr="00BC4F64" w:rsidRDefault="00C4487E" w:rsidP="00C4487E">
            <w:pPr>
              <w:pStyle w:val="S8Gazettetabletext"/>
            </w:pPr>
            <w:r>
              <w:t>19 November 2025</w:t>
            </w:r>
          </w:p>
        </w:tc>
      </w:tr>
      <w:tr w:rsidR="00362581" w:rsidRPr="00BC4F64" w14:paraId="21D72E5E" w14:textId="77777777" w:rsidTr="00C4487E">
        <w:trPr>
          <w:cantSplit/>
        </w:trPr>
        <w:tc>
          <w:tcPr>
            <w:tcW w:w="1100" w:type="pct"/>
            <w:shd w:val="clear" w:color="auto" w:fill="D9D9D9"/>
          </w:tcPr>
          <w:p w14:paraId="6C416549" w14:textId="5ECE18F2" w:rsidR="00362581" w:rsidRPr="00362E71" w:rsidRDefault="00C4487E" w:rsidP="00C4487E">
            <w:pPr>
              <w:pStyle w:val="S8Gazettetableheading"/>
            </w:pPr>
            <w:r>
              <w:t>Product registration no.</w:t>
            </w:r>
          </w:p>
        </w:tc>
        <w:tc>
          <w:tcPr>
            <w:tcW w:w="3900" w:type="pct"/>
            <w:shd w:val="clear" w:color="auto" w:fill="FFFFFF"/>
          </w:tcPr>
          <w:p w14:paraId="23D79E0D" w14:textId="483F431C" w:rsidR="00362581" w:rsidRPr="00BC4F64" w:rsidRDefault="00C4487E" w:rsidP="00C4487E">
            <w:pPr>
              <w:pStyle w:val="S8Gazettetabletext"/>
            </w:pPr>
            <w:r>
              <w:t>63597</w:t>
            </w:r>
          </w:p>
        </w:tc>
      </w:tr>
      <w:tr w:rsidR="00362581" w:rsidRPr="00BC4F64" w14:paraId="52E02D0F" w14:textId="77777777" w:rsidTr="00C4487E">
        <w:trPr>
          <w:cantSplit/>
        </w:trPr>
        <w:tc>
          <w:tcPr>
            <w:tcW w:w="1100" w:type="pct"/>
            <w:shd w:val="clear" w:color="auto" w:fill="D9D9D9"/>
          </w:tcPr>
          <w:p w14:paraId="571A973A" w14:textId="63293BC3" w:rsidR="00362581" w:rsidRPr="00362E71" w:rsidRDefault="00C4487E" w:rsidP="00C4487E">
            <w:pPr>
              <w:pStyle w:val="S8Gazettetableheading"/>
            </w:pPr>
            <w:r>
              <w:t>Label approval no.</w:t>
            </w:r>
          </w:p>
        </w:tc>
        <w:tc>
          <w:tcPr>
            <w:tcW w:w="3900" w:type="pct"/>
            <w:shd w:val="clear" w:color="auto" w:fill="FFFFFF"/>
          </w:tcPr>
          <w:p w14:paraId="3228660F" w14:textId="08F882AA" w:rsidR="00362581" w:rsidRPr="00BC4F64" w:rsidRDefault="00C4487E" w:rsidP="00C4487E">
            <w:pPr>
              <w:pStyle w:val="S8Gazettetabletext"/>
            </w:pPr>
            <w:r>
              <w:t>63597/151005</w:t>
            </w:r>
          </w:p>
        </w:tc>
      </w:tr>
      <w:tr w:rsidR="00362581" w:rsidRPr="00BC4F64" w14:paraId="6B31EFCE" w14:textId="77777777" w:rsidTr="00C4487E">
        <w:trPr>
          <w:cantSplit/>
        </w:trPr>
        <w:tc>
          <w:tcPr>
            <w:tcW w:w="1100" w:type="pct"/>
            <w:shd w:val="clear" w:color="auto" w:fill="D9D9D9"/>
          </w:tcPr>
          <w:p w14:paraId="7D2D6998" w14:textId="219DD2C9" w:rsidR="00362581" w:rsidRPr="00362E71"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5238E18E" w14:textId="6CDC39A6" w:rsidR="00362581" w:rsidRPr="00BC4F64" w:rsidRDefault="00C4487E" w:rsidP="00C4487E">
            <w:pPr>
              <w:pStyle w:val="S8Gazettetabletext"/>
            </w:pPr>
            <w:r>
              <w:t>Variation to the particulars of registration and label approval to change the distinguishing product name and the name that appears on the label from 'Nufarm MCPA LVE 570 Herbicide</w:t>
            </w:r>
            <w:r>
              <w:t>’</w:t>
            </w:r>
            <w:r>
              <w:t xml:space="preserve"> to 'Nufarm LVE MCPA 570 Herbicide</w:t>
            </w:r>
            <w:r>
              <w:t>’</w:t>
            </w:r>
          </w:p>
        </w:tc>
      </w:tr>
    </w:tbl>
    <w:p w14:paraId="75C9AF43"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C4F64" w14:paraId="4EFBA1F2" w14:textId="77777777" w:rsidTr="00C4487E">
        <w:trPr>
          <w:cantSplit/>
          <w:tblHeader/>
        </w:trPr>
        <w:tc>
          <w:tcPr>
            <w:tcW w:w="1100" w:type="pct"/>
            <w:shd w:val="clear" w:color="auto" w:fill="D9D9D9"/>
          </w:tcPr>
          <w:p w14:paraId="5555A03D" w14:textId="2C7F7538" w:rsidR="00362581" w:rsidRPr="00BC4F64" w:rsidRDefault="00C4487E" w:rsidP="00C4487E">
            <w:pPr>
              <w:pStyle w:val="S8Gazettetableheading"/>
            </w:pPr>
            <w:r>
              <w:lastRenderedPageBreak/>
              <w:t>Application no.</w:t>
            </w:r>
          </w:p>
        </w:tc>
        <w:tc>
          <w:tcPr>
            <w:tcW w:w="3900" w:type="pct"/>
            <w:shd w:val="clear" w:color="auto" w:fill="FFFFFF"/>
          </w:tcPr>
          <w:p w14:paraId="50F12A96" w14:textId="68C495AC" w:rsidR="00362581" w:rsidRPr="00BC4F64" w:rsidRDefault="00C4487E" w:rsidP="00C4487E">
            <w:pPr>
              <w:pStyle w:val="S8Gazettetabletext"/>
            </w:pPr>
            <w:r>
              <w:t>151010</w:t>
            </w:r>
          </w:p>
        </w:tc>
      </w:tr>
      <w:tr w:rsidR="00362581" w:rsidRPr="00BC4F64" w14:paraId="51CD22B0" w14:textId="77777777" w:rsidTr="00C4487E">
        <w:trPr>
          <w:cantSplit/>
          <w:tblHeader/>
        </w:trPr>
        <w:tc>
          <w:tcPr>
            <w:tcW w:w="1100" w:type="pct"/>
            <w:shd w:val="clear" w:color="auto" w:fill="D9D9D9"/>
          </w:tcPr>
          <w:p w14:paraId="26809882" w14:textId="47BC0AF7" w:rsidR="00362581" w:rsidRPr="00362E71" w:rsidRDefault="00C4487E" w:rsidP="00C4487E">
            <w:pPr>
              <w:pStyle w:val="S8Gazettetableheading"/>
            </w:pPr>
            <w:r>
              <w:t>Product name</w:t>
            </w:r>
          </w:p>
        </w:tc>
        <w:tc>
          <w:tcPr>
            <w:tcW w:w="3900" w:type="pct"/>
            <w:shd w:val="clear" w:color="auto" w:fill="FFFFFF"/>
          </w:tcPr>
          <w:p w14:paraId="2E6773AB" w14:textId="7E927B87" w:rsidR="00362581" w:rsidRPr="00BC4F64" w:rsidRDefault="00C4487E" w:rsidP="00C4487E">
            <w:pPr>
              <w:pStyle w:val="S8Gazettetabletext"/>
            </w:pPr>
            <w:r>
              <w:t>Nufarm MCPA 750 Herbicide</w:t>
            </w:r>
          </w:p>
        </w:tc>
      </w:tr>
      <w:tr w:rsidR="00362581" w:rsidRPr="00BC4F64" w14:paraId="28431E7D" w14:textId="77777777" w:rsidTr="00C4487E">
        <w:trPr>
          <w:cantSplit/>
          <w:tblHeader/>
        </w:trPr>
        <w:tc>
          <w:tcPr>
            <w:tcW w:w="1100" w:type="pct"/>
            <w:shd w:val="clear" w:color="auto" w:fill="D9D9D9"/>
          </w:tcPr>
          <w:p w14:paraId="45B8A349" w14:textId="2EB6B054" w:rsidR="00362581" w:rsidRPr="00362E71" w:rsidRDefault="00C4487E" w:rsidP="00C4487E">
            <w:pPr>
              <w:pStyle w:val="S8Gazettetableheading"/>
            </w:pPr>
            <w:r>
              <w:t>Active constituent</w:t>
            </w:r>
          </w:p>
        </w:tc>
        <w:tc>
          <w:tcPr>
            <w:tcW w:w="3900" w:type="pct"/>
            <w:shd w:val="clear" w:color="auto" w:fill="FFFFFF"/>
          </w:tcPr>
          <w:p w14:paraId="575D1031" w14:textId="15FC8462" w:rsidR="00362581" w:rsidRPr="00BC4F64" w:rsidRDefault="00C4487E" w:rsidP="00C4487E">
            <w:pPr>
              <w:pStyle w:val="S8Gazettetabletext"/>
            </w:pPr>
            <w:r>
              <w:t>750 g/L MCPA present as the dimethylamine salt</w:t>
            </w:r>
          </w:p>
        </w:tc>
      </w:tr>
      <w:tr w:rsidR="00362581" w:rsidRPr="00BC4F64" w14:paraId="78B501DD" w14:textId="77777777" w:rsidTr="00C4487E">
        <w:trPr>
          <w:cantSplit/>
          <w:tblHeader/>
        </w:trPr>
        <w:tc>
          <w:tcPr>
            <w:tcW w:w="1100" w:type="pct"/>
            <w:shd w:val="clear" w:color="auto" w:fill="D9D9D9"/>
          </w:tcPr>
          <w:p w14:paraId="31F57076" w14:textId="31584CD8" w:rsidR="00362581" w:rsidRPr="00362E71" w:rsidRDefault="00C4487E" w:rsidP="00C4487E">
            <w:pPr>
              <w:pStyle w:val="S8Gazettetableheading"/>
            </w:pPr>
            <w:r>
              <w:t>Applicant name</w:t>
            </w:r>
          </w:p>
        </w:tc>
        <w:tc>
          <w:tcPr>
            <w:tcW w:w="3900" w:type="pct"/>
            <w:shd w:val="clear" w:color="auto" w:fill="FFFFFF"/>
          </w:tcPr>
          <w:p w14:paraId="2FE82A8C" w14:textId="51C75D92" w:rsidR="00362581" w:rsidRPr="00BC4F64" w:rsidRDefault="00C4487E" w:rsidP="00C4487E">
            <w:pPr>
              <w:pStyle w:val="S8Gazettetabletext"/>
            </w:pPr>
            <w:r>
              <w:t>Nufarm Australia Limited</w:t>
            </w:r>
          </w:p>
        </w:tc>
      </w:tr>
      <w:tr w:rsidR="00362581" w:rsidRPr="00BC4F64" w14:paraId="301C6CBA" w14:textId="77777777" w:rsidTr="00C4487E">
        <w:trPr>
          <w:cantSplit/>
          <w:tblHeader/>
        </w:trPr>
        <w:tc>
          <w:tcPr>
            <w:tcW w:w="1100" w:type="pct"/>
            <w:shd w:val="clear" w:color="auto" w:fill="D9D9D9"/>
          </w:tcPr>
          <w:p w14:paraId="531586A7" w14:textId="682E6E2C" w:rsidR="00362581" w:rsidRPr="00BC4F64" w:rsidRDefault="00C4487E" w:rsidP="00C4487E">
            <w:pPr>
              <w:pStyle w:val="S8Gazettetableheading"/>
            </w:pPr>
            <w:r>
              <w:t>Applicant ACN</w:t>
            </w:r>
          </w:p>
        </w:tc>
        <w:tc>
          <w:tcPr>
            <w:tcW w:w="3900" w:type="pct"/>
            <w:shd w:val="clear" w:color="auto" w:fill="FFFFFF"/>
          </w:tcPr>
          <w:p w14:paraId="7BDB88CF" w14:textId="7E83C395" w:rsidR="00362581" w:rsidRPr="00FA2079" w:rsidRDefault="00C4487E" w:rsidP="00C4487E">
            <w:pPr>
              <w:pStyle w:val="S8Gazettetabletext"/>
            </w:pPr>
            <w:r>
              <w:t>004 377 780</w:t>
            </w:r>
          </w:p>
        </w:tc>
      </w:tr>
      <w:tr w:rsidR="00362581" w:rsidRPr="00BC4F64" w14:paraId="3AF6D892" w14:textId="77777777" w:rsidTr="00C4487E">
        <w:trPr>
          <w:cantSplit/>
          <w:tblHeader/>
        </w:trPr>
        <w:tc>
          <w:tcPr>
            <w:tcW w:w="1100" w:type="pct"/>
            <w:shd w:val="clear" w:color="auto" w:fill="D9D9D9"/>
          </w:tcPr>
          <w:p w14:paraId="4D83FB67" w14:textId="4D09221D" w:rsidR="00362581" w:rsidRPr="00362E71" w:rsidRDefault="00C4487E" w:rsidP="00C4487E">
            <w:pPr>
              <w:pStyle w:val="S8Gazettetableheading"/>
            </w:pPr>
            <w:r>
              <w:t>Date of variation</w:t>
            </w:r>
          </w:p>
        </w:tc>
        <w:tc>
          <w:tcPr>
            <w:tcW w:w="3900" w:type="pct"/>
            <w:shd w:val="clear" w:color="auto" w:fill="FFFFFF"/>
          </w:tcPr>
          <w:p w14:paraId="5B508478" w14:textId="1670AC06" w:rsidR="00362581" w:rsidRPr="00BC4F64" w:rsidRDefault="00C4487E" w:rsidP="00C4487E">
            <w:pPr>
              <w:pStyle w:val="S8Gazettetabletext"/>
            </w:pPr>
            <w:r>
              <w:t>19 November 2025</w:t>
            </w:r>
          </w:p>
        </w:tc>
      </w:tr>
      <w:tr w:rsidR="00362581" w:rsidRPr="00BC4F64" w14:paraId="1F122BBB" w14:textId="77777777" w:rsidTr="00C4487E">
        <w:trPr>
          <w:cantSplit/>
          <w:tblHeader/>
        </w:trPr>
        <w:tc>
          <w:tcPr>
            <w:tcW w:w="1100" w:type="pct"/>
            <w:shd w:val="clear" w:color="auto" w:fill="D9D9D9"/>
          </w:tcPr>
          <w:p w14:paraId="2ADF1EE0" w14:textId="1692D072" w:rsidR="00362581" w:rsidRPr="00362E71" w:rsidRDefault="00C4487E" w:rsidP="00C4487E">
            <w:pPr>
              <w:pStyle w:val="S8Gazettetableheading"/>
            </w:pPr>
            <w:r>
              <w:t>Product registration no.</w:t>
            </w:r>
          </w:p>
        </w:tc>
        <w:tc>
          <w:tcPr>
            <w:tcW w:w="3900" w:type="pct"/>
            <w:shd w:val="clear" w:color="auto" w:fill="FFFFFF"/>
          </w:tcPr>
          <w:p w14:paraId="4CB035F1" w14:textId="2F51DFCF" w:rsidR="00362581" w:rsidRPr="00BC4F64" w:rsidRDefault="00C4487E" w:rsidP="00C4487E">
            <w:pPr>
              <w:pStyle w:val="S8Gazettetabletext"/>
            </w:pPr>
            <w:r>
              <w:t>60505</w:t>
            </w:r>
          </w:p>
        </w:tc>
      </w:tr>
      <w:tr w:rsidR="00362581" w:rsidRPr="00BC4F64" w14:paraId="2AA1834A" w14:textId="77777777" w:rsidTr="00C4487E">
        <w:trPr>
          <w:cantSplit/>
          <w:tblHeader/>
        </w:trPr>
        <w:tc>
          <w:tcPr>
            <w:tcW w:w="1100" w:type="pct"/>
            <w:shd w:val="clear" w:color="auto" w:fill="D9D9D9"/>
          </w:tcPr>
          <w:p w14:paraId="17245BDC" w14:textId="75DE387E" w:rsidR="00362581" w:rsidRPr="00362E71" w:rsidRDefault="00C4487E" w:rsidP="00C4487E">
            <w:pPr>
              <w:pStyle w:val="S8Gazettetableheading"/>
            </w:pPr>
            <w:r>
              <w:t>Label approval no.</w:t>
            </w:r>
          </w:p>
        </w:tc>
        <w:tc>
          <w:tcPr>
            <w:tcW w:w="3900" w:type="pct"/>
            <w:shd w:val="clear" w:color="auto" w:fill="FFFFFF"/>
          </w:tcPr>
          <w:p w14:paraId="68E4BFDD" w14:textId="13AE8131" w:rsidR="00362581" w:rsidRPr="00BC4F64" w:rsidRDefault="00C4487E" w:rsidP="00C4487E">
            <w:pPr>
              <w:pStyle w:val="S8Gazettetabletext"/>
            </w:pPr>
            <w:r>
              <w:t>60505/151010</w:t>
            </w:r>
          </w:p>
        </w:tc>
      </w:tr>
      <w:tr w:rsidR="00362581" w:rsidRPr="00BC4F64" w14:paraId="3DACEFE9" w14:textId="77777777" w:rsidTr="00C4487E">
        <w:trPr>
          <w:cantSplit/>
          <w:tblHeader/>
        </w:trPr>
        <w:tc>
          <w:tcPr>
            <w:tcW w:w="1100" w:type="pct"/>
            <w:shd w:val="clear" w:color="auto" w:fill="D9D9D9"/>
          </w:tcPr>
          <w:p w14:paraId="113666FB" w14:textId="744751B1" w:rsidR="00362581" w:rsidRPr="00362E71"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6F196E64" w14:textId="3964BF70" w:rsidR="00362581" w:rsidRPr="00BC4F64" w:rsidRDefault="00C4487E" w:rsidP="00C4487E">
            <w:pPr>
              <w:pStyle w:val="S8Gazettetabletext"/>
            </w:pPr>
            <w:r>
              <w:t xml:space="preserve">Variation to the particulars of registration and label approval to change the distinguishing product name and the name that appears on the label from </w:t>
            </w:r>
            <w:r>
              <w:t>‘</w:t>
            </w:r>
            <w:r>
              <w:t>Nufarm MCPA Amine 750 Herbicide</w:t>
            </w:r>
            <w:r>
              <w:t>’</w:t>
            </w:r>
            <w:r>
              <w:t xml:space="preserve"> to 'Nufarm MCPA 750 Herbicide</w:t>
            </w:r>
            <w:r>
              <w:t>’</w:t>
            </w:r>
          </w:p>
        </w:tc>
      </w:tr>
    </w:tbl>
    <w:p w14:paraId="2E7C819B"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8B6E36" w14:paraId="7D1D95E3" w14:textId="77777777" w:rsidTr="00C4487E">
        <w:trPr>
          <w:cantSplit/>
          <w:tblHeader/>
        </w:trPr>
        <w:tc>
          <w:tcPr>
            <w:tcW w:w="1100" w:type="pct"/>
            <w:shd w:val="clear" w:color="auto" w:fill="D9D9D9"/>
          </w:tcPr>
          <w:p w14:paraId="7984E77B" w14:textId="4EABCB17" w:rsidR="00362581" w:rsidRPr="007834FB" w:rsidRDefault="00C4487E" w:rsidP="00C4487E">
            <w:pPr>
              <w:pStyle w:val="S8Gazettetableheading"/>
            </w:pPr>
            <w:r>
              <w:t>Application no.</w:t>
            </w:r>
          </w:p>
        </w:tc>
        <w:tc>
          <w:tcPr>
            <w:tcW w:w="3900" w:type="pct"/>
            <w:shd w:val="clear" w:color="auto" w:fill="FFFFFF"/>
          </w:tcPr>
          <w:p w14:paraId="7AB14128" w14:textId="6D05EC6F" w:rsidR="00362581" w:rsidRPr="008B6E36" w:rsidRDefault="00C4487E" w:rsidP="00C4487E">
            <w:pPr>
              <w:pStyle w:val="S8Gazettetabletext"/>
              <w:rPr>
                <w:noProof/>
              </w:rPr>
            </w:pPr>
            <w:r>
              <w:rPr>
                <w:noProof/>
              </w:rPr>
              <w:t>147630</w:t>
            </w:r>
          </w:p>
        </w:tc>
      </w:tr>
      <w:tr w:rsidR="00362581" w:rsidRPr="008B6E36" w14:paraId="0269004C" w14:textId="77777777" w:rsidTr="00C4487E">
        <w:trPr>
          <w:cantSplit/>
          <w:tblHeader/>
        </w:trPr>
        <w:tc>
          <w:tcPr>
            <w:tcW w:w="1100" w:type="pct"/>
            <w:shd w:val="clear" w:color="auto" w:fill="D9D9D9"/>
          </w:tcPr>
          <w:p w14:paraId="730C1721" w14:textId="6474D996" w:rsidR="00362581" w:rsidRPr="007834FB" w:rsidRDefault="00C4487E" w:rsidP="00C4487E">
            <w:pPr>
              <w:pStyle w:val="S8Gazettetableheading"/>
            </w:pPr>
            <w:r>
              <w:t>Product name</w:t>
            </w:r>
          </w:p>
        </w:tc>
        <w:tc>
          <w:tcPr>
            <w:tcW w:w="3900" w:type="pct"/>
            <w:shd w:val="clear" w:color="auto" w:fill="FFFFFF"/>
          </w:tcPr>
          <w:p w14:paraId="31E03BF5" w14:textId="42A1F94C" w:rsidR="00362581" w:rsidRPr="008B6E36" w:rsidRDefault="00C4487E" w:rsidP="00C4487E">
            <w:pPr>
              <w:pStyle w:val="S8Gazettetabletext"/>
            </w:pPr>
            <w:proofErr w:type="spellStart"/>
            <w:r>
              <w:t>Pylex</w:t>
            </w:r>
            <w:proofErr w:type="spellEnd"/>
            <w:r>
              <w:t xml:space="preserve"> Herbicide</w:t>
            </w:r>
          </w:p>
        </w:tc>
      </w:tr>
      <w:tr w:rsidR="00362581" w:rsidRPr="008B6E36" w14:paraId="7CECF309" w14:textId="77777777" w:rsidTr="00C4487E">
        <w:trPr>
          <w:cantSplit/>
          <w:tblHeader/>
        </w:trPr>
        <w:tc>
          <w:tcPr>
            <w:tcW w:w="1100" w:type="pct"/>
            <w:shd w:val="clear" w:color="auto" w:fill="D9D9D9"/>
          </w:tcPr>
          <w:p w14:paraId="113D125E" w14:textId="3A09EB4B" w:rsidR="00362581" w:rsidRPr="007834FB" w:rsidRDefault="00C4487E" w:rsidP="00C4487E">
            <w:pPr>
              <w:pStyle w:val="S8Gazettetableheading"/>
            </w:pPr>
            <w:r>
              <w:t>Active constituent</w:t>
            </w:r>
          </w:p>
        </w:tc>
        <w:tc>
          <w:tcPr>
            <w:tcW w:w="3900" w:type="pct"/>
            <w:shd w:val="clear" w:color="auto" w:fill="FFFFFF"/>
          </w:tcPr>
          <w:p w14:paraId="6EF660D0" w14:textId="3EE202E8" w:rsidR="00362581" w:rsidRPr="008B6E36" w:rsidRDefault="00C4487E" w:rsidP="00C4487E">
            <w:pPr>
              <w:pStyle w:val="S8Gazettetabletext"/>
            </w:pPr>
            <w:r>
              <w:t>336 g/L topramezone</w:t>
            </w:r>
          </w:p>
        </w:tc>
      </w:tr>
      <w:tr w:rsidR="00362581" w:rsidRPr="008B6E36" w14:paraId="08757D48" w14:textId="77777777" w:rsidTr="00C4487E">
        <w:trPr>
          <w:cantSplit/>
          <w:tblHeader/>
        </w:trPr>
        <w:tc>
          <w:tcPr>
            <w:tcW w:w="1100" w:type="pct"/>
            <w:shd w:val="clear" w:color="auto" w:fill="D9D9D9"/>
          </w:tcPr>
          <w:p w14:paraId="29349AA1" w14:textId="45C52EAD" w:rsidR="00362581" w:rsidRPr="007834FB" w:rsidRDefault="00C4487E" w:rsidP="00C4487E">
            <w:pPr>
              <w:pStyle w:val="S8Gazettetableheading"/>
            </w:pPr>
            <w:r>
              <w:t>Applicant name</w:t>
            </w:r>
          </w:p>
        </w:tc>
        <w:tc>
          <w:tcPr>
            <w:tcW w:w="3900" w:type="pct"/>
            <w:shd w:val="clear" w:color="auto" w:fill="FFFFFF"/>
          </w:tcPr>
          <w:p w14:paraId="621CDDCA" w14:textId="651ACC9C" w:rsidR="00362581" w:rsidRPr="008B6E36" w:rsidRDefault="00C4487E" w:rsidP="00C4487E">
            <w:pPr>
              <w:pStyle w:val="S8Gazettetabletext"/>
            </w:pPr>
            <w:r>
              <w:t>BASF Australia Ltd</w:t>
            </w:r>
          </w:p>
        </w:tc>
      </w:tr>
      <w:tr w:rsidR="00362581" w:rsidRPr="008B6E36" w14:paraId="6BA3D5B0" w14:textId="77777777" w:rsidTr="00C4487E">
        <w:trPr>
          <w:cantSplit/>
          <w:tblHeader/>
        </w:trPr>
        <w:tc>
          <w:tcPr>
            <w:tcW w:w="1100" w:type="pct"/>
            <w:shd w:val="clear" w:color="auto" w:fill="D9D9D9"/>
          </w:tcPr>
          <w:p w14:paraId="1E53E00A" w14:textId="3920D384" w:rsidR="00362581" w:rsidRPr="007834FB" w:rsidRDefault="00C4487E" w:rsidP="00C4487E">
            <w:pPr>
              <w:pStyle w:val="S8Gazettetableheading"/>
            </w:pPr>
            <w:r>
              <w:t>Applicant ACN</w:t>
            </w:r>
          </w:p>
        </w:tc>
        <w:tc>
          <w:tcPr>
            <w:tcW w:w="3900" w:type="pct"/>
            <w:shd w:val="clear" w:color="auto" w:fill="FFFFFF"/>
          </w:tcPr>
          <w:p w14:paraId="12C6B1E8" w14:textId="531652CB" w:rsidR="00362581" w:rsidRPr="008B6E36" w:rsidRDefault="00C4487E" w:rsidP="00C4487E">
            <w:pPr>
              <w:pStyle w:val="S8Gazettetabletext"/>
            </w:pPr>
            <w:r>
              <w:t>008 437 867</w:t>
            </w:r>
          </w:p>
        </w:tc>
      </w:tr>
      <w:tr w:rsidR="00362581" w:rsidRPr="008B6E36" w14:paraId="0F5C7138" w14:textId="77777777" w:rsidTr="00C4487E">
        <w:trPr>
          <w:cantSplit/>
          <w:tblHeader/>
        </w:trPr>
        <w:tc>
          <w:tcPr>
            <w:tcW w:w="1100" w:type="pct"/>
            <w:shd w:val="clear" w:color="auto" w:fill="D9D9D9"/>
          </w:tcPr>
          <w:p w14:paraId="0749BAED" w14:textId="4E265CC3" w:rsidR="00362581" w:rsidRPr="007834FB" w:rsidRDefault="00C4487E" w:rsidP="00C4487E">
            <w:pPr>
              <w:pStyle w:val="S8Gazettetableheading"/>
            </w:pPr>
            <w:r>
              <w:t>Date of variation</w:t>
            </w:r>
          </w:p>
        </w:tc>
        <w:tc>
          <w:tcPr>
            <w:tcW w:w="3900" w:type="pct"/>
            <w:shd w:val="clear" w:color="auto" w:fill="FFFFFF"/>
          </w:tcPr>
          <w:p w14:paraId="3294BE7C" w14:textId="0C870F78" w:rsidR="00362581" w:rsidRPr="008B6E36" w:rsidRDefault="00C4487E" w:rsidP="00C4487E">
            <w:pPr>
              <w:pStyle w:val="S8Gazettetabletext"/>
            </w:pPr>
            <w:r>
              <w:t>20 November 2025</w:t>
            </w:r>
          </w:p>
        </w:tc>
      </w:tr>
      <w:tr w:rsidR="00362581" w:rsidRPr="008B6E36" w14:paraId="37CA8219" w14:textId="77777777" w:rsidTr="00C4487E">
        <w:trPr>
          <w:cantSplit/>
          <w:tblHeader/>
        </w:trPr>
        <w:tc>
          <w:tcPr>
            <w:tcW w:w="1100" w:type="pct"/>
            <w:shd w:val="clear" w:color="auto" w:fill="D9D9D9"/>
          </w:tcPr>
          <w:p w14:paraId="68702079" w14:textId="41890FFC" w:rsidR="00362581" w:rsidRPr="007834FB" w:rsidRDefault="00C4487E" w:rsidP="00C4487E">
            <w:pPr>
              <w:pStyle w:val="S8Gazettetableheading"/>
            </w:pPr>
            <w:r>
              <w:t>Product registration no.</w:t>
            </w:r>
          </w:p>
        </w:tc>
        <w:tc>
          <w:tcPr>
            <w:tcW w:w="3900" w:type="pct"/>
            <w:shd w:val="clear" w:color="auto" w:fill="FFFFFF"/>
          </w:tcPr>
          <w:p w14:paraId="309AA577" w14:textId="56796C41" w:rsidR="00362581" w:rsidRPr="008B6E36" w:rsidRDefault="00C4487E" w:rsidP="00C4487E">
            <w:pPr>
              <w:pStyle w:val="S8Gazettetabletext"/>
            </w:pPr>
            <w:r>
              <w:t>92030</w:t>
            </w:r>
          </w:p>
        </w:tc>
      </w:tr>
      <w:tr w:rsidR="00362581" w:rsidRPr="008B6E36" w14:paraId="59C91AEB" w14:textId="77777777" w:rsidTr="00C4487E">
        <w:trPr>
          <w:cantSplit/>
          <w:tblHeader/>
        </w:trPr>
        <w:tc>
          <w:tcPr>
            <w:tcW w:w="1100" w:type="pct"/>
            <w:shd w:val="clear" w:color="auto" w:fill="D9D9D9"/>
          </w:tcPr>
          <w:p w14:paraId="6EEDD7F0" w14:textId="6DE27760" w:rsidR="00362581" w:rsidRPr="007834FB" w:rsidRDefault="00C4487E" w:rsidP="00C4487E">
            <w:pPr>
              <w:pStyle w:val="S8Gazettetableheading"/>
            </w:pPr>
            <w:r>
              <w:t>Label approval no.</w:t>
            </w:r>
          </w:p>
        </w:tc>
        <w:tc>
          <w:tcPr>
            <w:tcW w:w="3900" w:type="pct"/>
            <w:shd w:val="clear" w:color="auto" w:fill="FFFFFF"/>
          </w:tcPr>
          <w:p w14:paraId="358210BE" w14:textId="43CFD480" w:rsidR="00362581" w:rsidRPr="008B6E36" w:rsidRDefault="00C4487E" w:rsidP="00C4487E">
            <w:pPr>
              <w:pStyle w:val="S8Gazettetabletext"/>
            </w:pPr>
            <w:r>
              <w:t>92030/147630</w:t>
            </w:r>
          </w:p>
        </w:tc>
      </w:tr>
      <w:tr w:rsidR="00362581" w:rsidRPr="008B6E36" w14:paraId="74E55C6C" w14:textId="77777777" w:rsidTr="00C4487E">
        <w:trPr>
          <w:cantSplit/>
          <w:tblHeader/>
        </w:trPr>
        <w:tc>
          <w:tcPr>
            <w:tcW w:w="1100" w:type="pct"/>
            <w:shd w:val="clear" w:color="auto" w:fill="D9D9D9"/>
          </w:tcPr>
          <w:p w14:paraId="131A97AB" w14:textId="0EACEDA7" w:rsidR="00362581" w:rsidRPr="007834FB"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7E393CFB" w14:textId="186C3E39" w:rsidR="00362581" w:rsidRPr="008B6E36" w:rsidRDefault="00C4487E" w:rsidP="00C4487E">
            <w:pPr>
              <w:pStyle w:val="S8Gazettetabletext"/>
            </w:pPr>
            <w:r>
              <w:t>Variation to the particulars of registration and label approval to extend the use in turf</w:t>
            </w:r>
          </w:p>
        </w:tc>
      </w:tr>
    </w:tbl>
    <w:p w14:paraId="1E17832A"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8B6E36" w14:paraId="7D13ACFB" w14:textId="77777777" w:rsidTr="00C4487E">
        <w:trPr>
          <w:cantSplit/>
        </w:trPr>
        <w:tc>
          <w:tcPr>
            <w:tcW w:w="1100" w:type="pct"/>
            <w:shd w:val="clear" w:color="auto" w:fill="D9D9D9"/>
          </w:tcPr>
          <w:p w14:paraId="070F9357" w14:textId="74B60EBB" w:rsidR="00362581" w:rsidRPr="007834FB" w:rsidRDefault="00C4487E" w:rsidP="00C4487E">
            <w:pPr>
              <w:pStyle w:val="S8Gazettetableheading"/>
            </w:pPr>
            <w:r>
              <w:t>Application no.</w:t>
            </w:r>
          </w:p>
        </w:tc>
        <w:tc>
          <w:tcPr>
            <w:tcW w:w="3900" w:type="pct"/>
            <w:shd w:val="clear" w:color="auto" w:fill="FFFFFF"/>
          </w:tcPr>
          <w:p w14:paraId="7B94231B" w14:textId="0BA02DD9" w:rsidR="00362581" w:rsidRPr="008B6E36" w:rsidRDefault="00C4487E" w:rsidP="00C4487E">
            <w:pPr>
              <w:pStyle w:val="S8Gazettetabletext"/>
              <w:rPr>
                <w:noProof/>
              </w:rPr>
            </w:pPr>
            <w:r>
              <w:rPr>
                <w:noProof/>
              </w:rPr>
              <w:t>149549</w:t>
            </w:r>
          </w:p>
        </w:tc>
      </w:tr>
      <w:tr w:rsidR="00362581" w:rsidRPr="008B6E36" w14:paraId="3C0890E2" w14:textId="77777777" w:rsidTr="00C4487E">
        <w:trPr>
          <w:cantSplit/>
        </w:trPr>
        <w:tc>
          <w:tcPr>
            <w:tcW w:w="1100" w:type="pct"/>
            <w:shd w:val="clear" w:color="auto" w:fill="D9D9D9"/>
          </w:tcPr>
          <w:p w14:paraId="76E001DB" w14:textId="28A3D4E9" w:rsidR="00362581" w:rsidRPr="007834FB" w:rsidRDefault="00C4487E" w:rsidP="00C4487E">
            <w:pPr>
              <w:pStyle w:val="S8Gazettetableheading"/>
            </w:pPr>
            <w:r>
              <w:t>Product name</w:t>
            </w:r>
          </w:p>
        </w:tc>
        <w:tc>
          <w:tcPr>
            <w:tcW w:w="3900" w:type="pct"/>
            <w:shd w:val="clear" w:color="auto" w:fill="FFFFFF"/>
          </w:tcPr>
          <w:p w14:paraId="0AB42553" w14:textId="1ADC6D0A" w:rsidR="00362581" w:rsidRPr="008B6E36" w:rsidRDefault="00C4487E" w:rsidP="00C4487E">
            <w:pPr>
              <w:pStyle w:val="S8Gazettetabletext"/>
            </w:pPr>
            <w:r>
              <w:t>Tribeca Fungicide</w:t>
            </w:r>
          </w:p>
        </w:tc>
      </w:tr>
      <w:tr w:rsidR="00362581" w:rsidRPr="008B6E36" w14:paraId="1E41409C" w14:textId="77777777" w:rsidTr="00C4487E">
        <w:trPr>
          <w:cantSplit/>
        </w:trPr>
        <w:tc>
          <w:tcPr>
            <w:tcW w:w="1100" w:type="pct"/>
            <w:shd w:val="clear" w:color="auto" w:fill="D9D9D9"/>
          </w:tcPr>
          <w:p w14:paraId="2FAAFCA1" w14:textId="34BD18A9" w:rsidR="00362581" w:rsidRPr="007834FB" w:rsidRDefault="00C4487E" w:rsidP="00C4487E">
            <w:pPr>
              <w:pStyle w:val="S8Gazettetableheading"/>
            </w:pPr>
            <w:r>
              <w:t>Active constituents</w:t>
            </w:r>
          </w:p>
        </w:tc>
        <w:tc>
          <w:tcPr>
            <w:tcW w:w="3900" w:type="pct"/>
            <w:shd w:val="clear" w:color="auto" w:fill="FFFFFF"/>
          </w:tcPr>
          <w:p w14:paraId="4DAA6DC0" w14:textId="0A990597" w:rsidR="00362581" w:rsidRPr="008B6E36" w:rsidRDefault="00C4487E" w:rsidP="00C4487E">
            <w:pPr>
              <w:pStyle w:val="S8Gazettetabletext"/>
            </w:pPr>
            <w:r>
              <w:t>194 g/L triticonazole, 127 g/L fludioxonil</w:t>
            </w:r>
          </w:p>
        </w:tc>
      </w:tr>
      <w:tr w:rsidR="00362581" w:rsidRPr="008B6E36" w14:paraId="7B03D43E" w14:textId="77777777" w:rsidTr="00C4487E">
        <w:trPr>
          <w:cantSplit/>
        </w:trPr>
        <w:tc>
          <w:tcPr>
            <w:tcW w:w="1100" w:type="pct"/>
            <w:shd w:val="clear" w:color="auto" w:fill="D9D9D9"/>
          </w:tcPr>
          <w:p w14:paraId="48585CB0" w14:textId="3A31AB94" w:rsidR="00362581" w:rsidRPr="007834FB" w:rsidRDefault="00C4487E" w:rsidP="00C4487E">
            <w:pPr>
              <w:pStyle w:val="S8Gazettetableheading"/>
            </w:pPr>
            <w:r>
              <w:t>Applicant name</w:t>
            </w:r>
          </w:p>
        </w:tc>
        <w:tc>
          <w:tcPr>
            <w:tcW w:w="3900" w:type="pct"/>
            <w:shd w:val="clear" w:color="auto" w:fill="FFFFFF"/>
          </w:tcPr>
          <w:p w14:paraId="00E8B8BD" w14:textId="1B063B68" w:rsidR="00362581" w:rsidRPr="008B6E36" w:rsidRDefault="00C4487E" w:rsidP="00C4487E">
            <w:pPr>
              <w:pStyle w:val="S8Gazettetabletext"/>
            </w:pPr>
            <w:r>
              <w:t>Turf Culture Pty Ltd</w:t>
            </w:r>
          </w:p>
        </w:tc>
      </w:tr>
      <w:tr w:rsidR="00362581" w:rsidRPr="008B6E36" w14:paraId="4C063B9A" w14:textId="77777777" w:rsidTr="00C4487E">
        <w:trPr>
          <w:cantSplit/>
        </w:trPr>
        <w:tc>
          <w:tcPr>
            <w:tcW w:w="1100" w:type="pct"/>
            <w:shd w:val="clear" w:color="auto" w:fill="D9D9D9"/>
          </w:tcPr>
          <w:p w14:paraId="5CF24775" w14:textId="7EA0A265" w:rsidR="00362581" w:rsidRPr="007834FB" w:rsidRDefault="00C4487E" w:rsidP="00C4487E">
            <w:pPr>
              <w:pStyle w:val="S8Gazettetableheading"/>
            </w:pPr>
            <w:r>
              <w:t>Applicant ACN</w:t>
            </w:r>
          </w:p>
        </w:tc>
        <w:tc>
          <w:tcPr>
            <w:tcW w:w="3900" w:type="pct"/>
            <w:shd w:val="clear" w:color="auto" w:fill="FFFFFF"/>
          </w:tcPr>
          <w:p w14:paraId="55AC3F53" w14:textId="011EA689" w:rsidR="00362581" w:rsidRPr="008B6E36" w:rsidRDefault="00C4487E" w:rsidP="00C4487E">
            <w:pPr>
              <w:pStyle w:val="S8Gazettetabletext"/>
            </w:pPr>
            <w:r>
              <w:t>117 986 615</w:t>
            </w:r>
          </w:p>
        </w:tc>
      </w:tr>
      <w:tr w:rsidR="00362581" w:rsidRPr="008B6E36" w14:paraId="25EDA41A" w14:textId="77777777" w:rsidTr="00C4487E">
        <w:trPr>
          <w:cantSplit/>
        </w:trPr>
        <w:tc>
          <w:tcPr>
            <w:tcW w:w="1100" w:type="pct"/>
            <w:shd w:val="clear" w:color="auto" w:fill="D9D9D9"/>
          </w:tcPr>
          <w:p w14:paraId="262964BB" w14:textId="3E839ED7" w:rsidR="00362581" w:rsidRPr="007834FB" w:rsidRDefault="00C4487E" w:rsidP="00C4487E">
            <w:pPr>
              <w:pStyle w:val="S8Gazettetableheading"/>
            </w:pPr>
            <w:r>
              <w:t>Date of variation</w:t>
            </w:r>
          </w:p>
        </w:tc>
        <w:tc>
          <w:tcPr>
            <w:tcW w:w="3900" w:type="pct"/>
            <w:shd w:val="clear" w:color="auto" w:fill="FFFFFF"/>
          </w:tcPr>
          <w:p w14:paraId="1D0A0EFC" w14:textId="4BE9F985" w:rsidR="00362581" w:rsidRPr="008B6E36" w:rsidRDefault="00C4487E" w:rsidP="00C4487E">
            <w:pPr>
              <w:pStyle w:val="S8Gazettetabletext"/>
            </w:pPr>
            <w:r>
              <w:t>25 November 2025</w:t>
            </w:r>
          </w:p>
        </w:tc>
      </w:tr>
      <w:tr w:rsidR="00362581" w:rsidRPr="008B6E36" w14:paraId="25C02B2C" w14:textId="77777777" w:rsidTr="00C4487E">
        <w:trPr>
          <w:cantSplit/>
        </w:trPr>
        <w:tc>
          <w:tcPr>
            <w:tcW w:w="1100" w:type="pct"/>
            <w:shd w:val="clear" w:color="auto" w:fill="D9D9D9"/>
          </w:tcPr>
          <w:p w14:paraId="28BD4905" w14:textId="70D0893D" w:rsidR="00362581" w:rsidRPr="007834FB" w:rsidRDefault="00C4487E" w:rsidP="00C4487E">
            <w:pPr>
              <w:pStyle w:val="S8Gazettetableheading"/>
            </w:pPr>
            <w:r>
              <w:t>Product registration no.</w:t>
            </w:r>
          </w:p>
        </w:tc>
        <w:tc>
          <w:tcPr>
            <w:tcW w:w="3900" w:type="pct"/>
            <w:shd w:val="clear" w:color="auto" w:fill="FFFFFF"/>
          </w:tcPr>
          <w:p w14:paraId="00A71AEA" w14:textId="7764D44F" w:rsidR="00362581" w:rsidRPr="008B6E36" w:rsidRDefault="00C4487E" w:rsidP="00C4487E">
            <w:pPr>
              <w:pStyle w:val="S8Gazettetabletext"/>
            </w:pPr>
            <w:r>
              <w:t>89902</w:t>
            </w:r>
          </w:p>
        </w:tc>
      </w:tr>
      <w:tr w:rsidR="00362581" w:rsidRPr="008B6E36" w14:paraId="05691985" w14:textId="77777777" w:rsidTr="00C4487E">
        <w:trPr>
          <w:cantSplit/>
        </w:trPr>
        <w:tc>
          <w:tcPr>
            <w:tcW w:w="1100" w:type="pct"/>
            <w:shd w:val="clear" w:color="auto" w:fill="D9D9D9"/>
          </w:tcPr>
          <w:p w14:paraId="5844F83F" w14:textId="7EC9F486" w:rsidR="00362581" w:rsidRPr="007834FB" w:rsidRDefault="00C4487E" w:rsidP="00C4487E">
            <w:pPr>
              <w:pStyle w:val="S8Gazettetableheading"/>
            </w:pPr>
            <w:r>
              <w:t>Label approval no.</w:t>
            </w:r>
          </w:p>
        </w:tc>
        <w:tc>
          <w:tcPr>
            <w:tcW w:w="3900" w:type="pct"/>
            <w:shd w:val="clear" w:color="auto" w:fill="FFFFFF"/>
          </w:tcPr>
          <w:p w14:paraId="68F4763E" w14:textId="11AE7E8A" w:rsidR="00362581" w:rsidRPr="008B6E36" w:rsidRDefault="00C4487E" w:rsidP="00C4487E">
            <w:pPr>
              <w:pStyle w:val="S8Gazettetabletext"/>
            </w:pPr>
            <w:r>
              <w:t>89902/149549</w:t>
            </w:r>
          </w:p>
        </w:tc>
      </w:tr>
      <w:tr w:rsidR="00362581" w:rsidRPr="008B6E36" w14:paraId="44D6BE12" w14:textId="77777777" w:rsidTr="00C4487E">
        <w:trPr>
          <w:cantSplit/>
        </w:trPr>
        <w:tc>
          <w:tcPr>
            <w:tcW w:w="1100" w:type="pct"/>
            <w:shd w:val="clear" w:color="auto" w:fill="D9D9D9"/>
          </w:tcPr>
          <w:p w14:paraId="2C04B37F" w14:textId="24326082" w:rsidR="00362581" w:rsidRPr="007834FB"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4B66E11C" w14:textId="794D9EBB" w:rsidR="00362581" w:rsidRPr="008B6E36" w:rsidRDefault="00C4487E" w:rsidP="00C4487E">
            <w:pPr>
              <w:pStyle w:val="S8Gazettetabletext"/>
            </w:pPr>
            <w:r>
              <w:t xml:space="preserve">Variation to particulars of label approval to include additional common names of turf disease, viz </w:t>
            </w:r>
            <w:r>
              <w:t>“</w:t>
            </w:r>
            <w:r>
              <w:t>Large Patch</w:t>
            </w:r>
            <w:r>
              <w:t>”</w:t>
            </w:r>
            <w:r>
              <w:t xml:space="preserve"> and </w:t>
            </w:r>
            <w:r>
              <w:t>“</w:t>
            </w:r>
            <w:proofErr w:type="spellStart"/>
            <w:r>
              <w:t>Microdochium</w:t>
            </w:r>
            <w:proofErr w:type="spellEnd"/>
            <w:r>
              <w:t xml:space="preserve"> Patch</w:t>
            </w:r>
            <w:r>
              <w:t>”</w:t>
            </w:r>
            <w:r>
              <w:t xml:space="preserve"> in the label</w:t>
            </w:r>
          </w:p>
        </w:tc>
      </w:tr>
    </w:tbl>
    <w:p w14:paraId="7D469CA4"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C4F64" w14:paraId="60B6AB25" w14:textId="77777777" w:rsidTr="00C4487E">
        <w:trPr>
          <w:cantSplit/>
          <w:tblHeader/>
        </w:trPr>
        <w:tc>
          <w:tcPr>
            <w:tcW w:w="1100" w:type="pct"/>
            <w:shd w:val="clear" w:color="auto" w:fill="D9D9D9"/>
          </w:tcPr>
          <w:p w14:paraId="18F43332" w14:textId="7DC4C8D6" w:rsidR="00362581" w:rsidRPr="00BC4F64" w:rsidRDefault="00C4487E" w:rsidP="00C4487E">
            <w:pPr>
              <w:pStyle w:val="S8Gazettetableheading"/>
            </w:pPr>
            <w:r>
              <w:lastRenderedPageBreak/>
              <w:t>Application no.</w:t>
            </w:r>
          </w:p>
        </w:tc>
        <w:tc>
          <w:tcPr>
            <w:tcW w:w="3900" w:type="pct"/>
            <w:shd w:val="clear" w:color="auto" w:fill="FFFFFF"/>
          </w:tcPr>
          <w:p w14:paraId="6B5CC321" w14:textId="6B2DE000" w:rsidR="00362581" w:rsidRPr="00BC4F64" w:rsidRDefault="00C4487E" w:rsidP="00C4487E">
            <w:pPr>
              <w:pStyle w:val="S8Gazettetabletext"/>
            </w:pPr>
            <w:r>
              <w:t>151116</w:t>
            </w:r>
          </w:p>
        </w:tc>
      </w:tr>
      <w:tr w:rsidR="00362581" w:rsidRPr="00BC4F64" w14:paraId="5853A407" w14:textId="77777777" w:rsidTr="00C4487E">
        <w:trPr>
          <w:cantSplit/>
          <w:tblHeader/>
        </w:trPr>
        <w:tc>
          <w:tcPr>
            <w:tcW w:w="1100" w:type="pct"/>
            <w:shd w:val="clear" w:color="auto" w:fill="D9D9D9"/>
          </w:tcPr>
          <w:p w14:paraId="5AD0827B" w14:textId="7EF3CD79" w:rsidR="00362581" w:rsidRPr="00362E71" w:rsidRDefault="00C4487E" w:rsidP="00C4487E">
            <w:pPr>
              <w:pStyle w:val="S8Gazettetableheading"/>
            </w:pPr>
            <w:r>
              <w:t>Product name</w:t>
            </w:r>
          </w:p>
        </w:tc>
        <w:tc>
          <w:tcPr>
            <w:tcW w:w="3900" w:type="pct"/>
            <w:shd w:val="clear" w:color="auto" w:fill="FFFFFF"/>
          </w:tcPr>
          <w:p w14:paraId="0C2A92EF" w14:textId="333BE554" w:rsidR="00362581" w:rsidRPr="00BC4F64" w:rsidRDefault="00C4487E" w:rsidP="00C4487E">
            <w:pPr>
              <w:pStyle w:val="S8Gazettetabletext"/>
            </w:pPr>
            <w:r>
              <w:t>Titan Tyson 8 Count Herbicide</w:t>
            </w:r>
          </w:p>
        </w:tc>
      </w:tr>
      <w:tr w:rsidR="00362581" w:rsidRPr="00BC4F64" w14:paraId="78E505E7" w14:textId="77777777" w:rsidTr="00C4487E">
        <w:trPr>
          <w:cantSplit/>
          <w:tblHeader/>
        </w:trPr>
        <w:tc>
          <w:tcPr>
            <w:tcW w:w="1100" w:type="pct"/>
            <w:shd w:val="clear" w:color="auto" w:fill="D9D9D9"/>
          </w:tcPr>
          <w:p w14:paraId="1BC88C24" w14:textId="073B0FCB" w:rsidR="00362581" w:rsidRPr="00362E71" w:rsidRDefault="00C4487E" w:rsidP="00C4487E">
            <w:pPr>
              <w:pStyle w:val="S8Gazettetableheading"/>
            </w:pPr>
            <w:r>
              <w:t>Active constituents</w:t>
            </w:r>
          </w:p>
        </w:tc>
        <w:tc>
          <w:tcPr>
            <w:tcW w:w="3900" w:type="pct"/>
            <w:shd w:val="clear" w:color="auto" w:fill="FFFFFF"/>
          </w:tcPr>
          <w:p w14:paraId="77B5149F" w14:textId="5AF62D6B" w:rsidR="00362581" w:rsidRPr="00BC4F64" w:rsidRDefault="00C4487E" w:rsidP="00C4487E">
            <w:pPr>
              <w:pStyle w:val="S8Gazettetabletext"/>
            </w:pPr>
            <w:r>
              <w:t xml:space="preserve">800 g/L </w:t>
            </w:r>
            <w:proofErr w:type="spellStart"/>
            <w:r>
              <w:t>prosulfocarb</w:t>
            </w:r>
            <w:proofErr w:type="spellEnd"/>
            <w:r>
              <w:t>, 120 g/L s-metolachlor</w:t>
            </w:r>
          </w:p>
        </w:tc>
      </w:tr>
      <w:tr w:rsidR="00362581" w:rsidRPr="00BC4F64" w14:paraId="43ACDE36" w14:textId="77777777" w:rsidTr="00C4487E">
        <w:trPr>
          <w:cantSplit/>
          <w:tblHeader/>
        </w:trPr>
        <w:tc>
          <w:tcPr>
            <w:tcW w:w="1100" w:type="pct"/>
            <w:shd w:val="clear" w:color="auto" w:fill="D9D9D9"/>
          </w:tcPr>
          <w:p w14:paraId="05206FB9" w14:textId="7D2FF5B7" w:rsidR="00362581" w:rsidRPr="00362E71" w:rsidRDefault="00C4487E" w:rsidP="00C4487E">
            <w:pPr>
              <w:pStyle w:val="S8Gazettetableheading"/>
            </w:pPr>
            <w:r>
              <w:t>Applicant name</w:t>
            </w:r>
          </w:p>
        </w:tc>
        <w:tc>
          <w:tcPr>
            <w:tcW w:w="3900" w:type="pct"/>
            <w:shd w:val="clear" w:color="auto" w:fill="FFFFFF"/>
          </w:tcPr>
          <w:p w14:paraId="486AC8F9" w14:textId="754CF0FE" w:rsidR="00362581" w:rsidRPr="00BC4F64" w:rsidRDefault="00C4487E" w:rsidP="00C4487E">
            <w:pPr>
              <w:pStyle w:val="S8Gazettetabletext"/>
            </w:pPr>
            <w:r>
              <w:t>Titan Ag Pty Ltd</w:t>
            </w:r>
          </w:p>
        </w:tc>
      </w:tr>
      <w:tr w:rsidR="00362581" w:rsidRPr="00BC4F64" w14:paraId="1DE28754" w14:textId="77777777" w:rsidTr="00C4487E">
        <w:trPr>
          <w:cantSplit/>
          <w:tblHeader/>
        </w:trPr>
        <w:tc>
          <w:tcPr>
            <w:tcW w:w="1100" w:type="pct"/>
            <w:shd w:val="clear" w:color="auto" w:fill="D9D9D9"/>
          </w:tcPr>
          <w:p w14:paraId="59D58AB8" w14:textId="05E6CE0B" w:rsidR="00362581" w:rsidRPr="00BC4F64" w:rsidRDefault="00C4487E" w:rsidP="00C4487E">
            <w:pPr>
              <w:pStyle w:val="S8Gazettetableheading"/>
            </w:pPr>
            <w:r>
              <w:t>Applicant ACN</w:t>
            </w:r>
          </w:p>
        </w:tc>
        <w:tc>
          <w:tcPr>
            <w:tcW w:w="3900" w:type="pct"/>
            <w:shd w:val="clear" w:color="auto" w:fill="FFFFFF"/>
          </w:tcPr>
          <w:p w14:paraId="70378B29" w14:textId="48C53E8E" w:rsidR="00362581" w:rsidRPr="00FA2079" w:rsidRDefault="00C4487E" w:rsidP="00C4487E">
            <w:pPr>
              <w:pStyle w:val="S8Gazettetabletext"/>
            </w:pPr>
            <w:r>
              <w:t>122 081 574</w:t>
            </w:r>
          </w:p>
        </w:tc>
      </w:tr>
      <w:tr w:rsidR="00362581" w:rsidRPr="00BC4F64" w14:paraId="6437141D" w14:textId="77777777" w:rsidTr="00C4487E">
        <w:trPr>
          <w:cantSplit/>
          <w:tblHeader/>
        </w:trPr>
        <w:tc>
          <w:tcPr>
            <w:tcW w:w="1100" w:type="pct"/>
            <w:shd w:val="clear" w:color="auto" w:fill="D9D9D9"/>
          </w:tcPr>
          <w:p w14:paraId="166E567E" w14:textId="0A40D275" w:rsidR="00362581" w:rsidRPr="00362E71" w:rsidRDefault="00C4487E" w:rsidP="00C4487E">
            <w:pPr>
              <w:pStyle w:val="S8Gazettetableheading"/>
            </w:pPr>
            <w:r>
              <w:t>Date of variation</w:t>
            </w:r>
          </w:p>
        </w:tc>
        <w:tc>
          <w:tcPr>
            <w:tcW w:w="3900" w:type="pct"/>
            <w:shd w:val="clear" w:color="auto" w:fill="FFFFFF"/>
          </w:tcPr>
          <w:p w14:paraId="21F8E35C" w14:textId="0A0C66C5" w:rsidR="00362581" w:rsidRPr="00BC4F64" w:rsidRDefault="00C4487E" w:rsidP="00C4487E">
            <w:pPr>
              <w:pStyle w:val="S8Gazettetabletext"/>
            </w:pPr>
            <w:r>
              <w:t>25 November 2025</w:t>
            </w:r>
          </w:p>
        </w:tc>
      </w:tr>
      <w:tr w:rsidR="00362581" w:rsidRPr="00BC4F64" w14:paraId="128C6649" w14:textId="77777777" w:rsidTr="00C4487E">
        <w:trPr>
          <w:cantSplit/>
          <w:tblHeader/>
        </w:trPr>
        <w:tc>
          <w:tcPr>
            <w:tcW w:w="1100" w:type="pct"/>
            <w:shd w:val="clear" w:color="auto" w:fill="D9D9D9"/>
          </w:tcPr>
          <w:p w14:paraId="300B989E" w14:textId="63BFB8D6" w:rsidR="00362581" w:rsidRPr="00362E71" w:rsidRDefault="00C4487E" w:rsidP="00C4487E">
            <w:pPr>
              <w:pStyle w:val="S8Gazettetableheading"/>
            </w:pPr>
            <w:r>
              <w:t>Product registration no.</w:t>
            </w:r>
          </w:p>
        </w:tc>
        <w:tc>
          <w:tcPr>
            <w:tcW w:w="3900" w:type="pct"/>
            <w:shd w:val="clear" w:color="auto" w:fill="FFFFFF"/>
          </w:tcPr>
          <w:p w14:paraId="47EAB772" w14:textId="4E73063A" w:rsidR="00362581" w:rsidRPr="00BC4F64" w:rsidRDefault="00C4487E" w:rsidP="00C4487E">
            <w:pPr>
              <w:pStyle w:val="S8Gazettetabletext"/>
            </w:pPr>
            <w:r>
              <w:t>84433</w:t>
            </w:r>
          </w:p>
        </w:tc>
      </w:tr>
      <w:tr w:rsidR="00362581" w:rsidRPr="00BC4F64" w14:paraId="56B47C1F" w14:textId="77777777" w:rsidTr="00C4487E">
        <w:trPr>
          <w:cantSplit/>
          <w:tblHeader/>
        </w:trPr>
        <w:tc>
          <w:tcPr>
            <w:tcW w:w="1100" w:type="pct"/>
            <w:shd w:val="clear" w:color="auto" w:fill="D9D9D9"/>
          </w:tcPr>
          <w:p w14:paraId="2F3CB824" w14:textId="2042AB14" w:rsidR="00362581" w:rsidRPr="00362E71" w:rsidRDefault="00C4487E" w:rsidP="00C4487E">
            <w:pPr>
              <w:pStyle w:val="S8Gazettetableheading"/>
            </w:pPr>
            <w:r>
              <w:t>Label approval no.</w:t>
            </w:r>
          </w:p>
        </w:tc>
        <w:tc>
          <w:tcPr>
            <w:tcW w:w="3900" w:type="pct"/>
            <w:shd w:val="clear" w:color="auto" w:fill="FFFFFF"/>
          </w:tcPr>
          <w:p w14:paraId="47710AB4" w14:textId="6B04BC76" w:rsidR="00362581" w:rsidRPr="00BC4F64" w:rsidRDefault="00C4487E" w:rsidP="00C4487E">
            <w:pPr>
              <w:pStyle w:val="S8Gazettetabletext"/>
            </w:pPr>
            <w:r>
              <w:t>84433/151116</w:t>
            </w:r>
          </w:p>
        </w:tc>
      </w:tr>
      <w:tr w:rsidR="00362581" w:rsidRPr="00BC4F64" w14:paraId="16577069" w14:textId="77777777" w:rsidTr="00C4487E">
        <w:trPr>
          <w:cantSplit/>
          <w:tblHeader/>
        </w:trPr>
        <w:tc>
          <w:tcPr>
            <w:tcW w:w="1100" w:type="pct"/>
            <w:shd w:val="clear" w:color="auto" w:fill="D9D9D9"/>
          </w:tcPr>
          <w:p w14:paraId="650A9E35" w14:textId="4B7C4141" w:rsidR="00362581" w:rsidRPr="00362E71"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63643523" w14:textId="4AF8C6F1" w:rsidR="00362581" w:rsidRPr="00BC4F64" w:rsidRDefault="00C4487E" w:rsidP="00C4487E">
            <w:pPr>
              <w:pStyle w:val="S8Gazettetabletext"/>
            </w:pPr>
            <w:r>
              <w:t xml:space="preserve">Variation to the particulars of registration and label approval to change the distinguishing product name and the name that appears on the label from </w:t>
            </w:r>
            <w:r>
              <w:t>‘</w:t>
            </w:r>
            <w:r>
              <w:t xml:space="preserve">TITAN S-metolachlor+ </w:t>
            </w:r>
            <w:proofErr w:type="spellStart"/>
            <w:r>
              <w:t>Prosulfocarb</w:t>
            </w:r>
            <w:proofErr w:type="spellEnd"/>
            <w:r>
              <w:t xml:space="preserve"> Herbicide</w:t>
            </w:r>
            <w:r>
              <w:t>’</w:t>
            </w:r>
            <w:r>
              <w:t xml:space="preserve"> to </w:t>
            </w:r>
            <w:r>
              <w:t>‘</w:t>
            </w:r>
            <w:r>
              <w:t>Titan Tyson 8 Count Herbicide</w:t>
            </w:r>
            <w:r>
              <w:t>’</w:t>
            </w:r>
          </w:p>
        </w:tc>
      </w:tr>
    </w:tbl>
    <w:p w14:paraId="338026D1"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362581" w:rsidRPr="007834FB" w14:paraId="310D252C" w14:textId="77777777" w:rsidTr="00C4487E">
        <w:trPr>
          <w:cantSplit/>
        </w:trPr>
        <w:tc>
          <w:tcPr>
            <w:tcW w:w="1100" w:type="pct"/>
            <w:shd w:val="clear" w:color="auto" w:fill="D9D9D9"/>
          </w:tcPr>
          <w:p w14:paraId="565DDC04" w14:textId="1646BBFA" w:rsidR="00362581" w:rsidRPr="007834FB" w:rsidRDefault="00C4487E" w:rsidP="00C4487E">
            <w:pPr>
              <w:pStyle w:val="S8Gazettetableheading"/>
            </w:pPr>
            <w:r>
              <w:t>Application no.</w:t>
            </w:r>
          </w:p>
        </w:tc>
        <w:tc>
          <w:tcPr>
            <w:tcW w:w="3900" w:type="pct"/>
            <w:shd w:val="clear" w:color="auto" w:fill="FFFFFF"/>
          </w:tcPr>
          <w:p w14:paraId="69CE7937" w14:textId="72F2B003" w:rsidR="00362581" w:rsidRPr="008B6E36" w:rsidRDefault="00C4487E" w:rsidP="00C4487E">
            <w:pPr>
              <w:pStyle w:val="S8Gazettetabletext"/>
              <w:rPr>
                <w:noProof/>
              </w:rPr>
            </w:pPr>
            <w:r>
              <w:rPr>
                <w:noProof/>
              </w:rPr>
              <w:t>146943</w:t>
            </w:r>
          </w:p>
        </w:tc>
      </w:tr>
      <w:tr w:rsidR="00362581" w:rsidRPr="007834FB" w14:paraId="166A5D9B" w14:textId="77777777" w:rsidTr="00C4487E">
        <w:trPr>
          <w:cantSplit/>
        </w:trPr>
        <w:tc>
          <w:tcPr>
            <w:tcW w:w="1100" w:type="pct"/>
            <w:shd w:val="clear" w:color="auto" w:fill="D9D9D9"/>
          </w:tcPr>
          <w:p w14:paraId="6057DBEE" w14:textId="268F73C7" w:rsidR="00362581" w:rsidRPr="007834FB" w:rsidRDefault="00C4487E" w:rsidP="00C4487E">
            <w:pPr>
              <w:pStyle w:val="S8Gazettetableheading"/>
            </w:pPr>
            <w:r>
              <w:t>Product name</w:t>
            </w:r>
          </w:p>
        </w:tc>
        <w:tc>
          <w:tcPr>
            <w:tcW w:w="3900" w:type="pct"/>
            <w:shd w:val="clear" w:color="auto" w:fill="FFFFFF"/>
          </w:tcPr>
          <w:p w14:paraId="259D1639" w14:textId="4605462D" w:rsidR="00362581" w:rsidRPr="008B6E36" w:rsidRDefault="00C4487E" w:rsidP="00C4487E">
            <w:pPr>
              <w:pStyle w:val="S8Gazettetabletext"/>
            </w:pPr>
            <w:r>
              <w:t>Infinity Ultra Herbicide</w:t>
            </w:r>
          </w:p>
        </w:tc>
      </w:tr>
      <w:tr w:rsidR="00362581" w:rsidRPr="007834FB" w14:paraId="52F5DAF3" w14:textId="77777777" w:rsidTr="00C4487E">
        <w:trPr>
          <w:cantSplit/>
        </w:trPr>
        <w:tc>
          <w:tcPr>
            <w:tcW w:w="1100" w:type="pct"/>
            <w:shd w:val="clear" w:color="auto" w:fill="D9D9D9"/>
          </w:tcPr>
          <w:p w14:paraId="0995AF12" w14:textId="736047ED" w:rsidR="00362581" w:rsidRPr="007834FB" w:rsidRDefault="00C4487E" w:rsidP="00C4487E">
            <w:pPr>
              <w:pStyle w:val="S8Gazettetableheading"/>
            </w:pPr>
            <w:r>
              <w:t>Active constituents</w:t>
            </w:r>
          </w:p>
        </w:tc>
        <w:tc>
          <w:tcPr>
            <w:tcW w:w="3900" w:type="pct"/>
            <w:shd w:val="clear" w:color="auto" w:fill="FFFFFF"/>
          </w:tcPr>
          <w:p w14:paraId="4E69FC03" w14:textId="4FA718EF" w:rsidR="00362581" w:rsidRPr="008B6E36" w:rsidRDefault="00C4487E" w:rsidP="00C4487E">
            <w:pPr>
              <w:pStyle w:val="S8Gazettetabletext"/>
            </w:pPr>
            <w:r>
              <w:t xml:space="preserve">250 g/L </w:t>
            </w:r>
            <w:proofErr w:type="spellStart"/>
            <w:r>
              <w:t>pyrasulfotole</w:t>
            </w:r>
            <w:proofErr w:type="spellEnd"/>
            <w:r>
              <w:t xml:space="preserve">, 125 g/L </w:t>
            </w:r>
            <w:proofErr w:type="spellStart"/>
            <w:r>
              <w:t>diflufenican</w:t>
            </w:r>
            <w:proofErr w:type="spellEnd"/>
          </w:p>
        </w:tc>
      </w:tr>
      <w:tr w:rsidR="00362581" w:rsidRPr="007834FB" w14:paraId="53AADDB9" w14:textId="77777777" w:rsidTr="00C4487E">
        <w:trPr>
          <w:cantSplit/>
        </w:trPr>
        <w:tc>
          <w:tcPr>
            <w:tcW w:w="1100" w:type="pct"/>
            <w:shd w:val="clear" w:color="auto" w:fill="D9D9D9"/>
          </w:tcPr>
          <w:p w14:paraId="3CDD90A4" w14:textId="04A37DCE" w:rsidR="00362581" w:rsidRPr="007834FB" w:rsidRDefault="00C4487E" w:rsidP="00C4487E">
            <w:pPr>
              <w:pStyle w:val="S8Gazettetableheading"/>
            </w:pPr>
            <w:r>
              <w:t>Applicant name</w:t>
            </w:r>
          </w:p>
        </w:tc>
        <w:tc>
          <w:tcPr>
            <w:tcW w:w="3900" w:type="pct"/>
            <w:shd w:val="clear" w:color="auto" w:fill="FFFFFF"/>
          </w:tcPr>
          <w:p w14:paraId="1B02C0CB" w14:textId="0A3C74E3" w:rsidR="00362581" w:rsidRPr="008B6E36" w:rsidRDefault="00C4487E" w:rsidP="00C4487E">
            <w:pPr>
              <w:pStyle w:val="S8Gazettetabletext"/>
            </w:pPr>
            <w:r>
              <w:t>Bayer CropScience Pty Ltd</w:t>
            </w:r>
          </w:p>
        </w:tc>
      </w:tr>
      <w:tr w:rsidR="00362581" w:rsidRPr="007834FB" w14:paraId="5CECDBA8" w14:textId="77777777" w:rsidTr="00C4487E">
        <w:trPr>
          <w:cantSplit/>
        </w:trPr>
        <w:tc>
          <w:tcPr>
            <w:tcW w:w="1100" w:type="pct"/>
            <w:shd w:val="clear" w:color="auto" w:fill="D9D9D9"/>
          </w:tcPr>
          <w:p w14:paraId="5D08E1F7" w14:textId="22AD8FDF" w:rsidR="00362581" w:rsidRPr="007834FB" w:rsidRDefault="00C4487E" w:rsidP="00C4487E">
            <w:pPr>
              <w:pStyle w:val="S8Gazettetableheading"/>
            </w:pPr>
            <w:r>
              <w:t>Applicant ACN</w:t>
            </w:r>
          </w:p>
        </w:tc>
        <w:tc>
          <w:tcPr>
            <w:tcW w:w="3900" w:type="pct"/>
            <w:shd w:val="clear" w:color="auto" w:fill="FFFFFF"/>
          </w:tcPr>
          <w:p w14:paraId="38D19FD1" w14:textId="618B95D0" w:rsidR="00362581" w:rsidRPr="008B6E36" w:rsidRDefault="00C4487E" w:rsidP="00C4487E">
            <w:pPr>
              <w:pStyle w:val="S8Gazettetabletext"/>
            </w:pPr>
            <w:r>
              <w:t>000 226 022</w:t>
            </w:r>
          </w:p>
        </w:tc>
      </w:tr>
      <w:tr w:rsidR="00362581" w:rsidRPr="007834FB" w14:paraId="73DF21B8" w14:textId="77777777" w:rsidTr="00C4487E">
        <w:trPr>
          <w:cantSplit/>
        </w:trPr>
        <w:tc>
          <w:tcPr>
            <w:tcW w:w="1100" w:type="pct"/>
            <w:shd w:val="clear" w:color="auto" w:fill="D9D9D9"/>
          </w:tcPr>
          <w:p w14:paraId="05B3A7DB" w14:textId="5400719A" w:rsidR="00362581" w:rsidRPr="007834FB" w:rsidRDefault="00C4487E" w:rsidP="00C4487E">
            <w:pPr>
              <w:pStyle w:val="S8Gazettetableheading"/>
            </w:pPr>
            <w:r>
              <w:t>Date of variation</w:t>
            </w:r>
          </w:p>
        </w:tc>
        <w:tc>
          <w:tcPr>
            <w:tcW w:w="3900" w:type="pct"/>
            <w:shd w:val="clear" w:color="auto" w:fill="FFFFFF"/>
          </w:tcPr>
          <w:p w14:paraId="583B3EA5" w14:textId="6605E1D7" w:rsidR="00362581" w:rsidRPr="008B6E36" w:rsidRDefault="00C4487E" w:rsidP="00C4487E">
            <w:pPr>
              <w:pStyle w:val="S8Gazettetabletext"/>
            </w:pPr>
            <w:r>
              <w:t>25 November 2025</w:t>
            </w:r>
          </w:p>
        </w:tc>
      </w:tr>
      <w:tr w:rsidR="00362581" w:rsidRPr="007834FB" w14:paraId="631E31FF" w14:textId="77777777" w:rsidTr="00C4487E">
        <w:trPr>
          <w:cantSplit/>
        </w:trPr>
        <w:tc>
          <w:tcPr>
            <w:tcW w:w="1100" w:type="pct"/>
            <w:shd w:val="clear" w:color="auto" w:fill="D9D9D9"/>
          </w:tcPr>
          <w:p w14:paraId="521D919E" w14:textId="7FDBBD06" w:rsidR="00362581" w:rsidRPr="007834FB" w:rsidRDefault="00C4487E" w:rsidP="00C4487E">
            <w:pPr>
              <w:pStyle w:val="S8Gazettetableheading"/>
            </w:pPr>
            <w:r>
              <w:t>Product registration no.</w:t>
            </w:r>
          </w:p>
        </w:tc>
        <w:tc>
          <w:tcPr>
            <w:tcW w:w="3900" w:type="pct"/>
            <w:shd w:val="clear" w:color="auto" w:fill="FFFFFF"/>
          </w:tcPr>
          <w:p w14:paraId="53684B51" w14:textId="222E1F66" w:rsidR="00362581" w:rsidRPr="008B6E36" w:rsidRDefault="00C4487E" w:rsidP="00C4487E">
            <w:pPr>
              <w:pStyle w:val="S8Gazettetabletext"/>
            </w:pPr>
            <w:r>
              <w:t>91984</w:t>
            </w:r>
          </w:p>
        </w:tc>
      </w:tr>
      <w:tr w:rsidR="00362581" w:rsidRPr="007834FB" w14:paraId="7D0E9D25" w14:textId="77777777" w:rsidTr="00C4487E">
        <w:trPr>
          <w:cantSplit/>
        </w:trPr>
        <w:tc>
          <w:tcPr>
            <w:tcW w:w="1100" w:type="pct"/>
            <w:shd w:val="clear" w:color="auto" w:fill="D9D9D9"/>
          </w:tcPr>
          <w:p w14:paraId="18710018" w14:textId="2436C341" w:rsidR="00362581" w:rsidRPr="007834FB" w:rsidRDefault="00C4487E" w:rsidP="00C4487E">
            <w:pPr>
              <w:pStyle w:val="S8Gazettetableheading"/>
            </w:pPr>
            <w:r>
              <w:t>Label approval no.</w:t>
            </w:r>
          </w:p>
        </w:tc>
        <w:tc>
          <w:tcPr>
            <w:tcW w:w="3900" w:type="pct"/>
            <w:shd w:val="clear" w:color="auto" w:fill="FFFFFF"/>
          </w:tcPr>
          <w:p w14:paraId="421D673E" w14:textId="2562D8F2" w:rsidR="00362581" w:rsidRPr="008B6E36" w:rsidRDefault="00C4487E" w:rsidP="00C4487E">
            <w:pPr>
              <w:pStyle w:val="S8Gazettetabletext"/>
            </w:pPr>
            <w:r>
              <w:t>91984/146943</w:t>
            </w:r>
          </w:p>
        </w:tc>
      </w:tr>
      <w:tr w:rsidR="00362581" w:rsidRPr="007834FB" w14:paraId="0BFD1578" w14:textId="77777777" w:rsidTr="00C4487E">
        <w:trPr>
          <w:cantSplit/>
        </w:trPr>
        <w:tc>
          <w:tcPr>
            <w:tcW w:w="1100" w:type="pct"/>
            <w:shd w:val="clear" w:color="auto" w:fill="D9D9D9"/>
          </w:tcPr>
          <w:p w14:paraId="34AF9CA9" w14:textId="3FD65C24" w:rsidR="00362581" w:rsidRPr="007834FB"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5019E1ED" w14:textId="2D63D258" w:rsidR="00362581" w:rsidRPr="008B6E36" w:rsidRDefault="00C4487E" w:rsidP="00C4487E">
            <w:pPr>
              <w:pStyle w:val="S8Gazettetabletext"/>
            </w:pPr>
            <w:r>
              <w:t>Variation of product registration and label approval to add weeds and an application method</w:t>
            </w:r>
          </w:p>
        </w:tc>
      </w:tr>
    </w:tbl>
    <w:p w14:paraId="072D644E"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8B6E36" w14:paraId="31F072C6" w14:textId="77777777" w:rsidTr="00C4487E">
        <w:trPr>
          <w:cantSplit/>
        </w:trPr>
        <w:tc>
          <w:tcPr>
            <w:tcW w:w="1100" w:type="pct"/>
            <w:shd w:val="clear" w:color="auto" w:fill="D9D9D9"/>
          </w:tcPr>
          <w:p w14:paraId="736DB14A" w14:textId="515600EB" w:rsidR="00362581" w:rsidRPr="007834FB" w:rsidRDefault="00C4487E" w:rsidP="00C4487E">
            <w:pPr>
              <w:pStyle w:val="S8Gazettetableheading"/>
            </w:pPr>
            <w:r>
              <w:t>Application no.</w:t>
            </w:r>
          </w:p>
        </w:tc>
        <w:tc>
          <w:tcPr>
            <w:tcW w:w="3900" w:type="pct"/>
            <w:shd w:val="clear" w:color="auto" w:fill="FFFFFF"/>
          </w:tcPr>
          <w:p w14:paraId="5237637C" w14:textId="7929AFB1" w:rsidR="00362581" w:rsidRPr="008B6E36" w:rsidRDefault="00C4487E" w:rsidP="00C4487E">
            <w:pPr>
              <w:pStyle w:val="S8Gazettetabletext"/>
              <w:rPr>
                <w:noProof/>
              </w:rPr>
            </w:pPr>
            <w:r>
              <w:rPr>
                <w:noProof/>
              </w:rPr>
              <w:t>149913</w:t>
            </w:r>
          </w:p>
        </w:tc>
      </w:tr>
      <w:tr w:rsidR="00362581" w:rsidRPr="008B6E36" w14:paraId="74D773FB" w14:textId="77777777" w:rsidTr="00C4487E">
        <w:trPr>
          <w:cantSplit/>
        </w:trPr>
        <w:tc>
          <w:tcPr>
            <w:tcW w:w="1100" w:type="pct"/>
            <w:shd w:val="clear" w:color="auto" w:fill="D9D9D9"/>
          </w:tcPr>
          <w:p w14:paraId="706FF0E4" w14:textId="4C7E9BF1" w:rsidR="00362581" w:rsidRPr="007834FB" w:rsidRDefault="00C4487E" w:rsidP="00C4487E">
            <w:pPr>
              <w:pStyle w:val="S8Gazettetableheading"/>
            </w:pPr>
            <w:r>
              <w:t>Product name</w:t>
            </w:r>
          </w:p>
        </w:tc>
        <w:tc>
          <w:tcPr>
            <w:tcW w:w="3900" w:type="pct"/>
            <w:shd w:val="clear" w:color="auto" w:fill="FFFFFF"/>
          </w:tcPr>
          <w:p w14:paraId="1179484D" w14:textId="6D8B9A51" w:rsidR="00362581" w:rsidRPr="008B6E36" w:rsidRDefault="00C4487E" w:rsidP="00C4487E">
            <w:pPr>
              <w:pStyle w:val="S8Gazettetabletext"/>
            </w:pPr>
            <w:proofErr w:type="spellStart"/>
            <w:r>
              <w:t>Imtrade</w:t>
            </w:r>
            <w:proofErr w:type="spellEnd"/>
            <w:r>
              <w:t xml:space="preserve"> </w:t>
            </w:r>
            <w:proofErr w:type="spellStart"/>
            <w:r>
              <w:t>Lionex</w:t>
            </w:r>
            <w:proofErr w:type="spellEnd"/>
            <w:r>
              <w:t xml:space="preserve"> Selective Herbicide</w:t>
            </w:r>
          </w:p>
        </w:tc>
      </w:tr>
      <w:tr w:rsidR="00362581" w:rsidRPr="008B6E36" w14:paraId="6741D62E" w14:textId="77777777" w:rsidTr="00C4487E">
        <w:trPr>
          <w:cantSplit/>
        </w:trPr>
        <w:tc>
          <w:tcPr>
            <w:tcW w:w="1100" w:type="pct"/>
            <w:shd w:val="clear" w:color="auto" w:fill="D9D9D9"/>
          </w:tcPr>
          <w:p w14:paraId="0889655D" w14:textId="256DCE57" w:rsidR="00362581" w:rsidRPr="007834FB" w:rsidRDefault="00C4487E" w:rsidP="00C4487E">
            <w:pPr>
              <w:pStyle w:val="S8Gazettetableheading"/>
            </w:pPr>
            <w:r>
              <w:t>Active constituents</w:t>
            </w:r>
          </w:p>
        </w:tc>
        <w:tc>
          <w:tcPr>
            <w:tcW w:w="3900" w:type="pct"/>
            <w:shd w:val="clear" w:color="auto" w:fill="FFFFFF"/>
          </w:tcPr>
          <w:p w14:paraId="1A0259F5" w14:textId="7061C925" w:rsidR="00362581" w:rsidRPr="008B6E36" w:rsidRDefault="00C4487E" w:rsidP="00C4487E">
            <w:pPr>
              <w:pStyle w:val="S8Gazettetabletext"/>
            </w:pPr>
            <w:r>
              <w:t xml:space="preserve">250 g/L MCPA present as the ethyl hexyl ester, 25 g/L </w:t>
            </w:r>
            <w:proofErr w:type="spellStart"/>
            <w:r>
              <w:t>diflufenican</w:t>
            </w:r>
            <w:proofErr w:type="spellEnd"/>
          </w:p>
        </w:tc>
      </w:tr>
      <w:tr w:rsidR="00362581" w:rsidRPr="008B6E36" w14:paraId="35C1FE71" w14:textId="77777777" w:rsidTr="00C4487E">
        <w:trPr>
          <w:cantSplit/>
        </w:trPr>
        <w:tc>
          <w:tcPr>
            <w:tcW w:w="1100" w:type="pct"/>
            <w:shd w:val="clear" w:color="auto" w:fill="D9D9D9"/>
          </w:tcPr>
          <w:p w14:paraId="63C29C2B" w14:textId="15C151E4" w:rsidR="00362581" w:rsidRPr="007834FB" w:rsidRDefault="00C4487E" w:rsidP="00C4487E">
            <w:pPr>
              <w:pStyle w:val="S8Gazettetableheading"/>
            </w:pPr>
            <w:r>
              <w:t>Applicant name</w:t>
            </w:r>
          </w:p>
        </w:tc>
        <w:tc>
          <w:tcPr>
            <w:tcW w:w="3900" w:type="pct"/>
            <w:shd w:val="clear" w:color="auto" w:fill="FFFFFF"/>
          </w:tcPr>
          <w:p w14:paraId="3BEE0852" w14:textId="2BF68907" w:rsidR="00362581" w:rsidRPr="008B6E36" w:rsidRDefault="00C4487E" w:rsidP="00C4487E">
            <w:pPr>
              <w:pStyle w:val="S8Gazettetabletext"/>
            </w:pPr>
            <w:proofErr w:type="spellStart"/>
            <w:r>
              <w:t>Imtrade</w:t>
            </w:r>
            <w:proofErr w:type="spellEnd"/>
            <w:r>
              <w:t xml:space="preserve"> Australia Pty Ltd</w:t>
            </w:r>
          </w:p>
        </w:tc>
      </w:tr>
      <w:tr w:rsidR="00362581" w:rsidRPr="008B6E36" w14:paraId="59491A22" w14:textId="77777777" w:rsidTr="00C4487E">
        <w:trPr>
          <w:cantSplit/>
        </w:trPr>
        <w:tc>
          <w:tcPr>
            <w:tcW w:w="1100" w:type="pct"/>
            <w:shd w:val="clear" w:color="auto" w:fill="D9D9D9"/>
          </w:tcPr>
          <w:p w14:paraId="6E4B07EB" w14:textId="3BFD378D" w:rsidR="00362581" w:rsidRPr="007834FB" w:rsidRDefault="00C4487E" w:rsidP="00C4487E">
            <w:pPr>
              <w:pStyle w:val="S8Gazettetableheading"/>
            </w:pPr>
            <w:r>
              <w:t>Applicant ACN</w:t>
            </w:r>
          </w:p>
        </w:tc>
        <w:tc>
          <w:tcPr>
            <w:tcW w:w="3900" w:type="pct"/>
            <w:shd w:val="clear" w:color="auto" w:fill="FFFFFF"/>
          </w:tcPr>
          <w:p w14:paraId="4F7BBE87" w14:textId="17F1C005" w:rsidR="00362581" w:rsidRPr="008B6E36" w:rsidRDefault="00C4487E" w:rsidP="00C4487E">
            <w:pPr>
              <w:pStyle w:val="S8Gazettetabletext"/>
            </w:pPr>
            <w:r>
              <w:t>090 151 134</w:t>
            </w:r>
          </w:p>
        </w:tc>
      </w:tr>
      <w:tr w:rsidR="00362581" w:rsidRPr="008B6E36" w14:paraId="50E62FFC" w14:textId="77777777" w:rsidTr="00C4487E">
        <w:trPr>
          <w:cantSplit/>
        </w:trPr>
        <w:tc>
          <w:tcPr>
            <w:tcW w:w="1100" w:type="pct"/>
            <w:shd w:val="clear" w:color="auto" w:fill="D9D9D9"/>
          </w:tcPr>
          <w:p w14:paraId="647C6311" w14:textId="76828B92" w:rsidR="00362581" w:rsidRPr="007834FB" w:rsidRDefault="00C4487E" w:rsidP="00C4487E">
            <w:pPr>
              <w:pStyle w:val="S8Gazettetableheading"/>
            </w:pPr>
            <w:r>
              <w:t>Date of variation</w:t>
            </w:r>
          </w:p>
        </w:tc>
        <w:tc>
          <w:tcPr>
            <w:tcW w:w="3900" w:type="pct"/>
            <w:shd w:val="clear" w:color="auto" w:fill="FFFFFF"/>
          </w:tcPr>
          <w:p w14:paraId="12F15F6A" w14:textId="42CAE45D" w:rsidR="00362581" w:rsidRPr="008B6E36" w:rsidRDefault="00C4487E" w:rsidP="00C4487E">
            <w:pPr>
              <w:pStyle w:val="S8Gazettetabletext"/>
            </w:pPr>
            <w:r>
              <w:t>25 November 2025</w:t>
            </w:r>
          </w:p>
        </w:tc>
      </w:tr>
      <w:tr w:rsidR="00362581" w:rsidRPr="008B6E36" w14:paraId="0A68C6C6" w14:textId="77777777" w:rsidTr="00C4487E">
        <w:trPr>
          <w:cantSplit/>
        </w:trPr>
        <w:tc>
          <w:tcPr>
            <w:tcW w:w="1100" w:type="pct"/>
            <w:shd w:val="clear" w:color="auto" w:fill="D9D9D9"/>
          </w:tcPr>
          <w:p w14:paraId="29CBC584" w14:textId="424BD7D8" w:rsidR="00362581" w:rsidRPr="007834FB" w:rsidRDefault="00C4487E" w:rsidP="00C4487E">
            <w:pPr>
              <w:pStyle w:val="S8Gazettetableheading"/>
            </w:pPr>
            <w:r>
              <w:t>Product registration no.</w:t>
            </w:r>
          </w:p>
        </w:tc>
        <w:tc>
          <w:tcPr>
            <w:tcW w:w="3900" w:type="pct"/>
            <w:shd w:val="clear" w:color="auto" w:fill="FFFFFF"/>
          </w:tcPr>
          <w:p w14:paraId="0965332C" w14:textId="25B248A6" w:rsidR="00362581" w:rsidRPr="008B6E36" w:rsidRDefault="00C4487E" w:rsidP="00C4487E">
            <w:pPr>
              <w:pStyle w:val="S8Gazettetabletext"/>
            </w:pPr>
            <w:r>
              <w:t>65028</w:t>
            </w:r>
          </w:p>
        </w:tc>
      </w:tr>
      <w:tr w:rsidR="00362581" w:rsidRPr="008B6E36" w14:paraId="6B66A859" w14:textId="77777777" w:rsidTr="00C4487E">
        <w:trPr>
          <w:cantSplit/>
        </w:trPr>
        <w:tc>
          <w:tcPr>
            <w:tcW w:w="1100" w:type="pct"/>
            <w:shd w:val="clear" w:color="auto" w:fill="D9D9D9"/>
          </w:tcPr>
          <w:p w14:paraId="709E5EB6" w14:textId="7E1B9E6D" w:rsidR="00362581" w:rsidRPr="007834FB" w:rsidRDefault="00C4487E" w:rsidP="00C4487E">
            <w:pPr>
              <w:pStyle w:val="S8Gazettetableheading"/>
            </w:pPr>
            <w:r>
              <w:t>Label approval no.</w:t>
            </w:r>
          </w:p>
        </w:tc>
        <w:tc>
          <w:tcPr>
            <w:tcW w:w="3900" w:type="pct"/>
            <w:shd w:val="clear" w:color="auto" w:fill="FFFFFF"/>
          </w:tcPr>
          <w:p w14:paraId="06A46295" w14:textId="16BB50C2" w:rsidR="00362581" w:rsidRPr="008B6E36" w:rsidRDefault="00C4487E" w:rsidP="00C4487E">
            <w:pPr>
              <w:pStyle w:val="S8Gazettetabletext"/>
            </w:pPr>
            <w:r>
              <w:t>65028/149913</w:t>
            </w:r>
          </w:p>
        </w:tc>
      </w:tr>
      <w:tr w:rsidR="00362581" w:rsidRPr="008B6E36" w14:paraId="3D04ADE1" w14:textId="77777777" w:rsidTr="00C4487E">
        <w:trPr>
          <w:cantSplit/>
        </w:trPr>
        <w:tc>
          <w:tcPr>
            <w:tcW w:w="1100" w:type="pct"/>
            <w:shd w:val="clear" w:color="auto" w:fill="D9D9D9"/>
          </w:tcPr>
          <w:p w14:paraId="5C553D57" w14:textId="03E27398" w:rsidR="00362581" w:rsidRPr="007834FB"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4D1F18BB" w14:textId="45DCA430" w:rsidR="00362581" w:rsidRPr="008B6E36" w:rsidRDefault="00C4487E" w:rsidP="00C4487E">
            <w:pPr>
              <w:pStyle w:val="S8Gazettetabletext"/>
            </w:pPr>
            <w:r>
              <w:t>Variation to registration particulars and label particulars including first aid instructions and storage &amp; disposal statements</w:t>
            </w:r>
          </w:p>
        </w:tc>
      </w:tr>
    </w:tbl>
    <w:p w14:paraId="318785F7" w14:textId="77777777" w:rsidR="00362581" w:rsidRDefault="00362581" w:rsidP="00C4487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362581" w14:paraId="2FB0C3C7" w14:textId="77777777" w:rsidTr="00C4487E">
        <w:trPr>
          <w:cantSplit/>
          <w:tblHeader/>
        </w:trPr>
        <w:tc>
          <w:tcPr>
            <w:tcW w:w="1100" w:type="pct"/>
            <w:shd w:val="clear" w:color="auto" w:fill="D9D9D9"/>
          </w:tcPr>
          <w:p w14:paraId="77F19A11" w14:textId="12FB68F7" w:rsidR="00362581" w:rsidRDefault="00C4487E" w:rsidP="00C4487E">
            <w:pPr>
              <w:pStyle w:val="S8Gazettetableheading"/>
            </w:pPr>
            <w:bookmarkStart w:id="20" w:name="_Hlk180573582"/>
            <w:r>
              <w:lastRenderedPageBreak/>
              <w:t>Application no.</w:t>
            </w:r>
          </w:p>
        </w:tc>
        <w:tc>
          <w:tcPr>
            <w:tcW w:w="3900" w:type="pct"/>
            <w:shd w:val="clear" w:color="auto" w:fill="FFFFFF"/>
          </w:tcPr>
          <w:p w14:paraId="0AB07CCF" w14:textId="12EDC345" w:rsidR="00362581" w:rsidRDefault="00C4487E" w:rsidP="00C4487E">
            <w:pPr>
              <w:pStyle w:val="S8Gazettetabletext"/>
            </w:pPr>
            <w:r>
              <w:t xml:space="preserve">N/A </w:t>
            </w:r>
            <w:r>
              <w:t>–</w:t>
            </w:r>
            <w:r>
              <w:t xml:space="preserve"> variation under s</w:t>
            </w:r>
            <w:r w:rsidR="00F06C1C">
              <w:t xml:space="preserve"> </w:t>
            </w:r>
            <w:r>
              <w:t>29A</w:t>
            </w:r>
          </w:p>
        </w:tc>
      </w:tr>
      <w:tr w:rsidR="00362581" w14:paraId="6D4B788B" w14:textId="77777777" w:rsidTr="00C4487E">
        <w:trPr>
          <w:cantSplit/>
          <w:tblHeader/>
        </w:trPr>
        <w:tc>
          <w:tcPr>
            <w:tcW w:w="1100" w:type="pct"/>
            <w:shd w:val="clear" w:color="auto" w:fill="D9D9D9"/>
          </w:tcPr>
          <w:p w14:paraId="2B537413" w14:textId="1B8C309F" w:rsidR="00362581" w:rsidRDefault="00C4487E" w:rsidP="00C4487E">
            <w:pPr>
              <w:pStyle w:val="S8Gazettetableheading"/>
            </w:pPr>
            <w:r>
              <w:t>Product name</w:t>
            </w:r>
          </w:p>
        </w:tc>
        <w:tc>
          <w:tcPr>
            <w:tcW w:w="3900" w:type="pct"/>
            <w:shd w:val="clear" w:color="auto" w:fill="FFFFFF"/>
          </w:tcPr>
          <w:p w14:paraId="3B98BB05" w14:textId="56D7CEF3" w:rsidR="00362581" w:rsidRDefault="00C4487E" w:rsidP="00C4487E">
            <w:pPr>
              <w:pStyle w:val="S8Gazettetabletext"/>
            </w:pPr>
            <w:r>
              <w:t>Adama Dimethoate 400 Systemic Insecticide</w:t>
            </w:r>
          </w:p>
        </w:tc>
      </w:tr>
      <w:tr w:rsidR="00362581" w14:paraId="38CDAB28" w14:textId="77777777" w:rsidTr="00C4487E">
        <w:trPr>
          <w:cantSplit/>
          <w:tblHeader/>
        </w:trPr>
        <w:tc>
          <w:tcPr>
            <w:tcW w:w="1100" w:type="pct"/>
            <w:shd w:val="clear" w:color="auto" w:fill="D9D9D9"/>
          </w:tcPr>
          <w:p w14:paraId="035C6283" w14:textId="7FAFCCEA" w:rsidR="00362581" w:rsidRDefault="00C4487E" w:rsidP="00C4487E">
            <w:pPr>
              <w:pStyle w:val="S8Gazettetableheading"/>
            </w:pPr>
            <w:r>
              <w:t>Active constituent/s</w:t>
            </w:r>
          </w:p>
        </w:tc>
        <w:tc>
          <w:tcPr>
            <w:tcW w:w="3900" w:type="pct"/>
            <w:shd w:val="clear" w:color="auto" w:fill="FFFFFF"/>
          </w:tcPr>
          <w:p w14:paraId="0A3BF25E" w14:textId="5A4D1E0A" w:rsidR="00362581" w:rsidRDefault="00C4487E" w:rsidP="00C4487E">
            <w:pPr>
              <w:pStyle w:val="S8Gazettetabletext"/>
            </w:pPr>
            <w:r>
              <w:t>400 g/L dimethoate</w:t>
            </w:r>
          </w:p>
        </w:tc>
      </w:tr>
      <w:tr w:rsidR="00362581" w14:paraId="3EB756D0" w14:textId="77777777" w:rsidTr="00C4487E">
        <w:trPr>
          <w:cantSplit/>
          <w:tblHeader/>
        </w:trPr>
        <w:tc>
          <w:tcPr>
            <w:tcW w:w="1100" w:type="pct"/>
            <w:shd w:val="clear" w:color="auto" w:fill="D9D9D9"/>
          </w:tcPr>
          <w:p w14:paraId="452C0169" w14:textId="4926AC27" w:rsidR="00362581" w:rsidRDefault="00C4487E" w:rsidP="00C4487E">
            <w:pPr>
              <w:pStyle w:val="S8Gazettetableheading"/>
            </w:pPr>
            <w:r>
              <w:t>Applicant name</w:t>
            </w:r>
          </w:p>
        </w:tc>
        <w:tc>
          <w:tcPr>
            <w:tcW w:w="3900" w:type="pct"/>
            <w:shd w:val="clear" w:color="auto" w:fill="FFFFFF"/>
          </w:tcPr>
          <w:p w14:paraId="443EF7DB" w14:textId="09436164" w:rsidR="00362581" w:rsidRDefault="00C4487E" w:rsidP="00C4487E">
            <w:pPr>
              <w:pStyle w:val="S8Gazettetabletext"/>
            </w:pPr>
            <w:r>
              <w:t>Adama Australia Pty Limited</w:t>
            </w:r>
          </w:p>
        </w:tc>
      </w:tr>
      <w:tr w:rsidR="00362581" w14:paraId="57D2C16A" w14:textId="77777777" w:rsidTr="00C4487E">
        <w:trPr>
          <w:cantSplit/>
          <w:tblHeader/>
        </w:trPr>
        <w:tc>
          <w:tcPr>
            <w:tcW w:w="1100" w:type="pct"/>
            <w:shd w:val="clear" w:color="auto" w:fill="D9D9D9"/>
          </w:tcPr>
          <w:p w14:paraId="1A8A43A1" w14:textId="74DD9F50" w:rsidR="00362581" w:rsidRDefault="00C4487E" w:rsidP="00C4487E">
            <w:pPr>
              <w:pStyle w:val="S8Gazettetableheading"/>
            </w:pPr>
            <w:r>
              <w:t>Applicant ACN</w:t>
            </w:r>
          </w:p>
        </w:tc>
        <w:tc>
          <w:tcPr>
            <w:tcW w:w="3900" w:type="pct"/>
            <w:shd w:val="clear" w:color="auto" w:fill="FFFFFF"/>
          </w:tcPr>
          <w:p w14:paraId="455137B4" w14:textId="2A4BC062" w:rsidR="00362581" w:rsidRDefault="00C4487E" w:rsidP="00C4487E">
            <w:pPr>
              <w:pStyle w:val="S8Gazettetabletext"/>
            </w:pPr>
            <w:r>
              <w:t>050 328 973</w:t>
            </w:r>
          </w:p>
        </w:tc>
      </w:tr>
      <w:tr w:rsidR="00362581" w14:paraId="4910C814" w14:textId="77777777" w:rsidTr="00C4487E">
        <w:trPr>
          <w:cantSplit/>
          <w:tblHeader/>
        </w:trPr>
        <w:tc>
          <w:tcPr>
            <w:tcW w:w="1100" w:type="pct"/>
            <w:shd w:val="clear" w:color="auto" w:fill="D9D9D9"/>
          </w:tcPr>
          <w:p w14:paraId="4B52F538" w14:textId="698969EF" w:rsidR="00362581" w:rsidRPr="00922728" w:rsidRDefault="00C4487E" w:rsidP="00C4487E">
            <w:pPr>
              <w:pStyle w:val="S8Gazettetableheading"/>
              <w:rPr>
                <w:highlight w:val="yellow"/>
              </w:rPr>
            </w:pPr>
            <w:r>
              <w:t>Date of variation</w:t>
            </w:r>
          </w:p>
        </w:tc>
        <w:tc>
          <w:tcPr>
            <w:tcW w:w="3900" w:type="pct"/>
            <w:shd w:val="clear" w:color="auto" w:fill="FFFFFF"/>
          </w:tcPr>
          <w:p w14:paraId="48964CE5" w14:textId="5BDA3A08" w:rsidR="00362581" w:rsidRDefault="00C4487E" w:rsidP="00C4487E">
            <w:pPr>
              <w:pStyle w:val="S8Gazettetabletext"/>
            </w:pPr>
            <w:r>
              <w:t>28 November 2025</w:t>
            </w:r>
          </w:p>
        </w:tc>
      </w:tr>
      <w:tr w:rsidR="00362581" w14:paraId="78C3C198" w14:textId="77777777" w:rsidTr="00C4487E">
        <w:trPr>
          <w:cantSplit/>
          <w:tblHeader/>
        </w:trPr>
        <w:tc>
          <w:tcPr>
            <w:tcW w:w="1100" w:type="pct"/>
            <w:shd w:val="clear" w:color="auto" w:fill="D9D9D9"/>
          </w:tcPr>
          <w:p w14:paraId="23D88DC5" w14:textId="0823C0D1" w:rsidR="00362581" w:rsidRDefault="00C4487E" w:rsidP="00C4487E">
            <w:pPr>
              <w:pStyle w:val="S8Gazettetableheading"/>
            </w:pPr>
            <w:r>
              <w:t>Product registration no.</w:t>
            </w:r>
          </w:p>
        </w:tc>
        <w:tc>
          <w:tcPr>
            <w:tcW w:w="3900" w:type="pct"/>
            <w:shd w:val="clear" w:color="auto" w:fill="FFFFFF"/>
          </w:tcPr>
          <w:p w14:paraId="45C384A0" w14:textId="0E9AF036" w:rsidR="00362581" w:rsidRDefault="00C4487E" w:rsidP="00C4487E">
            <w:pPr>
              <w:pStyle w:val="S8Gazettetabletext"/>
            </w:pPr>
            <w:r>
              <w:t>39239</w:t>
            </w:r>
          </w:p>
        </w:tc>
      </w:tr>
      <w:tr w:rsidR="00362581" w14:paraId="727A5A0F" w14:textId="77777777" w:rsidTr="00C4487E">
        <w:trPr>
          <w:cantSplit/>
          <w:tblHeader/>
        </w:trPr>
        <w:tc>
          <w:tcPr>
            <w:tcW w:w="1100" w:type="pct"/>
            <w:shd w:val="clear" w:color="auto" w:fill="D9D9D9"/>
          </w:tcPr>
          <w:p w14:paraId="08E6CB66" w14:textId="71B0A3BC" w:rsidR="00362581" w:rsidRDefault="00C4487E" w:rsidP="00C4487E">
            <w:pPr>
              <w:pStyle w:val="S8Gazettetableheading"/>
            </w:pPr>
            <w:r>
              <w:t>Label approval no.</w:t>
            </w:r>
          </w:p>
        </w:tc>
        <w:tc>
          <w:tcPr>
            <w:tcW w:w="3900" w:type="pct"/>
            <w:shd w:val="clear" w:color="auto" w:fill="FFFFFF"/>
          </w:tcPr>
          <w:p w14:paraId="1915C02E" w14:textId="5C3CD2EC" w:rsidR="00362581" w:rsidRDefault="00C4487E" w:rsidP="00C4487E">
            <w:pPr>
              <w:pStyle w:val="S8Gazettetabletext"/>
            </w:pPr>
            <w:r>
              <w:t>39239/RV2025</w:t>
            </w:r>
          </w:p>
        </w:tc>
      </w:tr>
      <w:tr w:rsidR="00362581" w14:paraId="697D297A" w14:textId="77777777" w:rsidTr="00C4487E">
        <w:trPr>
          <w:cantSplit/>
          <w:tblHeader/>
        </w:trPr>
        <w:tc>
          <w:tcPr>
            <w:tcW w:w="1100" w:type="pct"/>
            <w:shd w:val="clear" w:color="auto" w:fill="D9D9D9"/>
          </w:tcPr>
          <w:p w14:paraId="5ADDD7E0" w14:textId="25848B9A" w:rsidR="00362581" w:rsidRPr="00ED4AA8"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0BAF91E8" w14:textId="368D9AE8" w:rsidR="00362581" w:rsidRDefault="00C4487E" w:rsidP="00C4487E">
            <w:pPr>
              <w:pStyle w:val="S8Gazettetabletext"/>
            </w:pPr>
            <w:r>
              <w:t>Amendment of instructions to increase withholding periods after use of product from 1 to 14 days for blueberries and 7 to 14 days for blackberries and raspberries</w:t>
            </w:r>
          </w:p>
        </w:tc>
      </w:tr>
      <w:bookmarkEnd w:id="20"/>
    </w:tbl>
    <w:p w14:paraId="01AD1001" w14:textId="77777777" w:rsidR="00362581" w:rsidRDefault="00362581" w:rsidP="00C4487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362581" w14:paraId="641E7654" w14:textId="77777777" w:rsidTr="00C4487E">
        <w:trPr>
          <w:cantSplit/>
        </w:trPr>
        <w:tc>
          <w:tcPr>
            <w:tcW w:w="1100" w:type="pct"/>
            <w:shd w:val="clear" w:color="auto" w:fill="D9D9D9"/>
          </w:tcPr>
          <w:p w14:paraId="674BB24E" w14:textId="79A50983" w:rsidR="00362581" w:rsidRDefault="00C4487E" w:rsidP="00C4487E">
            <w:pPr>
              <w:pStyle w:val="S8Gazettetableheading"/>
            </w:pPr>
            <w:r>
              <w:t>Application no.</w:t>
            </w:r>
          </w:p>
        </w:tc>
        <w:tc>
          <w:tcPr>
            <w:tcW w:w="3900" w:type="pct"/>
            <w:shd w:val="clear" w:color="auto" w:fill="FFFFFF"/>
          </w:tcPr>
          <w:p w14:paraId="5E04402A" w14:textId="2C09D2F4" w:rsidR="00362581" w:rsidRDefault="00C4487E" w:rsidP="00C4487E">
            <w:pPr>
              <w:pStyle w:val="S8Gazettetabletext"/>
            </w:pPr>
            <w:r>
              <w:t xml:space="preserve">N/A </w:t>
            </w:r>
            <w:r>
              <w:t>–</w:t>
            </w:r>
            <w:r>
              <w:t xml:space="preserve"> variation under s</w:t>
            </w:r>
            <w:r w:rsidR="00F06C1C">
              <w:t xml:space="preserve"> </w:t>
            </w:r>
            <w:r>
              <w:t>29A</w:t>
            </w:r>
          </w:p>
        </w:tc>
      </w:tr>
      <w:tr w:rsidR="00362581" w14:paraId="7FEBCBCC" w14:textId="77777777" w:rsidTr="00C4487E">
        <w:trPr>
          <w:cantSplit/>
        </w:trPr>
        <w:tc>
          <w:tcPr>
            <w:tcW w:w="1100" w:type="pct"/>
            <w:shd w:val="clear" w:color="auto" w:fill="D9D9D9"/>
          </w:tcPr>
          <w:p w14:paraId="7FAE6401" w14:textId="579A67BE" w:rsidR="00362581" w:rsidRDefault="00C4487E" w:rsidP="00C4487E">
            <w:pPr>
              <w:pStyle w:val="S8Gazettetableheading"/>
            </w:pPr>
            <w:r>
              <w:t>Product name</w:t>
            </w:r>
          </w:p>
        </w:tc>
        <w:tc>
          <w:tcPr>
            <w:tcW w:w="3900" w:type="pct"/>
            <w:shd w:val="clear" w:color="auto" w:fill="FFFFFF"/>
          </w:tcPr>
          <w:p w14:paraId="603F855B" w14:textId="3B68F009" w:rsidR="00362581" w:rsidRDefault="00C4487E" w:rsidP="00C4487E">
            <w:pPr>
              <w:pStyle w:val="S8Gazettetabletext"/>
            </w:pPr>
            <w:r>
              <w:t>4Farmers Dimethoate 400 Systemic Insecticide</w:t>
            </w:r>
          </w:p>
        </w:tc>
      </w:tr>
      <w:tr w:rsidR="00362581" w14:paraId="2EE2EB28" w14:textId="77777777" w:rsidTr="00C4487E">
        <w:trPr>
          <w:cantSplit/>
        </w:trPr>
        <w:tc>
          <w:tcPr>
            <w:tcW w:w="1100" w:type="pct"/>
            <w:shd w:val="clear" w:color="auto" w:fill="D9D9D9"/>
          </w:tcPr>
          <w:p w14:paraId="13F645DA" w14:textId="36F036E9" w:rsidR="00362581" w:rsidRDefault="00C4487E" w:rsidP="00C4487E">
            <w:pPr>
              <w:pStyle w:val="S8Gazettetableheading"/>
            </w:pPr>
            <w:r>
              <w:t>Active constituent/s</w:t>
            </w:r>
          </w:p>
        </w:tc>
        <w:tc>
          <w:tcPr>
            <w:tcW w:w="3900" w:type="pct"/>
            <w:shd w:val="clear" w:color="auto" w:fill="FFFFFF"/>
          </w:tcPr>
          <w:p w14:paraId="69E26FAB" w14:textId="53020F25" w:rsidR="00362581" w:rsidRDefault="00C4487E" w:rsidP="00C4487E">
            <w:pPr>
              <w:pStyle w:val="S8Gazettetabletext"/>
            </w:pPr>
            <w:r>
              <w:t>400 g/L dimethoate</w:t>
            </w:r>
          </w:p>
        </w:tc>
      </w:tr>
      <w:tr w:rsidR="00362581" w14:paraId="189FAE1F" w14:textId="77777777" w:rsidTr="00C4487E">
        <w:trPr>
          <w:cantSplit/>
        </w:trPr>
        <w:tc>
          <w:tcPr>
            <w:tcW w:w="1100" w:type="pct"/>
            <w:shd w:val="clear" w:color="auto" w:fill="D9D9D9"/>
          </w:tcPr>
          <w:p w14:paraId="526436EB" w14:textId="11A28F3B" w:rsidR="00362581" w:rsidRDefault="00C4487E" w:rsidP="00C4487E">
            <w:pPr>
              <w:pStyle w:val="S8Gazettetableheading"/>
            </w:pPr>
            <w:r>
              <w:t>Applicant name</w:t>
            </w:r>
          </w:p>
        </w:tc>
        <w:tc>
          <w:tcPr>
            <w:tcW w:w="3900" w:type="pct"/>
            <w:shd w:val="clear" w:color="auto" w:fill="FFFFFF"/>
          </w:tcPr>
          <w:p w14:paraId="699BC9F5" w14:textId="35155E64" w:rsidR="00362581" w:rsidRDefault="00C4487E" w:rsidP="00C4487E">
            <w:pPr>
              <w:pStyle w:val="S8Gazettetabletext"/>
            </w:pPr>
            <w:r>
              <w:t>4 Farmers Australia Pty Ltd</w:t>
            </w:r>
          </w:p>
        </w:tc>
      </w:tr>
      <w:tr w:rsidR="00362581" w14:paraId="4BF96A84" w14:textId="77777777" w:rsidTr="00C4487E">
        <w:trPr>
          <w:cantSplit/>
        </w:trPr>
        <w:tc>
          <w:tcPr>
            <w:tcW w:w="1100" w:type="pct"/>
            <w:shd w:val="clear" w:color="auto" w:fill="D9D9D9"/>
          </w:tcPr>
          <w:p w14:paraId="40E7A73D" w14:textId="2A24062F" w:rsidR="00362581" w:rsidRDefault="00C4487E" w:rsidP="00C4487E">
            <w:pPr>
              <w:pStyle w:val="S8Gazettetableheading"/>
            </w:pPr>
            <w:r>
              <w:t>Applicant ACN</w:t>
            </w:r>
          </w:p>
        </w:tc>
        <w:tc>
          <w:tcPr>
            <w:tcW w:w="3900" w:type="pct"/>
            <w:shd w:val="clear" w:color="auto" w:fill="FFFFFF"/>
          </w:tcPr>
          <w:p w14:paraId="1207B00C" w14:textId="0DFB4C8E" w:rsidR="00362581" w:rsidRDefault="00C4487E" w:rsidP="00C4487E">
            <w:pPr>
              <w:pStyle w:val="S8Gazettetabletext"/>
            </w:pPr>
            <w:r>
              <w:t>160 092 428</w:t>
            </w:r>
          </w:p>
        </w:tc>
      </w:tr>
      <w:tr w:rsidR="00362581" w14:paraId="7CA35C61" w14:textId="77777777" w:rsidTr="00C4487E">
        <w:trPr>
          <w:cantSplit/>
        </w:trPr>
        <w:tc>
          <w:tcPr>
            <w:tcW w:w="1100" w:type="pct"/>
            <w:shd w:val="clear" w:color="auto" w:fill="D9D9D9"/>
          </w:tcPr>
          <w:p w14:paraId="3A781F99" w14:textId="3664BA60" w:rsidR="00362581" w:rsidRPr="00922728" w:rsidRDefault="00C4487E" w:rsidP="00C4487E">
            <w:pPr>
              <w:pStyle w:val="S8Gazettetableheading"/>
              <w:rPr>
                <w:highlight w:val="yellow"/>
              </w:rPr>
            </w:pPr>
            <w:r>
              <w:t>Date of variation</w:t>
            </w:r>
          </w:p>
        </w:tc>
        <w:tc>
          <w:tcPr>
            <w:tcW w:w="3900" w:type="pct"/>
            <w:shd w:val="clear" w:color="auto" w:fill="FFFFFF"/>
          </w:tcPr>
          <w:p w14:paraId="2D60FBA9" w14:textId="54BC726A" w:rsidR="00362581" w:rsidRDefault="00C4487E" w:rsidP="00C4487E">
            <w:pPr>
              <w:pStyle w:val="S8Gazettetabletext"/>
            </w:pPr>
            <w:r>
              <w:t>28 November 2025</w:t>
            </w:r>
          </w:p>
        </w:tc>
      </w:tr>
      <w:tr w:rsidR="00362581" w14:paraId="4179892E" w14:textId="77777777" w:rsidTr="00C4487E">
        <w:trPr>
          <w:cantSplit/>
        </w:trPr>
        <w:tc>
          <w:tcPr>
            <w:tcW w:w="1100" w:type="pct"/>
            <w:shd w:val="clear" w:color="auto" w:fill="D9D9D9"/>
          </w:tcPr>
          <w:p w14:paraId="221BFB36" w14:textId="6F49EDB9" w:rsidR="00362581" w:rsidRDefault="00C4487E" w:rsidP="00C4487E">
            <w:pPr>
              <w:pStyle w:val="S8Gazettetableheading"/>
            </w:pPr>
            <w:r>
              <w:t>Product registration no.</w:t>
            </w:r>
          </w:p>
        </w:tc>
        <w:tc>
          <w:tcPr>
            <w:tcW w:w="3900" w:type="pct"/>
            <w:shd w:val="clear" w:color="auto" w:fill="FFFFFF"/>
          </w:tcPr>
          <w:p w14:paraId="268117C4" w14:textId="4D089064" w:rsidR="00362581" w:rsidRDefault="00C4487E" w:rsidP="00C4487E">
            <w:pPr>
              <w:pStyle w:val="S8Gazettetabletext"/>
            </w:pPr>
            <w:r>
              <w:t>55441</w:t>
            </w:r>
          </w:p>
        </w:tc>
      </w:tr>
      <w:tr w:rsidR="00362581" w14:paraId="440D4A6A" w14:textId="77777777" w:rsidTr="00C4487E">
        <w:trPr>
          <w:cantSplit/>
        </w:trPr>
        <w:tc>
          <w:tcPr>
            <w:tcW w:w="1100" w:type="pct"/>
            <w:shd w:val="clear" w:color="auto" w:fill="D9D9D9"/>
          </w:tcPr>
          <w:p w14:paraId="6E906E6B" w14:textId="53A40C4E" w:rsidR="00362581" w:rsidRDefault="00C4487E" w:rsidP="00C4487E">
            <w:pPr>
              <w:pStyle w:val="S8Gazettetableheading"/>
            </w:pPr>
            <w:r>
              <w:t>Label approval no.</w:t>
            </w:r>
          </w:p>
        </w:tc>
        <w:tc>
          <w:tcPr>
            <w:tcW w:w="3900" w:type="pct"/>
            <w:shd w:val="clear" w:color="auto" w:fill="FFFFFF"/>
          </w:tcPr>
          <w:p w14:paraId="35E8EE5E" w14:textId="549BD896" w:rsidR="00362581" w:rsidRDefault="00C4487E" w:rsidP="00C4487E">
            <w:pPr>
              <w:pStyle w:val="S8Gazettetabletext"/>
            </w:pPr>
            <w:r>
              <w:t>55441/RV2025</w:t>
            </w:r>
          </w:p>
        </w:tc>
      </w:tr>
      <w:tr w:rsidR="00362581" w14:paraId="4FF196EC" w14:textId="77777777" w:rsidTr="00C4487E">
        <w:trPr>
          <w:cantSplit/>
        </w:trPr>
        <w:tc>
          <w:tcPr>
            <w:tcW w:w="1100" w:type="pct"/>
            <w:shd w:val="clear" w:color="auto" w:fill="D9D9D9"/>
          </w:tcPr>
          <w:p w14:paraId="4CEC9C2C" w14:textId="5CF90AFE" w:rsidR="00362581" w:rsidRPr="00ED4AA8"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2C3031C1" w14:textId="4B0730A3" w:rsidR="00362581" w:rsidRDefault="00C4487E" w:rsidP="00C4487E">
            <w:pPr>
              <w:pStyle w:val="S8Gazettetabletext"/>
            </w:pPr>
            <w:r>
              <w:t>Amendment of instructions to remove uses for blueberries, blackberries and raspberries</w:t>
            </w:r>
          </w:p>
        </w:tc>
      </w:tr>
    </w:tbl>
    <w:p w14:paraId="0237C576" w14:textId="77777777" w:rsidR="00362581" w:rsidRDefault="00362581" w:rsidP="00C4487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362581" w14:paraId="2E7A2176" w14:textId="77777777" w:rsidTr="00C4487E">
        <w:trPr>
          <w:cantSplit/>
        </w:trPr>
        <w:tc>
          <w:tcPr>
            <w:tcW w:w="1100" w:type="pct"/>
            <w:shd w:val="clear" w:color="auto" w:fill="D9D9D9"/>
          </w:tcPr>
          <w:p w14:paraId="309EFEA9" w14:textId="42966C40" w:rsidR="00362581" w:rsidRDefault="00C4487E" w:rsidP="00C4487E">
            <w:pPr>
              <w:pStyle w:val="S8Gazettetableheading"/>
            </w:pPr>
            <w:bookmarkStart w:id="21" w:name="_Hlk214025852"/>
            <w:r>
              <w:t>Application no.</w:t>
            </w:r>
          </w:p>
        </w:tc>
        <w:tc>
          <w:tcPr>
            <w:tcW w:w="3900" w:type="pct"/>
            <w:shd w:val="clear" w:color="auto" w:fill="FFFFFF"/>
          </w:tcPr>
          <w:p w14:paraId="5E9C551D" w14:textId="73678BD8" w:rsidR="00362581" w:rsidRDefault="00C4487E" w:rsidP="00C4487E">
            <w:pPr>
              <w:pStyle w:val="S8Gazettetabletext"/>
            </w:pPr>
            <w:r>
              <w:t xml:space="preserve">N/A </w:t>
            </w:r>
            <w:r>
              <w:t>–</w:t>
            </w:r>
            <w:r>
              <w:t xml:space="preserve"> variation under s</w:t>
            </w:r>
            <w:r w:rsidR="00F06C1C">
              <w:t xml:space="preserve"> </w:t>
            </w:r>
            <w:r>
              <w:t>29A</w:t>
            </w:r>
          </w:p>
        </w:tc>
      </w:tr>
      <w:tr w:rsidR="00362581" w14:paraId="01DD8299" w14:textId="77777777" w:rsidTr="00C4487E">
        <w:trPr>
          <w:cantSplit/>
        </w:trPr>
        <w:tc>
          <w:tcPr>
            <w:tcW w:w="1100" w:type="pct"/>
            <w:shd w:val="clear" w:color="auto" w:fill="D9D9D9"/>
          </w:tcPr>
          <w:p w14:paraId="1E62833C" w14:textId="745C66F0" w:rsidR="00362581" w:rsidRDefault="00C4487E" w:rsidP="00C4487E">
            <w:pPr>
              <w:pStyle w:val="S8Gazettetableheading"/>
            </w:pPr>
            <w:r>
              <w:t>Product name</w:t>
            </w:r>
          </w:p>
        </w:tc>
        <w:tc>
          <w:tcPr>
            <w:tcW w:w="3900" w:type="pct"/>
            <w:shd w:val="clear" w:color="auto" w:fill="FFFFFF"/>
          </w:tcPr>
          <w:p w14:paraId="445166B2" w14:textId="6B058621" w:rsidR="00362581" w:rsidRDefault="00C4487E" w:rsidP="00C4487E">
            <w:pPr>
              <w:pStyle w:val="S8Gazettetabletext"/>
            </w:pPr>
            <w:proofErr w:type="spellStart"/>
            <w:r>
              <w:t>Imtrade</w:t>
            </w:r>
            <w:proofErr w:type="spellEnd"/>
            <w:r>
              <w:t xml:space="preserve"> Dimethoate 400 EC Insecticide</w:t>
            </w:r>
          </w:p>
        </w:tc>
      </w:tr>
      <w:tr w:rsidR="00362581" w14:paraId="599A20A9" w14:textId="77777777" w:rsidTr="00C4487E">
        <w:trPr>
          <w:cantSplit/>
        </w:trPr>
        <w:tc>
          <w:tcPr>
            <w:tcW w:w="1100" w:type="pct"/>
            <w:shd w:val="clear" w:color="auto" w:fill="D9D9D9"/>
          </w:tcPr>
          <w:p w14:paraId="29E7E972" w14:textId="2D8D4336" w:rsidR="00362581" w:rsidRDefault="00C4487E" w:rsidP="00C4487E">
            <w:pPr>
              <w:pStyle w:val="S8Gazettetableheading"/>
            </w:pPr>
            <w:r>
              <w:t>Active constituent/s</w:t>
            </w:r>
          </w:p>
        </w:tc>
        <w:tc>
          <w:tcPr>
            <w:tcW w:w="3900" w:type="pct"/>
            <w:shd w:val="clear" w:color="auto" w:fill="FFFFFF"/>
          </w:tcPr>
          <w:p w14:paraId="40F3874B" w14:textId="153A4C36" w:rsidR="00362581" w:rsidRDefault="00C4487E" w:rsidP="00C4487E">
            <w:pPr>
              <w:pStyle w:val="S8Gazettetabletext"/>
            </w:pPr>
            <w:r>
              <w:t>400 g/L dimethoate</w:t>
            </w:r>
          </w:p>
        </w:tc>
      </w:tr>
      <w:tr w:rsidR="00362581" w14:paraId="6249222D" w14:textId="77777777" w:rsidTr="00C4487E">
        <w:trPr>
          <w:cantSplit/>
        </w:trPr>
        <w:tc>
          <w:tcPr>
            <w:tcW w:w="1100" w:type="pct"/>
            <w:shd w:val="clear" w:color="auto" w:fill="D9D9D9"/>
          </w:tcPr>
          <w:p w14:paraId="08E3DA20" w14:textId="700F3BFC" w:rsidR="00362581" w:rsidRDefault="00C4487E" w:rsidP="00C4487E">
            <w:pPr>
              <w:pStyle w:val="S8Gazettetableheading"/>
            </w:pPr>
            <w:r>
              <w:t>Applicant name</w:t>
            </w:r>
          </w:p>
        </w:tc>
        <w:tc>
          <w:tcPr>
            <w:tcW w:w="3900" w:type="pct"/>
            <w:shd w:val="clear" w:color="auto" w:fill="FFFFFF"/>
          </w:tcPr>
          <w:p w14:paraId="2833B23A" w14:textId="4202E4AC" w:rsidR="00362581" w:rsidRDefault="00C4487E" w:rsidP="00C4487E">
            <w:pPr>
              <w:pStyle w:val="S8Gazettetabletext"/>
            </w:pPr>
            <w:proofErr w:type="spellStart"/>
            <w:r>
              <w:t>Imtrade</w:t>
            </w:r>
            <w:proofErr w:type="spellEnd"/>
            <w:r>
              <w:t xml:space="preserve"> Australia Pty Ltd</w:t>
            </w:r>
          </w:p>
        </w:tc>
      </w:tr>
      <w:tr w:rsidR="00362581" w14:paraId="4275F976" w14:textId="77777777" w:rsidTr="00C4487E">
        <w:trPr>
          <w:cantSplit/>
        </w:trPr>
        <w:tc>
          <w:tcPr>
            <w:tcW w:w="1100" w:type="pct"/>
            <w:shd w:val="clear" w:color="auto" w:fill="D9D9D9"/>
          </w:tcPr>
          <w:p w14:paraId="2AB100A6" w14:textId="48B66C17" w:rsidR="00362581" w:rsidRDefault="00C4487E" w:rsidP="00C4487E">
            <w:pPr>
              <w:pStyle w:val="S8Gazettetableheading"/>
            </w:pPr>
            <w:r>
              <w:t>Applicant ACN</w:t>
            </w:r>
          </w:p>
        </w:tc>
        <w:tc>
          <w:tcPr>
            <w:tcW w:w="3900" w:type="pct"/>
            <w:shd w:val="clear" w:color="auto" w:fill="FFFFFF"/>
          </w:tcPr>
          <w:p w14:paraId="6372B426" w14:textId="3202B193" w:rsidR="00362581" w:rsidRDefault="00C4487E" w:rsidP="00C4487E">
            <w:pPr>
              <w:pStyle w:val="S8Gazettetabletext"/>
            </w:pPr>
            <w:r>
              <w:t>090 151 134</w:t>
            </w:r>
          </w:p>
        </w:tc>
      </w:tr>
      <w:tr w:rsidR="00362581" w14:paraId="36BFDC63" w14:textId="77777777" w:rsidTr="00C4487E">
        <w:trPr>
          <w:cantSplit/>
        </w:trPr>
        <w:tc>
          <w:tcPr>
            <w:tcW w:w="1100" w:type="pct"/>
            <w:shd w:val="clear" w:color="auto" w:fill="D9D9D9"/>
          </w:tcPr>
          <w:p w14:paraId="42EFEDAC" w14:textId="704B9C39" w:rsidR="00362581" w:rsidRPr="00922728" w:rsidRDefault="00C4487E" w:rsidP="00C4487E">
            <w:pPr>
              <w:pStyle w:val="S8Gazettetableheading"/>
              <w:rPr>
                <w:highlight w:val="yellow"/>
              </w:rPr>
            </w:pPr>
            <w:r>
              <w:t>Date of variation</w:t>
            </w:r>
          </w:p>
        </w:tc>
        <w:tc>
          <w:tcPr>
            <w:tcW w:w="3900" w:type="pct"/>
            <w:shd w:val="clear" w:color="auto" w:fill="FFFFFF"/>
          </w:tcPr>
          <w:p w14:paraId="097DB61B" w14:textId="0575C0EA" w:rsidR="00362581" w:rsidRDefault="00C4487E" w:rsidP="00C4487E">
            <w:pPr>
              <w:pStyle w:val="S8Gazettetabletext"/>
            </w:pPr>
            <w:r>
              <w:t>28 November 2025</w:t>
            </w:r>
          </w:p>
        </w:tc>
      </w:tr>
      <w:tr w:rsidR="00362581" w14:paraId="7464D3AA" w14:textId="77777777" w:rsidTr="00C4487E">
        <w:trPr>
          <w:cantSplit/>
        </w:trPr>
        <w:tc>
          <w:tcPr>
            <w:tcW w:w="1100" w:type="pct"/>
            <w:shd w:val="clear" w:color="auto" w:fill="D9D9D9"/>
          </w:tcPr>
          <w:p w14:paraId="79768CBD" w14:textId="0D745BD0" w:rsidR="00362581" w:rsidRDefault="00C4487E" w:rsidP="00C4487E">
            <w:pPr>
              <w:pStyle w:val="S8Gazettetableheading"/>
            </w:pPr>
            <w:r>
              <w:t>Product registration no.</w:t>
            </w:r>
          </w:p>
        </w:tc>
        <w:tc>
          <w:tcPr>
            <w:tcW w:w="3900" w:type="pct"/>
            <w:shd w:val="clear" w:color="auto" w:fill="FFFFFF"/>
          </w:tcPr>
          <w:p w14:paraId="54023980" w14:textId="5B71927B" w:rsidR="00362581" w:rsidRDefault="00C4487E" w:rsidP="00C4487E">
            <w:pPr>
              <w:pStyle w:val="S8Gazettetabletext"/>
            </w:pPr>
            <w:r>
              <w:t>69555</w:t>
            </w:r>
          </w:p>
        </w:tc>
      </w:tr>
      <w:tr w:rsidR="00362581" w14:paraId="499B42B9" w14:textId="77777777" w:rsidTr="00C4487E">
        <w:trPr>
          <w:cantSplit/>
        </w:trPr>
        <w:tc>
          <w:tcPr>
            <w:tcW w:w="1100" w:type="pct"/>
            <w:shd w:val="clear" w:color="auto" w:fill="D9D9D9"/>
          </w:tcPr>
          <w:p w14:paraId="5B191DBD" w14:textId="31202271" w:rsidR="00362581" w:rsidRDefault="00C4487E" w:rsidP="00C4487E">
            <w:pPr>
              <w:pStyle w:val="S8Gazettetableheading"/>
            </w:pPr>
            <w:r>
              <w:t>Label approval no.</w:t>
            </w:r>
          </w:p>
        </w:tc>
        <w:tc>
          <w:tcPr>
            <w:tcW w:w="3900" w:type="pct"/>
            <w:shd w:val="clear" w:color="auto" w:fill="FFFFFF"/>
          </w:tcPr>
          <w:p w14:paraId="6D96B499" w14:textId="092DC034" w:rsidR="00362581" w:rsidRDefault="00C4487E" w:rsidP="00C4487E">
            <w:pPr>
              <w:pStyle w:val="S8Gazettetabletext"/>
            </w:pPr>
            <w:r>
              <w:t>69555/RV2025</w:t>
            </w:r>
          </w:p>
        </w:tc>
      </w:tr>
      <w:tr w:rsidR="00362581" w14:paraId="3867B78D" w14:textId="77777777" w:rsidTr="00C4487E">
        <w:trPr>
          <w:cantSplit/>
        </w:trPr>
        <w:tc>
          <w:tcPr>
            <w:tcW w:w="1100" w:type="pct"/>
            <w:shd w:val="clear" w:color="auto" w:fill="D9D9D9"/>
          </w:tcPr>
          <w:p w14:paraId="645B97D5" w14:textId="382E8AD9" w:rsidR="00362581" w:rsidRPr="00ED4AA8"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28DCC469" w14:textId="58780548" w:rsidR="00362581" w:rsidRDefault="00C4487E" w:rsidP="00C4487E">
            <w:pPr>
              <w:pStyle w:val="S8Gazettetabletext"/>
            </w:pPr>
            <w:r>
              <w:t>Amendment of instructions to increase withholding periods after use of product from 1 to 14 days for blueberries and 7 to 14 days for blackberries and raspberries</w:t>
            </w:r>
          </w:p>
        </w:tc>
      </w:tr>
      <w:bookmarkEnd w:id="21"/>
    </w:tbl>
    <w:p w14:paraId="66CB6EA1" w14:textId="77777777" w:rsidR="00362581" w:rsidRDefault="00362581" w:rsidP="00C4487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362581" w14:paraId="6F112235" w14:textId="77777777" w:rsidTr="00C4487E">
        <w:trPr>
          <w:cantSplit/>
          <w:tblHeader/>
        </w:trPr>
        <w:tc>
          <w:tcPr>
            <w:tcW w:w="1100" w:type="pct"/>
            <w:shd w:val="clear" w:color="auto" w:fill="D9D9D9"/>
          </w:tcPr>
          <w:p w14:paraId="255FFBB8" w14:textId="10B09CC0" w:rsidR="00362581" w:rsidRDefault="00C4487E" w:rsidP="00C4487E">
            <w:pPr>
              <w:pStyle w:val="S8Gazettetableheading"/>
            </w:pPr>
            <w:r>
              <w:lastRenderedPageBreak/>
              <w:t>Application no.</w:t>
            </w:r>
          </w:p>
        </w:tc>
        <w:tc>
          <w:tcPr>
            <w:tcW w:w="3900" w:type="pct"/>
            <w:shd w:val="clear" w:color="auto" w:fill="FFFFFF"/>
          </w:tcPr>
          <w:p w14:paraId="6E488487" w14:textId="1C7D80D7" w:rsidR="00362581" w:rsidRDefault="00C4487E" w:rsidP="00C4487E">
            <w:pPr>
              <w:pStyle w:val="S8Gazettetabletext"/>
            </w:pPr>
            <w:r>
              <w:t xml:space="preserve">N/A </w:t>
            </w:r>
            <w:r>
              <w:t>–</w:t>
            </w:r>
            <w:r>
              <w:t xml:space="preserve"> variation under s</w:t>
            </w:r>
            <w:r w:rsidR="00F06C1C">
              <w:t xml:space="preserve"> </w:t>
            </w:r>
            <w:r>
              <w:t>29A</w:t>
            </w:r>
          </w:p>
        </w:tc>
      </w:tr>
      <w:tr w:rsidR="00362581" w14:paraId="03C42664" w14:textId="77777777" w:rsidTr="00C4487E">
        <w:trPr>
          <w:cantSplit/>
          <w:tblHeader/>
        </w:trPr>
        <w:tc>
          <w:tcPr>
            <w:tcW w:w="1100" w:type="pct"/>
            <w:shd w:val="clear" w:color="auto" w:fill="D9D9D9"/>
          </w:tcPr>
          <w:p w14:paraId="7F5A2C22" w14:textId="6D73DAD1" w:rsidR="00362581" w:rsidRDefault="00C4487E" w:rsidP="00C4487E">
            <w:pPr>
              <w:pStyle w:val="S8Gazettetableheading"/>
            </w:pPr>
            <w:r>
              <w:t>Product name</w:t>
            </w:r>
          </w:p>
        </w:tc>
        <w:tc>
          <w:tcPr>
            <w:tcW w:w="3900" w:type="pct"/>
            <w:shd w:val="clear" w:color="auto" w:fill="FFFFFF"/>
          </w:tcPr>
          <w:p w14:paraId="415C0F4F" w14:textId="2CBE320C" w:rsidR="00362581" w:rsidRDefault="00C4487E" w:rsidP="00C4487E">
            <w:pPr>
              <w:pStyle w:val="S8Gazettetabletext"/>
            </w:pPr>
            <w:proofErr w:type="spellStart"/>
            <w:r>
              <w:t>Dimethon</w:t>
            </w:r>
            <w:proofErr w:type="spellEnd"/>
            <w:r>
              <w:t xml:space="preserve"> Insecticide</w:t>
            </w:r>
          </w:p>
        </w:tc>
      </w:tr>
      <w:tr w:rsidR="00362581" w14:paraId="64D7A500" w14:textId="77777777" w:rsidTr="00C4487E">
        <w:trPr>
          <w:cantSplit/>
          <w:tblHeader/>
        </w:trPr>
        <w:tc>
          <w:tcPr>
            <w:tcW w:w="1100" w:type="pct"/>
            <w:shd w:val="clear" w:color="auto" w:fill="D9D9D9"/>
          </w:tcPr>
          <w:p w14:paraId="170171E5" w14:textId="7316CB0E" w:rsidR="00362581" w:rsidRDefault="00C4487E" w:rsidP="00C4487E">
            <w:pPr>
              <w:pStyle w:val="S8Gazettetableheading"/>
            </w:pPr>
            <w:r>
              <w:t>Active constituent/s</w:t>
            </w:r>
          </w:p>
        </w:tc>
        <w:tc>
          <w:tcPr>
            <w:tcW w:w="3900" w:type="pct"/>
            <w:shd w:val="clear" w:color="auto" w:fill="FFFFFF"/>
          </w:tcPr>
          <w:p w14:paraId="2D7B0E12" w14:textId="50C6DACF" w:rsidR="00362581" w:rsidRDefault="00C4487E" w:rsidP="00C4487E">
            <w:pPr>
              <w:pStyle w:val="S8Gazettetabletext"/>
            </w:pPr>
            <w:r>
              <w:t>400 g/L dimethoate</w:t>
            </w:r>
          </w:p>
        </w:tc>
      </w:tr>
      <w:tr w:rsidR="00362581" w14:paraId="1AA12698" w14:textId="77777777" w:rsidTr="00C4487E">
        <w:trPr>
          <w:cantSplit/>
          <w:tblHeader/>
        </w:trPr>
        <w:tc>
          <w:tcPr>
            <w:tcW w:w="1100" w:type="pct"/>
            <w:shd w:val="clear" w:color="auto" w:fill="D9D9D9"/>
          </w:tcPr>
          <w:p w14:paraId="3FE1D062" w14:textId="5CFDABE2" w:rsidR="00362581" w:rsidRDefault="00C4487E" w:rsidP="00C4487E">
            <w:pPr>
              <w:pStyle w:val="S8Gazettetableheading"/>
            </w:pPr>
            <w:r>
              <w:t>Applicant name</w:t>
            </w:r>
          </w:p>
        </w:tc>
        <w:tc>
          <w:tcPr>
            <w:tcW w:w="3900" w:type="pct"/>
            <w:shd w:val="clear" w:color="auto" w:fill="FFFFFF"/>
          </w:tcPr>
          <w:p w14:paraId="55042235" w14:textId="4B4A5B60" w:rsidR="00362581" w:rsidRDefault="00C4487E" w:rsidP="00C4487E">
            <w:pPr>
              <w:pStyle w:val="S8Gazettetabletext"/>
            </w:pPr>
            <w:r>
              <w:t xml:space="preserve">Industrial </w:t>
            </w:r>
            <w:proofErr w:type="spellStart"/>
            <w:r>
              <w:t>Quimica</w:t>
            </w:r>
            <w:proofErr w:type="spellEnd"/>
            <w:r>
              <w:t xml:space="preserve"> Key, S.A.</w:t>
            </w:r>
          </w:p>
        </w:tc>
      </w:tr>
      <w:tr w:rsidR="00362581" w14:paraId="350BF920" w14:textId="77777777" w:rsidTr="00C4487E">
        <w:trPr>
          <w:cantSplit/>
          <w:tblHeader/>
        </w:trPr>
        <w:tc>
          <w:tcPr>
            <w:tcW w:w="1100" w:type="pct"/>
            <w:shd w:val="clear" w:color="auto" w:fill="D9D9D9"/>
          </w:tcPr>
          <w:p w14:paraId="335258CE" w14:textId="6776F249" w:rsidR="00362581" w:rsidRDefault="00C4487E" w:rsidP="00C4487E">
            <w:pPr>
              <w:pStyle w:val="S8Gazettetableheading"/>
            </w:pPr>
            <w:r>
              <w:t>Applicant ACN</w:t>
            </w:r>
          </w:p>
        </w:tc>
        <w:tc>
          <w:tcPr>
            <w:tcW w:w="3900" w:type="pct"/>
            <w:shd w:val="clear" w:color="auto" w:fill="FFFFFF"/>
          </w:tcPr>
          <w:p w14:paraId="7925AA87" w14:textId="1B5ABEF3" w:rsidR="00362581" w:rsidRDefault="00C4487E" w:rsidP="00C4487E">
            <w:pPr>
              <w:pStyle w:val="S8Gazettetabletext"/>
            </w:pPr>
            <w:r>
              <w:t>N/A</w:t>
            </w:r>
          </w:p>
        </w:tc>
      </w:tr>
      <w:tr w:rsidR="00362581" w14:paraId="36CA2AAE" w14:textId="77777777" w:rsidTr="00C4487E">
        <w:trPr>
          <w:cantSplit/>
          <w:tblHeader/>
        </w:trPr>
        <w:tc>
          <w:tcPr>
            <w:tcW w:w="1100" w:type="pct"/>
            <w:shd w:val="clear" w:color="auto" w:fill="D9D9D9"/>
          </w:tcPr>
          <w:p w14:paraId="276112AC" w14:textId="04E505F9" w:rsidR="00362581" w:rsidRPr="00922728" w:rsidRDefault="00C4487E" w:rsidP="00C4487E">
            <w:pPr>
              <w:pStyle w:val="S8Gazettetableheading"/>
              <w:rPr>
                <w:highlight w:val="yellow"/>
              </w:rPr>
            </w:pPr>
            <w:r>
              <w:t>Date of variation</w:t>
            </w:r>
          </w:p>
        </w:tc>
        <w:tc>
          <w:tcPr>
            <w:tcW w:w="3900" w:type="pct"/>
            <w:shd w:val="clear" w:color="auto" w:fill="FFFFFF"/>
          </w:tcPr>
          <w:p w14:paraId="5216265A" w14:textId="10E51FC6" w:rsidR="00362581" w:rsidRDefault="00C4487E" w:rsidP="00C4487E">
            <w:pPr>
              <w:pStyle w:val="S8Gazettetabletext"/>
            </w:pPr>
            <w:r>
              <w:t>28 November 2025</w:t>
            </w:r>
          </w:p>
        </w:tc>
      </w:tr>
      <w:tr w:rsidR="00362581" w14:paraId="6C07AAE7" w14:textId="77777777" w:rsidTr="00C4487E">
        <w:trPr>
          <w:cantSplit/>
          <w:tblHeader/>
        </w:trPr>
        <w:tc>
          <w:tcPr>
            <w:tcW w:w="1100" w:type="pct"/>
            <w:shd w:val="clear" w:color="auto" w:fill="D9D9D9"/>
          </w:tcPr>
          <w:p w14:paraId="04D422D7" w14:textId="52B366D0" w:rsidR="00362581" w:rsidRDefault="00C4487E" w:rsidP="00C4487E">
            <w:pPr>
              <w:pStyle w:val="S8Gazettetableheading"/>
            </w:pPr>
            <w:r>
              <w:t>Product registration no.</w:t>
            </w:r>
          </w:p>
        </w:tc>
        <w:tc>
          <w:tcPr>
            <w:tcW w:w="3900" w:type="pct"/>
            <w:shd w:val="clear" w:color="auto" w:fill="FFFFFF"/>
          </w:tcPr>
          <w:p w14:paraId="59494C79" w14:textId="7D323166" w:rsidR="00362581" w:rsidRDefault="00C4487E" w:rsidP="00C4487E">
            <w:pPr>
              <w:pStyle w:val="S8Gazettetabletext"/>
            </w:pPr>
            <w:r>
              <w:t>81676</w:t>
            </w:r>
          </w:p>
        </w:tc>
      </w:tr>
      <w:tr w:rsidR="00362581" w14:paraId="5715563C" w14:textId="77777777" w:rsidTr="00C4487E">
        <w:trPr>
          <w:cantSplit/>
          <w:tblHeader/>
        </w:trPr>
        <w:tc>
          <w:tcPr>
            <w:tcW w:w="1100" w:type="pct"/>
            <w:shd w:val="clear" w:color="auto" w:fill="D9D9D9"/>
          </w:tcPr>
          <w:p w14:paraId="7D343DCD" w14:textId="0F308617" w:rsidR="00362581" w:rsidRDefault="00C4487E" w:rsidP="00C4487E">
            <w:pPr>
              <w:pStyle w:val="S8Gazettetableheading"/>
            </w:pPr>
            <w:r>
              <w:t>Label approval no.</w:t>
            </w:r>
          </w:p>
        </w:tc>
        <w:tc>
          <w:tcPr>
            <w:tcW w:w="3900" w:type="pct"/>
            <w:shd w:val="clear" w:color="auto" w:fill="FFFFFF"/>
          </w:tcPr>
          <w:p w14:paraId="5833D23D" w14:textId="11FF27FD" w:rsidR="00362581" w:rsidRDefault="00C4487E" w:rsidP="00C4487E">
            <w:pPr>
              <w:pStyle w:val="S8Gazettetabletext"/>
            </w:pPr>
            <w:r>
              <w:t>81676/RV2025</w:t>
            </w:r>
          </w:p>
        </w:tc>
      </w:tr>
      <w:tr w:rsidR="00362581" w14:paraId="747B2A1F" w14:textId="77777777" w:rsidTr="00C4487E">
        <w:trPr>
          <w:cantSplit/>
          <w:tblHeader/>
        </w:trPr>
        <w:tc>
          <w:tcPr>
            <w:tcW w:w="1100" w:type="pct"/>
            <w:shd w:val="clear" w:color="auto" w:fill="D9D9D9"/>
          </w:tcPr>
          <w:p w14:paraId="689A2119" w14:textId="1DD2C2C3" w:rsidR="00362581" w:rsidRPr="00ED4AA8"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7BF4AC19" w14:textId="448B9648" w:rsidR="00362581" w:rsidRDefault="00C4487E" w:rsidP="00C4487E">
            <w:pPr>
              <w:pStyle w:val="S8Gazettetabletext"/>
            </w:pPr>
            <w:r>
              <w:t>Amendment of instructions to remove uses for blueberries, blackberries and raspberries</w:t>
            </w:r>
          </w:p>
        </w:tc>
      </w:tr>
    </w:tbl>
    <w:p w14:paraId="340BEEF5" w14:textId="77777777" w:rsidR="00362581" w:rsidRDefault="00362581" w:rsidP="00C4487E">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362581" w14:paraId="3A687718" w14:textId="77777777" w:rsidTr="00C4487E">
        <w:trPr>
          <w:cantSplit/>
        </w:trPr>
        <w:tc>
          <w:tcPr>
            <w:tcW w:w="1100" w:type="pct"/>
            <w:shd w:val="clear" w:color="auto" w:fill="D9D9D9"/>
          </w:tcPr>
          <w:p w14:paraId="48DB050B" w14:textId="4A4DDD57" w:rsidR="00362581" w:rsidRDefault="00C4487E" w:rsidP="00C4487E">
            <w:pPr>
              <w:pStyle w:val="S8Gazettetableheading"/>
            </w:pPr>
            <w:r>
              <w:t>Application no.</w:t>
            </w:r>
          </w:p>
        </w:tc>
        <w:tc>
          <w:tcPr>
            <w:tcW w:w="3900" w:type="pct"/>
            <w:shd w:val="clear" w:color="auto" w:fill="FFFFFF"/>
          </w:tcPr>
          <w:p w14:paraId="155D613F" w14:textId="2B82463C" w:rsidR="00362581" w:rsidRDefault="00C4487E" w:rsidP="00C4487E">
            <w:pPr>
              <w:pStyle w:val="S8Gazettetabletext"/>
            </w:pPr>
            <w:r>
              <w:t xml:space="preserve">N/A </w:t>
            </w:r>
            <w:r>
              <w:t>–</w:t>
            </w:r>
            <w:r>
              <w:t xml:space="preserve"> variation under s</w:t>
            </w:r>
            <w:r w:rsidR="00F06C1C">
              <w:t xml:space="preserve"> </w:t>
            </w:r>
            <w:r>
              <w:t>29A</w:t>
            </w:r>
          </w:p>
        </w:tc>
      </w:tr>
      <w:tr w:rsidR="00362581" w14:paraId="5E61A538" w14:textId="77777777" w:rsidTr="00C4487E">
        <w:trPr>
          <w:cantSplit/>
        </w:trPr>
        <w:tc>
          <w:tcPr>
            <w:tcW w:w="1100" w:type="pct"/>
            <w:shd w:val="clear" w:color="auto" w:fill="D9D9D9"/>
          </w:tcPr>
          <w:p w14:paraId="54AD98F4" w14:textId="3FA4CCB9" w:rsidR="00362581" w:rsidRDefault="00C4487E" w:rsidP="00C4487E">
            <w:pPr>
              <w:pStyle w:val="S8Gazettetableheading"/>
            </w:pPr>
            <w:r>
              <w:t>Product name</w:t>
            </w:r>
          </w:p>
        </w:tc>
        <w:tc>
          <w:tcPr>
            <w:tcW w:w="3900" w:type="pct"/>
            <w:shd w:val="clear" w:color="auto" w:fill="FFFFFF"/>
          </w:tcPr>
          <w:p w14:paraId="22D19C30" w14:textId="53456C0F" w:rsidR="00362581" w:rsidRDefault="00C4487E" w:rsidP="00C4487E">
            <w:pPr>
              <w:pStyle w:val="S8Gazettetabletext"/>
            </w:pPr>
            <w:proofErr w:type="spellStart"/>
            <w:r>
              <w:t>Danadim</w:t>
            </w:r>
            <w:proofErr w:type="spellEnd"/>
            <w:r>
              <w:t xml:space="preserve"> Insecticide</w:t>
            </w:r>
          </w:p>
        </w:tc>
      </w:tr>
      <w:tr w:rsidR="00362581" w14:paraId="4DF2C71F" w14:textId="77777777" w:rsidTr="00C4487E">
        <w:trPr>
          <w:cantSplit/>
        </w:trPr>
        <w:tc>
          <w:tcPr>
            <w:tcW w:w="1100" w:type="pct"/>
            <w:shd w:val="clear" w:color="auto" w:fill="D9D9D9"/>
          </w:tcPr>
          <w:p w14:paraId="630C2FA1" w14:textId="660E8C74" w:rsidR="00362581" w:rsidRDefault="00C4487E" w:rsidP="00C4487E">
            <w:pPr>
              <w:pStyle w:val="S8Gazettetableheading"/>
            </w:pPr>
            <w:r>
              <w:t>Active constituent/s</w:t>
            </w:r>
          </w:p>
        </w:tc>
        <w:tc>
          <w:tcPr>
            <w:tcW w:w="3900" w:type="pct"/>
            <w:shd w:val="clear" w:color="auto" w:fill="FFFFFF"/>
          </w:tcPr>
          <w:p w14:paraId="658C2EF8" w14:textId="496C33AB" w:rsidR="00362581" w:rsidRDefault="00C4487E" w:rsidP="00C4487E">
            <w:pPr>
              <w:pStyle w:val="S8Gazettetabletext"/>
            </w:pPr>
            <w:r>
              <w:t>400 g/L dimethoate</w:t>
            </w:r>
          </w:p>
        </w:tc>
      </w:tr>
      <w:tr w:rsidR="00362581" w14:paraId="35A1B908" w14:textId="77777777" w:rsidTr="00C4487E">
        <w:trPr>
          <w:cantSplit/>
        </w:trPr>
        <w:tc>
          <w:tcPr>
            <w:tcW w:w="1100" w:type="pct"/>
            <w:shd w:val="clear" w:color="auto" w:fill="D9D9D9"/>
          </w:tcPr>
          <w:p w14:paraId="75CDC0BB" w14:textId="429D1076" w:rsidR="00362581" w:rsidRDefault="00C4487E" w:rsidP="00C4487E">
            <w:pPr>
              <w:pStyle w:val="S8Gazettetableheading"/>
            </w:pPr>
            <w:r>
              <w:t>Applicant name</w:t>
            </w:r>
          </w:p>
        </w:tc>
        <w:tc>
          <w:tcPr>
            <w:tcW w:w="3900" w:type="pct"/>
            <w:shd w:val="clear" w:color="auto" w:fill="FFFFFF"/>
          </w:tcPr>
          <w:p w14:paraId="7167C948" w14:textId="308AFE2D" w:rsidR="00362581" w:rsidRDefault="00C4487E" w:rsidP="00C4487E">
            <w:pPr>
              <w:pStyle w:val="S8Gazettetabletext"/>
            </w:pPr>
            <w:r>
              <w:t>FMC Australasia Pty Ltd</w:t>
            </w:r>
          </w:p>
        </w:tc>
      </w:tr>
      <w:tr w:rsidR="00362581" w14:paraId="1C9B35DE" w14:textId="77777777" w:rsidTr="00C4487E">
        <w:trPr>
          <w:cantSplit/>
        </w:trPr>
        <w:tc>
          <w:tcPr>
            <w:tcW w:w="1100" w:type="pct"/>
            <w:shd w:val="clear" w:color="auto" w:fill="D9D9D9"/>
          </w:tcPr>
          <w:p w14:paraId="184434B6" w14:textId="145BA0C7" w:rsidR="00362581" w:rsidRDefault="00C4487E" w:rsidP="00C4487E">
            <w:pPr>
              <w:pStyle w:val="S8Gazettetableheading"/>
            </w:pPr>
            <w:r>
              <w:t>Applicant ACN</w:t>
            </w:r>
          </w:p>
        </w:tc>
        <w:tc>
          <w:tcPr>
            <w:tcW w:w="3900" w:type="pct"/>
            <w:shd w:val="clear" w:color="auto" w:fill="FFFFFF"/>
          </w:tcPr>
          <w:p w14:paraId="0BA6E491" w14:textId="4E22BD6E" w:rsidR="00362581" w:rsidRDefault="00C4487E" w:rsidP="00C4487E">
            <w:pPr>
              <w:pStyle w:val="S8Gazettetabletext"/>
            </w:pPr>
            <w:r>
              <w:t>095 326 891</w:t>
            </w:r>
          </w:p>
        </w:tc>
      </w:tr>
      <w:tr w:rsidR="00362581" w14:paraId="6E259D1B" w14:textId="77777777" w:rsidTr="00C4487E">
        <w:trPr>
          <w:cantSplit/>
        </w:trPr>
        <w:tc>
          <w:tcPr>
            <w:tcW w:w="1100" w:type="pct"/>
            <w:shd w:val="clear" w:color="auto" w:fill="D9D9D9"/>
          </w:tcPr>
          <w:p w14:paraId="096E390E" w14:textId="53BC1390" w:rsidR="00362581" w:rsidRPr="00922728" w:rsidRDefault="00C4487E" w:rsidP="00C4487E">
            <w:pPr>
              <w:pStyle w:val="S8Gazettetableheading"/>
              <w:rPr>
                <w:highlight w:val="yellow"/>
              </w:rPr>
            </w:pPr>
            <w:r>
              <w:t>Date of variation</w:t>
            </w:r>
          </w:p>
        </w:tc>
        <w:tc>
          <w:tcPr>
            <w:tcW w:w="3900" w:type="pct"/>
            <w:shd w:val="clear" w:color="auto" w:fill="FFFFFF"/>
          </w:tcPr>
          <w:p w14:paraId="648F726D" w14:textId="5A079A6A" w:rsidR="00362581" w:rsidRDefault="00C4487E" w:rsidP="00C4487E">
            <w:pPr>
              <w:pStyle w:val="S8Gazettetabletext"/>
            </w:pPr>
            <w:r>
              <w:t>28 November 2025</w:t>
            </w:r>
          </w:p>
        </w:tc>
      </w:tr>
      <w:tr w:rsidR="00362581" w14:paraId="35B6F498" w14:textId="77777777" w:rsidTr="00C4487E">
        <w:trPr>
          <w:cantSplit/>
        </w:trPr>
        <w:tc>
          <w:tcPr>
            <w:tcW w:w="1100" w:type="pct"/>
            <w:shd w:val="clear" w:color="auto" w:fill="D9D9D9"/>
          </w:tcPr>
          <w:p w14:paraId="34090906" w14:textId="6D1C06FB" w:rsidR="00362581" w:rsidRDefault="00C4487E" w:rsidP="00C4487E">
            <w:pPr>
              <w:pStyle w:val="S8Gazettetableheading"/>
            </w:pPr>
            <w:r>
              <w:t>Product registration no.</w:t>
            </w:r>
          </w:p>
        </w:tc>
        <w:tc>
          <w:tcPr>
            <w:tcW w:w="3900" w:type="pct"/>
            <w:shd w:val="clear" w:color="auto" w:fill="FFFFFF"/>
          </w:tcPr>
          <w:p w14:paraId="59ABFA87" w14:textId="5477EF81" w:rsidR="00362581" w:rsidRDefault="00C4487E" w:rsidP="00C4487E">
            <w:pPr>
              <w:pStyle w:val="S8Gazettetabletext"/>
            </w:pPr>
            <w:r>
              <w:t>56454</w:t>
            </w:r>
          </w:p>
        </w:tc>
      </w:tr>
      <w:tr w:rsidR="00362581" w14:paraId="06F3A320" w14:textId="77777777" w:rsidTr="00C4487E">
        <w:trPr>
          <w:cantSplit/>
        </w:trPr>
        <w:tc>
          <w:tcPr>
            <w:tcW w:w="1100" w:type="pct"/>
            <w:shd w:val="clear" w:color="auto" w:fill="D9D9D9"/>
          </w:tcPr>
          <w:p w14:paraId="46D2461B" w14:textId="6E04A8A2" w:rsidR="00362581" w:rsidRDefault="00C4487E" w:rsidP="00C4487E">
            <w:pPr>
              <w:pStyle w:val="S8Gazettetableheading"/>
            </w:pPr>
            <w:r>
              <w:t>Label approval no.</w:t>
            </w:r>
          </w:p>
        </w:tc>
        <w:tc>
          <w:tcPr>
            <w:tcW w:w="3900" w:type="pct"/>
            <w:shd w:val="clear" w:color="auto" w:fill="FFFFFF"/>
          </w:tcPr>
          <w:p w14:paraId="0BD86050" w14:textId="292A0564" w:rsidR="00362581" w:rsidRDefault="00C4487E" w:rsidP="00C4487E">
            <w:pPr>
              <w:pStyle w:val="S8Gazettetabletext"/>
            </w:pPr>
            <w:r>
              <w:t>56454/RV2025</w:t>
            </w:r>
          </w:p>
        </w:tc>
      </w:tr>
      <w:tr w:rsidR="00362581" w14:paraId="0D869096" w14:textId="77777777" w:rsidTr="00C4487E">
        <w:trPr>
          <w:cantSplit/>
        </w:trPr>
        <w:tc>
          <w:tcPr>
            <w:tcW w:w="1100" w:type="pct"/>
            <w:shd w:val="clear" w:color="auto" w:fill="D9D9D9"/>
          </w:tcPr>
          <w:p w14:paraId="4BC5AFBB" w14:textId="24C33AEA" w:rsidR="00362581" w:rsidRPr="00ED4AA8"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79F3801B" w14:textId="19941E51" w:rsidR="00362581" w:rsidRDefault="00C4487E" w:rsidP="00C4487E">
            <w:pPr>
              <w:pStyle w:val="S8Gazettetabletext"/>
            </w:pPr>
            <w:r>
              <w:t>Amendment of instructions to increase withholding periods after use of product from 1 to 14 days for blueberries and 7 to 14 days for blackberries and raspberries</w:t>
            </w:r>
          </w:p>
        </w:tc>
      </w:tr>
    </w:tbl>
    <w:p w14:paraId="22CE0874" w14:textId="77777777" w:rsidR="00362581" w:rsidRDefault="00362581" w:rsidP="00362581">
      <w:pPr>
        <w:pStyle w:val="GazetteNormalText"/>
        <w:sectPr w:rsidR="00362581" w:rsidSect="003A0CEE">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2E43FCD3" w14:textId="77777777" w:rsidR="00362581" w:rsidRDefault="00362581" w:rsidP="00362581">
      <w:pPr>
        <w:pStyle w:val="GazetteHeading1"/>
      </w:pPr>
      <w:bookmarkStart w:id="22" w:name="_Toc216103960"/>
      <w:r>
        <w:lastRenderedPageBreak/>
        <w:t>Veterinary chemical products and approved labels</w:t>
      </w:r>
      <w:bookmarkEnd w:id="22"/>
    </w:p>
    <w:p w14:paraId="0146E972" w14:textId="77777777" w:rsidR="00362581" w:rsidRDefault="00362581" w:rsidP="00362581">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8767622" w14:textId="0E92B334" w:rsidR="00362581" w:rsidRDefault="00362581" w:rsidP="00362581">
      <w:pPr>
        <w:pStyle w:val="Caption"/>
      </w:pPr>
      <w:r>
        <w:t xml:space="preserve">Table </w:t>
      </w:r>
      <w:r w:rsidR="00C4487E">
        <w:fldChar w:fldCharType="begin"/>
      </w:r>
      <w:r w:rsidR="00C4487E">
        <w:instrText xml:space="preserve"> SEQ Table \* ARABIC </w:instrText>
      </w:r>
      <w:r w:rsidR="00C4487E">
        <w:fldChar w:fldCharType="separate"/>
      </w:r>
      <w:r w:rsidR="00C4487E">
        <w:rPr>
          <w:noProof/>
        </w:rPr>
        <w:t>3</w:t>
      </w:r>
      <w:r w:rsidR="00C4487E">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362581" w:rsidRPr="007834FB" w14:paraId="05C73383" w14:textId="77777777" w:rsidTr="00C4487E">
        <w:trPr>
          <w:cantSplit/>
        </w:trPr>
        <w:tc>
          <w:tcPr>
            <w:tcW w:w="1100" w:type="pct"/>
            <w:shd w:val="clear" w:color="auto" w:fill="D9D9D9"/>
          </w:tcPr>
          <w:p w14:paraId="139EC747" w14:textId="63CC234E" w:rsidR="00362581" w:rsidRPr="007834FB" w:rsidRDefault="00C4487E" w:rsidP="00C4487E">
            <w:pPr>
              <w:pStyle w:val="S8Gazettetableheading"/>
            </w:pPr>
            <w:r>
              <w:t>Application no.</w:t>
            </w:r>
          </w:p>
        </w:tc>
        <w:tc>
          <w:tcPr>
            <w:tcW w:w="3900" w:type="pct"/>
            <w:shd w:val="clear" w:color="auto" w:fill="FFFFFF"/>
          </w:tcPr>
          <w:p w14:paraId="4D4FB45D" w14:textId="74423CA3" w:rsidR="00362581" w:rsidRPr="007834FB" w:rsidRDefault="00C4487E" w:rsidP="00C4487E">
            <w:pPr>
              <w:pStyle w:val="S8Gazettetabletext"/>
              <w:rPr>
                <w:noProof/>
              </w:rPr>
            </w:pPr>
            <w:r>
              <w:t>148464</w:t>
            </w:r>
          </w:p>
        </w:tc>
      </w:tr>
      <w:tr w:rsidR="00362581" w:rsidRPr="007834FB" w14:paraId="355982B3" w14:textId="77777777" w:rsidTr="00C4487E">
        <w:trPr>
          <w:cantSplit/>
        </w:trPr>
        <w:tc>
          <w:tcPr>
            <w:tcW w:w="1100" w:type="pct"/>
            <w:shd w:val="clear" w:color="auto" w:fill="D9D9D9"/>
          </w:tcPr>
          <w:p w14:paraId="460FCA9B" w14:textId="7675E388" w:rsidR="00362581" w:rsidRPr="007834FB" w:rsidRDefault="00C4487E" w:rsidP="00C4487E">
            <w:pPr>
              <w:pStyle w:val="S8Gazettetableheading"/>
            </w:pPr>
            <w:r>
              <w:t>Product name</w:t>
            </w:r>
          </w:p>
        </w:tc>
        <w:tc>
          <w:tcPr>
            <w:tcW w:w="3900" w:type="pct"/>
            <w:shd w:val="clear" w:color="auto" w:fill="FFFFFF"/>
          </w:tcPr>
          <w:p w14:paraId="66DC87FA" w14:textId="512A1D5B" w:rsidR="00362581" w:rsidRPr="007834FB" w:rsidRDefault="00C4487E" w:rsidP="00C4487E">
            <w:pPr>
              <w:pStyle w:val="S8Gazettetabletext"/>
            </w:pPr>
            <w:proofErr w:type="spellStart"/>
            <w:r>
              <w:t>Zebravet</w:t>
            </w:r>
            <w:proofErr w:type="spellEnd"/>
            <w:r>
              <w:t xml:space="preserve"> 0.9% Sodium Chloride Intravenous Infusion BP</w:t>
            </w:r>
          </w:p>
        </w:tc>
      </w:tr>
      <w:tr w:rsidR="00362581" w:rsidRPr="007834FB" w14:paraId="5F22478A" w14:textId="77777777" w:rsidTr="00C4487E">
        <w:trPr>
          <w:cantSplit/>
        </w:trPr>
        <w:tc>
          <w:tcPr>
            <w:tcW w:w="1100" w:type="pct"/>
            <w:shd w:val="clear" w:color="auto" w:fill="D9D9D9"/>
          </w:tcPr>
          <w:p w14:paraId="45F7D0B0" w14:textId="556B48D7" w:rsidR="00362581" w:rsidRPr="007834FB" w:rsidRDefault="00C4487E" w:rsidP="00C4487E">
            <w:pPr>
              <w:pStyle w:val="S8Gazettetableheading"/>
            </w:pPr>
            <w:r>
              <w:t>Active constituent</w:t>
            </w:r>
          </w:p>
        </w:tc>
        <w:tc>
          <w:tcPr>
            <w:tcW w:w="3900" w:type="pct"/>
            <w:shd w:val="clear" w:color="auto" w:fill="FFFFFF"/>
          </w:tcPr>
          <w:p w14:paraId="4F0DCA9A" w14:textId="2934A22E" w:rsidR="00362581" w:rsidRPr="007834FB" w:rsidRDefault="00C4487E" w:rsidP="00C4487E">
            <w:pPr>
              <w:pStyle w:val="S8Gazettetabletext"/>
            </w:pPr>
            <w:r>
              <w:t>9 g/L sodium chloride</w:t>
            </w:r>
          </w:p>
        </w:tc>
      </w:tr>
      <w:tr w:rsidR="00362581" w:rsidRPr="007834FB" w14:paraId="440E5C39" w14:textId="77777777" w:rsidTr="00C4487E">
        <w:trPr>
          <w:cantSplit/>
        </w:trPr>
        <w:tc>
          <w:tcPr>
            <w:tcW w:w="1100" w:type="pct"/>
            <w:shd w:val="clear" w:color="auto" w:fill="D9D9D9"/>
          </w:tcPr>
          <w:p w14:paraId="411F71EB" w14:textId="7377CA81" w:rsidR="00362581" w:rsidRPr="007834FB" w:rsidRDefault="00C4487E" w:rsidP="00C4487E">
            <w:pPr>
              <w:pStyle w:val="S8Gazettetableheading"/>
            </w:pPr>
            <w:r>
              <w:t>Applicant name</w:t>
            </w:r>
          </w:p>
        </w:tc>
        <w:tc>
          <w:tcPr>
            <w:tcW w:w="3900" w:type="pct"/>
            <w:shd w:val="clear" w:color="auto" w:fill="FFFFFF"/>
          </w:tcPr>
          <w:p w14:paraId="6E6216B7" w14:textId="0FB04EF7" w:rsidR="00362581" w:rsidRPr="007834FB" w:rsidRDefault="00C4487E" w:rsidP="00C4487E">
            <w:pPr>
              <w:pStyle w:val="S8Gazettetabletext"/>
            </w:pPr>
            <w:proofErr w:type="spellStart"/>
            <w:r>
              <w:t>Zebravet</w:t>
            </w:r>
            <w:proofErr w:type="spellEnd"/>
            <w:r>
              <w:t xml:space="preserve"> Australia Pty Limited</w:t>
            </w:r>
          </w:p>
        </w:tc>
      </w:tr>
      <w:tr w:rsidR="00362581" w:rsidRPr="007834FB" w14:paraId="700F65D0" w14:textId="77777777" w:rsidTr="00C4487E">
        <w:trPr>
          <w:cantSplit/>
        </w:trPr>
        <w:tc>
          <w:tcPr>
            <w:tcW w:w="1100" w:type="pct"/>
            <w:shd w:val="clear" w:color="auto" w:fill="D9D9D9"/>
          </w:tcPr>
          <w:p w14:paraId="75F4C65A" w14:textId="0C5F8443" w:rsidR="00362581" w:rsidRPr="007834FB" w:rsidRDefault="00C4487E" w:rsidP="00C4487E">
            <w:pPr>
              <w:pStyle w:val="S8Gazettetableheading"/>
            </w:pPr>
            <w:r>
              <w:t>Applicant ACN</w:t>
            </w:r>
          </w:p>
        </w:tc>
        <w:tc>
          <w:tcPr>
            <w:tcW w:w="3900" w:type="pct"/>
            <w:shd w:val="clear" w:color="auto" w:fill="FFFFFF"/>
          </w:tcPr>
          <w:p w14:paraId="4A6A6E1F" w14:textId="0BD81A9E" w:rsidR="00362581" w:rsidRPr="007834FB" w:rsidRDefault="00C4487E" w:rsidP="00C4487E">
            <w:pPr>
              <w:pStyle w:val="S8Gazettetabletext"/>
            </w:pPr>
            <w:r>
              <w:t>158 809 735</w:t>
            </w:r>
          </w:p>
        </w:tc>
      </w:tr>
      <w:tr w:rsidR="00362581" w:rsidRPr="007834FB" w14:paraId="359AAB7C" w14:textId="77777777" w:rsidTr="00C4487E">
        <w:trPr>
          <w:cantSplit/>
        </w:trPr>
        <w:tc>
          <w:tcPr>
            <w:tcW w:w="1100" w:type="pct"/>
            <w:shd w:val="clear" w:color="auto" w:fill="D9D9D9"/>
          </w:tcPr>
          <w:p w14:paraId="19C1D281" w14:textId="19F13F28" w:rsidR="00362581" w:rsidRPr="007834FB" w:rsidRDefault="00C4487E" w:rsidP="00C4487E">
            <w:pPr>
              <w:pStyle w:val="S8Gazettetableheading"/>
            </w:pPr>
            <w:r>
              <w:t>Date of registration</w:t>
            </w:r>
          </w:p>
        </w:tc>
        <w:tc>
          <w:tcPr>
            <w:tcW w:w="3900" w:type="pct"/>
            <w:shd w:val="clear" w:color="auto" w:fill="FFFFFF"/>
          </w:tcPr>
          <w:p w14:paraId="3BB54EBE" w14:textId="325F3D55" w:rsidR="00362581" w:rsidRPr="007834FB" w:rsidRDefault="00C4487E" w:rsidP="00C4487E">
            <w:pPr>
              <w:pStyle w:val="S8Gazettetabletext"/>
            </w:pPr>
            <w:r>
              <w:t xml:space="preserve">26 November 2025 </w:t>
            </w:r>
          </w:p>
        </w:tc>
      </w:tr>
      <w:tr w:rsidR="00362581" w:rsidRPr="007834FB" w14:paraId="33B52704" w14:textId="77777777" w:rsidTr="00C4487E">
        <w:trPr>
          <w:cantSplit/>
        </w:trPr>
        <w:tc>
          <w:tcPr>
            <w:tcW w:w="1100" w:type="pct"/>
            <w:shd w:val="clear" w:color="auto" w:fill="D9D9D9"/>
          </w:tcPr>
          <w:p w14:paraId="09B1936F" w14:textId="1B54B7E3" w:rsidR="00362581" w:rsidRPr="007834FB" w:rsidRDefault="00C4487E" w:rsidP="00C4487E">
            <w:pPr>
              <w:pStyle w:val="S8Gazettetableheading"/>
            </w:pPr>
            <w:r>
              <w:t>Product registration no.</w:t>
            </w:r>
          </w:p>
        </w:tc>
        <w:tc>
          <w:tcPr>
            <w:tcW w:w="3900" w:type="pct"/>
            <w:shd w:val="clear" w:color="auto" w:fill="FFFFFF"/>
          </w:tcPr>
          <w:p w14:paraId="7C71C590" w14:textId="74E38E5B" w:rsidR="00362581" w:rsidRPr="007834FB" w:rsidRDefault="00C4487E" w:rsidP="00C4487E">
            <w:pPr>
              <w:pStyle w:val="S8Gazettetabletext"/>
            </w:pPr>
            <w:r>
              <w:t>96182</w:t>
            </w:r>
          </w:p>
        </w:tc>
      </w:tr>
      <w:tr w:rsidR="00362581" w:rsidRPr="007834FB" w14:paraId="2A0EC520" w14:textId="77777777" w:rsidTr="00C4487E">
        <w:trPr>
          <w:cantSplit/>
        </w:trPr>
        <w:tc>
          <w:tcPr>
            <w:tcW w:w="1100" w:type="pct"/>
            <w:shd w:val="clear" w:color="auto" w:fill="D9D9D9"/>
          </w:tcPr>
          <w:p w14:paraId="47A6881D" w14:textId="2042D36B" w:rsidR="00362581" w:rsidRPr="007834FB" w:rsidRDefault="00C4487E" w:rsidP="00C4487E">
            <w:pPr>
              <w:pStyle w:val="S8Gazettetableheading"/>
            </w:pPr>
            <w:r>
              <w:t>Label approval no.</w:t>
            </w:r>
          </w:p>
        </w:tc>
        <w:tc>
          <w:tcPr>
            <w:tcW w:w="3900" w:type="pct"/>
            <w:shd w:val="clear" w:color="auto" w:fill="FFFFFF"/>
          </w:tcPr>
          <w:p w14:paraId="5AC09B32" w14:textId="50497826" w:rsidR="00362581" w:rsidRPr="007834FB" w:rsidRDefault="00C4487E" w:rsidP="00C4487E">
            <w:pPr>
              <w:pStyle w:val="S8Gazettetabletext"/>
            </w:pPr>
            <w:r>
              <w:t>96182/148464</w:t>
            </w:r>
          </w:p>
        </w:tc>
      </w:tr>
      <w:tr w:rsidR="00362581" w:rsidRPr="007834FB" w14:paraId="7A983821" w14:textId="77777777" w:rsidTr="00C4487E">
        <w:trPr>
          <w:cantSplit/>
        </w:trPr>
        <w:tc>
          <w:tcPr>
            <w:tcW w:w="1100" w:type="pct"/>
            <w:shd w:val="clear" w:color="auto" w:fill="D9D9D9"/>
          </w:tcPr>
          <w:p w14:paraId="13AD2F0D" w14:textId="027D4F17" w:rsidR="00362581" w:rsidRPr="007834FB"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75F2B1B4" w14:textId="3CE82472" w:rsidR="00362581" w:rsidRPr="007834FB" w:rsidRDefault="00C4487E" w:rsidP="00C4487E">
            <w:pPr>
              <w:pStyle w:val="S8Gazettetabletext"/>
            </w:pPr>
            <w:r>
              <w:t>Registration of a 9 g/L sodium chloride solution for intravenous injection product, for the treatment of dehydration in all species</w:t>
            </w:r>
          </w:p>
        </w:tc>
      </w:tr>
    </w:tbl>
    <w:p w14:paraId="03DA1D24" w14:textId="06DB9BFA" w:rsidR="00362581" w:rsidRDefault="00362581" w:rsidP="00362581">
      <w:pPr>
        <w:pStyle w:val="Caption"/>
      </w:pPr>
      <w:r>
        <w:t xml:space="preserve">Table </w:t>
      </w:r>
      <w:r w:rsidR="00C4487E">
        <w:fldChar w:fldCharType="begin"/>
      </w:r>
      <w:r w:rsidR="00C4487E">
        <w:instrText xml:space="preserve"> SEQ Table \* ARABIC </w:instrText>
      </w:r>
      <w:r w:rsidR="00C4487E">
        <w:fldChar w:fldCharType="separate"/>
      </w:r>
      <w:r w:rsidR="00806CFA">
        <w:rPr>
          <w:noProof/>
        </w:rPr>
        <w:t>4</w:t>
      </w:r>
      <w:r w:rsidR="00C4487E">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571CFF" w14:paraId="3EF27DB9" w14:textId="77777777" w:rsidTr="00C4487E">
        <w:trPr>
          <w:cantSplit/>
        </w:trPr>
        <w:tc>
          <w:tcPr>
            <w:tcW w:w="1100" w:type="pct"/>
            <w:shd w:val="clear" w:color="auto" w:fill="D9D9D9"/>
            <w:hideMark/>
          </w:tcPr>
          <w:p w14:paraId="619C9916" w14:textId="73AB0FED" w:rsidR="00362581" w:rsidRPr="00571CFF" w:rsidRDefault="00C4487E" w:rsidP="00C4487E">
            <w:pPr>
              <w:pStyle w:val="S8Gazettetableheading"/>
            </w:pPr>
            <w:r>
              <w:t>Application no.</w:t>
            </w:r>
          </w:p>
        </w:tc>
        <w:tc>
          <w:tcPr>
            <w:tcW w:w="3900" w:type="pct"/>
            <w:shd w:val="clear" w:color="auto" w:fill="FFFFFF"/>
            <w:hideMark/>
          </w:tcPr>
          <w:p w14:paraId="4FA9C4DF" w14:textId="794532A7" w:rsidR="00362581" w:rsidRPr="00571CFF" w:rsidRDefault="00C4487E" w:rsidP="00C4487E">
            <w:pPr>
              <w:pStyle w:val="S8Gazettetabletext"/>
              <w:rPr>
                <w:rFonts w:hAnsi="Arial"/>
                <w:noProof/>
              </w:rPr>
            </w:pPr>
            <w:r>
              <w:t>148792</w:t>
            </w:r>
          </w:p>
        </w:tc>
      </w:tr>
      <w:tr w:rsidR="00362581" w:rsidRPr="00571CFF" w14:paraId="29624530" w14:textId="77777777" w:rsidTr="00C4487E">
        <w:trPr>
          <w:cantSplit/>
        </w:trPr>
        <w:tc>
          <w:tcPr>
            <w:tcW w:w="1100" w:type="pct"/>
            <w:shd w:val="clear" w:color="auto" w:fill="D9D9D9"/>
            <w:hideMark/>
          </w:tcPr>
          <w:p w14:paraId="77CDEC75" w14:textId="3485F659" w:rsidR="00362581" w:rsidRPr="00571CFF" w:rsidRDefault="00C4487E" w:rsidP="00C4487E">
            <w:pPr>
              <w:pStyle w:val="S8Gazettetableheading"/>
            </w:pPr>
            <w:r>
              <w:t>Product name</w:t>
            </w:r>
          </w:p>
        </w:tc>
        <w:tc>
          <w:tcPr>
            <w:tcW w:w="3900" w:type="pct"/>
            <w:shd w:val="clear" w:color="auto" w:fill="FFFFFF"/>
            <w:hideMark/>
          </w:tcPr>
          <w:p w14:paraId="31F544EF" w14:textId="03918A86" w:rsidR="00362581" w:rsidRPr="00571CFF" w:rsidRDefault="00C4487E" w:rsidP="00C4487E">
            <w:pPr>
              <w:pStyle w:val="S8Gazettetabletext"/>
              <w:rPr>
                <w:rFonts w:hAnsi="Arial"/>
              </w:rPr>
            </w:pPr>
            <w:proofErr w:type="spellStart"/>
            <w:r>
              <w:t>Duramune</w:t>
            </w:r>
            <w:proofErr w:type="spellEnd"/>
            <w:r>
              <w:t xml:space="preserve"> Multi C4 Canine Distemper, Adenovirus, Parainfluenza &amp; Parvovirus Live Vaccine</w:t>
            </w:r>
          </w:p>
        </w:tc>
      </w:tr>
      <w:tr w:rsidR="00362581" w:rsidRPr="00571CFF" w14:paraId="1BD15FFB" w14:textId="77777777" w:rsidTr="00C4487E">
        <w:trPr>
          <w:cantSplit/>
        </w:trPr>
        <w:tc>
          <w:tcPr>
            <w:tcW w:w="1100" w:type="pct"/>
            <w:shd w:val="clear" w:color="auto" w:fill="D9D9D9"/>
            <w:hideMark/>
          </w:tcPr>
          <w:p w14:paraId="3A051D67" w14:textId="09E4116E" w:rsidR="00362581" w:rsidRPr="00571CFF" w:rsidRDefault="00C4487E" w:rsidP="00C4487E">
            <w:pPr>
              <w:pStyle w:val="S8Gazettetableheading"/>
            </w:pPr>
            <w:r>
              <w:t>Active constituents</w:t>
            </w:r>
          </w:p>
        </w:tc>
        <w:tc>
          <w:tcPr>
            <w:tcW w:w="3900" w:type="pct"/>
            <w:shd w:val="clear" w:color="auto" w:fill="FFFFFF"/>
            <w:hideMark/>
          </w:tcPr>
          <w:p w14:paraId="7145BF86" w14:textId="1F49FB1A" w:rsidR="00362581" w:rsidRPr="00571CFF" w:rsidRDefault="00C4487E" w:rsidP="00C4487E">
            <w:pPr>
              <w:pStyle w:val="S8Gazettetabletext"/>
              <w:rPr>
                <w:rFonts w:hAnsi="Arial"/>
              </w:rPr>
            </w:pPr>
            <w:r>
              <w:t>canine adenovirus type 2 (10^4.8 TCID50), canine distemper virus (10^2.9 TCID50), canine parainfluenza type 2 (10^4.55 TCID50), canine parvovirus (CPV-2b strain 10^5.5 TCID50)</w:t>
            </w:r>
          </w:p>
        </w:tc>
      </w:tr>
      <w:tr w:rsidR="00362581" w:rsidRPr="00571CFF" w14:paraId="521B3255" w14:textId="77777777" w:rsidTr="00C4487E">
        <w:trPr>
          <w:cantSplit/>
        </w:trPr>
        <w:tc>
          <w:tcPr>
            <w:tcW w:w="1100" w:type="pct"/>
            <w:shd w:val="clear" w:color="auto" w:fill="D9D9D9"/>
            <w:hideMark/>
          </w:tcPr>
          <w:p w14:paraId="4A5BF407" w14:textId="5DD72BB1" w:rsidR="00362581" w:rsidRPr="00571CFF" w:rsidRDefault="00C4487E" w:rsidP="00C4487E">
            <w:pPr>
              <w:pStyle w:val="S8Gazettetableheading"/>
            </w:pPr>
            <w:r>
              <w:t>Applicant name</w:t>
            </w:r>
          </w:p>
        </w:tc>
        <w:tc>
          <w:tcPr>
            <w:tcW w:w="3900" w:type="pct"/>
            <w:shd w:val="clear" w:color="auto" w:fill="FFFFFF"/>
            <w:hideMark/>
          </w:tcPr>
          <w:p w14:paraId="44AD9433" w14:textId="6E2D5B4D" w:rsidR="00362581" w:rsidRPr="00571CFF" w:rsidRDefault="00C4487E" w:rsidP="00C4487E">
            <w:pPr>
              <w:pStyle w:val="S8Gazettetabletext"/>
              <w:rPr>
                <w:rFonts w:hAnsi="Arial"/>
              </w:rPr>
            </w:pPr>
            <w:r>
              <w:t>Boehringer Ingelheim Animal Health Australia Pty. Ltd.</w:t>
            </w:r>
          </w:p>
        </w:tc>
      </w:tr>
      <w:tr w:rsidR="00362581" w:rsidRPr="00571CFF" w14:paraId="163DEC1F" w14:textId="77777777" w:rsidTr="00C4487E">
        <w:trPr>
          <w:cantSplit/>
        </w:trPr>
        <w:tc>
          <w:tcPr>
            <w:tcW w:w="1100" w:type="pct"/>
            <w:shd w:val="clear" w:color="auto" w:fill="D9D9D9"/>
            <w:hideMark/>
          </w:tcPr>
          <w:p w14:paraId="7866BD7E" w14:textId="761D94F1" w:rsidR="00362581" w:rsidRPr="00571CFF" w:rsidRDefault="00C4487E" w:rsidP="00C4487E">
            <w:pPr>
              <w:pStyle w:val="S8Gazettetableheading"/>
            </w:pPr>
            <w:r>
              <w:t>Applicant ACN</w:t>
            </w:r>
          </w:p>
        </w:tc>
        <w:tc>
          <w:tcPr>
            <w:tcW w:w="3900" w:type="pct"/>
            <w:shd w:val="clear" w:color="auto" w:fill="FFFFFF"/>
            <w:hideMark/>
          </w:tcPr>
          <w:p w14:paraId="18808A14" w14:textId="4550E059" w:rsidR="00362581" w:rsidRPr="00571CFF" w:rsidRDefault="00C4487E" w:rsidP="00C4487E">
            <w:pPr>
              <w:pStyle w:val="S8Gazettetabletext"/>
              <w:rPr>
                <w:rFonts w:hAnsi="Arial"/>
              </w:rPr>
            </w:pPr>
            <w:r>
              <w:t>071 187 285</w:t>
            </w:r>
          </w:p>
        </w:tc>
      </w:tr>
      <w:tr w:rsidR="00362581" w:rsidRPr="00571CFF" w14:paraId="59329293" w14:textId="77777777" w:rsidTr="00C4487E">
        <w:trPr>
          <w:cantSplit/>
        </w:trPr>
        <w:tc>
          <w:tcPr>
            <w:tcW w:w="1100" w:type="pct"/>
            <w:shd w:val="clear" w:color="auto" w:fill="D9D9D9"/>
            <w:hideMark/>
          </w:tcPr>
          <w:p w14:paraId="60982658" w14:textId="1654F3A7" w:rsidR="00362581" w:rsidRPr="00571CFF" w:rsidRDefault="00C4487E" w:rsidP="00C4487E">
            <w:pPr>
              <w:pStyle w:val="S8Gazettetableheading"/>
            </w:pPr>
            <w:r>
              <w:t>Date of variation</w:t>
            </w:r>
          </w:p>
        </w:tc>
        <w:tc>
          <w:tcPr>
            <w:tcW w:w="3900" w:type="pct"/>
            <w:shd w:val="clear" w:color="auto" w:fill="FFFFFF"/>
            <w:hideMark/>
          </w:tcPr>
          <w:p w14:paraId="4803E9F1" w14:textId="21D273B5" w:rsidR="00362581" w:rsidRPr="00571CFF" w:rsidRDefault="00C4487E" w:rsidP="00C4487E">
            <w:pPr>
              <w:pStyle w:val="S8Gazettetabletext"/>
              <w:rPr>
                <w:rFonts w:hAnsi="Arial"/>
              </w:rPr>
            </w:pPr>
            <w:r>
              <w:t>24 November 2025</w:t>
            </w:r>
          </w:p>
        </w:tc>
      </w:tr>
      <w:tr w:rsidR="00362581" w:rsidRPr="00571CFF" w14:paraId="04B75EFF" w14:textId="77777777" w:rsidTr="00C4487E">
        <w:trPr>
          <w:cantSplit/>
        </w:trPr>
        <w:tc>
          <w:tcPr>
            <w:tcW w:w="1100" w:type="pct"/>
            <w:shd w:val="clear" w:color="auto" w:fill="D9D9D9"/>
            <w:hideMark/>
          </w:tcPr>
          <w:p w14:paraId="042DEAF2" w14:textId="1C7E358C" w:rsidR="00362581" w:rsidRPr="00571CFF" w:rsidRDefault="00C4487E" w:rsidP="00C4487E">
            <w:pPr>
              <w:pStyle w:val="S8Gazettetableheading"/>
            </w:pPr>
            <w:r>
              <w:t>Product registration no.</w:t>
            </w:r>
          </w:p>
        </w:tc>
        <w:tc>
          <w:tcPr>
            <w:tcW w:w="3900" w:type="pct"/>
            <w:shd w:val="clear" w:color="auto" w:fill="FFFFFF"/>
            <w:hideMark/>
          </w:tcPr>
          <w:p w14:paraId="709AFBB6" w14:textId="0F81CF7A" w:rsidR="00362581" w:rsidRPr="00571CFF" w:rsidRDefault="00C4487E" w:rsidP="00C4487E">
            <w:pPr>
              <w:pStyle w:val="S8Gazettetabletext"/>
              <w:rPr>
                <w:rFonts w:hAnsi="Arial"/>
              </w:rPr>
            </w:pPr>
            <w:r>
              <w:t>59731</w:t>
            </w:r>
          </w:p>
        </w:tc>
      </w:tr>
      <w:tr w:rsidR="00362581" w:rsidRPr="00571CFF" w14:paraId="6371A3AB" w14:textId="77777777" w:rsidTr="00C4487E">
        <w:trPr>
          <w:cantSplit/>
        </w:trPr>
        <w:tc>
          <w:tcPr>
            <w:tcW w:w="1100" w:type="pct"/>
            <w:shd w:val="clear" w:color="auto" w:fill="D9D9D9"/>
            <w:hideMark/>
          </w:tcPr>
          <w:p w14:paraId="09C40314" w14:textId="009E4E9B" w:rsidR="00362581" w:rsidRPr="00571CFF" w:rsidRDefault="00C4487E" w:rsidP="00C4487E">
            <w:pPr>
              <w:pStyle w:val="S8Gazettetableheading"/>
            </w:pPr>
            <w:r>
              <w:t>Label approval no.</w:t>
            </w:r>
          </w:p>
        </w:tc>
        <w:tc>
          <w:tcPr>
            <w:tcW w:w="3900" w:type="pct"/>
            <w:shd w:val="clear" w:color="auto" w:fill="FFFFFF"/>
            <w:hideMark/>
          </w:tcPr>
          <w:p w14:paraId="3FB6D0B6" w14:textId="5BE82BEF" w:rsidR="00362581" w:rsidRPr="00571CFF" w:rsidRDefault="00C4487E" w:rsidP="00C4487E">
            <w:pPr>
              <w:pStyle w:val="S8Gazettetabletext"/>
              <w:rPr>
                <w:rFonts w:hAnsi="Arial"/>
              </w:rPr>
            </w:pPr>
            <w:r>
              <w:t>59731/148792</w:t>
            </w:r>
          </w:p>
        </w:tc>
      </w:tr>
      <w:tr w:rsidR="00362581" w:rsidRPr="00571CFF" w14:paraId="7EE8B221" w14:textId="77777777" w:rsidTr="00C4487E">
        <w:trPr>
          <w:cantSplit/>
        </w:trPr>
        <w:tc>
          <w:tcPr>
            <w:tcW w:w="1100" w:type="pct"/>
            <w:shd w:val="clear" w:color="auto" w:fill="D9D9D9"/>
            <w:hideMark/>
          </w:tcPr>
          <w:p w14:paraId="19A0B0E3" w14:textId="5EFE438D" w:rsidR="00362581" w:rsidRPr="00571CFF" w:rsidRDefault="00C4487E" w:rsidP="00C4487E">
            <w:pPr>
              <w:pStyle w:val="S8Gazettetableheading"/>
            </w:pPr>
            <w:r>
              <w:t>Description of the application and its purpose, including the intended use of the chemical product</w:t>
            </w:r>
          </w:p>
        </w:tc>
        <w:tc>
          <w:tcPr>
            <w:tcW w:w="3900" w:type="pct"/>
            <w:shd w:val="clear" w:color="auto" w:fill="FFFFFF"/>
            <w:hideMark/>
          </w:tcPr>
          <w:p w14:paraId="44AEBF2B" w14:textId="4FDF1227" w:rsidR="00362581" w:rsidRPr="00571CFF" w:rsidRDefault="00C4487E" w:rsidP="00C4487E">
            <w:pPr>
              <w:pStyle w:val="S8Gazettetabletext"/>
              <w:rPr>
                <w:rFonts w:hAnsi="Arial"/>
              </w:rPr>
            </w:pPr>
            <w:r>
              <w:t>Variation of the relevant particulars of the registered product and label approval to vary the product name and update the dosage and administration instructions</w:t>
            </w:r>
          </w:p>
        </w:tc>
      </w:tr>
    </w:tbl>
    <w:p w14:paraId="40069034"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7C7166" w14:paraId="274BDA02" w14:textId="77777777" w:rsidTr="00C4487E">
        <w:trPr>
          <w:cantSplit/>
          <w:tblHeader/>
        </w:trPr>
        <w:tc>
          <w:tcPr>
            <w:tcW w:w="1100" w:type="pct"/>
            <w:shd w:val="clear" w:color="auto" w:fill="D9D9D9"/>
            <w:hideMark/>
          </w:tcPr>
          <w:p w14:paraId="56D6EA3D" w14:textId="09D00021" w:rsidR="00362581" w:rsidRPr="007C7166" w:rsidRDefault="00C4487E" w:rsidP="00C4487E">
            <w:pPr>
              <w:pStyle w:val="S8Gazettetableheading"/>
            </w:pPr>
            <w:r>
              <w:lastRenderedPageBreak/>
              <w:t>Application no.</w:t>
            </w:r>
          </w:p>
        </w:tc>
        <w:tc>
          <w:tcPr>
            <w:tcW w:w="3900" w:type="pct"/>
            <w:shd w:val="clear" w:color="auto" w:fill="FFFFFF"/>
            <w:hideMark/>
          </w:tcPr>
          <w:p w14:paraId="0DE50DB7" w14:textId="53895593" w:rsidR="00362581" w:rsidRPr="007C7166" w:rsidRDefault="00C4487E" w:rsidP="00C4487E">
            <w:pPr>
              <w:pStyle w:val="S8Gazettetabletext"/>
              <w:rPr>
                <w:rFonts w:hAnsi="Arial"/>
                <w:noProof/>
              </w:rPr>
            </w:pPr>
            <w:r>
              <w:t>148851</w:t>
            </w:r>
          </w:p>
        </w:tc>
      </w:tr>
      <w:tr w:rsidR="00362581" w:rsidRPr="007C7166" w14:paraId="58434339" w14:textId="77777777" w:rsidTr="00C4487E">
        <w:trPr>
          <w:cantSplit/>
          <w:tblHeader/>
        </w:trPr>
        <w:tc>
          <w:tcPr>
            <w:tcW w:w="1100" w:type="pct"/>
            <w:shd w:val="clear" w:color="auto" w:fill="D9D9D9"/>
            <w:hideMark/>
          </w:tcPr>
          <w:p w14:paraId="23F73EDE" w14:textId="0A0D1294" w:rsidR="00362581" w:rsidRPr="007C7166" w:rsidRDefault="00C4487E" w:rsidP="00C4487E">
            <w:pPr>
              <w:pStyle w:val="S8Gazettetableheading"/>
            </w:pPr>
            <w:r>
              <w:t>Product name</w:t>
            </w:r>
          </w:p>
        </w:tc>
        <w:tc>
          <w:tcPr>
            <w:tcW w:w="3900" w:type="pct"/>
            <w:shd w:val="clear" w:color="auto" w:fill="FFFFFF"/>
            <w:hideMark/>
          </w:tcPr>
          <w:p w14:paraId="5F3390B4" w14:textId="1C983C7E" w:rsidR="00362581" w:rsidRPr="007C7166" w:rsidRDefault="00C4487E" w:rsidP="00C4487E">
            <w:pPr>
              <w:pStyle w:val="S8Gazettetabletext"/>
              <w:rPr>
                <w:rFonts w:hAnsi="Arial"/>
              </w:rPr>
            </w:pPr>
            <w:proofErr w:type="spellStart"/>
            <w:r>
              <w:t>Duramune</w:t>
            </w:r>
            <w:proofErr w:type="spellEnd"/>
            <w:r>
              <w:t xml:space="preserve"> Multi C3 Canine Distemper, Adenovirus &amp; Parvovirus Live Vaccine</w:t>
            </w:r>
          </w:p>
        </w:tc>
      </w:tr>
      <w:tr w:rsidR="00362581" w:rsidRPr="007C7166" w14:paraId="50EDCA55" w14:textId="77777777" w:rsidTr="00C4487E">
        <w:trPr>
          <w:cantSplit/>
          <w:tblHeader/>
        </w:trPr>
        <w:tc>
          <w:tcPr>
            <w:tcW w:w="1100" w:type="pct"/>
            <w:shd w:val="clear" w:color="auto" w:fill="D9D9D9"/>
            <w:hideMark/>
          </w:tcPr>
          <w:p w14:paraId="2776C8E3" w14:textId="41DCA1C9" w:rsidR="00362581" w:rsidRPr="007C7166" w:rsidRDefault="00C4487E" w:rsidP="00C4487E">
            <w:pPr>
              <w:pStyle w:val="S8Gazettetableheading"/>
            </w:pPr>
            <w:r>
              <w:t>Active constituents</w:t>
            </w:r>
          </w:p>
        </w:tc>
        <w:tc>
          <w:tcPr>
            <w:tcW w:w="3900" w:type="pct"/>
            <w:shd w:val="clear" w:color="auto" w:fill="FFFFFF"/>
            <w:hideMark/>
          </w:tcPr>
          <w:p w14:paraId="13056484" w14:textId="101C2858" w:rsidR="00362581" w:rsidRPr="007C7166" w:rsidRDefault="00C4487E" w:rsidP="00C4487E">
            <w:pPr>
              <w:pStyle w:val="S8Gazettetabletext"/>
              <w:rPr>
                <w:rFonts w:hAnsi="Arial"/>
              </w:rPr>
            </w:pPr>
            <w:r>
              <w:t>canine adenovirus type 2 (10^4.8 TCID50), canine distemper virus 10^2.9 TCID50), canine parvovirus (CPV-2b strain 10^5.5 TCID50)</w:t>
            </w:r>
          </w:p>
        </w:tc>
      </w:tr>
      <w:tr w:rsidR="00362581" w:rsidRPr="007C7166" w14:paraId="7444EAF5" w14:textId="77777777" w:rsidTr="00C4487E">
        <w:trPr>
          <w:cantSplit/>
          <w:tblHeader/>
        </w:trPr>
        <w:tc>
          <w:tcPr>
            <w:tcW w:w="1100" w:type="pct"/>
            <w:shd w:val="clear" w:color="auto" w:fill="D9D9D9"/>
            <w:hideMark/>
          </w:tcPr>
          <w:p w14:paraId="4D78096D" w14:textId="111A5A44" w:rsidR="00362581" w:rsidRPr="007C7166" w:rsidRDefault="00C4487E" w:rsidP="00C4487E">
            <w:pPr>
              <w:pStyle w:val="S8Gazettetableheading"/>
            </w:pPr>
            <w:r>
              <w:t>Applicant name</w:t>
            </w:r>
          </w:p>
        </w:tc>
        <w:tc>
          <w:tcPr>
            <w:tcW w:w="3900" w:type="pct"/>
            <w:shd w:val="clear" w:color="auto" w:fill="FFFFFF"/>
            <w:hideMark/>
          </w:tcPr>
          <w:p w14:paraId="110E7FAE" w14:textId="5EE98532" w:rsidR="00362581" w:rsidRPr="007C7166" w:rsidRDefault="00C4487E" w:rsidP="00C4487E">
            <w:pPr>
              <w:pStyle w:val="S8Gazettetabletext"/>
              <w:rPr>
                <w:rFonts w:hAnsi="Arial"/>
              </w:rPr>
            </w:pPr>
            <w:r>
              <w:t>Boehringer Ingelheim Animal Health Australia Pty. Ltd.</w:t>
            </w:r>
          </w:p>
        </w:tc>
      </w:tr>
      <w:tr w:rsidR="00362581" w:rsidRPr="007C7166" w14:paraId="063B7F5C" w14:textId="77777777" w:rsidTr="00C4487E">
        <w:trPr>
          <w:cantSplit/>
          <w:tblHeader/>
        </w:trPr>
        <w:tc>
          <w:tcPr>
            <w:tcW w:w="1100" w:type="pct"/>
            <w:shd w:val="clear" w:color="auto" w:fill="D9D9D9"/>
            <w:hideMark/>
          </w:tcPr>
          <w:p w14:paraId="12F6B46A" w14:textId="1DC66024" w:rsidR="00362581" w:rsidRPr="007C7166" w:rsidRDefault="00C4487E" w:rsidP="00C4487E">
            <w:pPr>
              <w:pStyle w:val="S8Gazettetableheading"/>
            </w:pPr>
            <w:r>
              <w:t>Applicant ACN</w:t>
            </w:r>
          </w:p>
        </w:tc>
        <w:tc>
          <w:tcPr>
            <w:tcW w:w="3900" w:type="pct"/>
            <w:shd w:val="clear" w:color="auto" w:fill="FFFFFF"/>
            <w:hideMark/>
          </w:tcPr>
          <w:p w14:paraId="1D740048" w14:textId="1927CBC2" w:rsidR="00362581" w:rsidRPr="007C7166" w:rsidRDefault="00C4487E" w:rsidP="00C4487E">
            <w:pPr>
              <w:pStyle w:val="S8Gazettetabletext"/>
              <w:rPr>
                <w:rFonts w:hAnsi="Arial"/>
              </w:rPr>
            </w:pPr>
            <w:r>
              <w:t>071 187 285</w:t>
            </w:r>
          </w:p>
        </w:tc>
      </w:tr>
      <w:tr w:rsidR="00362581" w:rsidRPr="007C7166" w14:paraId="5FDE746D" w14:textId="77777777" w:rsidTr="00C4487E">
        <w:trPr>
          <w:cantSplit/>
          <w:tblHeader/>
        </w:trPr>
        <w:tc>
          <w:tcPr>
            <w:tcW w:w="1100" w:type="pct"/>
            <w:shd w:val="clear" w:color="auto" w:fill="D9D9D9"/>
            <w:hideMark/>
          </w:tcPr>
          <w:p w14:paraId="33919E8D" w14:textId="41C7E12D" w:rsidR="00362581" w:rsidRPr="007C7166" w:rsidRDefault="00C4487E" w:rsidP="00C4487E">
            <w:pPr>
              <w:pStyle w:val="S8Gazettetableheading"/>
            </w:pPr>
            <w:r>
              <w:t>Date of variation</w:t>
            </w:r>
          </w:p>
        </w:tc>
        <w:tc>
          <w:tcPr>
            <w:tcW w:w="3900" w:type="pct"/>
            <w:shd w:val="clear" w:color="auto" w:fill="FFFFFF"/>
            <w:hideMark/>
          </w:tcPr>
          <w:p w14:paraId="747C4E8D" w14:textId="6FE02355" w:rsidR="00362581" w:rsidRPr="007C7166" w:rsidRDefault="00C4487E" w:rsidP="00C4487E">
            <w:pPr>
              <w:pStyle w:val="S8Gazettetabletext"/>
              <w:rPr>
                <w:rFonts w:hAnsi="Arial"/>
              </w:rPr>
            </w:pPr>
            <w:r>
              <w:t>24 November 2025</w:t>
            </w:r>
          </w:p>
        </w:tc>
      </w:tr>
      <w:tr w:rsidR="00362581" w:rsidRPr="007C7166" w14:paraId="78039AA8" w14:textId="77777777" w:rsidTr="00C4487E">
        <w:trPr>
          <w:cantSplit/>
          <w:tblHeader/>
        </w:trPr>
        <w:tc>
          <w:tcPr>
            <w:tcW w:w="1100" w:type="pct"/>
            <w:shd w:val="clear" w:color="auto" w:fill="D9D9D9"/>
            <w:hideMark/>
          </w:tcPr>
          <w:p w14:paraId="74256784" w14:textId="2F8446D5" w:rsidR="00362581" w:rsidRPr="007C7166" w:rsidRDefault="00C4487E" w:rsidP="00C4487E">
            <w:pPr>
              <w:pStyle w:val="S8Gazettetableheading"/>
            </w:pPr>
            <w:r>
              <w:t>Product registration no.</w:t>
            </w:r>
          </w:p>
        </w:tc>
        <w:tc>
          <w:tcPr>
            <w:tcW w:w="3900" w:type="pct"/>
            <w:shd w:val="clear" w:color="auto" w:fill="FFFFFF"/>
            <w:hideMark/>
          </w:tcPr>
          <w:p w14:paraId="5A011EB3" w14:textId="4BE40DC5" w:rsidR="00362581" w:rsidRPr="007C7166" w:rsidRDefault="00C4487E" w:rsidP="00C4487E">
            <w:pPr>
              <w:pStyle w:val="S8Gazettetabletext"/>
              <w:rPr>
                <w:rFonts w:hAnsi="Arial"/>
              </w:rPr>
            </w:pPr>
            <w:r>
              <w:t>59730</w:t>
            </w:r>
          </w:p>
        </w:tc>
      </w:tr>
      <w:tr w:rsidR="00362581" w:rsidRPr="007C7166" w14:paraId="44FCDEC4" w14:textId="77777777" w:rsidTr="00C4487E">
        <w:trPr>
          <w:cantSplit/>
          <w:tblHeader/>
        </w:trPr>
        <w:tc>
          <w:tcPr>
            <w:tcW w:w="1100" w:type="pct"/>
            <w:shd w:val="clear" w:color="auto" w:fill="D9D9D9"/>
            <w:hideMark/>
          </w:tcPr>
          <w:p w14:paraId="3D5112DF" w14:textId="6D0DEAB6" w:rsidR="00362581" w:rsidRPr="007C7166" w:rsidRDefault="00C4487E" w:rsidP="00C4487E">
            <w:pPr>
              <w:pStyle w:val="S8Gazettetableheading"/>
            </w:pPr>
            <w:r>
              <w:t>Label approval no.</w:t>
            </w:r>
          </w:p>
        </w:tc>
        <w:tc>
          <w:tcPr>
            <w:tcW w:w="3900" w:type="pct"/>
            <w:shd w:val="clear" w:color="auto" w:fill="FFFFFF"/>
            <w:hideMark/>
          </w:tcPr>
          <w:p w14:paraId="6A4DC7F5" w14:textId="6EFB4177" w:rsidR="00362581" w:rsidRPr="007C7166" w:rsidRDefault="00C4487E" w:rsidP="00C4487E">
            <w:pPr>
              <w:pStyle w:val="S8Gazettetabletext"/>
              <w:rPr>
                <w:rFonts w:hAnsi="Arial"/>
              </w:rPr>
            </w:pPr>
            <w:r>
              <w:t>59730/148851</w:t>
            </w:r>
          </w:p>
        </w:tc>
      </w:tr>
      <w:tr w:rsidR="00362581" w:rsidRPr="007C7166" w14:paraId="0E867EBB" w14:textId="77777777" w:rsidTr="00C4487E">
        <w:trPr>
          <w:cantSplit/>
          <w:tblHeader/>
        </w:trPr>
        <w:tc>
          <w:tcPr>
            <w:tcW w:w="1100" w:type="pct"/>
            <w:shd w:val="clear" w:color="auto" w:fill="D9D9D9"/>
            <w:hideMark/>
          </w:tcPr>
          <w:p w14:paraId="33FADA19" w14:textId="270A227D" w:rsidR="00362581" w:rsidRPr="007C7166" w:rsidRDefault="00C4487E" w:rsidP="00C4487E">
            <w:pPr>
              <w:pStyle w:val="S8Gazettetableheading"/>
            </w:pPr>
            <w:r>
              <w:t>Description of the application and its purpose, including the intended use of the chemical product</w:t>
            </w:r>
          </w:p>
        </w:tc>
        <w:tc>
          <w:tcPr>
            <w:tcW w:w="3900" w:type="pct"/>
            <w:shd w:val="clear" w:color="auto" w:fill="FFFFFF"/>
            <w:hideMark/>
          </w:tcPr>
          <w:p w14:paraId="398DC334" w14:textId="2312FA93" w:rsidR="00362581" w:rsidRPr="007C7166" w:rsidRDefault="00C4487E" w:rsidP="00C4487E">
            <w:pPr>
              <w:pStyle w:val="S8Gazettetabletext"/>
              <w:rPr>
                <w:rFonts w:hAnsi="Arial"/>
              </w:rPr>
            </w:pPr>
            <w:r>
              <w:t>Variation of the relevant particulars of the registered product and label approval to vary the product name and update the dosage and administration instructions</w:t>
            </w:r>
          </w:p>
        </w:tc>
      </w:tr>
    </w:tbl>
    <w:p w14:paraId="58B8816E"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934489" w14:paraId="7DE9361F" w14:textId="77777777" w:rsidTr="00C4487E">
        <w:trPr>
          <w:cantSplit/>
        </w:trPr>
        <w:tc>
          <w:tcPr>
            <w:tcW w:w="1100" w:type="pct"/>
            <w:shd w:val="clear" w:color="auto" w:fill="D9D9D9"/>
          </w:tcPr>
          <w:p w14:paraId="394A4D53" w14:textId="3372A7CC" w:rsidR="00362581" w:rsidRPr="00934489" w:rsidRDefault="00C4487E" w:rsidP="00C4487E">
            <w:pPr>
              <w:pStyle w:val="S8Gazettetableheading"/>
            </w:pPr>
            <w:r>
              <w:t>Application no.</w:t>
            </w:r>
          </w:p>
        </w:tc>
        <w:tc>
          <w:tcPr>
            <w:tcW w:w="3900" w:type="pct"/>
            <w:shd w:val="clear" w:color="auto" w:fill="FFFFFF"/>
          </w:tcPr>
          <w:p w14:paraId="7285465C" w14:textId="0BA5826F" w:rsidR="00362581" w:rsidRPr="00934489" w:rsidRDefault="00C4487E" w:rsidP="00C4487E">
            <w:pPr>
              <w:pStyle w:val="S8Gazettetabletext"/>
              <w:rPr>
                <w:noProof/>
              </w:rPr>
            </w:pPr>
            <w:r>
              <w:t>144703</w:t>
            </w:r>
          </w:p>
        </w:tc>
      </w:tr>
      <w:tr w:rsidR="00362581" w:rsidRPr="00934489" w14:paraId="04635783" w14:textId="77777777" w:rsidTr="00C4487E">
        <w:trPr>
          <w:cantSplit/>
        </w:trPr>
        <w:tc>
          <w:tcPr>
            <w:tcW w:w="1100" w:type="pct"/>
            <w:shd w:val="clear" w:color="auto" w:fill="D9D9D9"/>
          </w:tcPr>
          <w:p w14:paraId="76CE4975" w14:textId="212276E2" w:rsidR="00362581" w:rsidRPr="00934489" w:rsidRDefault="00C4487E" w:rsidP="00C4487E">
            <w:pPr>
              <w:pStyle w:val="S8Gazettetableheading"/>
            </w:pPr>
            <w:r>
              <w:t>Product name</w:t>
            </w:r>
          </w:p>
        </w:tc>
        <w:tc>
          <w:tcPr>
            <w:tcW w:w="3900" w:type="pct"/>
            <w:shd w:val="clear" w:color="auto" w:fill="FFFFFF"/>
          </w:tcPr>
          <w:p w14:paraId="62E4F3A1" w14:textId="65D9DA40" w:rsidR="00362581" w:rsidRPr="00934489" w:rsidRDefault="00C4487E" w:rsidP="00C4487E">
            <w:pPr>
              <w:pStyle w:val="S8Gazettetabletext"/>
            </w:pPr>
            <w:proofErr w:type="spellStart"/>
            <w:r>
              <w:t>Multimin</w:t>
            </w:r>
            <w:proofErr w:type="spellEnd"/>
            <w:r>
              <w:t xml:space="preserve"> Evolution Plus Copper Injection for Sheep</w:t>
            </w:r>
          </w:p>
        </w:tc>
      </w:tr>
      <w:tr w:rsidR="00362581" w:rsidRPr="00934489" w14:paraId="0F9FDE56" w14:textId="77777777" w:rsidTr="00C4487E">
        <w:trPr>
          <w:cantSplit/>
        </w:trPr>
        <w:tc>
          <w:tcPr>
            <w:tcW w:w="1100" w:type="pct"/>
            <w:shd w:val="clear" w:color="auto" w:fill="D9D9D9"/>
          </w:tcPr>
          <w:p w14:paraId="7220DEE7" w14:textId="40289F69" w:rsidR="00362581" w:rsidRPr="00934489" w:rsidRDefault="00C4487E" w:rsidP="00C4487E">
            <w:pPr>
              <w:pStyle w:val="S8Gazettetableheading"/>
            </w:pPr>
            <w:r>
              <w:t>Active constituents</w:t>
            </w:r>
          </w:p>
        </w:tc>
        <w:tc>
          <w:tcPr>
            <w:tcW w:w="3900" w:type="pct"/>
            <w:shd w:val="clear" w:color="auto" w:fill="FFFFFF"/>
          </w:tcPr>
          <w:p w14:paraId="72144B76" w14:textId="2DECB066" w:rsidR="00362581" w:rsidRPr="00934489" w:rsidRDefault="00C4487E" w:rsidP="00C4487E">
            <w:pPr>
              <w:pStyle w:val="S8Gazettetabletext"/>
            </w:pPr>
            <w:r>
              <w:t>60 g/L zinc as disodium zinc EDTA, 10 g/L copper as disodium copper EDTA, 10 g/L manganese as disodium manganese EDTA, 3 g/L selenium as sodium selenite</w:t>
            </w:r>
          </w:p>
        </w:tc>
      </w:tr>
      <w:tr w:rsidR="00362581" w:rsidRPr="00934489" w14:paraId="60CD9143" w14:textId="77777777" w:rsidTr="00C4487E">
        <w:trPr>
          <w:cantSplit/>
        </w:trPr>
        <w:tc>
          <w:tcPr>
            <w:tcW w:w="1100" w:type="pct"/>
            <w:shd w:val="clear" w:color="auto" w:fill="D9D9D9"/>
          </w:tcPr>
          <w:p w14:paraId="03215573" w14:textId="39B0611D" w:rsidR="00362581" w:rsidRPr="00934489" w:rsidRDefault="00C4487E" w:rsidP="00C4487E">
            <w:pPr>
              <w:pStyle w:val="S8Gazettetableheading"/>
            </w:pPr>
            <w:r>
              <w:t>Applicant name</w:t>
            </w:r>
          </w:p>
        </w:tc>
        <w:tc>
          <w:tcPr>
            <w:tcW w:w="3900" w:type="pct"/>
            <w:shd w:val="clear" w:color="auto" w:fill="FFFFFF"/>
          </w:tcPr>
          <w:p w14:paraId="30D7C5D7" w14:textId="5C5EAFE5" w:rsidR="00362581" w:rsidRPr="00934489" w:rsidRDefault="00C4487E" w:rsidP="00C4487E">
            <w:pPr>
              <w:pStyle w:val="S8Gazettetabletext"/>
            </w:pPr>
            <w:r>
              <w:t>Virbac (Australia) Pty Ltd</w:t>
            </w:r>
          </w:p>
        </w:tc>
      </w:tr>
      <w:tr w:rsidR="00362581" w:rsidRPr="00934489" w14:paraId="3B0B86E8" w14:textId="77777777" w:rsidTr="00C4487E">
        <w:trPr>
          <w:cantSplit/>
        </w:trPr>
        <w:tc>
          <w:tcPr>
            <w:tcW w:w="1100" w:type="pct"/>
            <w:shd w:val="clear" w:color="auto" w:fill="D9D9D9"/>
          </w:tcPr>
          <w:p w14:paraId="494AA51C" w14:textId="7D02A935" w:rsidR="00362581" w:rsidRPr="00934489" w:rsidRDefault="00C4487E" w:rsidP="00C4487E">
            <w:pPr>
              <w:pStyle w:val="S8Gazettetableheading"/>
            </w:pPr>
            <w:r>
              <w:t>Applicant ACN</w:t>
            </w:r>
          </w:p>
        </w:tc>
        <w:tc>
          <w:tcPr>
            <w:tcW w:w="3900" w:type="pct"/>
            <w:shd w:val="clear" w:color="auto" w:fill="FFFFFF"/>
          </w:tcPr>
          <w:p w14:paraId="4FAD00FB" w14:textId="43EE0625" w:rsidR="00362581" w:rsidRPr="00934489" w:rsidRDefault="00C4487E" w:rsidP="00C4487E">
            <w:pPr>
              <w:pStyle w:val="S8Gazettetabletext"/>
            </w:pPr>
            <w:r>
              <w:t>003 268 871</w:t>
            </w:r>
          </w:p>
        </w:tc>
      </w:tr>
      <w:tr w:rsidR="00362581" w:rsidRPr="00934489" w14:paraId="0F87A9B5" w14:textId="77777777" w:rsidTr="00C4487E">
        <w:trPr>
          <w:cantSplit/>
        </w:trPr>
        <w:tc>
          <w:tcPr>
            <w:tcW w:w="1100" w:type="pct"/>
            <w:shd w:val="clear" w:color="auto" w:fill="D9D9D9"/>
          </w:tcPr>
          <w:p w14:paraId="4443576F" w14:textId="36D59A2A" w:rsidR="00362581" w:rsidRPr="00934489" w:rsidRDefault="00C4487E" w:rsidP="00C4487E">
            <w:pPr>
              <w:pStyle w:val="S8Gazettetableheading"/>
            </w:pPr>
            <w:r>
              <w:t>Date of variation</w:t>
            </w:r>
          </w:p>
        </w:tc>
        <w:tc>
          <w:tcPr>
            <w:tcW w:w="3900" w:type="pct"/>
            <w:shd w:val="clear" w:color="auto" w:fill="FFFFFF"/>
          </w:tcPr>
          <w:p w14:paraId="667E1F67" w14:textId="6DB75997" w:rsidR="00362581" w:rsidRPr="00934489" w:rsidRDefault="00C4487E" w:rsidP="00C4487E">
            <w:pPr>
              <w:pStyle w:val="S8Gazettetabletext"/>
            </w:pPr>
            <w:r>
              <w:t>28 November 2025</w:t>
            </w:r>
          </w:p>
        </w:tc>
      </w:tr>
      <w:tr w:rsidR="00362581" w:rsidRPr="00934489" w14:paraId="4BF3A893" w14:textId="77777777" w:rsidTr="00C4487E">
        <w:trPr>
          <w:cantSplit/>
        </w:trPr>
        <w:tc>
          <w:tcPr>
            <w:tcW w:w="1100" w:type="pct"/>
            <w:shd w:val="clear" w:color="auto" w:fill="D9D9D9"/>
          </w:tcPr>
          <w:p w14:paraId="62863ED2" w14:textId="2696B18B" w:rsidR="00362581" w:rsidRPr="00934489" w:rsidRDefault="00C4487E" w:rsidP="00C4487E">
            <w:pPr>
              <w:pStyle w:val="S8Gazettetableheading"/>
            </w:pPr>
            <w:r>
              <w:t>Product registration no.</w:t>
            </w:r>
          </w:p>
        </w:tc>
        <w:tc>
          <w:tcPr>
            <w:tcW w:w="3900" w:type="pct"/>
            <w:shd w:val="clear" w:color="auto" w:fill="FFFFFF"/>
          </w:tcPr>
          <w:p w14:paraId="5324F5B9" w14:textId="111C8FF2" w:rsidR="00362581" w:rsidRPr="00934489" w:rsidRDefault="00C4487E" w:rsidP="00C4487E">
            <w:pPr>
              <w:pStyle w:val="S8Gazettetabletext"/>
            </w:pPr>
            <w:r>
              <w:t>94271</w:t>
            </w:r>
          </w:p>
        </w:tc>
      </w:tr>
      <w:tr w:rsidR="00362581" w:rsidRPr="00934489" w14:paraId="3B2A5765" w14:textId="77777777" w:rsidTr="00C4487E">
        <w:trPr>
          <w:cantSplit/>
        </w:trPr>
        <w:tc>
          <w:tcPr>
            <w:tcW w:w="1100" w:type="pct"/>
            <w:shd w:val="clear" w:color="auto" w:fill="D9D9D9"/>
          </w:tcPr>
          <w:p w14:paraId="5D96FE98" w14:textId="7672114A" w:rsidR="00362581" w:rsidRPr="00934489" w:rsidRDefault="00C4487E" w:rsidP="00C4487E">
            <w:pPr>
              <w:pStyle w:val="S8Gazettetableheading"/>
            </w:pPr>
            <w:r>
              <w:t>Label approval no.</w:t>
            </w:r>
          </w:p>
        </w:tc>
        <w:tc>
          <w:tcPr>
            <w:tcW w:w="3900" w:type="pct"/>
            <w:shd w:val="clear" w:color="auto" w:fill="FFFFFF"/>
          </w:tcPr>
          <w:p w14:paraId="04B1FC57" w14:textId="6BB2CD99" w:rsidR="00362581" w:rsidRPr="00934489" w:rsidRDefault="00C4487E" w:rsidP="00C4487E">
            <w:pPr>
              <w:pStyle w:val="S8Gazettetabletext"/>
            </w:pPr>
            <w:r>
              <w:t>94271/144703</w:t>
            </w:r>
          </w:p>
        </w:tc>
      </w:tr>
      <w:tr w:rsidR="00362581" w:rsidRPr="00934489" w14:paraId="3557E7BD" w14:textId="77777777" w:rsidTr="00C4487E">
        <w:trPr>
          <w:cantSplit/>
        </w:trPr>
        <w:tc>
          <w:tcPr>
            <w:tcW w:w="1100" w:type="pct"/>
            <w:shd w:val="clear" w:color="auto" w:fill="D9D9D9"/>
          </w:tcPr>
          <w:p w14:paraId="62678399" w14:textId="4E98308F" w:rsidR="00362581" w:rsidRPr="00934489"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3830707B" w14:textId="6E7B2D87" w:rsidR="00362581" w:rsidRPr="00934489" w:rsidRDefault="00C4487E" w:rsidP="00C4487E">
            <w:pPr>
              <w:pStyle w:val="S8Gazettetabletext"/>
            </w:pPr>
            <w:r>
              <w:t>Variation of product registration and label approval to update the formulation of the product by increasing the zinc content from 40 g/L to 60 g/L</w:t>
            </w:r>
          </w:p>
        </w:tc>
      </w:tr>
    </w:tbl>
    <w:p w14:paraId="08621B53"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934489" w14:paraId="2927AB71" w14:textId="77777777" w:rsidTr="00C4487E">
        <w:trPr>
          <w:cantSplit/>
        </w:trPr>
        <w:tc>
          <w:tcPr>
            <w:tcW w:w="1100" w:type="pct"/>
            <w:shd w:val="clear" w:color="auto" w:fill="D9D9D9"/>
          </w:tcPr>
          <w:p w14:paraId="36BEF494" w14:textId="226A99A5" w:rsidR="00362581" w:rsidRPr="00934489" w:rsidRDefault="00C4487E" w:rsidP="00C4487E">
            <w:pPr>
              <w:pStyle w:val="S8Gazettetableheading"/>
            </w:pPr>
            <w:r>
              <w:t>Application no.</w:t>
            </w:r>
          </w:p>
        </w:tc>
        <w:tc>
          <w:tcPr>
            <w:tcW w:w="3900" w:type="pct"/>
            <w:shd w:val="clear" w:color="auto" w:fill="FFFFFF"/>
          </w:tcPr>
          <w:p w14:paraId="56B998CC" w14:textId="67F498BC" w:rsidR="00362581" w:rsidRPr="00934489" w:rsidRDefault="00C4487E" w:rsidP="00C4487E">
            <w:pPr>
              <w:pStyle w:val="S8Gazettetabletext"/>
              <w:rPr>
                <w:noProof/>
              </w:rPr>
            </w:pPr>
            <w:r>
              <w:t>144704</w:t>
            </w:r>
          </w:p>
        </w:tc>
      </w:tr>
      <w:tr w:rsidR="00362581" w:rsidRPr="00934489" w14:paraId="6B219BB2" w14:textId="77777777" w:rsidTr="00C4487E">
        <w:trPr>
          <w:cantSplit/>
        </w:trPr>
        <w:tc>
          <w:tcPr>
            <w:tcW w:w="1100" w:type="pct"/>
            <w:shd w:val="clear" w:color="auto" w:fill="D9D9D9"/>
          </w:tcPr>
          <w:p w14:paraId="71E8E604" w14:textId="30451B28" w:rsidR="00362581" w:rsidRPr="00934489" w:rsidRDefault="00C4487E" w:rsidP="00C4487E">
            <w:pPr>
              <w:pStyle w:val="S8Gazettetableheading"/>
            </w:pPr>
            <w:r>
              <w:t>Product name</w:t>
            </w:r>
          </w:p>
        </w:tc>
        <w:tc>
          <w:tcPr>
            <w:tcW w:w="3900" w:type="pct"/>
            <w:shd w:val="clear" w:color="auto" w:fill="FFFFFF"/>
          </w:tcPr>
          <w:p w14:paraId="0ECD0ABD" w14:textId="4BFE4726" w:rsidR="00362581" w:rsidRPr="00934489" w:rsidRDefault="00C4487E" w:rsidP="00C4487E">
            <w:pPr>
              <w:pStyle w:val="S8Gazettetabletext"/>
            </w:pPr>
            <w:proofErr w:type="spellStart"/>
            <w:r>
              <w:t>Multimin</w:t>
            </w:r>
            <w:proofErr w:type="spellEnd"/>
            <w:r>
              <w:t xml:space="preserve"> Evolution Copper-Free Injection for Sheep and Cattle</w:t>
            </w:r>
          </w:p>
        </w:tc>
      </w:tr>
      <w:tr w:rsidR="00362581" w:rsidRPr="00934489" w14:paraId="4E8DDAA0" w14:textId="77777777" w:rsidTr="00C4487E">
        <w:trPr>
          <w:cantSplit/>
        </w:trPr>
        <w:tc>
          <w:tcPr>
            <w:tcW w:w="1100" w:type="pct"/>
            <w:shd w:val="clear" w:color="auto" w:fill="D9D9D9"/>
          </w:tcPr>
          <w:p w14:paraId="035EEDDC" w14:textId="12F8E28F" w:rsidR="00362581" w:rsidRPr="00934489" w:rsidRDefault="00C4487E" w:rsidP="00C4487E">
            <w:pPr>
              <w:pStyle w:val="S8Gazettetableheading"/>
            </w:pPr>
            <w:r>
              <w:t>Active constituents</w:t>
            </w:r>
          </w:p>
        </w:tc>
        <w:tc>
          <w:tcPr>
            <w:tcW w:w="3900" w:type="pct"/>
            <w:shd w:val="clear" w:color="auto" w:fill="FFFFFF"/>
          </w:tcPr>
          <w:p w14:paraId="6BD7BD80" w14:textId="4CD1720F" w:rsidR="00362581" w:rsidRPr="00934489" w:rsidRDefault="00C4487E" w:rsidP="00C4487E">
            <w:pPr>
              <w:pStyle w:val="S8Gazettetabletext"/>
            </w:pPr>
            <w:r>
              <w:t>60 g/L zinc as disodium zinc EDTA, 10 g/L manganese as disodium manganese EDTA, 5 g/L selenium as sodium selenite</w:t>
            </w:r>
          </w:p>
        </w:tc>
      </w:tr>
      <w:tr w:rsidR="00362581" w:rsidRPr="00934489" w14:paraId="46001DCE" w14:textId="77777777" w:rsidTr="00C4487E">
        <w:trPr>
          <w:cantSplit/>
        </w:trPr>
        <w:tc>
          <w:tcPr>
            <w:tcW w:w="1100" w:type="pct"/>
            <w:shd w:val="clear" w:color="auto" w:fill="D9D9D9"/>
          </w:tcPr>
          <w:p w14:paraId="3309012B" w14:textId="2C68053F" w:rsidR="00362581" w:rsidRPr="00934489" w:rsidRDefault="00C4487E" w:rsidP="00C4487E">
            <w:pPr>
              <w:pStyle w:val="S8Gazettetableheading"/>
            </w:pPr>
            <w:r>
              <w:t>Applicant name</w:t>
            </w:r>
          </w:p>
        </w:tc>
        <w:tc>
          <w:tcPr>
            <w:tcW w:w="3900" w:type="pct"/>
            <w:shd w:val="clear" w:color="auto" w:fill="FFFFFF"/>
          </w:tcPr>
          <w:p w14:paraId="7B7EAEAD" w14:textId="23F6D320" w:rsidR="00362581" w:rsidRPr="00934489" w:rsidRDefault="00C4487E" w:rsidP="00C4487E">
            <w:pPr>
              <w:pStyle w:val="S8Gazettetabletext"/>
            </w:pPr>
            <w:r>
              <w:t>Virbac (Australia) Pty Ltd</w:t>
            </w:r>
          </w:p>
        </w:tc>
      </w:tr>
      <w:tr w:rsidR="00362581" w:rsidRPr="00934489" w14:paraId="56AF8E8D" w14:textId="77777777" w:rsidTr="00C4487E">
        <w:trPr>
          <w:cantSplit/>
        </w:trPr>
        <w:tc>
          <w:tcPr>
            <w:tcW w:w="1100" w:type="pct"/>
            <w:shd w:val="clear" w:color="auto" w:fill="D9D9D9"/>
          </w:tcPr>
          <w:p w14:paraId="0D844487" w14:textId="70B558A0" w:rsidR="00362581" w:rsidRPr="00934489" w:rsidRDefault="00C4487E" w:rsidP="00C4487E">
            <w:pPr>
              <w:pStyle w:val="S8Gazettetableheading"/>
            </w:pPr>
            <w:r>
              <w:t>Applicant ACN</w:t>
            </w:r>
          </w:p>
        </w:tc>
        <w:tc>
          <w:tcPr>
            <w:tcW w:w="3900" w:type="pct"/>
            <w:shd w:val="clear" w:color="auto" w:fill="FFFFFF"/>
          </w:tcPr>
          <w:p w14:paraId="2645969B" w14:textId="7D320FEE" w:rsidR="00362581" w:rsidRPr="00934489" w:rsidRDefault="00C4487E" w:rsidP="00C4487E">
            <w:pPr>
              <w:pStyle w:val="S8Gazettetabletext"/>
            </w:pPr>
            <w:r>
              <w:t>003 268 871</w:t>
            </w:r>
          </w:p>
        </w:tc>
      </w:tr>
      <w:tr w:rsidR="00362581" w:rsidRPr="00934489" w14:paraId="50CBBC9C" w14:textId="77777777" w:rsidTr="00C4487E">
        <w:trPr>
          <w:cantSplit/>
        </w:trPr>
        <w:tc>
          <w:tcPr>
            <w:tcW w:w="1100" w:type="pct"/>
            <w:shd w:val="clear" w:color="auto" w:fill="D9D9D9"/>
          </w:tcPr>
          <w:p w14:paraId="27FC93B0" w14:textId="28CF84BB" w:rsidR="00362581" w:rsidRPr="00934489" w:rsidRDefault="00C4487E" w:rsidP="00C4487E">
            <w:pPr>
              <w:pStyle w:val="S8Gazettetableheading"/>
            </w:pPr>
            <w:r>
              <w:t>Date of variation</w:t>
            </w:r>
          </w:p>
        </w:tc>
        <w:tc>
          <w:tcPr>
            <w:tcW w:w="3900" w:type="pct"/>
            <w:shd w:val="clear" w:color="auto" w:fill="FFFFFF"/>
          </w:tcPr>
          <w:p w14:paraId="1FBA7FF6" w14:textId="401F428D" w:rsidR="00362581" w:rsidRPr="00934489" w:rsidRDefault="00C4487E" w:rsidP="00C4487E">
            <w:pPr>
              <w:pStyle w:val="S8Gazettetabletext"/>
            </w:pPr>
            <w:r>
              <w:t>28 November 2025</w:t>
            </w:r>
          </w:p>
        </w:tc>
      </w:tr>
      <w:tr w:rsidR="00362581" w:rsidRPr="00934489" w14:paraId="6B91268A" w14:textId="77777777" w:rsidTr="00C4487E">
        <w:trPr>
          <w:cantSplit/>
        </w:trPr>
        <w:tc>
          <w:tcPr>
            <w:tcW w:w="1100" w:type="pct"/>
            <w:shd w:val="clear" w:color="auto" w:fill="D9D9D9"/>
          </w:tcPr>
          <w:p w14:paraId="330F8803" w14:textId="28BAFD58" w:rsidR="00362581" w:rsidRPr="00934489" w:rsidRDefault="00C4487E" w:rsidP="00C4487E">
            <w:pPr>
              <w:pStyle w:val="S8Gazettetableheading"/>
            </w:pPr>
            <w:r>
              <w:t>Product registration no.</w:t>
            </w:r>
          </w:p>
        </w:tc>
        <w:tc>
          <w:tcPr>
            <w:tcW w:w="3900" w:type="pct"/>
            <w:shd w:val="clear" w:color="auto" w:fill="FFFFFF"/>
          </w:tcPr>
          <w:p w14:paraId="75E19EAC" w14:textId="19493B20" w:rsidR="00362581" w:rsidRPr="00934489" w:rsidRDefault="00C4487E" w:rsidP="00C4487E">
            <w:pPr>
              <w:pStyle w:val="S8Gazettetabletext"/>
            </w:pPr>
            <w:r>
              <w:t>94279</w:t>
            </w:r>
          </w:p>
        </w:tc>
      </w:tr>
      <w:tr w:rsidR="00362581" w:rsidRPr="00934489" w14:paraId="4FD4342C" w14:textId="77777777" w:rsidTr="00C4487E">
        <w:trPr>
          <w:cantSplit/>
        </w:trPr>
        <w:tc>
          <w:tcPr>
            <w:tcW w:w="1100" w:type="pct"/>
            <w:shd w:val="clear" w:color="auto" w:fill="D9D9D9"/>
          </w:tcPr>
          <w:p w14:paraId="3A80784A" w14:textId="7DE6187A" w:rsidR="00362581" w:rsidRPr="00934489" w:rsidRDefault="00C4487E" w:rsidP="00C4487E">
            <w:pPr>
              <w:pStyle w:val="S8Gazettetableheading"/>
            </w:pPr>
            <w:r>
              <w:t>Label approval no.</w:t>
            </w:r>
          </w:p>
        </w:tc>
        <w:tc>
          <w:tcPr>
            <w:tcW w:w="3900" w:type="pct"/>
            <w:shd w:val="clear" w:color="auto" w:fill="FFFFFF"/>
          </w:tcPr>
          <w:p w14:paraId="6D9387F8" w14:textId="3D18B4A2" w:rsidR="00362581" w:rsidRPr="00934489" w:rsidRDefault="00C4487E" w:rsidP="00C4487E">
            <w:pPr>
              <w:pStyle w:val="S8Gazettetabletext"/>
            </w:pPr>
            <w:r>
              <w:t>94279/144704</w:t>
            </w:r>
          </w:p>
        </w:tc>
      </w:tr>
      <w:tr w:rsidR="00362581" w:rsidRPr="00934489" w14:paraId="7B20F30A" w14:textId="77777777" w:rsidTr="00C4487E">
        <w:trPr>
          <w:cantSplit/>
        </w:trPr>
        <w:tc>
          <w:tcPr>
            <w:tcW w:w="1100" w:type="pct"/>
            <w:shd w:val="clear" w:color="auto" w:fill="D9D9D9"/>
          </w:tcPr>
          <w:p w14:paraId="1AE25839" w14:textId="7D3FB9DD" w:rsidR="00362581" w:rsidRPr="00934489"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785F4D2F" w14:textId="3CACB743" w:rsidR="00362581" w:rsidRPr="00934489" w:rsidRDefault="00C4487E" w:rsidP="00C4487E">
            <w:pPr>
              <w:pStyle w:val="S8Gazettetabletext"/>
            </w:pPr>
            <w:r>
              <w:t>Variation of product registration and label approval to update the formulation of the product by increasing the zinc content from 40 g/L to 60 g/L</w:t>
            </w:r>
          </w:p>
        </w:tc>
      </w:tr>
    </w:tbl>
    <w:p w14:paraId="3A18C749"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5B3F77" w14:paraId="407298E3" w14:textId="77777777" w:rsidTr="00C4487E">
        <w:trPr>
          <w:cantSplit/>
          <w:tblHeader/>
        </w:trPr>
        <w:tc>
          <w:tcPr>
            <w:tcW w:w="1100" w:type="pct"/>
            <w:shd w:val="clear" w:color="auto" w:fill="D9D9D9"/>
          </w:tcPr>
          <w:p w14:paraId="63A210B6" w14:textId="06806A12" w:rsidR="00362581" w:rsidRPr="005B3F77" w:rsidRDefault="00C4487E" w:rsidP="00C4487E">
            <w:pPr>
              <w:pStyle w:val="S8Gazettetableheading"/>
            </w:pPr>
            <w:r>
              <w:lastRenderedPageBreak/>
              <w:t>Application no.</w:t>
            </w:r>
          </w:p>
        </w:tc>
        <w:tc>
          <w:tcPr>
            <w:tcW w:w="3900" w:type="pct"/>
            <w:shd w:val="clear" w:color="auto" w:fill="FFFFFF"/>
          </w:tcPr>
          <w:p w14:paraId="5B68041C" w14:textId="36FB9D58" w:rsidR="00362581" w:rsidRPr="005B3F77" w:rsidRDefault="00C4487E" w:rsidP="00C4487E">
            <w:pPr>
              <w:pStyle w:val="S8Gazettetabletext"/>
              <w:rPr>
                <w:rFonts w:hAnsi="Arial"/>
                <w:noProof/>
              </w:rPr>
            </w:pPr>
            <w:r>
              <w:t>149520</w:t>
            </w:r>
          </w:p>
        </w:tc>
      </w:tr>
      <w:tr w:rsidR="00362581" w:rsidRPr="005B3F77" w14:paraId="79DD16F9" w14:textId="77777777" w:rsidTr="00C4487E">
        <w:trPr>
          <w:cantSplit/>
          <w:tblHeader/>
        </w:trPr>
        <w:tc>
          <w:tcPr>
            <w:tcW w:w="1100" w:type="pct"/>
            <w:shd w:val="clear" w:color="auto" w:fill="D9D9D9"/>
          </w:tcPr>
          <w:p w14:paraId="076019D4" w14:textId="5F6923A8" w:rsidR="00362581" w:rsidRPr="005B3F77" w:rsidRDefault="00C4487E" w:rsidP="00C4487E">
            <w:pPr>
              <w:pStyle w:val="S8Gazettetableheading"/>
            </w:pPr>
            <w:r>
              <w:t>Product name</w:t>
            </w:r>
          </w:p>
        </w:tc>
        <w:tc>
          <w:tcPr>
            <w:tcW w:w="3900" w:type="pct"/>
            <w:shd w:val="clear" w:color="auto" w:fill="FFFFFF"/>
          </w:tcPr>
          <w:p w14:paraId="0CCB99EF" w14:textId="475EEAF8" w:rsidR="00362581" w:rsidRPr="005B3F77" w:rsidRDefault="00C4487E" w:rsidP="00C4487E">
            <w:pPr>
              <w:pStyle w:val="S8Gazettetabletext"/>
              <w:rPr>
                <w:rFonts w:hAnsi="Arial"/>
              </w:rPr>
            </w:pPr>
            <w:proofErr w:type="spellStart"/>
            <w:r>
              <w:t>Zeromec</w:t>
            </w:r>
            <w:proofErr w:type="spellEnd"/>
            <w:r>
              <w:t xml:space="preserve"> Soluble Wormer for Pigs</w:t>
            </w:r>
          </w:p>
        </w:tc>
      </w:tr>
      <w:tr w:rsidR="00362581" w:rsidRPr="005B3F77" w14:paraId="037F0BB1" w14:textId="77777777" w:rsidTr="00C4487E">
        <w:trPr>
          <w:cantSplit/>
          <w:tblHeader/>
        </w:trPr>
        <w:tc>
          <w:tcPr>
            <w:tcW w:w="1100" w:type="pct"/>
            <w:shd w:val="clear" w:color="auto" w:fill="D9D9D9"/>
          </w:tcPr>
          <w:p w14:paraId="31C754A8" w14:textId="1C576504" w:rsidR="00362581" w:rsidRPr="005B3F77" w:rsidRDefault="00C4487E" w:rsidP="00C4487E">
            <w:pPr>
              <w:pStyle w:val="S8Gazettetableheading"/>
            </w:pPr>
            <w:r>
              <w:t>Active constituent</w:t>
            </w:r>
          </w:p>
        </w:tc>
        <w:tc>
          <w:tcPr>
            <w:tcW w:w="3900" w:type="pct"/>
            <w:shd w:val="clear" w:color="auto" w:fill="FFFFFF"/>
          </w:tcPr>
          <w:p w14:paraId="470770CC" w14:textId="093D27FB" w:rsidR="00362581" w:rsidRPr="005B3F77" w:rsidRDefault="00C4487E" w:rsidP="00C4487E">
            <w:pPr>
              <w:pStyle w:val="S8Gazettetabletext"/>
              <w:rPr>
                <w:rFonts w:hAnsi="Arial"/>
              </w:rPr>
            </w:pPr>
            <w:r>
              <w:t>10 g/L ivermectin</w:t>
            </w:r>
          </w:p>
        </w:tc>
      </w:tr>
      <w:tr w:rsidR="00362581" w:rsidRPr="005B3F77" w14:paraId="5717A358" w14:textId="77777777" w:rsidTr="00C4487E">
        <w:trPr>
          <w:cantSplit/>
          <w:tblHeader/>
        </w:trPr>
        <w:tc>
          <w:tcPr>
            <w:tcW w:w="1100" w:type="pct"/>
            <w:shd w:val="clear" w:color="auto" w:fill="D9D9D9"/>
          </w:tcPr>
          <w:p w14:paraId="3BF04703" w14:textId="76213CC9" w:rsidR="00362581" w:rsidRPr="005B3F77" w:rsidRDefault="00C4487E" w:rsidP="00C4487E">
            <w:pPr>
              <w:pStyle w:val="S8Gazettetableheading"/>
            </w:pPr>
            <w:r>
              <w:t>Applicant name</w:t>
            </w:r>
          </w:p>
        </w:tc>
        <w:tc>
          <w:tcPr>
            <w:tcW w:w="3900" w:type="pct"/>
            <w:shd w:val="clear" w:color="auto" w:fill="FFFFFF"/>
          </w:tcPr>
          <w:p w14:paraId="0BE12365" w14:textId="6BBE1279" w:rsidR="00362581" w:rsidRPr="005B3F77" w:rsidRDefault="00C4487E" w:rsidP="00C4487E">
            <w:pPr>
              <w:pStyle w:val="S8Gazettetabletext"/>
              <w:rPr>
                <w:rFonts w:hAnsi="Arial"/>
              </w:rPr>
            </w:pPr>
            <w:r>
              <w:t>Abbey Laboratories Pty Ltd</w:t>
            </w:r>
          </w:p>
        </w:tc>
      </w:tr>
      <w:tr w:rsidR="00362581" w:rsidRPr="005B3F77" w14:paraId="1E9A5176" w14:textId="77777777" w:rsidTr="00C4487E">
        <w:trPr>
          <w:cantSplit/>
          <w:tblHeader/>
        </w:trPr>
        <w:tc>
          <w:tcPr>
            <w:tcW w:w="1100" w:type="pct"/>
            <w:shd w:val="clear" w:color="auto" w:fill="D9D9D9"/>
          </w:tcPr>
          <w:p w14:paraId="40E25603" w14:textId="69E3E174" w:rsidR="00362581" w:rsidRPr="005B3F77" w:rsidRDefault="00C4487E" w:rsidP="00C4487E">
            <w:pPr>
              <w:pStyle w:val="S8Gazettetableheading"/>
            </w:pPr>
            <w:r>
              <w:t>Applicant ACN</w:t>
            </w:r>
          </w:p>
        </w:tc>
        <w:tc>
          <w:tcPr>
            <w:tcW w:w="3900" w:type="pct"/>
            <w:shd w:val="clear" w:color="auto" w:fill="FFFFFF"/>
          </w:tcPr>
          <w:p w14:paraId="460A9246" w14:textId="380E80C3" w:rsidR="00362581" w:rsidRPr="005B3F77" w:rsidRDefault="00C4487E" w:rsidP="00C4487E">
            <w:pPr>
              <w:pStyle w:val="S8Gazettetabletext"/>
              <w:rPr>
                <w:rFonts w:hAnsi="Arial"/>
              </w:rPr>
            </w:pPr>
            <w:r>
              <w:t>156 000 430</w:t>
            </w:r>
          </w:p>
        </w:tc>
      </w:tr>
      <w:tr w:rsidR="00362581" w:rsidRPr="005B3F77" w14:paraId="3B27EF2A" w14:textId="77777777" w:rsidTr="00C4487E">
        <w:trPr>
          <w:cantSplit/>
          <w:tblHeader/>
        </w:trPr>
        <w:tc>
          <w:tcPr>
            <w:tcW w:w="1100" w:type="pct"/>
            <w:shd w:val="clear" w:color="auto" w:fill="D9D9D9"/>
          </w:tcPr>
          <w:p w14:paraId="2133E107" w14:textId="6EA4FE66" w:rsidR="00362581" w:rsidRPr="005B3F77" w:rsidRDefault="00C4487E" w:rsidP="00C4487E">
            <w:pPr>
              <w:pStyle w:val="S8Gazettetableheading"/>
            </w:pPr>
            <w:r>
              <w:t>Date of variation</w:t>
            </w:r>
          </w:p>
        </w:tc>
        <w:tc>
          <w:tcPr>
            <w:tcW w:w="3900" w:type="pct"/>
            <w:shd w:val="clear" w:color="auto" w:fill="FFFFFF"/>
          </w:tcPr>
          <w:p w14:paraId="5E4C961E" w14:textId="579270BE" w:rsidR="00362581" w:rsidRPr="005B3F77" w:rsidRDefault="00C4487E" w:rsidP="00C4487E">
            <w:pPr>
              <w:pStyle w:val="S8Gazettetabletext"/>
              <w:rPr>
                <w:rFonts w:hAnsi="Arial"/>
              </w:rPr>
            </w:pPr>
            <w:r>
              <w:t>28 November 2025</w:t>
            </w:r>
          </w:p>
        </w:tc>
      </w:tr>
      <w:tr w:rsidR="00362581" w:rsidRPr="005B3F77" w14:paraId="2AAD3765" w14:textId="77777777" w:rsidTr="00C4487E">
        <w:trPr>
          <w:cantSplit/>
          <w:tblHeader/>
        </w:trPr>
        <w:tc>
          <w:tcPr>
            <w:tcW w:w="1100" w:type="pct"/>
            <w:shd w:val="clear" w:color="auto" w:fill="D9D9D9"/>
          </w:tcPr>
          <w:p w14:paraId="060EF82D" w14:textId="090C9536" w:rsidR="00362581" w:rsidRPr="005B3F77" w:rsidRDefault="00C4487E" w:rsidP="00C4487E">
            <w:pPr>
              <w:pStyle w:val="S8Gazettetableheading"/>
            </w:pPr>
            <w:r>
              <w:t>Product registration no.</w:t>
            </w:r>
          </w:p>
        </w:tc>
        <w:tc>
          <w:tcPr>
            <w:tcW w:w="3900" w:type="pct"/>
            <w:shd w:val="clear" w:color="auto" w:fill="FFFFFF"/>
          </w:tcPr>
          <w:p w14:paraId="075388A1" w14:textId="198DB047" w:rsidR="00362581" w:rsidRPr="005B3F77" w:rsidRDefault="00C4487E" w:rsidP="00C4487E">
            <w:pPr>
              <w:pStyle w:val="S8Gazettetabletext"/>
              <w:rPr>
                <w:rFonts w:hAnsi="Arial"/>
              </w:rPr>
            </w:pPr>
            <w:r>
              <w:t>82271</w:t>
            </w:r>
          </w:p>
        </w:tc>
      </w:tr>
      <w:tr w:rsidR="00362581" w:rsidRPr="005B3F77" w14:paraId="39CE430E" w14:textId="77777777" w:rsidTr="00C4487E">
        <w:trPr>
          <w:cantSplit/>
          <w:tblHeader/>
        </w:trPr>
        <w:tc>
          <w:tcPr>
            <w:tcW w:w="1100" w:type="pct"/>
            <w:shd w:val="clear" w:color="auto" w:fill="D9D9D9"/>
          </w:tcPr>
          <w:p w14:paraId="5232EC4A" w14:textId="683A2ABD" w:rsidR="00362581" w:rsidRPr="005B3F77" w:rsidRDefault="00C4487E" w:rsidP="00C4487E">
            <w:pPr>
              <w:pStyle w:val="S8Gazettetableheading"/>
            </w:pPr>
            <w:r>
              <w:t>Label approval no.</w:t>
            </w:r>
          </w:p>
        </w:tc>
        <w:tc>
          <w:tcPr>
            <w:tcW w:w="3900" w:type="pct"/>
            <w:shd w:val="clear" w:color="auto" w:fill="FFFFFF"/>
          </w:tcPr>
          <w:p w14:paraId="069FC17B" w14:textId="37ADB819" w:rsidR="00362581" w:rsidRPr="005B3F77" w:rsidRDefault="00C4487E" w:rsidP="00C4487E">
            <w:pPr>
              <w:pStyle w:val="S8Gazettetabletext"/>
              <w:rPr>
                <w:rFonts w:hAnsi="Arial"/>
              </w:rPr>
            </w:pPr>
            <w:r>
              <w:t>82271/149520</w:t>
            </w:r>
          </w:p>
        </w:tc>
      </w:tr>
      <w:tr w:rsidR="00362581" w:rsidRPr="005B3F77" w14:paraId="3ED7C9F2" w14:textId="77777777" w:rsidTr="00C4487E">
        <w:trPr>
          <w:cantSplit/>
          <w:tblHeader/>
        </w:trPr>
        <w:tc>
          <w:tcPr>
            <w:tcW w:w="1100" w:type="pct"/>
            <w:shd w:val="clear" w:color="auto" w:fill="D9D9D9"/>
          </w:tcPr>
          <w:p w14:paraId="38EF52D8" w14:textId="23B7C56E" w:rsidR="00362581" w:rsidRPr="005B3F77" w:rsidRDefault="00C4487E" w:rsidP="00C4487E">
            <w:pPr>
              <w:pStyle w:val="S8Gazettetableheading"/>
            </w:pPr>
            <w:r>
              <w:t>Description of the application and its purpose, including the intended use of the chemical product</w:t>
            </w:r>
          </w:p>
        </w:tc>
        <w:tc>
          <w:tcPr>
            <w:tcW w:w="3900" w:type="pct"/>
            <w:shd w:val="clear" w:color="auto" w:fill="FFFFFF"/>
          </w:tcPr>
          <w:p w14:paraId="5049EB61" w14:textId="7FB3B498" w:rsidR="00362581" w:rsidRPr="005B3F77" w:rsidRDefault="00C4487E" w:rsidP="00C4487E">
            <w:pPr>
              <w:pStyle w:val="S8Gazettetabletext"/>
              <w:rPr>
                <w:rFonts w:hAnsi="Arial"/>
              </w:rPr>
            </w:pPr>
            <w:r>
              <w:t>Variation of relevant particulars of the product registration and label approval by adding an additional pack size</w:t>
            </w:r>
          </w:p>
        </w:tc>
      </w:tr>
    </w:tbl>
    <w:p w14:paraId="786C536F" w14:textId="77777777" w:rsidR="00362581" w:rsidRDefault="00362581" w:rsidP="00362581">
      <w:pPr>
        <w:pStyle w:val="GazetteNormalText"/>
        <w:sectPr w:rsidR="00362581" w:rsidSect="003A0CEE">
          <w:pgSz w:w="11906" w:h="16838"/>
          <w:pgMar w:top="1440" w:right="1134" w:bottom="1440" w:left="1134" w:header="794" w:footer="737" w:gutter="0"/>
          <w:cols w:space="708"/>
          <w:docGrid w:linePitch="360"/>
        </w:sectPr>
      </w:pPr>
    </w:p>
    <w:p w14:paraId="16F42EA3" w14:textId="77777777" w:rsidR="00362581" w:rsidRPr="00251875" w:rsidRDefault="00362581" w:rsidP="00362581">
      <w:pPr>
        <w:pStyle w:val="GazetteHeading1"/>
      </w:pPr>
      <w:bookmarkStart w:id="23" w:name="_Toc216103961"/>
      <w:r w:rsidRPr="00251875">
        <w:lastRenderedPageBreak/>
        <w:t>Approved active constituents</w:t>
      </w:r>
      <w:bookmarkEnd w:id="23"/>
    </w:p>
    <w:p w14:paraId="30ADED2C" w14:textId="77777777" w:rsidR="00362581" w:rsidRPr="00D80B56" w:rsidRDefault="00362581" w:rsidP="00362581">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B706F2D" w14:textId="2D1D6957" w:rsidR="00362581" w:rsidRDefault="00362581" w:rsidP="00362581">
      <w:pPr>
        <w:pStyle w:val="Caption"/>
      </w:pPr>
      <w:r>
        <w:t xml:space="preserve">Table </w:t>
      </w:r>
      <w:r>
        <w:fldChar w:fldCharType="begin"/>
      </w:r>
      <w:r>
        <w:instrText xml:space="preserve"> SEQ Table \* ARABIC </w:instrText>
      </w:r>
      <w:r>
        <w:fldChar w:fldCharType="separate"/>
      </w:r>
      <w:r w:rsidR="00806CFA">
        <w:rPr>
          <w:noProof/>
        </w:rPr>
        <w:t>5</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F5312" w14:paraId="5ABE2EE6" w14:textId="77777777" w:rsidTr="00C4487E">
        <w:trPr>
          <w:cantSplit/>
        </w:trPr>
        <w:tc>
          <w:tcPr>
            <w:tcW w:w="1100" w:type="pct"/>
            <w:shd w:val="clear" w:color="auto" w:fill="D9D9D9"/>
          </w:tcPr>
          <w:p w14:paraId="4365E20C" w14:textId="0074F913" w:rsidR="00362581" w:rsidRPr="00BF5312" w:rsidRDefault="00C4487E" w:rsidP="00C4487E">
            <w:pPr>
              <w:pStyle w:val="S8Gazettetableheading"/>
            </w:pPr>
            <w:r>
              <w:t>Application no.</w:t>
            </w:r>
          </w:p>
        </w:tc>
        <w:tc>
          <w:tcPr>
            <w:tcW w:w="3900" w:type="pct"/>
            <w:shd w:val="clear" w:color="auto" w:fill="FFFFFF"/>
          </w:tcPr>
          <w:p w14:paraId="369DB1E3" w14:textId="3D441744" w:rsidR="00362581" w:rsidRPr="00BF5312" w:rsidRDefault="00C4487E" w:rsidP="00C4487E">
            <w:pPr>
              <w:pStyle w:val="S8Gazettetabletext"/>
            </w:pPr>
            <w:r>
              <w:t>146778</w:t>
            </w:r>
          </w:p>
        </w:tc>
      </w:tr>
      <w:tr w:rsidR="00362581" w:rsidRPr="00BF5312" w14:paraId="25520DDC" w14:textId="77777777" w:rsidTr="00C4487E">
        <w:trPr>
          <w:cantSplit/>
        </w:trPr>
        <w:tc>
          <w:tcPr>
            <w:tcW w:w="1100" w:type="pct"/>
            <w:shd w:val="clear" w:color="auto" w:fill="D9D9D9"/>
          </w:tcPr>
          <w:p w14:paraId="4D1A1ACD" w14:textId="64FED79E" w:rsidR="00362581" w:rsidRPr="00BF5312" w:rsidRDefault="00C4487E" w:rsidP="00C4487E">
            <w:pPr>
              <w:pStyle w:val="S8Gazettetableheading"/>
            </w:pPr>
            <w:r>
              <w:t>Active constituent</w:t>
            </w:r>
          </w:p>
        </w:tc>
        <w:tc>
          <w:tcPr>
            <w:tcW w:w="3900" w:type="pct"/>
            <w:shd w:val="clear" w:color="auto" w:fill="FFFFFF"/>
          </w:tcPr>
          <w:p w14:paraId="7D82FDDD" w14:textId="25657583" w:rsidR="00362581" w:rsidRPr="00BF5312" w:rsidRDefault="00C4487E" w:rsidP="00C4487E">
            <w:pPr>
              <w:pStyle w:val="S8Gazettetabletext"/>
            </w:pPr>
            <w:proofErr w:type="spellStart"/>
            <w:r>
              <w:t>Pinoxaden</w:t>
            </w:r>
            <w:proofErr w:type="spellEnd"/>
          </w:p>
        </w:tc>
      </w:tr>
      <w:tr w:rsidR="00362581" w:rsidRPr="00BF5312" w14:paraId="46FEAA47" w14:textId="77777777" w:rsidTr="00C4487E">
        <w:trPr>
          <w:cantSplit/>
        </w:trPr>
        <w:tc>
          <w:tcPr>
            <w:tcW w:w="1100" w:type="pct"/>
            <w:shd w:val="clear" w:color="auto" w:fill="D9D9D9"/>
          </w:tcPr>
          <w:p w14:paraId="57EA6D17" w14:textId="02004C70" w:rsidR="00362581" w:rsidRPr="00BF5312" w:rsidRDefault="00C4487E" w:rsidP="00C4487E">
            <w:pPr>
              <w:pStyle w:val="S8Gazettetableheading"/>
            </w:pPr>
            <w:r>
              <w:t>Applicant name</w:t>
            </w:r>
          </w:p>
        </w:tc>
        <w:tc>
          <w:tcPr>
            <w:tcW w:w="3900" w:type="pct"/>
            <w:shd w:val="clear" w:color="auto" w:fill="FFFFFF"/>
          </w:tcPr>
          <w:p w14:paraId="5767DFB9" w14:textId="51F66709" w:rsidR="00362581" w:rsidRPr="00BF5312" w:rsidRDefault="00C4487E" w:rsidP="00C4487E">
            <w:pPr>
              <w:pStyle w:val="S8Gazettetabletext"/>
            </w:pPr>
            <w:r>
              <w:t>Syngenta Australia Pty Ltd</w:t>
            </w:r>
          </w:p>
        </w:tc>
      </w:tr>
      <w:tr w:rsidR="00362581" w:rsidRPr="00BF5312" w14:paraId="54C02095" w14:textId="77777777" w:rsidTr="00C4487E">
        <w:trPr>
          <w:cantSplit/>
        </w:trPr>
        <w:tc>
          <w:tcPr>
            <w:tcW w:w="1100" w:type="pct"/>
            <w:shd w:val="clear" w:color="auto" w:fill="D9D9D9"/>
          </w:tcPr>
          <w:p w14:paraId="32D7391D" w14:textId="2BE82055" w:rsidR="00362581" w:rsidRPr="00BF5312" w:rsidRDefault="00C4487E" w:rsidP="00C4487E">
            <w:pPr>
              <w:pStyle w:val="S8Gazettetableheading"/>
            </w:pPr>
            <w:r>
              <w:t>Applicant ACN</w:t>
            </w:r>
          </w:p>
        </w:tc>
        <w:tc>
          <w:tcPr>
            <w:tcW w:w="3900" w:type="pct"/>
            <w:shd w:val="clear" w:color="auto" w:fill="FFFFFF"/>
          </w:tcPr>
          <w:p w14:paraId="05B6E6C7" w14:textId="75C4A31A" w:rsidR="00362581" w:rsidRPr="00BF5312" w:rsidRDefault="00C4487E" w:rsidP="00C4487E">
            <w:pPr>
              <w:pStyle w:val="S8Gazettetabletext"/>
            </w:pPr>
            <w:r>
              <w:t>002 933 717</w:t>
            </w:r>
          </w:p>
        </w:tc>
      </w:tr>
      <w:tr w:rsidR="00362581" w:rsidRPr="006A0691" w14:paraId="48B8191F" w14:textId="77777777" w:rsidTr="00C4487E">
        <w:trPr>
          <w:cantSplit/>
        </w:trPr>
        <w:tc>
          <w:tcPr>
            <w:tcW w:w="1100" w:type="pct"/>
            <w:shd w:val="clear" w:color="auto" w:fill="D9D9D9"/>
          </w:tcPr>
          <w:p w14:paraId="69AEC81F" w14:textId="3358311A" w:rsidR="00362581" w:rsidRPr="00BF5312" w:rsidRDefault="00C4487E" w:rsidP="00C4487E">
            <w:pPr>
              <w:pStyle w:val="S8Gazettetableheading"/>
            </w:pPr>
            <w:r>
              <w:t>Date of approval</w:t>
            </w:r>
          </w:p>
        </w:tc>
        <w:tc>
          <w:tcPr>
            <w:tcW w:w="3900" w:type="pct"/>
            <w:shd w:val="clear" w:color="auto" w:fill="FFFFFF"/>
          </w:tcPr>
          <w:p w14:paraId="71403EDA" w14:textId="653DDD5B" w:rsidR="00362581" w:rsidRPr="006A0691" w:rsidRDefault="00C4487E" w:rsidP="00C4487E">
            <w:pPr>
              <w:pStyle w:val="S8Gazettetabletext"/>
            </w:pPr>
            <w:r>
              <w:t>20 November 2025</w:t>
            </w:r>
          </w:p>
        </w:tc>
      </w:tr>
      <w:tr w:rsidR="00362581" w:rsidRPr="00BF5312" w14:paraId="6920CAC9" w14:textId="77777777" w:rsidTr="00C4487E">
        <w:trPr>
          <w:cantSplit/>
        </w:trPr>
        <w:tc>
          <w:tcPr>
            <w:tcW w:w="1100" w:type="pct"/>
            <w:shd w:val="clear" w:color="auto" w:fill="D9D9D9"/>
          </w:tcPr>
          <w:p w14:paraId="59A891B4" w14:textId="73FC8028" w:rsidR="00362581" w:rsidRPr="00BF5312" w:rsidRDefault="00C4487E" w:rsidP="00C4487E">
            <w:pPr>
              <w:pStyle w:val="S8Gazettetableheading"/>
            </w:pPr>
            <w:r>
              <w:t>Approval no.</w:t>
            </w:r>
          </w:p>
        </w:tc>
        <w:tc>
          <w:tcPr>
            <w:tcW w:w="3900" w:type="pct"/>
            <w:shd w:val="clear" w:color="auto" w:fill="FFFFFF"/>
          </w:tcPr>
          <w:p w14:paraId="32EA7F42" w14:textId="3D1C7449" w:rsidR="00362581" w:rsidRPr="00BF5312" w:rsidRDefault="00C4487E" w:rsidP="00C4487E">
            <w:pPr>
              <w:pStyle w:val="S8Gazettetabletext"/>
            </w:pPr>
            <w:r>
              <w:t>95669</w:t>
            </w:r>
          </w:p>
        </w:tc>
      </w:tr>
      <w:tr w:rsidR="00362581" w:rsidRPr="00360A17" w14:paraId="6213CC11" w14:textId="77777777" w:rsidTr="00C4487E">
        <w:trPr>
          <w:cantSplit/>
        </w:trPr>
        <w:tc>
          <w:tcPr>
            <w:tcW w:w="1100" w:type="pct"/>
            <w:shd w:val="clear" w:color="auto" w:fill="D9D9D9"/>
          </w:tcPr>
          <w:p w14:paraId="2A10699F" w14:textId="02713FB6" w:rsidR="00362581" w:rsidRPr="00360A17" w:rsidRDefault="00C4487E" w:rsidP="00C4487E">
            <w:pPr>
              <w:pStyle w:val="S8Gazettetableheading"/>
            </w:pPr>
            <w:r>
              <w:t>Description of the application and its purpose, including the intended use of the active constituent</w:t>
            </w:r>
          </w:p>
        </w:tc>
        <w:tc>
          <w:tcPr>
            <w:tcW w:w="3900" w:type="pct"/>
            <w:shd w:val="clear" w:color="auto" w:fill="FFFFFF"/>
          </w:tcPr>
          <w:p w14:paraId="52B0C21E" w14:textId="6FC75C7C" w:rsidR="00362581" w:rsidRPr="00360A17" w:rsidRDefault="00C4487E" w:rsidP="00C4487E">
            <w:pPr>
              <w:pStyle w:val="S8Gazettetabletext"/>
            </w:pPr>
            <w:r>
              <w:t xml:space="preserve">Approval of the active constituent </w:t>
            </w:r>
            <w:proofErr w:type="spellStart"/>
            <w:r>
              <w:t>pinoxaden</w:t>
            </w:r>
            <w:proofErr w:type="spellEnd"/>
            <w:r>
              <w:t xml:space="preserve"> for use in agricultural chemical products</w:t>
            </w:r>
          </w:p>
        </w:tc>
      </w:tr>
    </w:tbl>
    <w:p w14:paraId="2C8899D8"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F5312" w14:paraId="4C828628" w14:textId="77777777" w:rsidTr="00C4487E">
        <w:trPr>
          <w:cantSplit/>
        </w:trPr>
        <w:tc>
          <w:tcPr>
            <w:tcW w:w="1100" w:type="pct"/>
            <w:shd w:val="clear" w:color="auto" w:fill="D9D9D9"/>
          </w:tcPr>
          <w:p w14:paraId="0F82BC01" w14:textId="39DC201F" w:rsidR="00362581" w:rsidRPr="00BF5312" w:rsidRDefault="00C4487E" w:rsidP="00C4487E">
            <w:pPr>
              <w:pStyle w:val="S8Gazettetableheading"/>
            </w:pPr>
            <w:r>
              <w:t>Application no.</w:t>
            </w:r>
          </w:p>
        </w:tc>
        <w:tc>
          <w:tcPr>
            <w:tcW w:w="3900" w:type="pct"/>
            <w:shd w:val="clear" w:color="auto" w:fill="FFFFFF"/>
          </w:tcPr>
          <w:p w14:paraId="25731F3F" w14:textId="59FA62C8" w:rsidR="00362581" w:rsidRPr="00BF5312" w:rsidRDefault="00C4487E" w:rsidP="00C4487E">
            <w:pPr>
              <w:pStyle w:val="S8Gazettetabletext"/>
            </w:pPr>
            <w:r>
              <w:t>148020</w:t>
            </w:r>
          </w:p>
        </w:tc>
      </w:tr>
      <w:tr w:rsidR="00362581" w:rsidRPr="00BF5312" w14:paraId="0EA5ABC2" w14:textId="77777777" w:rsidTr="00C4487E">
        <w:trPr>
          <w:cantSplit/>
        </w:trPr>
        <w:tc>
          <w:tcPr>
            <w:tcW w:w="1100" w:type="pct"/>
            <w:shd w:val="clear" w:color="auto" w:fill="D9D9D9"/>
          </w:tcPr>
          <w:p w14:paraId="4661974E" w14:textId="73DC2985" w:rsidR="00362581" w:rsidRPr="00BF5312" w:rsidRDefault="00C4487E" w:rsidP="00C4487E">
            <w:pPr>
              <w:pStyle w:val="S8Gazettetableheading"/>
            </w:pPr>
            <w:r>
              <w:t>Active constituent</w:t>
            </w:r>
          </w:p>
        </w:tc>
        <w:tc>
          <w:tcPr>
            <w:tcW w:w="3900" w:type="pct"/>
            <w:shd w:val="clear" w:color="auto" w:fill="FFFFFF"/>
          </w:tcPr>
          <w:p w14:paraId="28F65EF5" w14:textId="5DC33511" w:rsidR="00362581" w:rsidRPr="00BF5312" w:rsidRDefault="00C4487E" w:rsidP="00C4487E">
            <w:pPr>
              <w:pStyle w:val="S8Gazettetabletext"/>
            </w:pPr>
            <w:proofErr w:type="spellStart"/>
            <w:r>
              <w:t>Imazalil</w:t>
            </w:r>
            <w:proofErr w:type="spellEnd"/>
          </w:p>
        </w:tc>
      </w:tr>
      <w:tr w:rsidR="00362581" w:rsidRPr="00BF5312" w14:paraId="022C2FD0" w14:textId="77777777" w:rsidTr="00C4487E">
        <w:trPr>
          <w:cantSplit/>
        </w:trPr>
        <w:tc>
          <w:tcPr>
            <w:tcW w:w="1100" w:type="pct"/>
            <w:shd w:val="clear" w:color="auto" w:fill="D9D9D9"/>
          </w:tcPr>
          <w:p w14:paraId="04BAE149" w14:textId="3A8138C9" w:rsidR="00362581" w:rsidRPr="00BF5312" w:rsidRDefault="00C4487E" w:rsidP="00C4487E">
            <w:pPr>
              <w:pStyle w:val="S8Gazettetableheading"/>
            </w:pPr>
            <w:r>
              <w:t>Applicant name</w:t>
            </w:r>
          </w:p>
        </w:tc>
        <w:tc>
          <w:tcPr>
            <w:tcW w:w="3900" w:type="pct"/>
            <w:shd w:val="clear" w:color="auto" w:fill="FFFFFF"/>
          </w:tcPr>
          <w:p w14:paraId="10615CA7" w14:textId="76E88ACB" w:rsidR="00362581" w:rsidRPr="00BF5312" w:rsidRDefault="00C4487E" w:rsidP="00C4487E">
            <w:pPr>
              <w:pStyle w:val="S8Gazettetabletext"/>
            </w:pPr>
            <w:r>
              <w:t>Janssen Pharmaceutica N.V.</w:t>
            </w:r>
          </w:p>
        </w:tc>
      </w:tr>
      <w:tr w:rsidR="00362581" w:rsidRPr="00BF5312" w14:paraId="34CA638F" w14:textId="77777777" w:rsidTr="00C4487E">
        <w:trPr>
          <w:cantSplit/>
        </w:trPr>
        <w:tc>
          <w:tcPr>
            <w:tcW w:w="1100" w:type="pct"/>
            <w:shd w:val="clear" w:color="auto" w:fill="D9D9D9"/>
          </w:tcPr>
          <w:p w14:paraId="7432FA6D" w14:textId="682504ED" w:rsidR="00362581" w:rsidRPr="00BF5312" w:rsidRDefault="00C4487E" w:rsidP="00C4487E">
            <w:pPr>
              <w:pStyle w:val="S8Gazettetableheading"/>
            </w:pPr>
            <w:r>
              <w:t>Applicant ACN</w:t>
            </w:r>
          </w:p>
        </w:tc>
        <w:tc>
          <w:tcPr>
            <w:tcW w:w="3900" w:type="pct"/>
            <w:shd w:val="clear" w:color="auto" w:fill="FFFFFF"/>
          </w:tcPr>
          <w:p w14:paraId="62BE2CD2" w14:textId="436B9E1F" w:rsidR="00362581" w:rsidRPr="00BF5312" w:rsidRDefault="00C4487E" w:rsidP="00C4487E">
            <w:pPr>
              <w:pStyle w:val="S8Gazettetabletext"/>
            </w:pPr>
            <w:r>
              <w:t>N/A</w:t>
            </w:r>
          </w:p>
        </w:tc>
      </w:tr>
      <w:tr w:rsidR="00362581" w:rsidRPr="00BF5312" w14:paraId="0B9F243D" w14:textId="77777777" w:rsidTr="00C4487E">
        <w:trPr>
          <w:cantSplit/>
        </w:trPr>
        <w:tc>
          <w:tcPr>
            <w:tcW w:w="1100" w:type="pct"/>
            <w:shd w:val="clear" w:color="auto" w:fill="D9D9D9"/>
          </w:tcPr>
          <w:p w14:paraId="535A34AC" w14:textId="4CA4BC8D" w:rsidR="00362581" w:rsidRPr="00BF5312" w:rsidRDefault="00C4487E" w:rsidP="00C4487E">
            <w:pPr>
              <w:pStyle w:val="S8Gazettetableheading"/>
            </w:pPr>
            <w:r>
              <w:t>Date of approval</w:t>
            </w:r>
          </w:p>
        </w:tc>
        <w:tc>
          <w:tcPr>
            <w:tcW w:w="3900" w:type="pct"/>
            <w:shd w:val="clear" w:color="auto" w:fill="FFFFFF"/>
          </w:tcPr>
          <w:p w14:paraId="46A38E83" w14:textId="11938513" w:rsidR="00362581" w:rsidRPr="00BF5312" w:rsidRDefault="00C4487E" w:rsidP="00C4487E">
            <w:pPr>
              <w:pStyle w:val="S8Gazettetabletext"/>
            </w:pPr>
            <w:r>
              <w:t>20 November 2025</w:t>
            </w:r>
          </w:p>
        </w:tc>
      </w:tr>
      <w:tr w:rsidR="00362581" w:rsidRPr="00BF5312" w14:paraId="176325A5" w14:textId="77777777" w:rsidTr="00C4487E">
        <w:trPr>
          <w:cantSplit/>
        </w:trPr>
        <w:tc>
          <w:tcPr>
            <w:tcW w:w="1100" w:type="pct"/>
            <w:shd w:val="clear" w:color="auto" w:fill="D9D9D9"/>
          </w:tcPr>
          <w:p w14:paraId="733DFA2B" w14:textId="3056DADC" w:rsidR="00362581" w:rsidRPr="00BF5312" w:rsidRDefault="00C4487E" w:rsidP="00C4487E">
            <w:pPr>
              <w:pStyle w:val="S8Gazettetableheading"/>
            </w:pPr>
            <w:r>
              <w:t>Approval no.</w:t>
            </w:r>
          </w:p>
        </w:tc>
        <w:tc>
          <w:tcPr>
            <w:tcW w:w="3900" w:type="pct"/>
            <w:shd w:val="clear" w:color="auto" w:fill="FFFFFF"/>
          </w:tcPr>
          <w:p w14:paraId="2BB344CD" w14:textId="7DEA44AF" w:rsidR="00362581" w:rsidRPr="00BF5312" w:rsidRDefault="00C4487E" w:rsidP="00C4487E">
            <w:pPr>
              <w:pStyle w:val="S8Gazettetabletext"/>
            </w:pPr>
            <w:r>
              <w:t>96044</w:t>
            </w:r>
          </w:p>
        </w:tc>
      </w:tr>
      <w:tr w:rsidR="00362581" w:rsidRPr="00360A17" w14:paraId="700382C1" w14:textId="77777777" w:rsidTr="00C4487E">
        <w:trPr>
          <w:cantSplit/>
        </w:trPr>
        <w:tc>
          <w:tcPr>
            <w:tcW w:w="1100" w:type="pct"/>
            <w:shd w:val="clear" w:color="auto" w:fill="D9D9D9"/>
          </w:tcPr>
          <w:p w14:paraId="51A7F51F" w14:textId="59346F54" w:rsidR="00362581" w:rsidRPr="00360A17" w:rsidRDefault="00C4487E" w:rsidP="00C4487E">
            <w:pPr>
              <w:pStyle w:val="S8Gazettetableheading"/>
            </w:pPr>
            <w:r>
              <w:t>Description of the application and its purpose, including the intended use of the active constituent</w:t>
            </w:r>
          </w:p>
        </w:tc>
        <w:tc>
          <w:tcPr>
            <w:tcW w:w="3900" w:type="pct"/>
            <w:shd w:val="clear" w:color="auto" w:fill="FFFFFF"/>
          </w:tcPr>
          <w:p w14:paraId="3373795C" w14:textId="4F96F7DF" w:rsidR="00362581" w:rsidRPr="00360A17" w:rsidRDefault="00C4487E" w:rsidP="00C4487E">
            <w:pPr>
              <w:pStyle w:val="S8Gazettetabletext"/>
            </w:pPr>
            <w:r>
              <w:t xml:space="preserve">Approval of the active constituent </w:t>
            </w:r>
            <w:proofErr w:type="spellStart"/>
            <w:r>
              <w:t>imazalil</w:t>
            </w:r>
            <w:proofErr w:type="spellEnd"/>
            <w:r>
              <w:t xml:space="preserve"> for use in agricultural chemical products</w:t>
            </w:r>
          </w:p>
        </w:tc>
      </w:tr>
    </w:tbl>
    <w:p w14:paraId="51BC1921"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F5312" w14:paraId="775B8962" w14:textId="77777777" w:rsidTr="00C4487E">
        <w:trPr>
          <w:cantSplit/>
        </w:trPr>
        <w:tc>
          <w:tcPr>
            <w:tcW w:w="1100" w:type="pct"/>
            <w:shd w:val="clear" w:color="auto" w:fill="D9D9D9"/>
          </w:tcPr>
          <w:p w14:paraId="381CD9EF" w14:textId="1375C5B1" w:rsidR="00362581" w:rsidRPr="00BF5312" w:rsidRDefault="00C4487E" w:rsidP="00C4487E">
            <w:pPr>
              <w:pStyle w:val="S8Gazettetableheading"/>
            </w:pPr>
            <w:r>
              <w:t>Application no.</w:t>
            </w:r>
          </w:p>
        </w:tc>
        <w:tc>
          <w:tcPr>
            <w:tcW w:w="3900" w:type="pct"/>
            <w:shd w:val="clear" w:color="auto" w:fill="FFFFFF"/>
          </w:tcPr>
          <w:p w14:paraId="45E18296" w14:textId="7EC6519A" w:rsidR="00362581" w:rsidRPr="00BF5312" w:rsidRDefault="00C4487E" w:rsidP="00C4487E">
            <w:pPr>
              <w:pStyle w:val="S8Gazettetabletext"/>
            </w:pPr>
            <w:r>
              <w:t>142931</w:t>
            </w:r>
          </w:p>
        </w:tc>
      </w:tr>
      <w:tr w:rsidR="00362581" w:rsidRPr="00BF5312" w14:paraId="248BBDE1" w14:textId="77777777" w:rsidTr="00C4487E">
        <w:trPr>
          <w:cantSplit/>
        </w:trPr>
        <w:tc>
          <w:tcPr>
            <w:tcW w:w="1100" w:type="pct"/>
            <w:shd w:val="clear" w:color="auto" w:fill="D9D9D9"/>
          </w:tcPr>
          <w:p w14:paraId="0DB26D17" w14:textId="32AE7750" w:rsidR="00362581" w:rsidRPr="00BF5312" w:rsidRDefault="00C4487E" w:rsidP="00C4487E">
            <w:pPr>
              <w:pStyle w:val="S8Gazettetableheading"/>
            </w:pPr>
            <w:r>
              <w:t>Active constituent</w:t>
            </w:r>
          </w:p>
        </w:tc>
        <w:tc>
          <w:tcPr>
            <w:tcW w:w="3900" w:type="pct"/>
            <w:shd w:val="clear" w:color="auto" w:fill="FFFFFF"/>
          </w:tcPr>
          <w:p w14:paraId="110FC1D5" w14:textId="55124153" w:rsidR="00362581" w:rsidRPr="00BF5312" w:rsidRDefault="00C4487E" w:rsidP="00C4487E">
            <w:pPr>
              <w:pStyle w:val="S8Gazettetabletext"/>
            </w:pPr>
            <w:r>
              <w:t>Chlorantraniliprole</w:t>
            </w:r>
          </w:p>
        </w:tc>
      </w:tr>
      <w:tr w:rsidR="00362581" w:rsidRPr="00BF5312" w14:paraId="2A38745B" w14:textId="77777777" w:rsidTr="00C4487E">
        <w:trPr>
          <w:cantSplit/>
        </w:trPr>
        <w:tc>
          <w:tcPr>
            <w:tcW w:w="1100" w:type="pct"/>
            <w:shd w:val="clear" w:color="auto" w:fill="D9D9D9"/>
          </w:tcPr>
          <w:p w14:paraId="20002EBE" w14:textId="2CE34505" w:rsidR="00362581" w:rsidRPr="00BF5312" w:rsidRDefault="00C4487E" w:rsidP="00C4487E">
            <w:pPr>
              <w:pStyle w:val="S8Gazettetableheading"/>
            </w:pPr>
            <w:r>
              <w:t>Applicant name</w:t>
            </w:r>
          </w:p>
        </w:tc>
        <w:tc>
          <w:tcPr>
            <w:tcW w:w="3900" w:type="pct"/>
            <w:shd w:val="clear" w:color="auto" w:fill="FFFFFF"/>
          </w:tcPr>
          <w:p w14:paraId="420DE5DF" w14:textId="777F3D14" w:rsidR="00362581" w:rsidRPr="00BF5312" w:rsidRDefault="00C4487E" w:rsidP="00C4487E">
            <w:pPr>
              <w:pStyle w:val="S8Gazettetabletext"/>
            </w:pPr>
            <w:proofErr w:type="spellStart"/>
            <w:r>
              <w:t>Cropnosys</w:t>
            </w:r>
            <w:proofErr w:type="spellEnd"/>
            <w:r>
              <w:t xml:space="preserve"> India Private Limited</w:t>
            </w:r>
          </w:p>
        </w:tc>
      </w:tr>
      <w:tr w:rsidR="00362581" w:rsidRPr="00BF5312" w14:paraId="5E1194CD" w14:textId="77777777" w:rsidTr="00C4487E">
        <w:trPr>
          <w:cantSplit/>
        </w:trPr>
        <w:tc>
          <w:tcPr>
            <w:tcW w:w="1100" w:type="pct"/>
            <w:shd w:val="clear" w:color="auto" w:fill="D9D9D9"/>
          </w:tcPr>
          <w:p w14:paraId="52D48074" w14:textId="159B96A3" w:rsidR="00362581" w:rsidRPr="00BF5312" w:rsidRDefault="00C4487E" w:rsidP="00C4487E">
            <w:pPr>
              <w:pStyle w:val="S8Gazettetableheading"/>
            </w:pPr>
            <w:r>
              <w:t>Applicant ACN</w:t>
            </w:r>
          </w:p>
        </w:tc>
        <w:tc>
          <w:tcPr>
            <w:tcW w:w="3900" w:type="pct"/>
            <w:shd w:val="clear" w:color="auto" w:fill="FFFFFF"/>
          </w:tcPr>
          <w:p w14:paraId="3D50C13A" w14:textId="3AB20DCF" w:rsidR="00362581" w:rsidRPr="00BF5312" w:rsidRDefault="00C4487E" w:rsidP="00C4487E">
            <w:pPr>
              <w:pStyle w:val="S8Gazettetabletext"/>
            </w:pPr>
            <w:r>
              <w:t>N/A</w:t>
            </w:r>
          </w:p>
        </w:tc>
      </w:tr>
      <w:tr w:rsidR="00362581" w:rsidRPr="00BF5312" w14:paraId="7FBAA771" w14:textId="77777777" w:rsidTr="00C4487E">
        <w:trPr>
          <w:cantSplit/>
        </w:trPr>
        <w:tc>
          <w:tcPr>
            <w:tcW w:w="1100" w:type="pct"/>
            <w:shd w:val="clear" w:color="auto" w:fill="D9D9D9"/>
          </w:tcPr>
          <w:p w14:paraId="6386684B" w14:textId="36F6C667" w:rsidR="00362581" w:rsidRPr="00BF5312" w:rsidRDefault="00C4487E" w:rsidP="00C4487E">
            <w:pPr>
              <w:pStyle w:val="S8Gazettetableheading"/>
            </w:pPr>
            <w:r>
              <w:t>Date of approval</w:t>
            </w:r>
          </w:p>
        </w:tc>
        <w:tc>
          <w:tcPr>
            <w:tcW w:w="3900" w:type="pct"/>
            <w:shd w:val="clear" w:color="auto" w:fill="FFFFFF"/>
          </w:tcPr>
          <w:p w14:paraId="365BEDB2" w14:textId="3A0B862C" w:rsidR="00362581" w:rsidRPr="00BF5312" w:rsidRDefault="00C4487E" w:rsidP="00C4487E">
            <w:pPr>
              <w:pStyle w:val="S8Gazettetabletext"/>
            </w:pPr>
            <w:r>
              <w:t>20 November 2025</w:t>
            </w:r>
          </w:p>
        </w:tc>
      </w:tr>
      <w:tr w:rsidR="00362581" w:rsidRPr="00BF5312" w14:paraId="025B569E" w14:textId="77777777" w:rsidTr="00C4487E">
        <w:trPr>
          <w:cantSplit/>
        </w:trPr>
        <w:tc>
          <w:tcPr>
            <w:tcW w:w="1100" w:type="pct"/>
            <w:shd w:val="clear" w:color="auto" w:fill="D9D9D9"/>
          </w:tcPr>
          <w:p w14:paraId="36B69BD4" w14:textId="64A34050" w:rsidR="00362581" w:rsidRPr="00BF5312" w:rsidRDefault="00C4487E" w:rsidP="00C4487E">
            <w:pPr>
              <w:pStyle w:val="S8Gazettetableheading"/>
            </w:pPr>
            <w:r>
              <w:t>Approval no.</w:t>
            </w:r>
          </w:p>
        </w:tc>
        <w:tc>
          <w:tcPr>
            <w:tcW w:w="3900" w:type="pct"/>
            <w:shd w:val="clear" w:color="auto" w:fill="FFFFFF"/>
          </w:tcPr>
          <w:p w14:paraId="1684DE92" w14:textId="6E88C086" w:rsidR="00362581" w:rsidRPr="00BF5312" w:rsidRDefault="00C4487E" w:rsidP="00C4487E">
            <w:pPr>
              <w:pStyle w:val="S8Gazettetabletext"/>
            </w:pPr>
            <w:r>
              <w:t>94605</w:t>
            </w:r>
          </w:p>
        </w:tc>
      </w:tr>
      <w:tr w:rsidR="00362581" w:rsidRPr="00360A17" w14:paraId="67421335" w14:textId="77777777" w:rsidTr="00C4487E">
        <w:trPr>
          <w:cantSplit/>
        </w:trPr>
        <w:tc>
          <w:tcPr>
            <w:tcW w:w="1100" w:type="pct"/>
            <w:shd w:val="clear" w:color="auto" w:fill="D9D9D9"/>
          </w:tcPr>
          <w:p w14:paraId="05169B22" w14:textId="5F15CABD" w:rsidR="00362581" w:rsidRPr="00360A17" w:rsidRDefault="00C4487E" w:rsidP="00C4487E">
            <w:pPr>
              <w:pStyle w:val="S8Gazettetableheading"/>
            </w:pPr>
            <w:r>
              <w:t>Description of the application and its purpose, including the intended use of the active constituent</w:t>
            </w:r>
          </w:p>
        </w:tc>
        <w:tc>
          <w:tcPr>
            <w:tcW w:w="3900" w:type="pct"/>
            <w:shd w:val="clear" w:color="auto" w:fill="FFFFFF"/>
          </w:tcPr>
          <w:p w14:paraId="4F4A0F84" w14:textId="0E050632" w:rsidR="00362581" w:rsidRPr="00360A17" w:rsidRDefault="00C4487E" w:rsidP="00C4487E">
            <w:pPr>
              <w:pStyle w:val="S8Gazettetabletext"/>
            </w:pPr>
            <w:r>
              <w:t>Approval of the active constituent chlorantraniliprole for use in agricultural chemical products</w:t>
            </w:r>
          </w:p>
        </w:tc>
      </w:tr>
    </w:tbl>
    <w:p w14:paraId="6CE7C81F"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F5312" w14:paraId="2D4291AF" w14:textId="77777777" w:rsidTr="00C4487E">
        <w:trPr>
          <w:cantSplit/>
          <w:tblHeader/>
        </w:trPr>
        <w:tc>
          <w:tcPr>
            <w:tcW w:w="1100" w:type="pct"/>
            <w:shd w:val="clear" w:color="auto" w:fill="D9D9D9"/>
          </w:tcPr>
          <w:p w14:paraId="12F52E5F" w14:textId="22E73F54" w:rsidR="00362581" w:rsidRPr="00BF5312" w:rsidRDefault="00C4487E" w:rsidP="00C4487E">
            <w:pPr>
              <w:pStyle w:val="S8Gazettetableheading"/>
            </w:pPr>
            <w:r>
              <w:lastRenderedPageBreak/>
              <w:t>Application no.</w:t>
            </w:r>
          </w:p>
        </w:tc>
        <w:tc>
          <w:tcPr>
            <w:tcW w:w="3900" w:type="pct"/>
            <w:shd w:val="clear" w:color="auto" w:fill="FFFFFF"/>
          </w:tcPr>
          <w:p w14:paraId="6300B592" w14:textId="599EB7AA" w:rsidR="00362581" w:rsidRPr="00BF5312" w:rsidRDefault="00C4487E" w:rsidP="00C4487E">
            <w:pPr>
              <w:pStyle w:val="S8Gazettetabletext"/>
            </w:pPr>
            <w:r>
              <w:t>147990</w:t>
            </w:r>
          </w:p>
        </w:tc>
      </w:tr>
      <w:tr w:rsidR="00362581" w:rsidRPr="00BF5312" w14:paraId="0F739A01" w14:textId="77777777" w:rsidTr="00C4487E">
        <w:trPr>
          <w:cantSplit/>
          <w:tblHeader/>
        </w:trPr>
        <w:tc>
          <w:tcPr>
            <w:tcW w:w="1100" w:type="pct"/>
            <w:shd w:val="clear" w:color="auto" w:fill="D9D9D9"/>
          </w:tcPr>
          <w:p w14:paraId="6DDBB2C6" w14:textId="3D344895" w:rsidR="00362581" w:rsidRPr="00BF5312" w:rsidRDefault="00C4487E" w:rsidP="00C4487E">
            <w:pPr>
              <w:pStyle w:val="S8Gazettetableheading"/>
            </w:pPr>
            <w:r>
              <w:t>Active constituent</w:t>
            </w:r>
          </w:p>
        </w:tc>
        <w:tc>
          <w:tcPr>
            <w:tcW w:w="3900" w:type="pct"/>
            <w:shd w:val="clear" w:color="auto" w:fill="FFFFFF"/>
          </w:tcPr>
          <w:p w14:paraId="20664BB8" w14:textId="29C58C00" w:rsidR="00362581" w:rsidRPr="00BF5312" w:rsidRDefault="00C4487E" w:rsidP="00C4487E">
            <w:pPr>
              <w:pStyle w:val="S8Gazettetabletext"/>
            </w:pPr>
            <w:proofErr w:type="spellStart"/>
            <w:r>
              <w:t>Pyroxasulfone</w:t>
            </w:r>
            <w:proofErr w:type="spellEnd"/>
          </w:p>
        </w:tc>
      </w:tr>
      <w:tr w:rsidR="00362581" w:rsidRPr="00BF5312" w14:paraId="2C735E2B" w14:textId="77777777" w:rsidTr="00C4487E">
        <w:trPr>
          <w:cantSplit/>
          <w:tblHeader/>
        </w:trPr>
        <w:tc>
          <w:tcPr>
            <w:tcW w:w="1100" w:type="pct"/>
            <w:shd w:val="clear" w:color="auto" w:fill="D9D9D9"/>
          </w:tcPr>
          <w:p w14:paraId="60E7C8C4" w14:textId="4F8F317B" w:rsidR="00362581" w:rsidRPr="00BF5312" w:rsidRDefault="00C4487E" w:rsidP="00C4487E">
            <w:pPr>
              <w:pStyle w:val="S8Gazettetableheading"/>
            </w:pPr>
            <w:r>
              <w:t>Applicant name</w:t>
            </w:r>
          </w:p>
        </w:tc>
        <w:tc>
          <w:tcPr>
            <w:tcW w:w="3900" w:type="pct"/>
            <w:shd w:val="clear" w:color="auto" w:fill="FFFFFF"/>
          </w:tcPr>
          <w:p w14:paraId="370DEE15" w14:textId="579A896B" w:rsidR="00362581" w:rsidRPr="00BF5312" w:rsidRDefault="00C4487E" w:rsidP="00C4487E">
            <w:pPr>
              <w:pStyle w:val="S8Gazettetabletext"/>
            </w:pPr>
            <w:r>
              <w:t>UPL Australia Pty Ltd</w:t>
            </w:r>
          </w:p>
        </w:tc>
      </w:tr>
      <w:tr w:rsidR="00362581" w:rsidRPr="00BF5312" w14:paraId="5866D7E2" w14:textId="77777777" w:rsidTr="00C4487E">
        <w:trPr>
          <w:cantSplit/>
          <w:tblHeader/>
        </w:trPr>
        <w:tc>
          <w:tcPr>
            <w:tcW w:w="1100" w:type="pct"/>
            <w:shd w:val="clear" w:color="auto" w:fill="D9D9D9"/>
          </w:tcPr>
          <w:p w14:paraId="60F0567C" w14:textId="58BD53F9" w:rsidR="00362581" w:rsidRPr="00BF5312" w:rsidRDefault="00C4487E" w:rsidP="00C4487E">
            <w:pPr>
              <w:pStyle w:val="S8Gazettetableheading"/>
            </w:pPr>
            <w:r>
              <w:t>Applicant ACN</w:t>
            </w:r>
          </w:p>
        </w:tc>
        <w:tc>
          <w:tcPr>
            <w:tcW w:w="3900" w:type="pct"/>
            <w:shd w:val="clear" w:color="auto" w:fill="FFFFFF"/>
          </w:tcPr>
          <w:p w14:paraId="7F32BC18" w14:textId="4F101B8E" w:rsidR="00362581" w:rsidRPr="00BF5312" w:rsidRDefault="00C4487E" w:rsidP="00C4487E">
            <w:pPr>
              <w:pStyle w:val="S8Gazettetabletext"/>
            </w:pPr>
            <w:r>
              <w:t>066 391 384</w:t>
            </w:r>
          </w:p>
        </w:tc>
      </w:tr>
      <w:tr w:rsidR="00362581" w:rsidRPr="00BF5312" w14:paraId="61F3FAD1" w14:textId="77777777" w:rsidTr="00C4487E">
        <w:trPr>
          <w:cantSplit/>
          <w:tblHeader/>
        </w:trPr>
        <w:tc>
          <w:tcPr>
            <w:tcW w:w="1100" w:type="pct"/>
            <w:shd w:val="clear" w:color="auto" w:fill="D9D9D9"/>
          </w:tcPr>
          <w:p w14:paraId="7C74D9FB" w14:textId="26533C5F" w:rsidR="00362581" w:rsidRPr="00BF5312" w:rsidRDefault="00C4487E" w:rsidP="00C4487E">
            <w:pPr>
              <w:pStyle w:val="S8Gazettetableheading"/>
            </w:pPr>
            <w:r>
              <w:t>Date of approval</w:t>
            </w:r>
          </w:p>
        </w:tc>
        <w:tc>
          <w:tcPr>
            <w:tcW w:w="3900" w:type="pct"/>
            <w:shd w:val="clear" w:color="auto" w:fill="FFFFFF"/>
          </w:tcPr>
          <w:p w14:paraId="29DB6D11" w14:textId="45D03FE8" w:rsidR="00362581" w:rsidRPr="00BF5312" w:rsidRDefault="00C4487E" w:rsidP="00C4487E">
            <w:pPr>
              <w:pStyle w:val="S8Gazettetabletext"/>
            </w:pPr>
            <w:r>
              <w:t>26 November 2025</w:t>
            </w:r>
          </w:p>
        </w:tc>
      </w:tr>
      <w:tr w:rsidR="00362581" w:rsidRPr="00BF5312" w14:paraId="06C6CB54" w14:textId="77777777" w:rsidTr="00C4487E">
        <w:trPr>
          <w:cantSplit/>
          <w:tblHeader/>
        </w:trPr>
        <w:tc>
          <w:tcPr>
            <w:tcW w:w="1100" w:type="pct"/>
            <w:shd w:val="clear" w:color="auto" w:fill="D9D9D9"/>
          </w:tcPr>
          <w:p w14:paraId="67EA155D" w14:textId="1A2FF275" w:rsidR="00362581" w:rsidRPr="00BF5312" w:rsidRDefault="00C4487E" w:rsidP="00C4487E">
            <w:pPr>
              <w:pStyle w:val="S8Gazettetableheading"/>
            </w:pPr>
            <w:r>
              <w:t>Approval no.</w:t>
            </w:r>
          </w:p>
        </w:tc>
        <w:tc>
          <w:tcPr>
            <w:tcW w:w="3900" w:type="pct"/>
            <w:shd w:val="clear" w:color="auto" w:fill="FFFFFF"/>
          </w:tcPr>
          <w:p w14:paraId="1A429124" w14:textId="7733095A" w:rsidR="00362581" w:rsidRPr="00BF5312" w:rsidRDefault="00C4487E" w:rsidP="00C4487E">
            <w:pPr>
              <w:pStyle w:val="S8Gazettetabletext"/>
            </w:pPr>
            <w:r>
              <w:t>96032</w:t>
            </w:r>
          </w:p>
        </w:tc>
      </w:tr>
      <w:tr w:rsidR="00362581" w:rsidRPr="00360A17" w14:paraId="3C6426FD" w14:textId="77777777" w:rsidTr="00C4487E">
        <w:trPr>
          <w:cantSplit/>
          <w:tblHeader/>
        </w:trPr>
        <w:tc>
          <w:tcPr>
            <w:tcW w:w="1100" w:type="pct"/>
            <w:shd w:val="clear" w:color="auto" w:fill="D9D9D9"/>
          </w:tcPr>
          <w:p w14:paraId="1373004D" w14:textId="59E294DC" w:rsidR="00362581" w:rsidRPr="00360A17" w:rsidRDefault="00C4487E" w:rsidP="00C4487E">
            <w:pPr>
              <w:pStyle w:val="S8Gazettetableheading"/>
            </w:pPr>
            <w:r>
              <w:t>Description of the application and its purpose, including the intended use of the active constituent</w:t>
            </w:r>
          </w:p>
        </w:tc>
        <w:tc>
          <w:tcPr>
            <w:tcW w:w="3900" w:type="pct"/>
            <w:shd w:val="clear" w:color="auto" w:fill="FFFFFF"/>
          </w:tcPr>
          <w:p w14:paraId="3DDF58F3" w14:textId="0D1935DC" w:rsidR="00362581" w:rsidRPr="00360A17" w:rsidRDefault="00C4487E" w:rsidP="00C4487E">
            <w:pPr>
              <w:pStyle w:val="S8Gazettetabletext"/>
            </w:pPr>
            <w:r>
              <w:t xml:space="preserve">Approval of the active constituent </w:t>
            </w:r>
            <w:proofErr w:type="spellStart"/>
            <w:r>
              <w:t>pyroxasulfone</w:t>
            </w:r>
            <w:proofErr w:type="spellEnd"/>
            <w:r>
              <w:t xml:space="preserve"> for use in agricultural chemical products</w:t>
            </w:r>
          </w:p>
        </w:tc>
      </w:tr>
    </w:tbl>
    <w:p w14:paraId="6938810A"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F5312" w14:paraId="57EC3722" w14:textId="77777777" w:rsidTr="00C4487E">
        <w:trPr>
          <w:cantSplit/>
        </w:trPr>
        <w:tc>
          <w:tcPr>
            <w:tcW w:w="1100" w:type="pct"/>
            <w:shd w:val="clear" w:color="auto" w:fill="D9D9D9"/>
          </w:tcPr>
          <w:p w14:paraId="37BB4143" w14:textId="35597030" w:rsidR="00362581" w:rsidRPr="00BF5312" w:rsidRDefault="00C4487E" w:rsidP="00C4487E">
            <w:pPr>
              <w:pStyle w:val="S8Gazettetableheading"/>
            </w:pPr>
            <w:r>
              <w:t>Application no.</w:t>
            </w:r>
          </w:p>
        </w:tc>
        <w:tc>
          <w:tcPr>
            <w:tcW w:w="3900" w:type="pct"/>
            <w:shd w:val="clear" w:color="auto" w:fill="FFFFFF"/>
          </w:tcPr>
          <w:p w14:paraId="25C37F02" w14:textId="65C7E604" w:rsidR="00362581" w:rsidRPr="00BF5312" w:rsidRDefault="00C4487E" w:rsidP="00C4487E">
            <w:pPr>
              <w:pStyle w:val="S8Gazettetabletext"/>
            </w:pPr>
            <w:r>
              <w:t>148176</w:t>
            </w:r>
          </w:p>
        </w:tc>
      </w:tr>
      <w:tr w:rsidR="00362581" w:rsidRPr="00BF5312" w14:paraId="6A71E18D" w14:textId="77777777" w:rsidTr="00C4487E">
        <w:trPr>
          <w:cantSplit/>
        </w:trPr>
        <w:tc>
          <w:tcPr>
            <w:tcW w:w="1100" w:type="pct"/>
            <w:shd w:val="clear" w:color="auto" w:fill="D9D9D9"/>
          </w:tcPr>
          <w:p w14:paraId="1C0BF12A" w14:textId="0866998F" w:rsidR="00362581" w:rsidRPr="00BF5312" w:rsidRDefault="00C4487E" w:rsidP="00C4487E">
            <w:pPr>
              <w:pStyle w:val="S8Gazettetableheading"/>
            </w:pPr>
            <w:r>
              <w:t>Active constituent</w:t>
            </w:r>
          </w:p>
        </w:tc>
        <w:tc>
          <w:tcPr>
            <w:tcW w:w="3900" w:type="pct"/>
            <w:shd w:val="clear" w:color="auto" w:fill="FFFFFF"/>
          </w:tcPr>
          <w:p w14:paraId="112F9B9F" w14:textId="65E57A9C" w:rsidR="00362581" w:rsidRPr="00BF5312" w:rsidRDefault="00C4487E" w:rsidP="00C4487E">
            <w:pPr>
              <w:pStyle w:val="S8Gazettetabletext"/>
            </w:pPr>
            <w:proofErr w:type="spellStart"/>
            <w:r>
              <w:t>Captan</w:t>
            </w:r>
            <w:proofErr w:type="spellEnd"/>
          </w:p>
        </w:tc>
      </w:tr>
      <w:tr w:rsidR="00362581" w:rsidRPr="00BF5312" w14:paraId="3C106169" w14:textId="77777777" w:rsidTr="00C4487E">
        <w:trPr>
          <w:cantSplit/>
        </w:trPr>
        <w:tc>
          <w:tcPr>
            <w:tcW w:w="1100" w:type="pct"/>
            <w:shd w:val="clear" w:color="auto" w:fill="D9D9D9"/>
          </w:tcPr>
          <w:p w14:paraId="2DE6C04E" w14:textId="33935827" w:rsidR="00362581" w:rsidRPr="00BF5312" w:rsidRDefault="00C4487E" w:rsidP="00C4487E">
            <w:pPr>
              <w:pStyle w:val="S8Gazettetableheading"/>
            </w:pPr>
            <w:r>
              <w:t>Applicant name</w:t>
            </w:r>
          </w:p>
        </w:tc>
        <w:tc>
          <w:tcPr>
            <w:tcW w:w="3900" w:type="pct"/>
            <w:shd w:val="clear" w:color="auto" w:fill="FFFFFF"/>
          </w:tcPr>
          <w:p w14:paraId="086C4143" w14:textId="269858A4" w:rsidR="00362581" w:rsidRPr="00BF5312" w:rsidRDefault="00C4487E" w:rsidP="00C4487E">
            <w:pPr>
              <w:pStyle w:val="S8Gazettetabletext"/>
            </w:pPr>
            <w:r>
              <w:t xml:space="preserve">Hebei </w:t>
            </w:r>
            <w:proofErr w:type="spellStart"/>
            <w:r>
              <w:t>Guanlong</w:t>
            </w:r>
            <w:proofErr w:type="spellEnd"/>
            <w:r>
              <w:t xml:space="preserve"> Agrochemical Co., Ltd</w:t>
            </w:r>
          </w:p>
        </w:tc>
      </w:tr>
      <w:tr w:rsidR="00362581" w:rsidRPr="00BF5312" w14:paraId="11F0DB87" w14:textId="77777777" w:rsidTr="00C4487E">
        <w:trPr>
          <w:cantSplit/>
        </w:trPr>
        <w:tc>
          <w:tcPr>
            <w:tcW w:w="1100" w:type="pct"/>
            <w:shd w:val="clear" w:color="auto" w:fill="D9D9D9"/>
          </w:tcPr>
          <w:p w14:paraId="5B75CA37" w14:textId="71D7E9CD" w:rsidR="00362581" w:rsidRPr="00BF5312" w:rsidRDefault="00C4487E" w:rsidP="00C4487E">
            <w:pPr>
              <w:pStyle w:val="S8Gazettetableheading"/>
            </w:pPr>
            <w:r>
              <w:t>Applicant ACN</w:t>
            </w:r>
          </w:p>
        </w:tc>
        <w:tc>
          <w:tcPr>
            <w:tcW w:w="3900" w:type="pct"/>
            <w:shd w:val="clear" w:color="auto" w:fill="FFFFFF"/>
          </w:tcPr>
          <w:p w14:paraId="50DB8E59" w14:textId="189B7F52" w:rsidR="00362581" w:rsidRPr="00BF5312" w:rsidRDefault="00C4487E" w:rsidP="00C4487E">
            <w:pPr>
              <w:pStyle w:val="S8Gazettetabletext"/>
            </w:pPr>
            <w:r>
              <w:t>N/A</w:t>
            </w:r>
          </w:p>
        </w:tc>
      </w:tr>
      <w:tr w:rsidR="00362581" w:rsidRPr="00BF5312" w14:paraId="5CECC43F" w14:textId="77777777" w:rsidTr="00C4487E">
        <w:trPr>
          <w:cantSplit/>
        </w:trPr>
        <w:tc>
          <w:tcPr>
            <w:tcW w:w="1100" w:type="pct"/>
            <w:shd w:val="clear" w:color="auto" w:fill="D9D9D9"/>
          </w:tcPr>
          <w:p w14:paraId="602292CC" w14:textId="0A44C5DA" w:rsidR="00362581" w:rsidRPr="00BF5312" w:rsidRDefault="00C4487E" w:rsidP="00C4487E">
            <w:pPr>
              <w:pStyle w:val="S8Gazettetableheading"/>
            </w:pPr>
            <w:r>
              <w:t>Date of approval</w:t>
            </w:r>
          </w:p>
        </w:tc>
        <w:tc>
          <w:tcPr>
            <w:tcW w:w="3900" w:type="pct"/>
            <w:shd w:val="clear" w:color="auto" w:fill="FFFFFF"/>
          </w:tcPr>
          <w:p w14:paraId="29668443" w14:textId="0A1347FC" w:rsidR="00362581" w:rsidRPr="00BF5312" w:rsidRDefault="00C4487E" w:rsidP="00C4487E">
            <w:pPr>
              <w:pStyle w:val="S8Gazettetabletext"/>
            </w:pPr>
            <w:r>
              <w:t>26 November 2025</w:t>
            </w:r>
          </w:p>
        </w:tc>
      </w:tr>
      <w:tr w:rsidR="00362581" w:rsidRPr="00BF5312" w14:paraId="18500E91" w14:textId="77777777" w:rsidTr="00C4487E">
        <w:trPr>
          <w:cantSplit/>
        </w:trPr>
        <w:tc>
          <w:tcPr>
            <w:tcW w:w="1100" w:type="pct"/>
            <w:shd w:val="clear" w:color="auto" w:fill="D9D9D9"/>
          </w:tcPr>
          <w:p w14:paraId="023190CA" w14:textId="1647811D" w:rsidR="00362581" w:rsidRPr="00BF5312" w:rsidRDefault="00C4487E" w:rsidP="00C4487E">
            <w:pPr>
              <w:pStyle w:val="S8Gazettetableheading"/>
            </w:pPr>
            <w:r>
              <w:t>Approval no.</w:t>
            </w:r>
          </w:p>
        </w:tc>
        <w:tc>
          <w:tcPr>
            <w:tcW w:w="3900" w:type="pct"/>
            <w:shd w:val="clear" w:color="auto" w:fill="FFFFFF"/>
          </w:tcPr>
          <w:p w14:paraId="428C3813" w14:textId="03393DCC" w:rsidR="00362581" w:rsidRPr="00BF5312" w:rsidRDefault="00C4487E" w:rsidP="00C4487E">
            <w:pPr>
              <w:pStyle w:val="S8Gazettetabletext"/>
            </w:pPr>
            <w:r>
              <w:t>96103</w:t>
            </w:r>
          </w:p>
        </w:tc>
      </w:tr>
      <w:tr w:rsidR="00362581" w:rsidRPr="00360A17" w14:paraId="0160D817" w14:textId="77777777" w:rsidTr="00C4487E">
        <w:trPr>
          <w:cantSplit/>
        </w:trPr>
        <w:tc>
          <w:tcPr>
            <w:tcW w:w="1100" w:type="pct"/>
            <w:shd w:val="clear" w:color="auto" w:fill="D9D9D9"/>
          </w:tcPr>
          <w:p w14:paraId="524B9D1A" w14:textId="2FFFA59A" w:rsidR="00362581" w:rsidRPr="00360A17" w:rsidRDefault="00C4487E" w:rsidP="00C4487E">
            <w:pPr>
              <w:pStyle w:val="S8Gazettetableheading"/>
            </w:pPr>
            <w:r>
              <w:t>Description of the application and its purpose, including the intended use of the active constituent</w:t>
            </w:r>
          </w:p>
        </w:tc>
        <w:tc>
          <w:tcPr>
            <w:tcW w:w="3900" w:type="pct"/>
            <w:shd w:val="clear" w:color="auto" w:fill="FFFFFF"/>
          </w:tcPr>
          <w:p w14:paraId="39D6D2C6" w14:textId="540F3545" w:rsidR="00362581" w:rsidRPr="00360A17" w:rsidRDefault="00C4487E" w:rsidP="00C4487E">
            <w:pPr>
              <w:pStyle w:val="S8Gazettetabletext"/>
            </w:pPr>
            <w:r>
              <w:t xml:space="preserve">Approval of the active constituent </w:t>
            </w:r>
            <w:proofErr w:type="spellStart"/>
            <w:r>
              <w:t>captan</w:t>
            </w:r>
            <w:proofErr w:type="spellEnd"/>
            <w:r>
              <w:t xml:space="preserve"> for use in agricultural chemical products</w:t>
            </w:r>
          </w:p>
        </w:tc>
      </w:tr>
    </w:tbl>
    <w:p w14:paraId="7B4E9BE1" w14:textId="77777777" w:rsidR="00362581" w:rsidRDefault="00362581" w:rsidP="00C4487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362581" w:rsidRPr="00BF5312" w14:paraId="688E3F92" w14:textId="77777777" w:rsidTr="00C4487E">
        <w:trPr>
          <w:cantSplit/>
        </w:trPr>
        <w:tc>
          <w:tcPr>
            <w:tcW w:w="1100" w:type="pct"/>
            <w:shd w:val="clear" w:color="auto" w:fill="D9D9D9"/>
          </w:tcPr>
          <w:p w14:paraId="11BF096B" w14:textId="27B3EFA1" w:rsidR="00362581" w:rsidRPr="00BF5312" w:rsidRDefault="00C4487E" w:rsidP="00C4487E">
            <w:pPr>
              <w:pStyle w:val="S8Gazettetableheading"/>
            </w:pPr>
            <w:r>
              <w:t>Application no.</w:t>
            </w:r>
          </w:p>
        </w:tc>
        <w:tc>
          <w:tcPr>
            <w:tcW w:w="3900" w:type="pct"/>
            <w:shd w:val="clear" w:color="auto" w:fill="FFFFFF"/>
          </w:tcPr>
          <w:p w14:paraId="68D9047E" w14:textId="46950143" w:rsidR="00362581" w:rsidRPr="00BF5312" w:rsidRDefault="00C4487E" w:rsidP="00C4487E">
            <w:pPr>
              <w:pStyle w:val="S8Gazettetabletext"/>
            </w:pPr>
            <w:r>
              <w:t>148515</w:t>
            </w:r>
          </w:p>
        </w:tc>
      </w:tr>
      <w:tr w:rsidR="00362581" w:rsidRPr="00BF5312" w14:paraId="4F0C8CDB" w14:textId="77777777" w:rsidTr="00C4487E">
        <w:trPr>
          <w:cantSplit/>
        </w:trPr>
        <w:tc>
          <w:tcPr>
            <w:tcW w:w="1100" w:type="pct"/>
            <w:shd w:val="clear" w:color="auto" w:fill="D9D9D9"/>
          </w:tcPr>
          <w:p w14:paraId="3429B029" w14:textId="01D52BF5" w:rsidR="00362581" w:rsidRPr="00BF5312" w:rsidRDefault="00C4487E" w:rsidP="00C4487E">
            <w:pPr>
              <w:pStyle w:val="S8Gazettetableheading"/>
            </w:pPr>
            <w:r>
              <w:t>Active constituent</w:t>
            </w:r>
          </w:p>
        </w:tc>
        <w:tc>
          <w:tcPr>
            <w:tcW w:w="3900" w:type="pct"/>
            <w:shd w:val="clear" w:color="auto" w:fill="FFFFFF"/>
          </w:tcPr>
          <w:p w14:paraId="3E57F2DB" w14:textId="713BBA9A" w:rsidR="00362581" w:rsidRPr="00BF5312" w:rsidRDefault="00C4487E" w:rsidP="00C4487E">
            <w:pPr>
              <w:pStyle w:val="S8Gazettetabletext"/>
            </w:pPr>
            <w:proofErr w:type="spellStart"/>
            <w:r>
              <w:t>Isopyrazam</w:t>
            </w:r>
            <w:proofErr w:type="spellEnd"/>
          </w:p>
        </w:tc>
      </w:tr>
      <w:tr w:rsidR="00362581" w:rsidRPr="00BF5312" w14:paraId="293A1F7B" w14:textId="77777777" w:rsidTr="00C4487E">
        <w:trPr>
          <w:cantSplit/>
        </w:trPr>
        <w:tc>
          <w:tcPr>
            <w:tcW w:w="1100" w:type="pct"/>
            <w:shd w:val="clear" w:color="auto" w:fill="D9D9D9"/>
          </w:tcPr>
          <w:p w14:paraId="2F848A79" w14:textId="484CE4AA" w:rsidR="00362581" w:rsidRPr="00BF5312" w:rsidRDefault="00C4487E" w:rsidP="00C4487E">
            <w:pPr>
              <w:pStyle w:val="S8Gazettetableheading"/>
            </w:pPr>
            <w:r>
              <w:t>Applicant name</w:t>
            </w:r>
          </w:p>
        </w:tc>
        <w:tc>
          <w:tcPr>
            <w:tcW w:w="3900" w:type="pct"/>
            <w:shd w:val="clear" w:color="auto" w:fill="FFFFFF"/>
          </w:tcPr>
          <w:p w14:paraId="0AC1006E" w14:textId="4CAA8F0A" w:rsidR="00362581" w:rsidRPr="00BF5312" w:rsidRDefault="00C4487E" w:rsidP="00C4487E">
            <w:pPr>
              <w:pStyle w:val="S8Gazettetabletext"/>
            </w:pPr>
            <w:r>
              <w:t>Syngenta Australia Pty Ltd</w:t>
            </w:r>
          </w:p>
        </w:tc>
      </w:tr>
      <w:tr w:rsidR="00362581" w:rsidRPr="00BF5312" w14:paraId="3430ED99" w14:textId="77777777" w:rsidTr="00C4487E">
        <w:trPr>
          <w:cantSplit/>
        </w:trPr>
        <w:tc>
          <w:tcPr>
            <w:tcW w:w="1100" w:type="pct"/>
            <w:shd w:val="clear" w:color="auto" w:fill="D9D9D9"/>
          </w:tcPr>
          <w:p w14:paraId="35D668E8" w14:textId="5ED1F216" w:rsidR="00362581" w:rsidRPr="00BF5312" w:rsidRDefault="00C4487E" w:rsidP="00C4487E">
            <w:pPr>
              <w:pStyle w:val="S8Gazettetableheading"/>
            </w:pPr>
            <w:r>
              <w:t>Applicant ACN</w:t>
            </w:r>
          </w:p>
        </w:tc>
        <w:tc>
          <w:tcPr>
            <w:tcW w:w="3900" w:type="pct"/>
            <w:shd w:val="clear" w:color="auto" w:fill="FFFFFF"/>
          </w:tcPr>
          <w:p w14:paraId="7D836119" w14:textId="56344E1C" w:rsidR="00362581" w:rsidRPr="00BF5312" w:rsidRDefault="00C4487E" w:rsidP="00C4487E">
            <w:pPr>
              <w:pStyle w:val="S8Gazettetabletext"/>
            </w:pPr>
            <w:r>
              <w:t>002 933 717</w:t>
            </w:r>
          </w:p>
        </w:tc>
      </w:tr>
      <w:tr w:rsidR="00362581" w:rsidRPr="00BF5312" w14:paraId="643F332C" w14:textId="77777777" w:rsidTr="00C4487E">
        <w:trPr>
          <w:cantSplit/>
        </w:trPr>
        <w:tc>
          <w:tcPr>
            <w:tcW w:w="1100" w:type="pct"/>
            <w:shd w:val="clear" w:color="auto" w:fill="D9D9D9"/>
          </w:tcPr>
          <w:p w14:paraId="5417E79D" w14:textId="78D8A5CC" w:rsidR="00362581" w:rsidRPr="00BF5312" w:rsidRDefault="00C4487E" w:rsidP="00C4487E">
            <w:pPr>
              <w:pStyle w:val="S8Gazettetableheading"/>
            </w:pPr>
            <w:r>
              <w:t>Date of approval</w:t>
            </w:r>
          </w:p>
        </w:tc>
        <w:tc>
          <w:tcPr>
            <w:tcW w:w="3900" w:type="pct"/>
            <w:shd w:val="clear" w:color="auto" w:fill="FFFFFF"/>
          </w:tcPr>
          <w:p w14:paraId="341D547E" w14:textId="61FBF4F1" w:rsidR="00362581" w:rsidRPr="00BF5312" w:rsidRDefault="00C4487E" w:rsidP="00C4487E">
            <w:pPr>
              <w:pStyle w:val="S8Gazettetabletext"/>
            </w:pPr>
            <w:r>
              <w:t>28 November 2025</w:t>
            </w:r>
          </w:p>
        </w:tc>
      </w:tr>
      <w:tr w:rsidR="00362581" w:rsidRPr="00BF5312" w14:paraId="5C072002" w14:textId="77777777" w:rsidTr="00C4487E">
        <w:trPr>
          <w:cantSplit/>
        </w:trPr>
        <w:tc>
          <w:tcPr>
            <w:tcW w:w="1100" w:type="pct"/>
            <w:shd w:val="clear" w:color="auto" w:fill="D9D9D9"/>
          </w:tcPr>
          <w:p w14:paraId="679B112C" w14:textId="40212A82" w:rsidR="00362581" w:rsidRPr="00BF5312" w:rsidRDefault="00C4487E" w:rsidP="00C4487E">
            <w:pPr>
              <w:pStyle w:val="S8Gazettetableheading"/>
            </w:pPr>
            <w:r>
              <w:t>Approval no.</w:t>
            </w:r>
          </w:p>
        </w:tc>
        <w:tc>
          <w:tcPr>
            <w:tcW w:w="3900" w:type="pct"/>
            <w:shd w:val="clear" w:color="auto" w:fill="FFFFFF"/>
          </w:tcPr>
          <w:p w14:paraId="42EEBE4B" w14:textId="6C53318C" w:rsidR="00362581" w:rsidRPr="00BF5312" w:rsidRDefault="00C4487E" w:rsidP="00C4487E">
            <w:pPr>
              <w:pStyle w:val="S8Gazettetabletext"/>
            </w:pPr>
            <w:r>
              <w:t>96206</w:t>
            </w:r>
          </w:p>
        </w:tc>
      </w:tr>
      <w:tr w:rsidR="00362581" w:rsidRPr="00360A17" w14:paraId="32CC34F0" w14:textId="77777777" w:rsidTr="00C4487E">
        <w:trPr>
          <w:cantSplit/>
        </w:trPr>
        <w:tc>
          <w:tcPr>
            <w:tcW w:w="1100" w:type="pct"/>
            <w:shd w:val="clear" w:color="auto" w:fill="D9D9D9"/>
          </w:tcPr>
          <w:p w14:paraId="1863C1A0" w14:textId="0650A05C" w:rsidR="00362581" w:rsidRPr="00360A17" w:rsidRDefault="00C4487E" w:rsidP="00C4487E">
            <w:pPr>
              <w:pStyle w:val="S8Gazettetableheading"/>
            </w:pPr>
            <w:r>
              <w:t>Description of the application and its purpose, including the intended use of the active constituent</w:t>
            </w:r>
          </w:p>
        </w:tc>
        <w:tc>
          <w:tcPr>
            <w:tcW w:w="3900" w:type="pct"/>
            <w:shd w:val="clear" w:color="auto" w:fill="FFFFFF"/>
          </w:tcPr>
          <w:p w14:paraId="4607C2E2" w14:textId="3AEF3465" w:rsidR="00362581" w:rsidRPr="00360A17" w:rsidRDefault="00C4487E" w:rsidP="00C4487E">
            <w:pPr>
              <w:pStyle w:val="S8Gazettetabletext"/>
            </w:pPr>
            <w:r>
              <w:t xml:space="preserve">Approval of the active constituent </w:t>
            </w:r>
            <w:proofErr w:type="spellStart"/>
            <w:r>
              <w:t>isopyrazam</w:t>
            </w:r>
            <w:proofErr w:type="spellEnd"/>
            <w:r>
              <w:t xml:space="preserve"> for use in agricultural chemical products</w:t>
            </w:r>
          </w:p>
        </w:tc>
      </w:tr>
    </w:tbl>
    <w:p w14:paraId="18E2B237" w14:textId="67597084" w:rsidR="00362581" w:rsidRDefault="00362581" w:rsidP="00362581">
      <w:pPr>
        <w:pStyle w:val="Caption"/>
      </w:pPr>
      <w:r w:rsidRPr="00CF1024">
        <w:t>Table</w:t>
      </w:r>
      <w:r>
        <w:t xml:space="preserve"> </w:t>
      </w:r>
      <w:r>
        <w:fldChar w:fldCharType="begin"/>
      </w:r>
      <w:r>
        <w:instrText xml:space="preserve"> SEQ Table \* ARABIC </w:instrText>
      </w:r>
      <w:r>
        <w:fldChar w:fldCharType="separate"/>
      </w:r>
      <w:r w:rsidR="00806CFA">
        <w:rPr>
          <w:noProof/>
        </w:rPr>
        <w:t>6</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362581" w:rsidRPr="00C343B9" w14:paraId="540CAA19" w14:textId="77777777" w:rsidTr="00C4487E">
        <w:trPr>
          <w:cantSplit/>
        </w:trPr>
        <w:tc>
          <w:tcPr>
            <w:tcW w:w="1100" w:type="pct"/>
            <w:shd w:val="clear" w:color="auto" w:fill="D9D9D9"/>
          </w:tcPr>
          <w:p w14:paraId="4BDBA160" w14:textId="63608202" w:rsidR="00362581" w:rsidRPr="00C343B9" w:rsidRDefault="00C4487E" w:rsidP="00C4487E">
            <w:pPr>
              <w:pStyle w:val="S8Gazettetableheading"/>
            </w:pPr>
            <w:r>
              <w:t>Application no.</w:t>
            </w:r>
          </w:p>
        </w:tc>
        <w:tc>
          <w:tcPr>
            <w:tcW w:w="3900" w:type="pct"/>
            <w:shd w:val="clear" w:color="auto" w:fill="FFFFFF"/>
          </w:tcPr>
          <w:p w14:paraId="43CABEF6" w14:textId="77EC4970" w:rsidR="00362581" w:rsidRPr="00C343B9" w:rsidRDefault="00C4487E" w:rsidP="00C4487E">
            <w:pPr>
              <w:pStyle w:val="S8Gazettetabletext"/>
            </w:pPr>
            <w:r>
              <w:t>149544</w:t>
            </w:r>
          </w:p>
        </w:tc>
      </w:tr>
      <w:tr w:rsidR="00362581" w:rsidRPr="00C343B9" w14:paraId="13E971EF" w14:textId="77777777" w:rsidTr="00C4487E">
        <w:trPr>
          <w:cantSplit/>
        </w:trPr>
        <w:tc>
          <w:tcPr>
            <w:tcW w:w="1100" w:type="pct"/>
            <w:shd w:val="clear" w:color="auto" w:fill="D9D9D9"/>
          </w:tcPr>
          <w:p w14:paraId="04E66CE8" w14:textId="725A32BA" w:rsidR="00362581" w:rsidRPr="00C343B9" w:rsidRDefault="00C4487E" w:rsidP="00C4487E">
            <w:pPr>
              <w:pStyle w:val="S8Gazettetableheading"/>
            </w:pPr>
            <w:r>
              <w:t>Active constituent</w:t>
            </w:r>
          </w:p>
        </w:tc>
        <w:tc>
          <w:tcPr>
            <w:tcW w:w="3900" w:type="pct"/>
            <w:shd w:val="clear" w:color="auto" w:fill="FFFFFF"/>
          </w:tcPr>
          <w:p w14:paraId="16ECC25F" w14:textId="72CF5768" w:rsidR="00362581" w:rsidRPr="00C343B9" w:rsidRDefault="00C4487E" w:rsidP="00C4487E">
            <w:pPr>
              <w:pStyle w:val="S8Gazettetabletext"/>
            </w:pPr>
            <w:r>
              <w:t>Hydroxocobalamin acetate</w:t>
            </w:r>
          </w:p>
        </w:tc>
      </w:tr>
      <w:tr w:rsidR="00362581" w:rsidRPr="00C343B9" w14:paraId="29AA2B1D" w14:textId="77777777" w:rsidTr="00C4487E">
        <w:trPr>
          <w:cantSplit/>
        </w:trPr>
        <w:tc>
          <w:tcPr>
            <w:tcW w:w="1100" w:type="pct"/>
            <w:shd w:val="clear" w:color="auto" w:fill="D9D9D9"/>
          </w:tcPr>
          <w:p w14:paraId="7DC492DF" w14:textId="243C1865" w:rsidR="00362581" w:rsidRPr="00C343B9" w:rsidRDefault="00C4487E" w:rsidP="00C4487E">
            <w:pPr>
              <w:pStyle w:val="S8Gazettetableheading"/>
            </w:pPr>
            <w:r>
              <w:t>Applicant name</w:t>
            </w:r>
          </w:p>
        </w:tc>
        <w:tc>
          <w:tcPr>
            <w:tcW w:w="3900" w:type="pct"/>
            <w:shd w:val="clear" w:color="auto" w:fill="FFFFFF"/>
          </w:tcPr>
          <w:p w14:paraId="794365ED" w14:textId="53026971" w:rsidR="00362581" w:rsidRPr="00C343B9" w:rsidRDefault="00C4487E" w:rsidP="00C4487E">
            <w:pPr>
              <w:pStyle w:val="S8Gazettetabletext"/>
            </w:pPr>
            <w:r>
              <w:t>Troy Laboratories Pty Ltd</w:t>
            </w:r>
          </w:p>
        </w:tc>
      </w:tr>
      <w:tr w:rsidR="00362581" w:rsidRPr="00C343B9" w14:paraId="58573C6B" w14:textId="77777777" w:rsidTr="00C4487E">
        <w:trPr>
          <w:cantSplit/>
        </w:trPr>
        <w:tc>
          <w:tcPr>
            <w:tcW w:w="1100" w:type="pct"/>
            <w:shd w:val="clear" w:color="auto" w:fill="D9D9D9"/>
          </w:tcPr>
          <w:p w14:paraId="0044AE50" w14:textId="2D7E8577" w:rsidR="00362581" w:rsidRPr="00C343B9" w:rsidRDefault="00C4487E" w:rsidP="00C4487E">
            <w:pPr>
              <w:pStyle w:val="S8Gazettetableheading"/>
            </w:pPr>
            <w:r>
              <w:t>Applicant ACN</w:t>
            </w:r>
          </w:p>
        </w:tc>
        <w:tc>
          <w:tcPr>
            <w:tcW w:w="3900" w:type="pct"/>
            <w:shd w:val="clear" w:color="auto" w:fill="FFFFFF"/>
          </w:tcPr>
          <w:p w14:paraId="65DFDE12" w14:textId="5CCDDA32" w:rsidR="00362581" w:rsidRPr="00C343B9" w:rsidRDefault="00C4487E" w:rsidP="00C4487E">
            <w:pPr>
              <w:pStyle w:val="S8Gazettetabletext"/>
            </w:pPr>
            <w:r>
              <w:t xml:space="preserve">000 283 769 </w:t>
            </w:r>
          </w:p>
        </w:tc>
      </w:tr>
      <w:tr w:rsidR="00362581" w:rsidRPr="00C343B9" w14:paraId="2FF165AD" w14:textId="77777777" w:rsidTr="00C4487E">
        <w:trPr>
          <w:cantSplit/>
        </w:trPr>
        <w:tc>
          <w:tcPr>
            <w:tcW w:w="1100" w:type="pct"/>
            <w:shd w:val="clear" w:color="auto" w:fill="D9D9D9"/>
          </w:tcPr>
          <w:p w14:paraId="25B5C1F8" w14:textId="7583097A" w:rsidR="00362581" w:rsidRPr="00C343B9" w:rsidRDefault="00C4487E" w:rsidP="00C4487E">
            <w:pPr>
              <w:pStyle w:val="S8Gazettetableheading"/>
            </w:pPr>
            <w:r>
              <w:t>Date of variation</w:t>
            </w:r>
          </w:p>
        </w:tc>
        <w:tc>
          <w:tcPr>
            <w:tcW w:w="3900" w:type="pct"/>
            <w:shd w:val="clear" w:color="auto" w:fill="FFFFFF"/>
          </w:tcPr>
          <w:p w14:paraId="48DF0C8D" w14:textId="5413CFA6" w:rsidR="00362581" w:rsidRPr="00C343B9" w:rsidRDefault="00C4487E" w:rsidP="00C4487E">
            <w:pPr>
              <w:pStyle w:val="S8Gazettetabletext"/>
            </w:pPr>
            <w:r>
              <w:t>24 November 2025</w:t>
            </w:r>
          </w:p>
        </w:tc>
      </w:tr>
      <w:tr w:rsidR="00362581" w:rsidRPr="00C343B9" w14:paraId="57398673" w14:textId="77777777" w:rsidTr="00C4487E">
        <w:trPr>
          <w:cantSplit/>
        </w:trPr>
        <w:tc>
          <w:tcPr>
            <w:tcW w:w="1100" w:type="pct"/>
            <w:shd w:val="clear" w:color="auto" w:fill="D9D9D9"/>
          </w:tcPr>
          <w:p w14:paraId="5AD65944" w14:textId="262251D9" w:rsidR="00362581" w:rsidRPr="00C343B9" w:rsidRDefault="00C4487E" w:rsidP="00C4487E">
            <w:pPr>
              <w:pStyle w:val="S8Gazettetableheading"/>
            </w:pPr>
            <w:r>
              <w:t>Approval no.</w:t>
            </w:r>
          </w:p>
        </w:tc>
        <w:tc>
          <w:tcPr>
            <w:tcW w:w="3900" w:type="pct"/>
            <w:shd w:val="clear" w:color="auto" w:fill="FFFFFF"/>
          </w:tcPr>
          <w:p w14:paraId="6C2B611D" w14:textId="69211C03" w:rsidR="00362581" w:rsidRPr="00C343B9" w:rsidRDefault="00C4487E" w:rsidP="00C4487E">
            <w:pPr>
              <w:pStyle w:val="S8Gazettetabletext"/>
            </w:pPr>
            <w:r>
              <w:t>85937</w:t>
            </w:r>
          </w:p>
        </w:tc>
      </w:tr>
      <w:tr w:rsidR="00362581" w:rsidRPr="00C343B9" w14:paraId="0AD749EE" w14:textId="77777777" w:rsidTr="00C4487E">
        <w:trPr>
          <w:cantSplit/>
        </w:trPr>
        <w:tc>
          <w:tcPr>
            <w:tcW w:w="1100" w:type="pct"/>
            <w:shd w:val="clear" w:color="auto" w:fill="D9D9D9"/>
          </w:tcPr>
          <w:p w14:paraId="54E7DFCA" w14:textId="4C704C2C" w:rsidR="00362581" w:rsidRPr="00741775" w:rsidRDefault="00C4487E" w:rsidP="00C4487E">
            <w:pPr>
              <w:pStyle w:val="S8Gazettetableheading"/>
            </w:pPr>
            <w:r>
              <w:t>Description of the application and its purpose, including the intended use of the active constituent</w:t>
            </w:r>
          </w:p>
        </w:tc>
        <w:tc>
          <w:tcPr>
            <w:tcW w:w="3900" w:type="pct"/>
            <w:shd w:val="clear" w:color="auto" w:fill="FFFFFF"/>
          </w:tcPr>
          <w:p w14:paraId="1B8650D2" w14:textId="5CBF0D60" w:rsidR="00362581" w:rsidRPr="005C52B9" w:rsidRDefault="00C4487E" w:rsidP="00C4487E">
            <w:pPr>
              <w:pStyle w:val="S8Gazettetabletext"/>
            </w:pPr>
            <w:r>
              <w:t>Variation of relevant particulars or conditions of an approved active constituent</w:t>
            </w:r>
          </w:p>
        </w:tc>
      </w:tr>
    </w:tbl>
    <w:p w14:paraId="02B06B7A" w14:textId="77777777" w:rsidR="00362581" w:rsidRDefault="00362581" w:rsidP="00362581">
      <w:pPr>
        <w:pStyle w:val="GazetteNormalText"/>
        <w:sectPr w:rsidR="00362581" w:rsidSect="003A0CEE">
          <w:headerReference w:type="even" r:id="rId25"/>
          <w:headerReference w:type="default" r:id="rId26"/>
          <w:pgSz w:w="11906" w:h="16838"/>
          <w:pgMar w:top="1440" w:right="1134" w:bottom="1440" w:left="1134" w:header="794" w:footer="737" w:gutter="0"/>
          <w:cols w:space="708"/>
          <w:docGrid w:linePitch="360"/>
        </w:sectPr>
      </w:pPr>
    </w:p>
    <w:p w14:paraId="72BC111D" w14:textId="69E94996" w:rsidR="00362581" w:rsidRDefault="00362581" w:rsidP="002D383F">
      <w:pPr>
        <w:pStyle w:val="GazetteHeading1"/>
      </w:pPr>
      <w:bookmarkStart w:id="24" w:name="_Toc216103962"/>
      <w:r w:rsidRPr="00D15B31">
        <w:lastRenderedPageBreak/>
        <w:t xml:space="preserve">Revocation of </w:t>
      </w:r>
      <w:r w:rsidR="00F06C1C">
        <w:t>s</w:t>
      </w:r>
      <w:r w:rsidRPr="00D15B31">
        <w:t xml:space="preserve">uspension of </w:t>
      </w:r>
      <w:r w:rsidR="00F06C1C">
        <w:t>r</w:t>
      </w:r>
      <w:r w:rsidRPr="00D15B31">
        <w:t>egistration</w:t>
      </w:r>
      <w:bookmarkEnd w:id="24"/>
    </w:p>
    <w:p w14:paraId="33E974A8" w14:textId="77777777" w:rsidR="00362581" w:rsidRPr="002D383F" w:rsidRDefault="00362581" w:rsidP="002D383F">
      <w:pPr>
        <w:pStyle w:val="GazetteNormalText"/>
      </w:pPr>
      <w:r w:rsidRPr="002D383F">
        <w:t xml:space="preserve">Pursuant to section 46(2)(b) of the Agricultural and Veterinary Chemicals Code scheduled to the </w:t>
      </w:r>
      <w:r w:rsidRPr="002D383F">
        <w:rPr>
          <w:i/>
          <w:iCs/>
        </w:rPr>
        <w:t>Agricultural and Veterinary Chemicals Code Act 1994</w:t>
      </w:r>
      <w:r w:rsidRPr="002D383F">
        <w:t>, the APVMA hereby gives notice that it has revoked the suspensions of the registrations listed below with effect from the dates shown.</w:t>
      </w:r>
    </w:p>
    <w:p w14:paraId="1E2D12E5" w14:textId="02DDD533" w:rsidR="00362581" w:rsidRDefault="00362581" w:rsidP="00362581">
      <w:pPr>
        <w:pStyle w:val="Caption"/>
      </w:pPr>
      <w:r>
        <w:t xml:space="preserve">Table </w:t>
      </w:r>
      <w:r w:rsidR="002D383F">
        <w:fldChar w:fldCharType="begin"/>
      </w:r>
      <w:r w:rsidR="002D383F">
        <w:instrText xml:space="preserve"> SEQ Table \* ARABIC </w:instrText>
      </w:r>
      <w:r w:rsidR="002D383F">
        <w:fldChar w:fldCharType="separate"/>
      </w:r>
      <w:r w:rsidR="00806CFA">
        <w:rPr>
          <w:noProof/>
        </w:rPr>
        <w:t>7</w:t>
      </w:r>
      <w:r w:rsidR="002D383F">
        <w:rPr>
          <w:noProof/>
        </w:rPr>
        <w:fldChar w:fldCharType="end"/>
      </w:r>
      <w:r>
        <w:t xml:space="preserve">. Product registrations that are no longer suspended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of license table"/>
      </w:tblPr>
      <w:tblGrid>
        <w:gridCol w:w="2120"/>
        <w:gridCol w:w="7508"/>
      </w:tblGrid>
      <w:tr w:rsidR="00806CFA" w14:paraId="60F60912" w14:textId="77777777" w:rsidTr="00806CFA">
        <w:trPr>
          <w:cantSplit/>
        </w:trPr>
        <w:tc>
          <w:tcPr>
            <w:tcW w:w="1101" w:type="pct"/>
            <w:shd w:val="clear" w:color="auto" w:fill="D9D9D9"/>
          </w:tcPr>
          <w:p w14:paraId="423AA811" w14:textId="496CE3AE" w:rsidR="00362581" w:rsidRDefault="00C4487E" w:rsidP="00C4487E">
            <w:pPr>
              <w:pStyle w:val="S8Gazettetableheading"/>
            </w:pPr>
            <w:bookmarkStart w:id="25" w:name="_Ref35500796"/>
            <w:r>
              <w:t>Product name</w:t>
            </w:r>
          </w:p>
        </w:tc>
        <w:tc>
          <w:tcPr>
            <w:tcW w:w="3899" w:type="pct"/>
            <w:shd w:val="clear" w:color="auto" w:fill="FFFFFF"/>
          </w:tcPr>
          <w:p w14:paraId="5F4E7BF3" w14:textId="24E85780" w:rsidR="00362581" w:rsidRDefault="00C4487E" w:rsidP="00C4487E">
            <w:pPr>
              <w:pStyle w:val="S8Gazettetabletext"/>
            </w:pPr>
            <w:r>
              <w:t>Adama Dimethoate 400 Systemic Insecticide</w:t>
            </w:r>
          </w:p>
        </w:tc>
      </w:tr>
      <w:tr w:rsidR="00806CFA" w14:paraId="70FC3698" w14:textId="77777777" w:rsidTr="00806CFA">
        <w:trPr>
          <w:cantSplit/>
        </w:trPr>
        <w:tc>
          <w:tcPr>
            <w:tcW w:w="1101" w:type="pct"/>
            <w:shd w:val="clear" w:color="auto" w:fill="D9D9D9"/>
          </w:tcPr>
          <w:p w14:paraId="59C6D1AD" w14:textId="1F6C569F" w:rsidR="00362581" w:rsidRDefault="00C4487E" w:rsidP="00C4487E">
            <w:pPr>
              <w:pStyle w:val="S8Gazettetableheading"/>
            </w:pPr>
            <w:r>
              <w:t>Active constituent/s</w:t>
            </w:r>
          </w:p>
        </w:tc>
        <w:tc>
          <w:tcPr>
            <w:tcW w:w="3899" w:type="pct"/>
            <w:shd w:val="clear" w:color="auto" w:fill="FFFFFF"/>
          </w:tcPr>
          <w:p w14:paraId="3B66C765" w14:textId="35F266D3" w:rsidR="00362581" w:rsidRDefault="00C4487E" w:rsidP="00C4487E">
            <w:pPr>
              <w:pStyle w:val="S8Gazettetabletext"/>
            </w:pPr>
            <w:r>
              <w:t>400 g/L dimethoate</w:t>
            </w:r>
          </w:p>
        </w:tc>
      </w:tr>
      <w:tr w:rsidR="00806CFA" w14:paraId="0EB6136F" w14:textId="77777777" w:rsidTr="00806CFA">
        <w:trPr>
          <w:cantSplit/>
        </w:trPr>
        <w:tc>
          <w:tcPr>
            <w:tcW w:w="1101" w:type="pct"/>
            <w:shd w:val="clear" w:color="auto" w:fill="D9D9D9"/>
          </w:tcPr>
          <w:p w14:paraId="16C75B4F" w14:textId="7D9F1E03" w:rsidR="00362581" w:rsidRDefault="00C4487E" w:rsidP="00C4487E">
            <w:pPr>
              <w:pStyle w:val="S8Gazettetableheading"/>
            </w:pPr>
            <w:r>
              <w:t>Holder name</w:t>
            </w:r>
          </w:p>
        </w:tc>
        <w:tc>
          <w:tcPr>
            <w:tcW w:w="3899" w:type="pct"/>
            <w:shd w:val="clear" w:color="auto" w:fill="FFFFFF"/>
          </w:tcPr>
          <w:p w14:paraId="7906A35D" w14:textId="6D438B6B" w:rsidR="00362581" w:rsidRDefault="00C4487E" w:rsidP="00C4487E">
            <w:pPr>
              <w:pStyle w:val="S8Gazettetabletext"/>
            </w:pPr>
            <w:r>
              <w:t>Adama Australia Pty Limited</w:t>
            </w:r>
          </w:p>
        </w:tc>
      </w:tr>
      <w:tr w:rsidR="00806CFA" w14:paraId="6C77B58C" w14:textId="77777777" w:rsidTr="00806CFA">
        <w:trPr>
          <w:cantSplit/>
        </w:trPr>
        <w:tc>
          <w:tcPr>
            <w:tcW w:w="1101" w:type="pct"/>
            <w:shd w:val="clear" w:color="auto" w:fill="D9D9D9"/>
          </w:tcPr>
          <w:p w14:paraId="7A144B7C" w14:textId="1F37827C" w:rsidR="00362581" w:rsidRDefault="00C4487E" w:rsidP="00C4487E">
            <w:pPr>
              <w:pStyle w:val="S8Gazettetableheading"/>
            </w:pPr>
            <w:r>
              <w:t>Holder ACN</w:t>
            </w:r>
          </w:p>
        </w:tc>
        <w:tc>
          <w:tcPr>
            <w:tcW w:w="3899" w:type="pct"/>
            <w:shd w:val="clear" w:color="auto" w:fill="FFFFFF"/>
          </w:tcPr>
          <w:p w14:paraId="77A0BCCB" w14:textId="16E53309" w:rsidR="00362581" w:rsidRDefault="00C4487E" w:rsidP="00C4487E">
            <w:pPr>
              <w:pStyle w:val="S8Gazettetabletext"/>
            </w:pPr>
            <w:r>
              <w:t>050 328 973</w:t>
            </w:r>
          </w:p>
        </w:tc>
      </w:tr>
      <w:tr w:rsidR="00806CFA" w14:paraId="0241EEA0" w14:textId="77777777" w:rsidTr="00806CFA">
        <w:trPr>
          <w:cantSplit/>
        </w:trPr>
        <w:tc>
          <w:tcPr>
            <w:tcW w:w="1101" w:type="pct"/>
            <w:shd w:val="clear" w:color="auto" w:fill="D9D9D9"/>
          </w:tcPr>
          <w:p w14:paraId="477CBB2A" w14:textId="4237BD1A" w:rsidR="00362581" w:rsidRPr="00922728" w:rsidRDefault="00C4487E" w:rsidP="00C4487E">
            <w:pPr>
              <w:pStyle w:val="S8Gazettetableheading"/>
              <w:rPr>
                <w:highlight w:val="yellow"/>
              </w:rPr>
            </w:pPr>
            <w:r>
              <w:t>Date suspension revoked</w:t>
            </w:r>
          </w:p>
        </w:tc>
        <w:tc>
          <w:tcPr>
            <w:tcW w:w="3899" w:type="pct"/>
            <w:shd w:val="clear" w:color="auto" w:fill="FFFFFF"/>
          </w:tcPr>
          <w:p w14:paraId="1725051D" w14:textId="14DBFE4C" w:rsidR="00362581" w:rsidRDefault="00C4487E" w:rsidP="00C4487E">
            <w:pPr>
              <w:pStyle w:val="S8Gazettetabletext"/>
            </w:pPr>
            <w:r>
              <w:t>28 November 2025</w:t>
            </w:r>
          </w:p>
        </w:tc>
      </w:tr>
      <w:tr w:rsidR="00806CFA" w14:paraId="2AA79B50" w14:textId="77777777" w:rsidTr="00806CFA">
        <w:trPr>
          <w:cantSplit/>
        </w:trPr>
        <w:tc>
          <w:tcPr>
            <w:tcW w:w="1101" w:type="pct"/>
            <w:shd w:val="clear" w:color="auto" w:fill="D9D9D9"/>
          </w:tcPr>
          <w:p w14:paraId="366C0F5F" w14:textId="541BDF6C" w:rsidR="00362581" w:rsidRDefault="00C4487E" w:rsidP="00C4487E">
            <w:pPr>
              <w:pStyle w:val="S8Gazettetableheading"/>
            </w:pPr>
            <w:r>
              <w:t>Product registration no.</w:t>
            </w:r>
          </w:p>
        </w:tc>
        <w:tc>
          <w:tcPr>
            <w:tcW w:w="3899" w:type="pct"/>
            <w:shd w:val="clear" w:color="auto" w:fill="FFFFFF"/>
          </w:tcPr>
          <w:p w14:paraId="6A967F89" w14:textId="424EC863" w:rsidR="00362581" w:rsidRDefault="00C4487E" w:rsidP="00C4487E">
            <w:pPr>
              <w:pStyle w:val="S8Gazettetabletext"/>
            </w:pPr>
            <w:r>
              <w:t>39239</w:t>
            </w:r>
          </w:p>
        </w:tc>
      </w:tr>
      <w:tr w:rsidR="00806CFA" w14:paraId="0EF3A017" w14:textId="77777777" w:rsidTr="00806CFA">
        <w:trPr>
          <w:cantSplit/>
        </w:trPr>
        <w:tc>
          <w:tcPr>
            <w:tcW w:w="1101" w:type="pct"/>
            <w:shd w:val="clear" w:color="auto" w:fill="D9D9D9"/>
          </w:tcPr>
          <w:p w14:paraId="7AFE1F28" w14:textId="7ECBED21" w:rsidR="00362581" w:rsidRDefault="00C4487E" w:rsidP="00C4487E">
            <w:pPr>
              <w:pStyle w:val="S8Gazettetableheading"/>
            </w:pPr>
            <w:r>
              <w:t>Label approval no.</w:t>
            </w:r>
          </w:p>
        </w:tc>
        <w:tc>
          <w:tcPr>
            <w:tcW w:w="3899" w:type="pct"/>
            <w:shd w:val="clear" w:color="auto" w:fill="FFFFFF"/>
          </w:tcPr>
          <w:p w14:paraId="01FE2C3C" w14:textId="09226DFC" w:rsidR="00362581" w:rsidRDefault="00C4487E" w:rsidP="00C4487E">
            <w:pPr>
              <w:pStyle w:val="S8Gazettetabletext"/>
            </w:pPr>
            <w:r>
              <w:t>39239/RV2025</w:t>
            </w:r>
          </w:p>
        </w:tc>
      </w:tr>
      <w:tr w:rsidR="00806CFA" w14:paraId="6B98DA56" w14:textId="77777777" w:rsidTr="00806CFA">
        <w:trPr>
          <w:cantSplit/>
        </w:trPr>
        <w:tc>
          <w:tcPr>
            <w:tcW w:w="1101" w:type="pct"/>
            <w:shd w:val="clear" w:color="auto" w:fill="D9D9D9"/>
          </w:tcPr>
          <w:p w14:paraId="33513EDE" w14:textId="61BBDCCD" w:rsidR="00362581" w:rsidRPr="00ED4AA8" w:rsidRDefault="00C4487E" w:rsidP="00C4487E">
            <w:pPr>
              <w:pStyle w:val="S8Gazettetableheading"/>
            </w:pPr>
            <w:r>
              <w:t>Brief reasons</w:t>
            </w:r>
          </w:p>
        </w:tc>
        <w:tc>
          <w:tcPr>
            <w:tcW w:w="3899" w:type="pct"/>
            <w:shd w:val="clear" w:color="auto" w:fill="FFFFFF"/>
          </w:tcPr>
          <w:p w14:paraId="33CC9B75" w14:textId="7D302B35" w:rsidR="00C4487E" w:rsidRDefault="00C4487E" w:rsidP="00C4487E">
            <w:pPr>
              <w:pStyle w:val="S8Gazettetabletext"/>
            </w:pPr>
            <w:r>
              <w:t>The APVMA suspended the registration of Adama Dimethoate 400 Systemic Insecticide on 11</w:t>
            </w:r>
            <w:r w:rsidR="00F06C1C">
              <w:t> </w:t>
            </w:r>
            <w:r>
              <w:t>November 2025 on the basis that it appeared to the APVMA that the product may not meet the safety criteria when used on blueberries, blackberries and raspberries, according to the instructions for use on the approved label.</w:t>
            </w:r>
          </w:p>
          <w:p w14:paraId="57FBA294" w14:textId="571A8AC2" w:rsidR="00362581" w:rsidRDefault="00C4487E" w:rsidP="00C4487E">
            <w:pPr>
              <w:pStyle w:val="S8Gazettetabletext"/>
            </w:pPr>
            <w:r>
              <w:t>On 28 November 2025, the APVMA varied the product registration and label approval to increase withholding periods after use of the product from 1 to 14 days for blueberries and 7 to 14 days for blackberries and raspberries, with the holder</w:t>
            </w:r>
            <w:r>
              <w:t>’</w:t>
            </w:r>
            <w:r>
              <w:t>s consent under section 29A of the Agvet Code. Therefore, the reason for the APVMA</w:t>
            </w:r>
            <w:r>
              <w:t>’</w:t>
            </w:r>
            <w:r>
              <w:t>s decision to suspend the product registration has been removed.</w:t>
            </w:r>
          </w:p>
        </w:tc>
      </w:tr>
    </w:tbl>
    <w:p w14:paraId="61FCF586" w14:textId="77777777" w:rsidR="00362581" w:rsidRDefault="00362581" w:rsidP="002D383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806CFA" w14:paraId="6F1EAA56" w14:textId="77777777" w:rsidTr="00806CFA">
        <w:trPr>
          <w:cantSplit/>
        </w:trPr>
        <w:tc>
          <w:tcPr>
            <w:tcW w:w="1101" w:type="pct"/>
            <w:shd w:val="clear" w:color="auto" w:fill="D9D9D9"/>
          </w:tcPr>
          <w:p w14:paraId="4063FF41" w14:textId="3B739C80" w:rsidR="00362581" w:rsidRDefault="00C4487E" w:rsidP="00C4487E">
            <w:pPr>
              <w:pStyle w:val="S8Gazettetableheading"/>
            </w:pPr>
            <w:bookmarkStart w:id="26" w:name="_Hlk213855784"/>
            <w:r>
              <w:t>Product name</w:t>
            </w:r>
          </w:p>
        </w:tc>
        <w:tc>
          <w:tcPr>
            <w:tcW w:w="3899" w:type="pct"/>
            <w:shd w:val="clear" w:color="auto" w:fill="FFFFFF"/>
          </w:tcPr>
          <w:p w14:paraId="574437D4" w14:textId="2437B7B3" w:rsidR="00362581" w:rsidRDefault="00C4487E" w:rsidP="00C4487E">
            <w:pPr>
              <w:pStyle w:val="S8Gazettetabletext"/>
            </w:pPr>
            <w:r>
              <w:t>4Farmers Dimethoate 400 Systemic Insecticide</w:t>
            </w:r>
          </w:p>
        </w:tc>
      </w:tr>
      <w:tr w:rsidR="00806CFA" w14:paraId="5315013A" w14:textId="77777777" w:rsidTr="00806CFA">
        <w:trPr>
          <w:cantSplit/>
        </w:trPr>
        <w:tc>
          <w:tcPr>
            <w:tcW w:w="1101" w:type="pct"/>
            <w:shd w:val="clear" w:color="auto" w:fill="D9D9D9"/>
          </w:tcPr>
          <w:p w14:paraId="06799BC8" w14:textId="76C583A5" w:rsidR="00362581" w:rsidRDefault="00C4487E" w:rsidP="00C4487E">
            <w:pPr>
              <w:pStyle w:val="S8Gazettetableheading"/>
            </w:pPr>
            <w:r>
              <w:t>Active constituent/s</w:t>
            </w:r>
          </w:p>
        </w:tc>
        <w:tc>
          <w:tcPr>
            <w:tcW w:w="3899" w:type="pct"/>
            <w:shd w:val="clear" w:color="auto" w:fill="FFFFFF"/>
          </w:tcPr>
          <w:p w14:paraId="025A08EC" w14:textId="60BACF5C" w:rsidR="00362581" w:rsidRDefault="00C4487E" w:rsidP="00C4487E">
            <w:pPr>
              <w:pStyle w:val="S8Gazettetabletext"/>
            </w:pPr>
            <w:r>
              <w:t>400 g/L dimethoate</w:t>
            </w:r>
          </w:p>
        </w:tc>
      </w:tr>
      <w:tr w:rsidR="00806CFA" w14:paraId="2C2247A6" w14:textId="77777777" w:rsidTr="00806CFA">
        <w:trPr>
          <w:cantSplit/>
        </w:trPr>
        <w:tc>
          <w:tcPr>
            <w:tcW w:w="1101" w:type="pct"/>
            <w:shd w:val="clear" w:color="auto" w:fill="D9D9D9"/>
          </w:tcPr>
          <w:p w14:paraId="67DCF074" w14:textId="39249B1B" w:rsidR="00362581" w:rsidRDefault="00C4487E" w:rsidP="00C4487E">
            <w:pPr>
              <w:pStyle w:val="S8Gazettetableheading"/>
            </w:pPr>
            <w:r>
              <w:t>Holder name</w:t>
            </w:r>
          </w:p>
        </w:tc>
        <w:tc>
          <w:tcPr>
            <w:tcW w:w="3899" w:type="pct"/>
            <w:shd w:val="clear" w:color="auto" w:fill="FFFFFF"/>
          </w:tcPr>
          <w:p w14:paraId="22016F94" w14:textId="7785833D" w:rsidR="00362581" w:rsidRDefault="00C4487E" w:rsidP="00C4487E">
            <w:pPr>
              <w:pStyle w:val="S8Gazettetabletext"/>
            </w:pPr>
            <w:r>
              <w:t>4 Farmers Australia Pty Ltd</w:t>
            </w:r>
          </w:p>
        </w:tc>
      </w:tr>
      <w:tr w:rsidR="00806CFA" w14:paraId="38F7D554" w14:textId="77777777" w:rsidTr="00806CFA">
        <w:trPr>
          <w:cantSplit/>
        </w:trPr>
        <w:tc>
          <w:tcPr>
            <w:tcW w:w="1101" w:type="pct"/>
            <w:shd w:val="clear" w:color="auto" w:fill="D9D9D9"/>
          </w:tcPr>
          <w:p w14:paraId="3A237EB3" w14:textId="5FA74BF3" w:rsidR="00362581" w:rsidRDefault="00C4487E" w:rsidP="00C4487E">
            <w:pPr>
              <w:pStyle w:val="S8Gazettetableheading"/>
            </w:pPr>
            <w:r>
              <w:t>Holder ACN</w:t>
            </w:r>
          </w:p>
        </w:tc>
        <w:tc>
          <w:tcPr>
            <w:tcW w:w="3899" w:type="pct"/>
            <w:shd w:val="clear" w:color="auto" w:fill="FFFFFF"/>
          </w:tcPr>
          <w:p w14:paraId="7EC0793B" w14:textId="5D748B52" w:rsidR="00362581" w:rsidRDefault="00C4487E" w:rsidP="00C4487E">
            <w:pPr>
              <w:pStyle w:val="S8Gazettetabletext"/>
            </w:pPr>
            <w:r>
              <w:t>160 092 428</w:t>
            </w:r>
          </w:p>
        </w:tc>
      </w:tr>
      <w:tr w:rsidR="00806CFA" w14:paraId="46175432" w14:textId="77777777" w:rsidTr="00806CFA">
        <w:trPr>
          <w:cantSplit/>
        </w:trPr>
        <w:tc>
          <w:tcPr>
            <w:tcW w:w="1101" w:type="pct"/>
            <w:shd w:val="clear" w:color="auto" w:fill="D9D9D9"/>
          </w:tcPr>
          <w:p w14:paraId="16BFCBF6" w14:textId="4F31254E" w:rsidR="00362581" w:rsidRPr="00922728" w:rsidRDefault="00C4487E" w:rsidP="00C4487E">
            <w:pPr>
              <w:pStyle w:val="S8Gazettetableheading"/>
              <w:rPr>
                <w:highlight w:val="yellow"/>
              </w:rPr>
            </w:pPr>
            <w:r>
              <w:t>Date suspension revoked</w:t>
            </w:r>
          </w:p>
        </w:tc>
        <w:tc>
          <w:tcPr>
            <w:tcW w:w="3899" w:type="pct"/>
            <w:shd w:val="clear" w:color="auto" w:fill="FFFFFF"/>
          </w:tcPr>
          <w:p w14:paraId="57006B0A" w14:textId="2A12CB7E" w:rsidR="00362581" w:rsidRDefault="00C4487E" w:rsidP="00C4487E">
            <w:pPr>
              <w:pStyle w:val="S8Gazettetabletext"/>
            </w:pPr>
            <w:r>
              <w:t>28 November 2025</w:t>
            </w:r>
          </w:p>
        </w:tc>
      </w:tr>
      <w:tr w:rsidR="00806CFA" w14:paraId="54C6C8FC" w14:textId="77777777" w:rsidTr="00806CFA">
        <w:trPr>
          <w:cantSplit/>
        </w:trPr>
        <w:tc>
          <w:tcPr>
            <w:tcW w:w="1101" w:type="pct"/>
            <w:shd w:val="clear" w:color="auto" w:fill="D9D9D9"/>
          </w:tcPr>
          <w:p w14:paraId="0805DBC8" w14:textId="07B79A1A" w:rsidR="00362581" w:rsidRDefault="00C4487E" w:rsidP="00C4487E">
            <w:pPr>
              <w:pStyle w:val="S8Gazettetableheading"/>
            </w:pPr>
            <w:r>
              <w:t>Product registration no.</w:t>
            </w:r>
          </w:p>
        </w:tc>
        <w:tc>
          <w:tcPr>
            <w:tcW w:w="3899" w:type="pct"/>
            <w:shd w:val="clear" w:color="auto" w:fill="FFFFFF"/>
          </w:tcPr>
          <w:p w14:paraId="63CD446C" w14:textId="67510089" w:rsidR="00362581" w:rsidRDefault="00C4487E" w:rsidP="00C4487E">
            <w:pPr>
              <w:pStyle w:val="S8Gazettetabletext"/>
            </w:pPr>
            <w:r>
              <w:t>55441</w:t>
            </w:r>
          </w:p>
        </w:tc>
      </w:tr>
      <w:tr w:rsidR="00806CFA" w14:paraId="08D49537" w14:textId="77777777" w:rsidTr="00806CFA">
        <w:trPr>
          <w:cantSplit/>
        </w:trPr>
        <w:tc>
          <w:tcPr>
            <w:tcW w:w="1101" w:type="pct"/>
            <w:shd w:val="clear" w:color="auto" w:fill="D9D9D9"/>
          </w:tcPr>
          <w:p w14:paraId="69195F02" w14:textId="5976AA7C" w:rsidR="00362581" w:rsidRDefault="00C4487E" w:rsidP="00C4487E">
            <w:pPr>
              <w:pStyle w:val="S8Gazettetableheading"/>
            </w:pPr>
            <w:r>
              <w:t>Label approval no.</w:t>
            </w:r>
          </w:p>
        </w:tc>
        <w:tc>
          <w:tcPr>
            <w:tcW w:w="3899" w:type="pct"/>
            <w:shd w:val="clear" w:color="auto" w:fill="FFFFFF"/>
          </w:tcPr>
          <w:p w14:paraId="0D5ECC69" w14:textId="51C04D6F" w:rsidR="00362581" w:rsidRDefault="00C4487E" w:rsidP="00C4487E">
            <w:pPr>
              <w:pStyle w:val="S8Gazettetabletext"/>
            </w:pPr>
            <w:r>
              <w:t>55441/RV2025</w:t>
            </w:r>
          </w:p>
        </w:tc>
      </w:tr>
      <w:tr w:rsidR="00806CFA" w14:paraId="55D2F3BD" w14:textId="77777777" w:rsidTr="00806CFA">
        <w:trPr>
          <w:cantSplit/>
        </w:trPr>
        <w:tc>
          <w:tcPr>
            <w:tcW w:w="1101" w:type="pct"/>
            <w:shd w:val="clear" w:color="auto" w:fill="D9D9D9"/>
          </w:tcPr>
          <w:p w14:paraId="5E6D13E1" w14:textId="73BB5EC2" w:rsidR="00362581" w:rsidRPr="00ED4AA8" w:rsidRDefault="00C4487E" w:rsidP="00C4487E">
            <w:pPr>
              <w:pStyle w:val="S8Gazettetableheading"/>
            </w:pPr>
            <w:r>
              <w:t>Brief reasons</w:t>
            </w:r>
          </w:p>
        </w:tc>
        <w:tc>
          <w:tcPr>
            <w:tcW w:w="3899" w:type="pct"/>
            <w:shd w:val="clear" w:color="auto" w:fill="FFFFFF"/>
          </w:tcPr>
          <w:p w14:paraId="6D8EF4FD" w14:textId="1EB55BB2" w:rsidR="00C4487E" w:rsidRDefault="00C4487E" w:rsidP="00C4487E">
            <w:pPr>
              <w:pStyle w:val="S8Gazettetabletext"/>
            </w:pPr>
            <w:r>
              <w:t>The APVMA suspended the registration of 4Farmers Dimethoate 400 Systemic Insecticide on 11</w:t>
            </w:r>
            <w:r w:rsidR="00F06C1C">
              <w:t> </w:t>
            </w:r>
            <w:r>
              <w:t>November 2025 on the basis that it appeared to the APVMA that the product may not meet the safety criteria when used on blueberries, blackberries and raspberries, according to the instructions for use on the approved label.</w:t>
            </w:r>
          </w:p>
          <w:p w14:paraId="3D9D47A9" w14:textId="25E48956" w:rsidR="00362581" w:rsidRDefault="00C4487E" w:rsidP="00C4487E">
            <w:pPr>
              <w:pStyle w:val="S8Gazettetabletext"/>
            </w:pPr>
            <w:r>
              <w:t>On 28 November 2025, the APVMA varied the product registration and label approval to remove instructions for use on blueberries, blackberries and raspberries, with the holder</w:t>
            </w:r>
            <w:r>
              <w:t>’</w:t>
            </w:r>
            <w:r>
              <w:t>s consent under section 29A of the Agvet Code. Therefore, the reason for the APVMA</w:t>
            </w:r>
            <w:r>
              <w:t>’</w:t>
            </w:r>
            <w:r>
              <w:t>s decision to suspend the product registration has been removed.</w:t>
            </w:r>
          </w:p>
        </w:tc>
      </w:tr>
      <w:bookmarkEnd w:id="26"/>
    </w:tbl>
    <w:p w14:paraId="18DD6F3B" w14:textId="77777777" w:rsidR="00362581" w:rsidRDefault="00362581" w:rsidP="002D383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806CFA" w14:paraId="4B3EA18B" w14:textId="77777777" w:rsidTr="00806CFA">
        <w:trPr>
          <w:cantSplit/>
          <w:tblHeader/>
        </w:trPr>
        <w:tc>
          <w:tcPr>
            <w:tcW w:w="1101" w:type="pct"/>
            <w:shd w:val="clear" w:color="auto" w:fill="D9D9D9"/>
          </w:tcPr>
          <w:p w14:paraId="0200EE8C" w14:textId="744325DC" w:rsidR="00362581" w:rsidRDefault="00C4487E" w:rsidP="00C4487E">
            <w:pPr>
              <w:pStyle w:val="S8Gazettetableheading"/>
            </w:pPr>
            <w:r>
              <w:lastRenderedPageBreak/>
              <w:t>Product name</w:t>
            </w:r>
          </w:p>
        </w:tc>
        <w:tc>
          <w:tcPr>
            <w:tcW w:w="3899" w:type="pct"/>
            <w:shd w:val="clear" w:color="auto" w:fill="FFFFFF"/>
          </w:tcPr>
          <w:p w14:paraId="78CC289A" w14:textId="44025DEC" w:rsidR="00362581" w:rsidRDefault="00C4487E" w:rsidP="00C4487E">
            <w:pPr>
              <w:pStyle w:val="S8Gazettetabletext"/>
            </w:pPr>
            <w:proofErr w:type="spellStart"/>
            <w:r>
              <w:t>Imtrade</w:t>
            </w:r>
            <w:proofErr w:type="spellEnd"/>
            <w:r>
              <w:t xml:space="preserve"> Dimethoate 400 EC Insecticide</w:t>
            </w:r>
          </w:p>
        </w:tc>
      </w:tr>
      <w:tr w:rsidR="00806CFA" w14:paraId="5F9D8360" w14:textId="77777777" w:rsidTr="00806CFA">
        <w:trPr>
          <w:cantSplit/>
          <w:tblHeader/>
        </w:trPr>
        <w:tc>
          <w:tcPr>
            <w:tcW w:w="1101" w:type="pct"/>
            <w:shd w:val="clear" w:color="auto" w:fill="D9D9D9"/>
          </w:tcPr>
          <w:p w14:paraId="3CC83D2B" w14:textId="28FC141B" w:rsidR="00362581" w:rsidRDefault="00C4487E" w:rsidP="00C4487E">
            <w:pPr>
              <w:pStyle w:val="S8Gazettetableheading"/>
            </w:pPr>
            <w:r>
              <w:t>Active constituent/s</w:t>
            </w:r>
          </w:p>
        </w:tc>
        <w:tc>
          <w:tcPr>
            <w:tcW w:w="3899" w:type="pct"/>
            <w:shd w:val="clear" w:color="auto" w:fill="FFFFFF"/>
          </w:tcPr>
          <w:p w14:paraId="68DF7522" w14:textId="23BD9C18" w:rsidR="00362581" w:rsidRDefault="00C4487E" w:rsidP="00C4487E">
            <w:pPr>
              <w:pStyle w:val="S8Gazettetabletext"/>
            </w:pPr>
            <w:r>
              <w:t>400 g/L dimethoate</w:t>
            </w:r>
          </w:p>
        </w:tc>
      </w:tr>
      <w:tr w:rsidR="00806CFA" w14:paraId="3C056F5B" w14:textId="77777777" w:rsidTr="00806CFA">
        <w:trPr>
          <w:cantSplit/>
          <w:tblHeader/>
        </w:trPr>
        <w:tc>
          <w:tcPr>
            <w:tcW w:w="1101" w:type="pct"/>
            <w:shd w:val="clear" w:color="auto" w:fill="D9D9D9"/>
          </w:tcPr>
          <w:p w14:paraId="38C5D48A" w14:textId="5007D1A6" w:rsidR="00362581" w:rsidRDefault="00C4487E" w:rsidP="00C4487E">
            <w:pPr>
              <w:pStyle w:val="S8Gazettetableheading"/>
            </w:pPr>
            <w:r>
              <w:t>Holder name</w:t>
            </w:r>
          </w:p>
        </w:tc>
        <w:tc>
          <w:tcPr>
            <w:tcW w:w="3899" w:type="pct"/>
            <w:shd w:val="clear" w:color="auto" w:fill="FFFFFF"/>
          </w:tcPr>
          <w:p w14:paraId="187783BC" w14:textId="1BB3698A" w:rsidR="00362581" w:rsidRDefault="00C4487E" w:rsidP="00C4487E">
            <w:pPr>
              <w:pStyle w:val="S8Gazettetabletext"/>
            </w:pPr>
            <w:proofErr w:type="spellStart"/>
            <w:r>
              <w:t>Imtrade</w:t>
            </w:r>
            <w:proofErr w:type="spellEnd"/>
            <w:r>
              <w:t xml:space="preserve"> Australia Pty Ltd</w:t>
            </w:r>
          </w:p>
        </w:tc>
      </w:tr>
      <w:tr w:rsidR="00806CFA" w14:paraId="2DC23965" w14:textId="77777777" w:rsidTr="00806CFA">
        <w:trPr>
          <w:cantSplit/>
          <w:tblHeader/>
        </w:trPr>
        <w:tc>
          <w:tcPr>
            <w:tcW w:w="1101" w:type="pct"/>
            <w:shd w:val="clear" w:color="auto" w:fill="D9D9D9"/>
          </w:tcPr>
          <w:p w14:paraId="378DC868" w14:textId="7706F517" w:rsidR="00362581" w:rsidRDefault="00C4487E" w:rsidP="00C4487E">
            <w:pPr>
              <w:pStyle w:val="S8Gazettetableheading"/>
            </w:pPr>
            <w:r>
              <w:t>Holder ACN</w:t>
            </w:r>
          </w:p>
        </w:tc>
        <w:tc>
          <w:tcPr>
            <w:tcW w:w="3899" w:type="pct"/>
            <w:shd w:val="clear" w:color="auto" w:fill="FFFFFF"/>
          </w:tcPr>
          <w:p w14:paraId="554E0928" w14:textId="4150FE4A" w:rsidR="00362581" w:rsidRDefault="00C4487E" w:rsidP="00C4487E">
            <w:pPr>
              <w:pStyle w:val="S8Gazettetabletext"/>
            </w:pPr>
            <w:r>
              <w:t>090 151 134</w:t>
            </w:r>
          </w:p>
        </w:tc>
      </w:tr>
      <w:tr w:rsidR="00806CFA" w14:paraId="5CB4324A" w14:textId="77777777" w:rsidTr="00806CFA">
        <w:trPr>
          <w:cantSplit/>
          <w:tblHeader/>
        </w:trPr>
        <w:tc>
          <w:tcPr>
            <w:tcW w:w="1101" w:type="pct"/>
            <w:shd w:val="clear" w:color="auto" w:fill="D9D9D9"/>
          </w:tcPr>
          <w:p w14:paraId="0F20A6D2" w14:textId="148FE04A" w:rsidR="00362581" w:rsidRPr="00922728" w:rsidRDefault="00C4487E" w:rsidP="00C4487E">
            <w:pPr>
              <w:pStyle w:val="S8Gazettetableheading"/>
              <w:rPr>
                <w:highlight w:val="yellow"/>
              </w:rPr>
            </w:pPr>
            <w:r>
              <w:t>Date suspension revoked</w:t>
            </w:r>
          </w:p>
        </w:tc>
        <w:tc>
          <w:tcPr>
            <w:tcW w:w="3899" w:type="pct"/>
            <w:shd w:val="clear" w:color="auto" w:fill="FFFFFF"/>
          </w:tcPr>
          <w:p w14:paraId="72AC7292" w14:textId="7A8D2082" w:rsidR="00362581" w:rsidRDefault="00C4487E" w:rsidP="00C4487E">
            <w:pPr>
              <w:pStyle w:val="S8Gazettetabletext"/>
            </w:pPr>
            <w:r>
              <w:t>28 November 2025</w:t>
            </w:r>
          </w:p>
        </w:tc>
      </w:tr>
      <w:tr w:rsidR="00806CFA" w14:paraId="7EDDA411" w14:textId="77777777" w:rsidTr="00806CFA">
        <w:trPr>
          <w:cantSplit/>
          <w:tblHeader/>
        </w:trPr>
        <w:tc>
          <w:tcPr>
            <w:tcW w:w="1101" w:type="pct"/>
            <w:shd w:val="clear" w:color="auto" w:fill="D9D9D9"/>
          </w:tcPr>
          <w:p w14:paraId="07FA266A" w14:textId="130A0C28" w:rsidR="00362581" w:rsidRDefault="00C4487E" w:rsidP="00C4487E">
            <w:pPr>
              <w:pStyle w:val="S8Gazettetableheading"/>
            </w:pPr>
            <w:r>
              <w:t>Product registration no.</w:t>
            </w:r>
          </w:p>
        </w:tc>
        <w:tc>
          <w:tcPr>
            <w:tcW w:w="3899" w:type="pct"/>
            <w:shd w:val="clear" w:color="auto" w:fill="FFFFFF"/>
          </w:tcPr>
          <w:p w14:paraId="22A068B5" w14:textId="0B6D3899" w:rsidR="00362581" w:rsidRDefault="00C4487E" w:rsidP="00C4487E">
            <w:pPr>
              <w:pStyle w:val="S8Gazettetabletext"/>
            </w:pPr>
            <w:r>
              <w:t>69555</w:t>
            </w:r>
          </w:p>
        </w:tc>
      </w:tr>
      <w:tr w:rsidR="00806CFA" w14:paraId="2C9553AE" w14:textId="77777777" w:rsidTr="00806CFA">
        <w:trPr>
          <w:cantSplit/>
          <w:tblHeader/>
        </w:trPr>
        <w:tc>
          <w:tcPr>
            <w:tcW w:w="1101" w:type="pct"/>
            <w:shd w:val="clear" w:color="auto" w:fill="D9D9D9"/>
          </w:tcPr>
          <w:p w14:paraId="17EC28D9" w14:textId="23616D3C" w:rsidR="00362581" w:rsidRDefault="00C4487E" w:rsidP="00C4487E">
            <w:pPr>
              <w:pStyle w:val="S8Gazettetableheading"/>
            </w:pPr>
            <w:r>
              <w:t>Label approval no.</w:t>
            </w:r>
          </w:p>
        </w:tc>
        <w:tc>
          <w:tcPr>
            <w:tcW w:w="3899" w:type="pct"/>
            <w:shd w:val="clear" w:color="auto" w:fill="FFFFFF"/>
          </w:tcPr>
          <w:p w14:paraId="59E7CC4C" w14:textId="3760759D" w:rsidR="00362581" w:rsidRDefault="00C4487E" w:rsidP="00C4487E">
            <w:pPr>
              <w:pStyle w:val="S8Gazettetabletext"/>
            </w:pPr>
            <w:r>
              <w:t>69555/RV2025</w:t>
            </w:r>
          </w:p>
        </w:tc>
      </w:tr>
      <w:tr w:rsidR="00806CFA" w14:paraId="4EBED32C" w14:textId="77777777" w:rsidTr="00806CFA">
        <w:trPr>
          <w:cantSplit/>
          <w:tblHeader/>
        </w:trPr>
        <w:tc>
          <w:tcPr>
            <w:tcW w:w="1101" w:type="pct"/>
            <w:shd w:val="clear" w:color="auto" w:fill="D9D9D9"/>
          </w:tcPr>
          <w:p w14:paraId="77B80C67" w14:textId="57553BFB" w:rsidR="00362581" w:rsidRPr="00ED4AA8" w:rsidRDefault="00C4487E" w:rsidP="00C4487E">
            <w:pPr>
              <w:pStyle w:val="S8Gazettetableheading"/>
            </w:pPr>
            <w:r>
              <w:t>Brief reasons</w:t>
            </w:r>
          </w:p>
        </w:tc>
        <w:tc>
          <w:tcPr>
            <w:tcW w:w="3899" w:type="pct"/>
            <w:shd w:val="clear" w:color="auto" w:fill="FFFFFF"/>
          </w:tcPr>
          <w:p w14:paraId="67A11DA9" w14:textId="77777777" w:rsidR="00C4487E" w:rsidRDefault="00C4487E" w:rsidP="00C4487E">
            <w:pPr>
              <w:pStyle w:val="S8Gazettetabletext"/>
            </w:pPr>
            <w:r>
              <w:t xml:space="preserve">The APVMA suspended the registration of </w:t>
            </w:r>
            <w:proofErr w:type="spellStart"/>
            <w:r>
              <w:t>Imtrade</w:t>
            </w:r>
            <w:proofErr w:type="spellEnd"/>
            <w:r>
              <w:t xml:space="preserve"> Dimethoate 400 EC Insecticide on 11 November 2025 on the basis that it appeared to the APVMA that the product may not meet the safety criteria when used on blueberries, blackberries and raspberries, according to the instructions for use on the approved label.</w:t>
            </w:r>
          </w:p>
          <w:p w14:paraId="02CEB33D" w14:textId="1A3F62BF" w:rsidR="00362581" w:rsidRDefault="00C4487E" w:rsidP="00C4487E">
            <w:pPr>
              <w:pStyle w:val="S8Gazettetabletext"/>
            </w:pPr>
            <w:r>
              <w:t>On 28 November 2025, the APVMA varied the product registration and label approval to increase withholding periods after use of the product from 1 to 14 days for blueberries and 7 to 14 days for blackberries and raspberries, with the holder</w:t>
            </w:r>
            <w:r>
              <w:t>’</w:t>
            </w:r>
            <w:r>
              <w:t>s consent under section 29A of the Agvet Code. Therefore, the reason for the APVMA</w:t>
            </w:r>
            <w:r>
              <w:t>’</w:t>
            </w:r>
            <w:r>
              <w:t>s decision to suspend the product registration has been removed.</w:t>
            </w:r>
          </w:p>
        </w:tc>
      </w:tr>
    </w:tbl>
    <w:p w14:paraId="09B818AE" w14:textId="77777777" w:rsidR="00362581" w:rsidRDefault="00362581" w:rsidP="002D383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806CFA" w14:paraId="6BEBEBE6" w14:textId="77777777" w:rsidTr="00806CFA">
        <w:trPr>
          <w:cantSplit/>
        </w:trPr>
        <w:tc>
          <w:tcPr>
            <w:tcW w:w="1101" w:type="pct"/>
            <w:shd w:val="clear" w:color="auto" w:fill="D9D9D9"/>
          </w:tcPr>
          <w:p w14:paraId="76977F95" w14:textId="24E73901" w:rsidR="00362581" w:rsidRDefault="00C4487E" w:rsidP="00C4487E">
            <w:pPr>
              <w:pStyle w:val="S8Gazettetableheading"/>
            </w:pPr>
            <w:r>
              <w:t>Product name</w:t>
            </w:r>
          </w:p>
        </w:tc>
        <w:tc>
          <w:tcPr>
            <w:tcW w:w="3899" w:type="pct"/>
            <w:shd w:val="clear" w:color="auto" w:fill="FFFFFF"/>
          </w:tcPr>
          <w:p w14:paraId="2D06760F" w14:textId="107FF3CF" w:rsidR="00362581" w:rsidRDefault="00C4487E" w:rsidP="00C4487E">
            <w:pPr>
              <w:pStyle w:val="S8Gazettetabletext"/>
            </w:pPr>
            <w:proofErr w:type="spellStart"/>
            <w:r>
              <w:t>Dimethon</w:t>
            </w:r>
            <w:proofErr w:type="spellEnd"/>
            <w:r>
              <w:t xml:space="preserve"> Insecticide</w:t>
            </w:r>
          </w:p>
        </w:tc>
      </w:tr>
      <w:tr w:rsidR="00806CFA" w14:paraId="1FAF00F8" w14:textId="77777777" w:rsidTr="00806CFA">
        <w:trPr>
          <w:cantSplit/>
        </w:trPr>
        <w:tc>
          <w:tcPr>
            <w:tcW w:w="1101" w:type="pct"/>
            <w:shd w:val="clear" w:color="auto" w:fill="D9D9D9"/>
          </w:tcPr>
          <w:p w14:paraId="54C5B736" w14:textId="31E182BE" w:rsidR="00362581" w:rsidRDefault="00C4487E" w:rsidP="00C4487E">
            <w:pPr>
              <w:pStyle w:val="S8Gazettetableheading"/>
            </w:pPr>
            <w:r>
              <w:t>Active constituent/s</w:t>
            </w:r>
          </w:p>
        </w:tc>
        <w:tc>
          <w:tcPr>
            <w:tcW w:w="3899" w:type="pct"/>
            <w:shd w:val="clear" w:color="auto" w:fill="FFFFFF"/>
          </w:tcPr>
          <w:p w14:paraId="401278BF" w14:textId="3D12F23D" w:rsidR="00362581" w:rsidRDefault="00C4487E" w:rsidP="00C4487E">
            <w:pPr>
              <w:pStyle w:val="S8Gazettetabletext"/>
            </w:pPr>
            <w:r>
              <w:t>400 g/L dimethoate</w:t>
            </w:r>
          </w:p>
        </w:tc>
      </w:tr>
      <w:tr w:rsidR="00806CFA" w14:paraId="592BE5BB" w14:textId="77777777" w:rsidTr="00806CFA">
        <w:trPr>
          <w:cantSplit/>
        </w:trPr>
        <w:tc>
          <w:tcPr>
            <w:tcW w:w="1101" w:type="pct"/>
            <w:shd w:val="clear" w:color="auto" w:fill="D9D9D9"/>
          </w:tcPr>
          <w:p w14:paraId="17C4EBCF" w14:textId="330BE7E6" w:rsidR="00362581" w:rsidRDefault="00C4487E" w:rsidP="00C4487E">
            <w:pPr>
              <w:pStyle w:val="S8Gazettetableheading"/>
            </w:pPr>
            <w:r>
              <w:t>Holder name</w:t>
            </w:r>
          </w:p>
        </w:tc>
        <w:tc>
          <w:tcPr>
            <w:tcW w:w="3899" w:type="pct"/>
            <w:shd w:val="clear" w:color="auto" w:fill="FFFFFF"/>
          </w:tcPr>
          <w:p w14:paraId="78972323" w14:textId="37164D4C" w:rsidR="00362581" w:rsidRDefault="00C4487E" w:rsidP="00C4487E">
            <w:pPr>
              <w:pStyle w:val="S8Gazettetabletext"/>
            </w:pPr>
            <w:r>
              <w:t xml:space="preserve">Industrial </w:t>
            </w:r>
            <w:proofErr w:type="spellStart"/>
            <w:r>
              <w:t>Quimica</w:t>
            </w:r>
            <w:proofErr w:type="spellEnd"/>
            <w:r>
              <w:t xml:space="preserve"> Key, S.A.</w:t>
            </w:r>
          </w:p>
        </w:tc>
      </w:tr>
      <w:tr w:rsidR="00806CFA" w14:paraId="46BC5F48" w14:textId="77777777" w:rsidTr="00806CFA">
        <w:trPr>
          <w:cantSplit/>
        </w:trPr>
        <w:tc>
          <w:tcPr>
            <w:tcW w:w="1101" w:type="pct"/>
            <w:shd w:val="clear" w:color="auto" w:fill="D9D9D9"/>
          </w:tcPr>
          <w:p w14:paraId="0419260E" w14:textId="34CEBD0A" w:rsidR="00362581" w:rsidRDefault="00C4487E" w:rsidP="00C4487E">
            <w:pPr>
              <w:pStyle w:val="S8Gazettetableheading"/>
            </w:pPr>
            <w:r>
              <w:t>Holder ACN</w:t>
            </w:r>
          </w:p>
        </w:tc>
        <w:tc>
          <w:tcPr>
            <w:tcW w:w="3899" w:type="pct"/>
            <w:shd w:val="clear" w:color="auto" w:fill="FFFFFF"/>
          </w:tcPr>
          <w:p w14:paraId="53D5A8DF" w14:textId="291C4803" w:rsidR="00362581" w:rsidRDefault="00C4487E" w:rsidP="00C4487E">
            <w:pPr>
              <w:pStyle w:val="S8Gazettetabletext"/>
            </w:pPr>
            <w:r>
              <w:t>N/A</w:t>
            </w:r>
          </w:p>
        </w:tc>
      </w:tr>
      <w:tr w:rsidR="00806CFA" w14:paraId="0EE81DBE" w14:textId="77777777" w:rsidTr="00806CFA">
        <w:trPr>
          <w:cantSplit/>
        </w:trPr>
        <w:tc>
          <w:tcPr>
            <w:tcW w:w="1101" w:type="pct"/>
            <w:shd w:val="clear" w:color="auto" w:fill="D9D9D9"/>
          </w:tcPr>
          <w:p w14:paraId="43A0390E" w14:textId="481FA657" w:rsidR="00362581" w:rsidRPr="00922728" w:rsidRDefault="00C4487E" w:rsidP="00C4487E">
            <w:pPr>
              <w:pStyle w:val="S8Gazettetableheading"/>
              <w:rPr>
                <w:highlight w:val="yellow"/>
              </w:rPr>
            </w:pPr>
            <w:r>
              <w:t>Date suspension revoked</w:t>
            </w:r>
          </w:p>
        </w:tc>
        <w:tc>
          <w:tcPr>
            <w:tcW w:w="3899" w:type="pct"/>
            <w:shd w:val="clear" w:color="auto" w:fill="FFFFFF"/>
          </w:tcPr>
          <w:p w14:paraId="74B99723" w14:textId="24736A85" w:rsidR="00362581" w:rsidRDefault="00C4487E" w:rsidP="00C4487E">
            <w:pPr>
              <w:pStyle w:val="S8Gazettetabletext"/>
            </w:pPr>
            <w:r>
              <w:t>28 November 2025</w:t>
            </w:r>
          </w:p>
        </w:tc>
      </w:tr>
      <w:tr w:rsidR="00806CFA" w14:paraId="5A672376" w14:textId="77777777" w:rsidTr="00806CFA">
        <w:trPr>
          <w:cantSplit/>
        </w:trPr>
        <w:tc>
          <w:tcPr>
            <w:tcW w:w="1101" w:type="pct"/>
            <w:shd w:val="clear" w:color="auto" w:fill="D9D9D9"/>
          </w:tcPr>
          <w:p w14:paraId="79C9B798" w14:textId="38057D55" w:rsidR="00362581" w:rsidRDefault="00C4487E" w:rsidP="00C4487E">
            <w:pPr>
              <w:pStyle w:val="S8Gazettetableheading"/>
            </w:pPr>
            <w:r>
              <w:t>Product registration no.</w:t>
            </w:r>
          </w:p>
        </w:tc>
        <w:tc>
          <w:tcPr>
            <w:tcW w:w="3899" w:type="pct"/>
            <w:shd w:val="clear" w:color="auto" w:fill="FFFFFF"/>
          </w:tcPr>
          <w:p w14:paraId="4A953D8D" w14:textId="0D97B8C7" w:rsidR="00362581" w:rsidRDefault="00C4487E" w:rsidP="00C4487E">
            <w:pPr>
              <w:pStyle w:val="S8Gazettetabletext"/>
            </w:pPr>
            <w:r>
              <w:t>81676</w:t>
            </w:r>
          </w:p>
        </w:tc>
      </w:tr>
      <w:tr w:rsidR="00806CFA" w14:paraId="0D2AEE4B" w14:textId="77777777" w:rsidTr="00806CFA">
        <w:trPr>
          <w:cantSplit/>
        </w:trPr>
        <w:tc>
          <w:tcPr>
            <w:tcW w:w="1101" w:type="pct"/>
            <w:shd w:val="clear" w:color="auto" w:fill="D9D9D9"/>
          </w:tcPr>
          <w:p w14:paraId="41C84C85" w14:textId="3ED6B14F" w:rsidR="00362581" w:rsidRDefault="00C4487E" w:rsidP="00C4487E">
            <w:pPr>
              <w:pStyle w:val="S8Gazettetableheading"/>
            </w:pPr>
            <w:r>
              <w:t>Label approval no.</w:t>
            </w:r>
          </w:p>
        </w:tc>
        <w:tc>
          <w:tcPr>
            <w:tcW w:w="3899" w:type="pct"/>
            <w:shd w:val="clear" w:color="auto" w:fill="FFFFFF"/>
          </w:tcPr>
          <w:p w14:paraId="3C2C5E50" w14:textId="046E9DB0" w:rsidR="00362581" w:rsidRDefault="00C4487E" w:rsidP="00C4487E">
            <w:pPr>
              <w:pStyle w:val="S8Gazettetabletext"/>
            </w:pPr>
            <w:r>
              <w:t>81676/RV2025</w:t>
            </w:r>
          </w:p>
        </w:tc>
      </w:tr>
      <w:tr w:rsidR="00806CFA" w14:paraId="5809AB55" w14:textId="77777777" w:rsidTr="00806CFA">
        <w:trPr>
          <w:cantSplit/>
        </w:trPr>
        <w:tc>
          <w:tcPr>
            <w:tcW w:w="1101" w:type="pct"/>
            <w:shd w:val="clear" w:color="auto" w:fill="D9D9D9"/>
          </w:tcPr>
          <w:p w14:paraId="430474CF" w14:textId="0B72F0BD" w:rsidR="00362581" w:rsidRPr="00ED4AA8" w:rsidRDefault="00C4487E" w:rsidP="00C4487E">
            <w:pPr>
              <w:pStyle w:val="S8Gazettetableheading"/>
            </w:pPr>
            <w:r>
              <w:t>Brief reasons</w:t>
            </w:r>
          </w:p>
        </w:tc>
        <w:tc>
          <w:tcPr>
            <w:tcW w:w="3899" w:type="pct"/>
            <w:shd w:val="clear" w:color="auto" w:fill="FFFFFF"/>
          </w:tcPr>
          <w:p w14:paraId="7B12A72F" w14:textId="77777777" w:rsidR="00C4487E" w:rsidRDefault="00C4487E" w:rsidP="00C4487E">
            <w:pPr>
              <w:pStyle w:val="S8Gazettetabletext"/>
            </w:pPr>
            <w:r>
              <w:t xml:space="preserve">The APVMA suspended the registration of </w:t>
            </w:r>
            <w:proofErr w:type="spellStart"/>
            <w:r>
              <w:t>Dimethon</w:t>
            </w:r>
            <w:proofErr w:type="spellEnd"/>
            <w:r>
              <w:t xml:space="preserve"> Insecticide on 11 November 2025 on the basis that it appeared to the APVMA that the product may not meet the safety criteria when used on blueberries, blackberries and raspberries, according to the instructions for use on the approved label.</w:t>
            </w:r>
          </w:p>
          <w:p w14:paraId="70DC8C92" w14:textId="6B9B2BFB" w:rsidR="00362581" w:rsidRDefault="00C4487E" w:rsidP="00C4487E">
            <w:pPr>
              <w:pStyle w:val="S8Gazettetabletext"/>
            </w:pPr>
            <w:r>
              <w:t>On 28 November 2025, the APVMA varied the product registration and label approval to remove instructions for use on blueberries, blackberries and raspberries, with the holder</w:t>
            </w:r>
            <w:r>
              <w:t>’</w:t>
            </w:r>
            <w:r>
              <w:t>s consent under section 29A of the Agvet Code. Therefore, the reason for the APVMA</w:t>
            </w:r>
            <w:r>
              <w:t>’</w:t>
            </w:r>
            <w:r>
              <w:t>s decision to suspend the product registration has been removed.</w:t>
            </w:r>
          </w:p>
        </w:tc>
      </w:tr>
    </w:tbl>
    <w:p w14:paraId="05FEC41C" w14:textId="77777777" w:rsidR="00362581" w:rsidRDefault="00362581" w:rsidP="002D383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08"/>
      </w:tblGrid>
      <w:tr w:rsidR="00806CFA" w14:paraId="5202AF20" w14:textId="77777777" w:rsidTr="00806CFA">
        <w:trPr>
          <w:cantSplit/>
          <w:tblHeader/>
        </w:trPr>
        <w:tc>
          <w:tcPr>
            <w:tcW w:w="1101" w:type="pct"/>
            <w:shd w:val="clear" w:color="auto" w:fill="D9D9D9"/>
          </w:tcPr>
          <w:bookmarkEnd w:id="25"/>
          <w:p w14:paraId="19B60CB0" w14:textId="207492E2" w:rsidR="00362581" w:rsidRDefault="00C4487E" w:rsidP="00C4487E">
            <w:pPr>
              <w:pStyle w:val="S8Gazettetableheading"/>
            </w:pPr>
            <w:r>
              <w:t>Product name</w:t>
            </w:r>
          </w:p>
        </w:tc>
        <w:tc>
          <w:tcPr>
            <w:tcW w:w="3899" w:type="pct"/>
            <w:shd w:val="clear" w:color="auto" w:fill="FFFFFF"/>
          </w:tcPr>
          <w:p w14:paraId="78117D59" w14:textId="6156C6BC" w:rsidR="00362581" w:rsidRDefault="00C4487E" w:rsidP="00C4487E">
            <w:pPr>
              <w:pStyle w:val="S8Gazettetabletext"/>
            </w:pPr>
            <w:proofErr w:type="spellStart"/>
            <w:r>
              <w:t>Danadim</w:t>
            </w:r>
            <w:proofErr w:type="spellEnd"/>
            <w:r>
              <w:t xml:space="preserve"> Insecticide</w:t>
            </w:r>
          </w:p>
        </w:tc>
      </w:tr>
      <w:tr w:rsidR="00806CFA" w14:paraId="0D8064E0" w14:textId="77777777" w:rsidTr="00806CFA">
        <w:trPr>
          <w:cantSplit/>
          <w:tblHeader/>
        </w:trPr>
        <w:tc>
          <w:tcPr>
            <w:tcW w:w="1101" w:type="pct"/>
            <w:shd w:val="clear" w:color="auto" w:fill="D9D9D9"/>
          </w:tcPr>
          <w:p w14:paraId="4C0538C3" w14:textId="473B13BD" w:rsidR="00362581" w:rsidRDefault="00C4487E" w:rsidP="00C4487E">
            <w:pPr>
              <w:pStyle w:val="S8Gazettetableheading"/>
            </w:pPr>
            <w:r>
              <w:t>Active constituent/s</w:t>
            </w:r>
          </w:p>
        </w:tc>
        <w:tc>
          <w:tcPr>
            <w:tcW w:w="3899" w:type="pct"/>
            <w:shd w:val="clear" w:color="auto" w:fill="FFFFFF"/>
          </w:tcPr>
          <w:p w14:paraId="7F5F7E62" w14:textId="4F9DE94C" w:rsidR="00362581" w:rsidRDefault="00C4487E" w:rsidP="00C4487E">
            <w:pPr>
              <w:pStyle w:val="S8Gazettetabletext"/>
            </w:pPr>
            <w:r>
              <w:t>400 g/L dimethoate</w:t>
            </w:r>
          </w:p>
        </w:tc>
      </w:tr>
      <w:tr w:rsidR="00806CFA" w14:paraId="3B6A14B1" w14:textId="77777777" w:rsidTr="00806CFA">
        <w:trPr>
          <w:cantSplit/>
          <w:tblHeader/>
        </w:trPr>
        <w:tc>
          <w:tcPr>
            <w:tcW w:w="1101" w:type="pct"/>
            <w:shd w:val="clear" w:color="auto" w:fill="D9D9D9"/>
          </w:tcPr>
          <w:p w14:paraId="11AA8ED0" w14:textId="7BFAFBF0" w:rsidR="00362581" w:rsidRDefault="00C4487E" w:rsidP="00C4487E">
            <w:pPr>
              <w:pStyle w:val="S8Gazettetableheading"/>
            </w:pPr>
            <w:r>
              <w:t>Holder name</w:t>
            </w:r>
          </w:p>
        </w:tc>
        <w:tc>
          <w:tcPr>
            <w:tcW w:w="3899" w:type="pct"/>
            <w:shd w:val="clear" w:color="auto" w:fill="FFFFFF"/>
          </w:tcPr>
          <w:p w14:paraId="57358632" w14:textId="25A641D7" w:rsidR="00362581" w:rsidRDefault="00C4487E" w:rsidP="00C4487E">
            <w:pPr>
              <w:pStyle w:val="S8Gazettetabletext"/>
            </w:pPr>
            <w:r>
              <w:t>FMC Australasia Pty Ltd</w:t>
            </w:r>
          </w:p>
        </w:tc>
      </w:tr>
      <w:tr w:rsidR="00806CFA" w14:paraId="59308970" w14:textId="77777777" w:rsidTr="00806CFA">
        <w:trPr>
          <w:cantSplit/>
          <w:tblHeader/>
        </w:trPr>
        <w:tc>
          <w:tcPr>
            <w:tcW w:w="1101" w:type="pct"/>
            <w:shd w:val="clear" w:color="auto" w:fill="D9D9D9"/>
          </w:tcPr>
          <w:p w14:paraId="6FA88CAF" w14:textId="74F30A3C" w:rsidR="00362581" w:rsidRDefault="00C4487E" w:rsidP="00C4487E">
            <w:pPr>
              <w:pStyle w:val="S8Gazettetableheading"/>
            </w:pPr>
            <w:r>
              <w:t>Holder ACN</w:t>
            </w:r>
          </w:p>
        </w:tc>
        <w:tc>
          <w:tcPr>
            <w:tcW w:w="3899" w:type="pct"/>
            <w:shd w:val="clear" w:color="auto" w:fill="FFFFFF"/>
          </w:tcPr>
          <w:p w14:paraId="302A133B" w14:textId="69C85637" w:rsidR="00362581" w:rsidRDefault="00C4487E" w:rsidP="00C4487E">
            <w:pPr>
              <w:pStyle w:val="S8Gazettetabletext"/>
            </w:pPr>
            <w:r>
              <w:t>095 326 891</w:t>
            </w:r>
          </w:p>
        </w:tc>
      </w:tr>
      <w:tr w:rsidR="00806CFA" w14:paraId="47C2DCD2" w14:textId="77777777" w:rsidTr="00806CFA">
        <w:trPr>
          <w:cantSplit/>
          <w:tblHeader/>
        </w:trPr>
        <w:tc>
          <w:tcPr>
            <w:tcW w:w="1101" w:type="pct"/>
            <w:shd w:val="clear" w:color="auto" w:fill="D9D9D9"/>
          </w:tcPr>
          <w:p w14:paraId="361560B5" w14:textId="35B26C50" w:rsidR="00362581" w:rsidRPr="00922728" w:rsidRDefault="00C4487E" w:rsidP="00C4487E">
            <w:pPr>
              <w:pStyle w:val="S8Gazettetableheading"/>
              <w:rPr>
                <w:highlight w:val="yellow"/>
              </w:rPr>
            </w:pPr>
            <w:r>
              <w:t>Date suspension revoked</w:t>
            </w:r>
          </w:p>
        </w:tc>
        <w:tc>
          <w:tcPr>
            <w:tcW w:w="3899" w:type="pct"/>
            <w:shd w:val="clear" w:color="auto" w:fill="FFFFFF"/>
          </w:tcPr>
          <w:p w14:paraId="6D2BE37B" w14:textId="171738C3" w:rsidR="00362581" w:rsidRDefault="00C4487E" w:rsidP="00C4487E">
            <w:pPr>
              <w:pStyle w:val="S8Gazettetabletext"/>
            </w:pPr>
            <w:r>
              <w:t>28 November 2025</w:t>
            </w:r>
          </w:p>
        </w:tc>
      </w:tr>
      <w:tr w:rsidR="00806CFA" w14:paraId="6C28FC47" w14:textId="77777777" w:rsidTr="00806CFA">
        <w:trPr>
          <w:cantSplit/>
          <w:tblHeader/>
        </w:trPr>
        <w:tc>
          <w:tcPr>
            <w:tcW w:w="1101" w:type="pct"/>
            <w:shd w:val="clear" w:color="auto" w:fill="D9D9D9"/>
          </w:tcPr>
          <w:p w14:paraId="199E36F0" w14:textId="3F39913F" w:rsidR="00362581" w:rsidRDefault="00C4487E" w:rsidP="00C4487E">
            <w:pPr>
              <w:pStyle w:val="S8Gazettetableheading"/>
            </w:pPr>
            <w:r>
              <w:t>Product registration no.</w:t>
            </w:r>
          </w:p>
        </w:tc>
        <w:tc>
          <w:tcPr>
            <w:tcW w:w="3899" w:type="pct"/>
            <w:shd w:val="clear" w:color="auto" w:fill="FFFFFF"/>
          </w:tcPr>
          <w:p w14:paraId="65AE5613" w14:textId="1318FC48" w:rsidR="00362581" w:rsidRDefault="00C4487E" w:rsidP="00C4487E">
            <w:pPr>
              <w:pStyle w:val="S8Gazettetabletext"/>
            </w:pPr>
            <w:r>
              <w:t>56454</w:t>
            </w:r>
          </w:p>
        </w:tc>
      </w:tr>
      <w:tr w:rsidR="00806CFA" w14:paraId="3F909E9D" w14:textId="77777777" w:rsidTr="00806CFA">
        <w:trPr>
          <w:cantSplit/>
          <w:tblHeader/>
        </w:trPr>
        <w:tc>
          <w:tcPr>
            <w:tcW w:w="1101" w:type="pct"/>
            <w:shd w:val="clear" w:color="auto" w:fill="D9D9D9"/>
          </w:tcPr>
          <w:p w14:paraId="7B6326C7" w14:textId="65AB8917" w:rsidR="00362581" w:rsidRDefault="00C4487E" w:rsidP="00C4487E">
            <w:pPr>
              <w:pStyle w:val="S8Gazettetableheading"/>
            </w:pPr>
            <w:r>
              <w:t>Label approval no.</w:t>
            </w:r>
          </w:p>
        </w:tc>
        <w:tc>
          <w:tcPr>
            <w:tcW w:w="3899" w:type="pct"/>
            <w:shd w:val="clear" w:color="auto" w:fill="FFFFFF"/>
          </w:tcPr>
          <w:p w14:paraId="25D38B38" w14:textId="0A327BCE" w:rsidR="00362581" w:rsidRDefault="00C4487E" w:rsidP="00C4487E">
            <w:pPr>
              <w:pStyle w:val="S8Gazettetabletext"/>
            </w:pPr>
            <w:r>
              <w:t>56454/RV2025</w:t>
            </w:r>
          </w:p>
        </w:tc>
      </w:tr>
      <w:tr w:rsidR="00806CFA" w14:paraId="56A56C85" w14:textId="77777777" w:rsidTr="00806CFA">
        <w:trPr>
          <w:cantSplit/>
          <w:tblHeader/>
        </w:trPr>
        <w:tc>
          <w:tcPr>
            <w:tcW w:w="1101" w:type="pct"/>
            <w:shd w:val="clear" w:color="auto" w:fill="D9D9D9"/>
          </w:tcPr>
          <w:p w14:paraId="2A21BA83" w14:textId="7DC82EB2" w:rsidR="00362581" w:rsidRPr="00ED4AA8" w:rsidRDefault="00C4487E" w:rsidP="00C4487E">
            <w:pPr>
              <w:pStyle w:val="S8Gazettetableheading"/>
            </w:pPr>
            <w:r>
              <w:t>Brief reasons</w:t>
            </w:r>
          </w:p>
        </w:tc>
        <w:tc>
          <w:tcPr>
            <w:tcW w:w="3899" w:type="pct"/>
            <w:shd w:val="clear" w:color="auto" w:fill="FFFFFF"/>
          </w:tcPr>
          <w:p w14:paraId="6F183AB6" w14:textId="77777777" w:rsidR="00C4487E" w:rsidRDefault="00C4487E" w:rsidP="00C4487E">
            <w:pPr>
              <w:pStyle w:val="S8Gazettetabletext"/>
            </w:pPr>
            <w:r>
              <w:t xml:space="preserve">The APVMA suspended the registration of </w:t>
            </w:r>
            <w:proofErr w:type="spellStart"/>
            <w:r>
              <w:t>Danadim</w:t>
            </w:r>
            <w:proofErr w:type="spellEnd"/>
            <w:r>
              <w:t xml:space="preserve"> Insecticide on 11 November 2025 on the basis that it appeared to the APVMA that the product may not meet the safety criteria when used on blueberries, blackberries and raspberries, according to the instructions for use on the approved label.</w:t>
            </w:r>
          </w:p>
          <w:p w14:paraId="07EAD2CB" w14:textId="533B92E3" w:rsidR="00362581" w:rsidRDefault="00C4487E" w:rsidP="00C4487E">
            <w:pPr>
              <w:pStyle w:val="S8Gazettetabletext"/>
            </w:pPr>
            <w:r>
              <w:t>On 28 November 2025, the APVMA varied the product registration and label approval to remove instructions for use on blueberries, blackberries and raspberries, with the holder</w:t>
            </w:r>
            <w:r>
              <w:t>’</w:t>
            </w:r>
            <w:r>
              <w:t>s consent under section 29A of the Agvet Code. Therefore, the reason for the APVMA</w:t>
            </w:r>
            <w:r>
              <w:t>’</w:t>
            </w:r>
            <w:r>
              <w:t>s decision to suspend the product registration has been removed.</w:t>
            </w:r>
          </w:p>
        </w:tc>
      </w:tr>
    </w:tbl>
    <w:p w14:paraId="43EFAAFD" w14:textId="77777777" w:rsidR="002D383F" w:rsidRDefault="002D383F" w:rsidP="00362581">
      <w:pPr>
        <w:pStyle w:val="GazetteNormalText"/>
        <w:sectPr w:rsidR="002D383F" w:rsidSect="003A0CEE">
          <w:pgSz w:w="11906" w:h="16838"/>
          <w:pgMar w:top="1440" w:right="1134" w:bottom="1440" w:left="1134" w:header="794" w:footer="737" w:gutter="0"/>
          <w:cols w:space="708"/>
          <w:docGrid w:linePitch="360"/>
        </w:sectPr>
      </w:pPr>
    </w:p>
    <w:p w14:paraId="72272313" w14:textId="7CEA088D" w:rsidR="00DF1B42" w:rsidRDefault="00F37FD5" w:rsidP="00DF1B42">
      <w:pPr>
        <w:pStyle w:val="GazetteHeading1"/>
      </w:pPr>
      <w:bookmarkStart w:id="27" w:name="_Toc216103963"/>
      <w:r>
        <w:lastRenderedPageBreak/>
        <w:t>A</w:t>
      </w:r>
      <w:r w:rsidRPr="00F37FD5">
        <w:t xml:space="preserve">pplication for the approval of a new active constituent </w:t>
      </w:r>
      <w:r>
        <w:t>–</w:t>
      </w:r>
      <w:r w:rsidRPr="00F37FD5">
        <w:rPr>
          <w:i/>
          <w:iCs/>
        </w:rPr>
        <w:t xml:space="preserve"> </w:t>
      </w:r>
      <w:r w:rsidR="00DF1B42" w:rsidRPr="00DF1B42">
        <w:rPr>
          <w:i/>
          <w:iCs/>
        </w:rPr>
        <w:t xml:space="preserve">Bacillus </w:t>
      </w:r>
      <w:proofErr w:type="spellStart"/>
      <w:r w:rsidR="00DF1B42" w:rsidRPr="00DF1B42">
        <w:rPr>
          <w:i/>
          <w:iCs/>
        </w:rPr>
        <w:t>amyloliquefaciens</w:t>
      </w:r>
      <w:proofErr w:type="spellEnd"/>
      <w:r w:rsidR="00DF1B42" w:rsidRPr="0089237F">
        <w:t xml:space="preserve"> strain FZB24</w:t>
      </w:r>
      <w:bookmarkEnd w:id="27"/>
    </w:p>
    <w:p w14:paraId="6279865D" w14:textId="2AE0931E" w:rsidR="00DF1B42" w:rsidRDefault="00DF1B42" w:rsidP="00DF1B42">
      <w:pPr>
        <w:pStyle w:val="GazetteNormalText"/>
      </w:pPr>
      <w:r>
        <w:t xml:space="preserve">The APVMA has before it an application for the approval of a new active constituent, </w:t>
      </w:r>
      <w:r w:rsidRPr="0089237F">
        <w:rPr>
          <w:i/>
          <w:iCs/>
        </w:rPr>
        <w:t xml:space="preserve">Bacillus </w:t>
      </w:r>
      <w:proofErr w:type="spellStart"/>
      <w:r w:rsidRPr="0089237F">
        <w:rPr>
          <w:i/>
          <w:iCs/>
        </w:rPr>
        <w:t>amyloliquefaciens</w:t>
      </w:r>
      <w:proofErr w:type="spellEnd"/>
      <w:r w:rsidRPr="0089237F">
        <w:t xml:space="preserve"> strain FZB24</w:t>
      </w:r>
      <w:r>
        <w:t>, proposed for use in agricultural chemical products as a fungicide.</w:t>
      </w:r>
    </w:p>
    <w:p w14:paraId="6B247E5E" w14:textId="374061B7" w:rsidR="00DF1B42" w:rsidRPr="00B337A0" w:rsidRDefault="00DF1B42" w:rsidP="00DF1B42">
      <w:pPr>
        <w:pStyle w:val="Caption"/>
      </w:pPr>
      <w:r w:rsidRPr="00B337A0">
        <w:t xml:space="preserve">Table </w:t>
      </w:r>
      <w:r>
        <w:fldChar w:fldCharType="begin"/>
      </w:r>
      <w:r>
        <w:instrText xml:space="preserve"> SEQ Table \* ARABIC </w:instrText>
      </w:r>
      <w:r>
        <w:fldChar w:fldCharType="separate"/>
      </w:r>
      <w:r w:rsidR="00806CFA">
        <w:rPr>
          <w:noProof/>
        </w:rPr>
        <w:t>8</w:t>
      </w:r>
      <w:r>
        <w:fldChar w:fldCharType="end"/>
      </w:r>
      <w:r w:rsidRPr="00B337A0">
        <w:t xml:space="preserve">: </w:t>
      </w:r>
      <w:proofErr w:type="gramStart"/>
      <w:r w:rsidRPr="00B337A0">
        <w:t>Particulars of</w:t>
      </w:r>
      <w:proofErr w:type="gramEnd"/>
      <w:r w:rsidRPr="00B337A0">
        <w:t xml:space="preserve"> the active constituent, </w:t>
      </w:r>
      <w:r w:rsidRPr="0089237F">
        <w:rPr>
          <w:i/>
          <w:iCs w:val="0"/>
        </w:rPr>
        <w:t xml:space="preserve">Bacillus </w:t>
      </w:r>
      <w:proofErr w:type="spellStart"/>
      <w:r w:rsidRPr="0089237F">
        <w:rPr>
          <w:i/>
          <w:iCs w:val="0"/>
        </w:rPr>
        <w:t>amyloliquefaciens</w:t>
      </w:r>
      <w:proofErr w:type="spellEnd"/>
      <w:r w:rsidRPr="0089237F">
        <w:t xml:space="preserve"> strain FZB24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DF1B42" w14:paraId="2D0CC40D" w14:textId="77777777" w:rsidTr="00DF1B42">
        <w:trPr>
          <w:tblHeader/>
        </w:trPr>
        <w:tc>
          <w:tcPr>
            <w:tcW w:w="2122" w:type="dxa"/>
            <w:shd w:val="clear" w:color="auto" w:fill="E7E6E6" w:themeFill="background2"/>
          </w:tcPr>
          <w:p w14:paraId="7210BB28" w14:textId="77777777" w:rsidR="00DF1B42" w:rsidRDefault="00DF1B42" w:rsidP="000A3755">
            <w:pPr>
              <w:pStyle w:val="GazetteTableHeading"/>
            </w:pPr>
            <w:r>
              <w:t>Common name</w:t>
            </w:r>
          </w:p>
        </w:tc>
        <w:tc>
          <w:tcPr>
            <w:tcW w:w="7506" w:type="dxa"/>
          </w:tcPr>
          <w:p w14:paraId="06E8D3AA" w14:textId="77777777" w:rsidR="00DF1B42" w:rsidRDefault="00DF1B42" w:rsidP="000A3755">
            <w:pPr>
              <w:pStyle w:val="GazetteTableText"/>
            </w:pPr>
            <w:r w:rsidRPr="00572402">
              <w:rPr>
                <w:i/>
                <w:iCs/>
              </w:rPr>
              <w:t xml:space="preserve">Bacillus </w:t>
            </w:r>
            <w:proofErr w:type="spellStart"/>
            <w:r w:rsidRPr="00572402">
              <w:rPr>
                <w:i/>
                <w:iCs/>
              </w:rPr>
              <w:t>amyloliquefaciens</w:t>
            </w:r>
            <w:proofErr w:type="spellEnd"/>
            <w:r>
              <w:t xml:space="preserve"> </w:t>
            </w:r>
            <w:r w:rsidRPr="00572402">
              <w:t>strain FZB24</w:t>
            </w:r>
          </w:p>
        </w:tc>
      </w:tr>
      <w:tr w:rsidR="00DF1B42" w14:paraId="324C94FA" w14:textId="77777777" w:rsidTr="00DF1B42">
        <w:tc>
          <w:tcPr>
            <w:tcW w:w="2122" w:type="dxa"/>
            <w:shd w:val="clear" w:color="auto" w:fill="E7E6E6" w:themeFill="background2"/>
          </w:tcPr>
          <w:p w14:paraId="5DC9EF67" w14:textId="77777777" w:rsidR="00DF1B42" w:rsidRDefault="00DF1B42" w:rsidP="000A3755">
            <w:pPr>
              <w:pStyle w:val="GazetteTableHeading"/>
            </w:pPr>
            <w:r>
              <w:t>Strain name</w:t>
            </w:r>
          </w:p>
        </w:tc>
        <w:tc>
          <w:tcPr>
            <w:tcW w:w="7506" w:type="dxa"/>
          </w:tcPr>
          <w:p w14:paraId="26F2239A" w14:textId="77777777" w:rsidR="00DF1B42" w:rsidRDefault="00DF1B42" w:rsidP="000A3755">
            <w:pPr>
              <w:pStyle w:val="GazetteTableText"/>
            </w:pPr>
            <w:r w:rsidRPr="00572402">
              <w:t>FZB24</w:t>
            </w:r>
          </w:p>
        </w:tc>
      </w:tr>
      <w:tr w:rsidR="00DF1B42" w14:paraId="382E60BE" w14:textId="77777777" w:rsidTr="00DF1B42">
        <w:tc>
          <w:tcPr>
            <w:tcW w:w="2122" w:type="dxa"/>
            <w:shd w:val="clear" w:color="auto" w:fill="E7E6E6" w:themeFill="background2"/>
          </w:tcPr>
          <w:p w14:paraId="3EFBFFFB" w14:textId="77777777" w:rsidR="00DF1B42" w:rsidRDefault="00DF1B42" w:rsidP="000A3755">
            <w:pPr>
              <w:pStyle w:val="GazetteTableHeading"/>
            </w:pPr>
            <w:r>
              <w:t>Species name</w:t>
            </w:r>
          </w:p>
        </w:tc>
        <w:tc>
          <w:tcPr>
            <w:tcW w:w="7506" w:type="dxa"/>
          </w:tcPr>
          <w:p w14:paraId="64980CC2" w14:textId="7C778CCA" w:rsidR="00DF1B42" w:rsidRDefault="00806CFA" w:rsidP="000A3755">
            <w:pPr>
              <w:pStyle w:val="GazetteTableText"/>
            </w:pPr>
            <w:proofErr w:type="spellStart"/>
            <w:r>
              <w:rPr>
                <w:i/>
                <w:iCs/>
              </w:rPr>
              <w:t>A</w:t>
            </w:r>
            <w:r w:rsidR="00DF1B42" w:rsidRPr="00572402">
              <w:rPr>
                <w:i/>
                <w:iCs/>
              </w:rPr>
              <w:t>myloliquefaciens</w:t>
            </w:r>
            <w:proofErr w:type="spellEnd"/>
            <w:r w:rsidR="00DF1B42" w:rsidRPr="00572402">
              <w:t xml:space="preserve"> (previously known as </w:t>
            </w:r>
            <w:proofErr w:type="spellStart"/>
            <w:r w:rsidR="00DF1B42" w:rsidRPr="00572402">
              <w:rPr>
                <w:i/>
                <w:iCs/>
              </w:rPr>
              <w:t>subtillis</w:t>
            </w:r>
            <w:proofErr w:type="spellEnd"/>
            <w:r w:rsidR="00DF1B42">
              <w:t>)</w:t>
            </w:r>
          </w:p>
        </w:tc>
      </w:tr>
      <w:tr w:rsidR="00DF1B42" w14:paraId="31850F49" w14:textId="77777777" w:rsidTr="00DF1B42">
        <w:tc>
          <w:tcPr>
            <w:tcW w:w="2122" w:type="dxa"/>
            <w:shd w:val="clear" w:color="auto" w:fill="E7E6E6" w:themeFill="background2"/>
          </w:tcPr>
          <w:p w14:paraId="664232EF" w14:textId="77777777" w:rsidR="00DF1B42" w:rsidRDefault="00DF1B42" w:rsidP="000A3755">
            <w:pPr>
              <w:pStyle w:val="GazetteTableHeading"/>
            </w:pPr>
            <w:r>
              <w:t>Genus</w:t>
            </w:r>
          </w:p>
        </w:tc>
        <w:tc>
          <w:tcPr>
            <w:tcW w:w="7506" w:type="dxa"/>
          </w:tcPr>
          <w:p w14:paraId="14A8F9D5" w14:textId="77777777" w:rsidR="00DF1B42" w:rsidRPr="00572402" w:rsidRDefault="00DF1B42" w:rsidP="000A3755">
            <w:pPr>
              <w:pStyle w:val="GazetteTableText"/>
              <w:rPr>
                <w:i/>
                <w:iCs/>
              </w:rPr>
            </w:pPr>
            <w:r w:rsidRPr="00572402">
              <w:rPr>
                <w:i/>
                <w:iCs/>
              </w:rPr>
              <w:t>Bacillus</w:t>
            </w:r>
          </w:p>
        </w:tc>
      </w:tr>
      <w:tr w:rsidR="00DF1B42" w14:paraId="1D9B9A83" w14:textId="77777777" w:rsidTr="00DF1B42">
        <w:tc>
          <w:tcPr>
            <w:tcW w:w="2122" w:type="dxa"/>
            <w:shd w:val="clear" w:color="auto" w:fill="E7E6E6" w:themeFill="background2"/>
          </w:tcPr>
          <w:p w14:paraId="58A8321E" w14:textId="77777777" w:rsidR="00DF1B42" w:rsidRDefault="00DF1B42" w:rsidP="000A3755">
            <w:pPr>
              <w:pStyle w:val="GazetteTableHeading"/>
            </w:pPr>
            <w:r>
              <w:t>Family</w:t>
            </w:r>
          </w:p>
        </w:tc>
        <w:tc>
          <w:tcPr>
            <w:tcW w:w="7506" w:type="dxa"/>
          </w:tcPr>
          <w:p w14:paraId="4797977E" w14:textId="77777777" w:rsidR="00DF1B42" w:rsidRPr="00572402" w:rsidRDefault="00DF1B42" w:rsidP="000A3755">
            <w:pPr>
              <w:pStyle w:val="GazetteTableText"/>
              <w:rPr>
                <w:i/>
                <w:iCs/>
              </w:rPr>
            </w:pPr>
            <w:proofErr w:type="spellStart"/>
            <w:r w:rsidRPr="00572402">
              <w:rPr>
                <w:i/>
                <w:iCs/>
              </w:rPr>
              <w:t>Bacillaceae</w:t>
            </w:r>
            <w:proofErr w:type="spellEnd"/>
          </w:p>
        </w:tc>
      </w:tr>
      <w:tr w:rsidR="00DF1B42" w14:paraId="22C91F4A" w14:textId="77777777" w:rsidTr="00DF1B42">
        <w:tc>
          <w:tcPr>
            <w:tcW w:w="2122" w:type="dxa"/>
            <w:shd w:val="clear" w:color="auto" w:fill="E7E6E6" w:themeFill="background2"/>
          </w:tcPr>
          <w:p w14:paraId="75834FFB" w14:textId="77777777" w:rsidR="00DF1B42" w:rsidRDefault="00DF1B42" w:rsidP="000A3755">
            <w:pPr>
              <w:pStyle w:val="GazetteTableHeading"/>
            </w:pPr>
            <w:r>
              <w:t>Order</w:t>
            </w:r>
          </w:p>
        </w:tc>
        <w:tc>
          <w:tcPr>
            <w:tcW w:w="7506" w:type="dxa"/>
          </w:tcPr>
          <w:p w14:paraId="49A03975" w14:textId="77777777" w:rsidR="00DF1B42" w:rsidRPr="005769DE" w:rsidRDefault="00DF1B42" w:rsidP="000A3755">
            <w:pPr>
              <w:pStyle w:val="GazetteTableText"/>
            </w:pPr>
            <w:proofErr w:type="spellStart"/>
            <w:r w:rsidRPr="005769DE">
              <w:t>Bacillales</w:t>
            </w:r>
            <w:proofErr w:type="spellEnd"/>
          </w:p>
        </w:tc>
      </w:tr>
      <w:tr w:rsidR="00DF1B42" w14:paraId="5978A5D0" w14:textId="77777777" w:rsidTr="00DF1B42">
        <w:tc>
          <w:tcPr>
            <w:tcW w:w="2122" w:type="dxa"/>
            <w:shd w:val="clear" w:color="auto" w:fill="E7E6E6" w:themeFill="background2"/>
          </w:tcPr>
          <w:p w14:paraId="18C20EEF" w14:textId="77777777" w:rsidR="00DF1B42" w:rsidRDefault="00DF1B42" w:rsidP="000A3755">
            <w:pPr>
              <w:pStyle w:val="GazetteTableHeading"/>
            </w:pPr>
            <w:r>
              <w:t>Class</w:t>
            </w:r>
          </w:p>
        </w:tc>
        <w:tc>
          <w:tcPr>
            <w:tcW w:w="7506" w:type="dxa"/>
          </w:tcPr>
          <w:p w14:paraId="67C3B160" w14:textId="77777777" w:rsidR="00DF1B42" w:rsidRPr="005769DE" w:rsidRDefault="00DF1B42" w:rsidP="000A3755">
            <w:pPr>
              <w:pStyle w:val="GazetteTableText"/>
            </w:pPr>
            <w:r w:rsidRPr="005769DE">
              <w:t>Bacilli</w:t>
            </w:r>
          </w:p>
        </w:tc>
      </w:tr>
      <w:tr w:rsidR="00DF1B42" w14:paraId="2BBD6037" w14:textId="77777777" w:rsidTr="00DF1B42">
        <w:tc>
          <w:tcPr>
            <w:tcW w:w="2122" w:type="dxa"/>
            <w:shd w:val="clear" w:color="auto" w:fill="E7E6E6" w:themeFill="background2"/>
          </w:tcPr>
          <w:p w14:paraId="047DF2A9" w14:textId="77777777" w:rsidR="00DF1B42" w:rsidRDefault="00DF1B42" w:rsidP="000A3755">
            <w:pPr>
              <w:pStyle w:val="GazetteTableHeading"/>
            </w:pPr>
            <w:r>
              <w:t>Phylum</w:t>
            </w:r>
          </w:p>
        </w:tc>
        <w:tc>
          <w:tcPr>
            <w:tcW w:w="7506" w:type="dxa"/>
          </w:tcPr>
          <w:p w14:paraId="6ED2E58E" w14:textId="77777777" w:rsidR="00DF1B42" w:rsidRPr="005769DE" w:rsidRDefault="00DF1B42" w:rsidP="000A3755">
            <w:pPr>
              <w:pStyle w:val="GazetteTableText"/>
            </w:pPr>
            <w:r w:rsidRPr="005769DE">
              <w:t>Firmicutes</w:t>
            </w:r>
          </w:p>
        </w:tc>
      </w:tr>
      <w:tr w:rsidR="00DF1B42" w14:paraId="723C0EED" w14:textId="77777777" w:rsidTr="00DF1B42">
        <w:tc>
          <w:tcPr>
            <w:tcW w:w="2122" w:type="dxa"/>
            <w:shd w:val="clear" w:color="auto" w:fill="E7E6E6" w:themeFill="background2"/>
          </w:tcPr>
          <w:p w14:paraId="1B20D98D" w14:textId="77777777" w:rsidR="00DF1B42" w:rsidRDefault="00DF1B42" w:rsidP="000A3755">
            <w:pPr>
              <w:pStyle w:val="GazetteTableHeading"/>
            </w:pPr>
            <w:r>
              <w:t>Kingdom</w:t>
            </w:r>
          </w:p>
        </w:tc>
        <w:tc>
          <w:tcPr>
            <w:tcW w:w="7506" w:type="dxa"/>
          </w:tcPr>
          <w:p w14:paraId="5646B935" w14:textId="77777777" w:rsidR="00DF1B42" w:rsidRDefault="00DF1B42" w:rsidP="000A3755">
            <w:pPr>
              <w:pStyle w:val="GazetteTableText"/>
            </w:pPr>
            <w:r>
              <w:t>Bacteria</w:t>
            </w:r>
          </w:p>
        </w:tc>
      </w:tr>
      <w:tr w:rsidR="00DF1B42" w14:paraId="323A0438" w14:textId="77777777" w:rsidTr="00DF1B42">
        <w:tc>
          <w:tcPr>
            <w:tcW w:w="2122" w:type="dxa"/>
            <w:shd w:val="clear" w:color="auto" w:fill="E7E6E6" w:themeFill="background2"/>
          </w:tcPr>
          <w:p w14:paraId="051590CA" w14:textId="77777777" w:rsidR="00DF1B42" w:rsidRDefault="00DF1B42" w:rsidP="000A3755">
            <w:pPr>
              <w:pStyle w:val="GazetteTableHeading"/>
            </w:pPr>
            <w:r>
              <w:t>Brief Description</w:t>
            </w:r>
          </w:p>
        </w:tc>
        <w:tc>
          <w:tcPr>
            <w:tcW w:w="7506" w:type="dxa"/>
          </w:tcPr>
          <w:p w14:paraId="27603E12" w14:textId="67AB936F" w:rsidR="00DF1B42" w:rsidRDefault="00DF1B42" w:rsidP="000A3755">
            <w:pPr>
              <w:pStyle w:val="GazetteTableText"/>
            </w:pPr>
            <w:r w:rsidRPr="009A5EBD">
              <w:rPr>
                <w:i/>
                <w:iCs/>
              </w:rPr>
              <w:t xml:space="preserve">Bacillus </w:t>
            </w:r>
            <w:proofErr w:type="spellStart"/>
            <w:r w:rsidRPr="009A5EBD">
              <w:rPr>
                <w:i/>
                <w:iCs/>
              </w:rPr>
              <w:t>amyloliquefaciens</w:t>
            </w:r>
            <w:proofErr w:type="spellEnd"/>
            <w:r w:rsidRPr="00572402">
              <w:t xml:space="preserve"> strain FZB24 is a </w:t>
            </w:r>
            <w:r>
              <w:t xml:space="preserve">naturally occurring </w:t>
            </w:r>
            <w:r w:rsidRPr="00572402">
              <w:t xml:space="preserve">Gram positive, endospore forming, rod-shaped, soil borne bacteria. </w:t>
            </w:r>
            <w:r w:rsidRPr="009A5EBD">
              <w:rPr>
                <w:i/>
                <w:iCs/>
              </w:rPr>
              <w:t xml:space="preserve">Bacillus </w:t>
            </w:r>
            <w:proofErr w:type="spellStart"/>
            <w:r w:rsidRPr="009A5EBD">
              <w:rPr>
                <w:i/>
                <w:iCs/>
              </w:rPr>
              <w:t>amyloliquefaciens</w:t>
            </w:r>
            <w:proofErr w:type="spellEnd"/>
            <w:r w:rsidRPr="00572402">
              <w:t xml:space="preserve"> strain FZB24 was first isolated from plant pathogen infested soil </w:t>
            </w:r>
            <w:r>
              <w:t>in Berlin, Germany.</w:t>
            </w:r>
          </w:p>
        </w:tc>
      </w:tr>
      <w:tr w:rsidR="00DF1B42" w14:paraId="7247292B" w14:textId="77777777" w:rsidTr="00DF1B42">
        <w:tc>
          <w:tcPr>
            <w:tcW w:w="2122" w:type="dxa"/>
            <w:shd w:val="clear" w:color="auto" w:fill="E7E6E6" w:themeFill="background2"/>
          </w:tcPr>
          <w:p w14:paraId="76C09D5A" w14:textId="77777777" w:rsidR="00DF1B42" w:rsidRDefault="00DF1B42" w:rsidP="000A3755">
            <w:pPr>
              <w:pStyle w:val="GazetteTableHeading"/>
            </w:pPr>
            <w:r>
              <w:t>Mode of action</w:t>
            </w:r>
          </w:p>
        </w:tc>
        <w:tc>
          <w:tcPr>
            <w:tcW w:w="7506" w:type="dxa"/>
          </w:tcPr>
          <w:p w14:paraId="56616AB3" w14:textId="2BBB89C9" w:rsidR="00DF1B42" w:rsidRDefault="00DF1B42" w:rsidP="000A3755">
            <w:pPr>
              <w:pStyle w:val="GazetteTableText"/>
            </w:pPr>
            <w:r w:rsidRPr="00572402">
              <w:t xml:space="preserve">The members of </w:t>
            </w:r>
            <w:r w:rsidRPr="009A5EBD">
              <w:rPr>
                <w:i/>
                <w:iCs/>
              </w:rPr>
              <w:t xml:space="preserve">Bacillus </w:t>
            </w:r>
            <w:proofErr w:type="spellStart"/>
            <w:r w:rsidRPr="009A5EBD">
              <w:rPr>
                <w:i/>
                <w:iCs/>
              </w:rPr>
              <w:t>amyloliquefaciens</w:t>
            </w:r>
            <w:proofErr w:type="spellEnd"/>
            <w:r w:rsidRPr="00572402">
              <w:t xml:space="preserve"> are known as plant growth-promoting bacteria (PGPB) due to their abilities to fix nitrogen, solubilize phosphate, and produce siderophores and phytohormones, as well as antimicrobial compounds. Bacillus </w:t>
            </w:r>
            <w:proofErr w:type="spellStart"/>
            <w:r w:rsidRPr="00572402">
              <w:t>amyloliquefaciens</w:t>
            </w:r>
            <w:proofErr w:type="spellEnd"/>
            <w:r w:rsidRPr="00572402">
              <w:t xml:space="preserve"> strain FZB24 </w:t>
            </w:r>
            <w:r>
              <w:t xml:space="preserve">can </w:t>
            </w:r>
            <w:r w:rsidRPr="00572402">
              <w:t>colonise plant roots and provide protection against some soil-borne fungal plant diseases</w:t>
            </w:r>
            <w:r>
              <w:t xml:space="preserve"> and is able to </w:t>
            </w:r>
            <w:r w:rsidRPr="00572402">
              <w:t>stimulates growth and improves crop yields.</w:t>
            </w:r>
          </w:p>
        </w:tc>
      </w:tr>
    </w:tbl>
    <w:p w14:paraId="2F035627" w14:textId="77777777" w:rsidR="00DF1B42" w:rsidRPr="00F06C1C" w:rsidRDefault="00DF1B42" w:rsidP="00DF1B42">
      <w:pPr>
        <w:pStyle w:val="GazetteHeading2"/>
      </w:pPr>
      <w:r>
        <w:t xml:space="preserve">Summary of the APVMA’s evaluation of </w:t>
      </w:r>
      <w:r w:rsidRPr="009A5EBD">
        <w:rPr>
          <w:i/>
          <w:iCs w:val="0"/>
        </w:rPr>
        <w:t xml:space="preserve">Bacillus </w:t>
      </w:r>
      <w:proofErr w:type="spellStart"/>
      <w:r w:rsidRPr="009A5EBD">
        <w:rPr>
          <w:i/>
          <w:iCs w:val="0"/>
        </w:rPr>
        <w:t>amyloliquefaciens</w:t>
      </w:r>
      <w:proofErr w:type="spellEnd"/>
      <w:r w:rsidRPr="00572402">
        <w:t xml:space="preserve"> strain FZB24</w:t>
      </w:r>
      <w:r>
        <w:t xml:space="preserve"> active constituent</w:t>
      </w:r>
    </w:p>
    <w:p w14:paraId="2E0CCFA4" w14:textId="7C76D019" w:rsidR="00DF1B42" w:rsidRPr="002B746D" w:rsidRDefault="00DF1B42" w:rsidP="00DF1B42">
      <w:pPr>
        <w:pStyle w:val="GazetteNormalText"/>
        <w:rPr>
          <w:color w:val="auto"/>
        </w:rPr>
      </w:pPr>
      <w:r w:rsidRPr="002B746D">
        <w:rPr>
          <w:color w:val="auto"/>
        </w:rPr>
        <w:t xml:space="preserve">The APVMA has evaluated the chemistry aspects of </w:t>
      </w:r>
      <w:r w:rsidRPr="002B746D">
        <w:rPr>
          <w:i/>
          <w:iCs/>
          <w:color w:val="auto"/>
        </w:rPr>
        <w:t xml:space="preserve">Bacillus </w:t>
      </w:r>
      <w:proofErr w:type="spellStart"/>
      <w:r w:rsidRPr="002B746D">
        <w:rPr>
          <w:i/>
          <w:iCs/>
          <w:color w:val="auto"/>
        </w:rPr>
        <w:t>amyloliquefaciens</w:t>
      </w:r>
      <w:proofErr w:type="spellEnd"/>
      <w:r w:rsidRPr="002B746D">
        <w:rPr>
          <w:color w:val="auto"/>
        </w:rPr>
        <w:t xml:space="preserve"> strain FZB24 active constituent (identification, </w:t>
      </w:r>
      <w:r>
        <w:rPr>
          <w:color w:val="auto"/>
        </w:rPr>
        <w:t xml:space="preserve">stability, </w:t>
      </w:r>
      <w:r w:rsidRPr="002B746D">
        <w:rPr>
          <w:color w:val="auto"/>
        </w:rPr>
        <w:t>manufacturing process, quality control procedures, batch analysis results and analytical methods) and found them to be acceptable.</w:t>
      </w:r>
    </w:p>
    <w:p w14:paraId="3C868645" w14:textId="333A8F63" w:rsidR="00DF1B42" w:rsidRPr="002B746D" w:rsidRDefault="00DF1B42" w:rsidP="00DF1B42">
      <w:pPr>
        <w:pStyle w:val="GazetteNormalText"/>
        <w:rPr>
          <w:color w:val="auto"/>
        </w:rPr>
      </w:pPr>
      <w:r w:rsidRPr="002B746D">
        <w:rPr>
          <w:color w:val="auto"/>
        </w:rPr>
        <w:t xml:space="preserve">Impurities of toxicological significance are not expected to occur in </w:t>
      </w:r>
      <w:r w:rsidRPr="002B746D">
        <w:rPr>
          <w:i/>
          <w:iCs/>
          <w:color w:val="auto"/>
        </w:rPr>
        <w:t xml:space="preserve">Bacillus </w:t>
      </w:r>
      <w:proofErr w:type="spellStart"/>
      <w:r w:rsidRPr="002B746D">
        <w:rPr>
          <w:i/>
          <w:iCs/>
          <w:color w:val="auto"/>
        </w:rPr>
        <w:t>amyloliquefaciens</w:t>
      </w:r>
      <w:proofErr w:type="spellEnd"/>
      <w:r w:rsidRPr="002B746D">
        <w:rPr>
          <w:color w:val="auto"/>
        </w:rPr>
        <w:t xml:space="preserve"> strain FZB24 </w:t>
      </w:r>
      <w:proofErr w:type="gramStart"/>
      <w:r w:rsidRPr="002B746D">
        <w:rPr>
          <w:color w:val="auto"/>
        </w:rPr>
        <w:t>as a result of</w:t>
      </w:r>
      <w:proofErr w:type="gramEnd"/>
      <w:r w:rsidRPr="002B746D">
        <w:rPr>
          <w:color w:val="auto"/>
        </w:rPr>
        <w:t xml:space="preserve"> the raw materials and the fermentation process used.</w:t>
      </w:r>
    </w:p>
    <w:p w14:paraId="0FD9C7AE" w14:textId="611B2209" w:rsidR="00DF1B42" w:rsidRPr="002B746D" w:rsidRDefault="00DF1B42" w:rsidP="00DF1B42">
      <w:pPr>
        <w:pStyle w:val="GazetteNormalText"/>
        <w:rPr>
          <w:color w:val="auto"/>
        </w:rPr>
      </w:pPr>
      <w:r w:rsidRPr="002B746D">
        <w:rPr>
          <w:i/>
          <w:iCs/>
          <w:color w:val="auto"/>
        </w:rPr>
        <w:t xml:space="preserve">B. </w:t>
      </w:r>
      <w:proofErr w:type="spellStart"/>
      <w:r w:rsidRPr="002B746D">
        <w:rPr>
          <w:i/>
          <w:iCs/>
          <w:color w:val="auto"/>
        </w:rPr>
        <w:t>amyloliquefaciens</w:t>
      </w:r>
      <w:proofErr w:type="spellEnd"/>
      <w:r w:rsidRPr="002B746D">
        <w:rPr>
          <w:i/>
          <w:iCs/>
          <w:color w:val="auto"/>
        </w:rPr>
        <w:t xml:space="preserve"> </w:t>
      </w:r>
      <w:r w:rsidRPr="002B746D">
        <w:rPr>
          <w:color w:val="auto"/>
        </w:rPr>
        <w:t xml:space="preserve">is a ubiquitous bacterium found in water, soil, air, decomposing plant material, on fresh produce, and is widely used </w:t>
      </w:r>
      <w:proofErr w:type="gramStart"/>
      <w:r w:rsidRPr="002B746D">
        <w:rPr>
          <w:color w:val="auto"/>
        </w:rPr>
        <w:t>for the production of</w:t>
      </w:r>
      <w:proofErr w:type="gramEnd"/>
      <w:r w:rsidRPr="002B746D">
        <w:rPr>
          <w:color w:val="auto"/>
        </w:rPr>
        <w:t xml:space="preserve"> enzymes and speciality chemicals. There </w:t>
      </w:r>
      <w:proofErr w:type="gramStart"/>
      <w:r w:rsidRPr="002B746D">
        <w:rPr>
          <w:color w:val="auto"/>
        </w:rPr>
        <w:t>are</w:t>
      </w:r>
      <w:proofErr w:type="gramEnd"/>
      <w:r w:rsidRPr="002B746D">
        <w:rPr>
          <w:color w:val="auto"/>
        </w:rPr>
        <w:t xml:space="preserve"> no well-known mammalian toxins </w:t>
      </w:r>
      <w:r>
        <w:rPr>
          <w:color w:val="auto"/>
        </w:rPr>
        <w:t>used or expected to be formed</w:t>
      </w:r>
      <w:r w:rsidRPr="002B746D">
        <w:rPr>
          <w:color w:val="auto"/>
        </w:rPr>
        <w:t xml:space="preserve"> at any stage of the manufacture process.</w:t>
      </w:r>
      <w:r w:rsidRPr="002B746D">
        <w:rPr>
          <w:i/>
          <w:iCs/>
          <w:color w:val="auto"/>
        </w:rPr>
        <w:t xml:space="preserve"> B. </w:t>
      </w:r>
      <w:proofErr w:type="spellStart"/>
      <w:r w:rsidRPr="002B746D">
        <w:rPr>
          <w:i/>
          <w:iCs/>
          <w:color w:val="auto"/>
        </w:rPr>
        <w:t>amyloliquefaciens</w:t>
      </w:r>
      <w:proofErr w:type="spellEnd"/>
      <w:r w:rsidRPr="002B746D">
        <w:rPr>
          <w:i/>
          <w:iCs/>
          <w:color w:val="auto"/>
        </w:rPr>
        <w:t xml:space="preserve"> strain FZB24 </w:t>
      </w:r>
      <w:r w:rsidRPr="002B746D">
        <w:rPr>
          <w:color w:val="auto"/>
        </w:rPr>
        <w:t>is not closely related to a toxigenic human pathogen</w:t>
      </w:r>
      <w:r w:rsidRPr="002B746D">
        <w:rPr>
          <w:i/>
          <w:iCs/>
          <w:color w:val="auto"/>
        </w:rPr>
        <w:t xml:space="preserve">. </w:t>
      </w:r>
      <w:r w:rsidRPr="002B746D">
        <w:rPr>
          <w:color w:val="auto"/>
        </w:rPr>
        <w:t>No metabolites of concern are expected to be produced by</w:t>
      </w:r>
      <w:r w:rsidRPr="002B746D">
        <w:rPr>
          <w:i/>
          <w:iCs/>
          <w:color w:val="auto"/>
        </w:rPr>
        <w:t xml:space="preserve"> B. </w:t>
      </w:r>
      <w:proofErr w:type="spellStart"/>
      <w:r w:rsidRPr="002B746D">
        <w:rPr>
          <w:i/>
          <w:iCs/>
          <w:color w:val="auto"/>
        </w:rPr>
        <w:t>amyloliquefaciens</w:t>
      </w:r>
      <w:proofErr w:type="spellEnd"/>
      <w:r w:rsidRPr="002B746D">
        <w:rPr>
          <w:i/>
          <w:iCs/>
          <w:color w:val="auto"/>
        </w:rPr>
        <w:t xml:space="preserve"> </w:t>
      </w:r>
      <w:r w:rsidRPr="002B746D">
        <w:rPr>
          <w:color w:val="auto"/>
        </w:rPr>
        <w:t xml:space="preserve">strain FZB24 </w:t>
      </w:r>
      <w:r>
        <w:rPr>
          <w:color w:val="auto"/>
        </w:rPr>
        <w:t>or present in</w:t>
      </w:r>
      <w:r w:rsidRPr="002B746D">
        <w:rPr>
          <w:color w:val="auto"/>
        </w:rPr>
        <w:t xml:space="preserve"> the end-use product</w:t>
      </w:r>
      <w:r w:rsidRPr="002B746D">
        <w:rPr>
          <w:i/>
          <w:iCs/>
          <w:color w:val="auto"/>
        </w:rPr>
        <w:t xml:space="preserve">. </w:t>
      </w:r>
      <w:r w:rsidRPr="002B746D">
        <w:rPr>
          <w:color w:val="auto"/>
        </w:rPr>
        <w:t>The microorganisms are not infective or pathogenic and were not toxic at limit doses in acute toxicity tests, consequently the establishment of an Acceptable Daily Intake (ADI), or of an Acute Reference Dose (</w:t>
      </w:r>
      <w:proofErr w:type="spellStart"/>
      <w:r w:rsidRPr="002B746D">
        <w:rPr>
          <w:color w:val="auto"/>
        </w:rPr>
        <w:t>ARfD</w:t>
      </w:r>
      <w:proofErr w:type="spellEnd"/>
      <w:r w:rsidRPr="002B746D">
        <w:rPr>
          <w:color w:val="auto"/>
        </w:rPr>
        <w:t>), is not required.</w:t>
      </w:r>
    </w:p>
    <w:p w14:paraId="30CE240C" w14:textId="3E242F4A" w:rsidR="00DF1B42" w:rsidRPr="002B746D" w:rsidRDefault="00DF1B42" w:rsidP="00DF1B42">
      <w:pPr>
        <w:pStyle w:val="GazetteNormalText"/>
        <w:rPr>
          <w:color w:val="auto"/>
        </w:rPr>
      </w:pPr>
      <w:r w:rsidRPr="002B746D">
        <w:rPr>
          <w:color w:val="auto"/>
        </w:rPr>
        <w:t xml:space="preserve">The APVMA has considered the toxicological aspects of </w:t>
      </w:r>
      <w:r w:rsidRPr="002B746D">
        <w:rPr>
          <w:i/>
          <w:iCs/>
          <w:color w:val="auto"/>
        </w:rPr>
        <w:t xml:space="preserve">Bacillus </w:t>
      </w:r>
      <w:proofErr w:type="spellStart"/>
      <w:r w:rsidRPr="002B746D">
        <w:rPr>
          <w:i/>
          <w:iCs/>
          <w:color w:val="auto"/>
        </w:rPr>
        <w:t>amyloliquefaciens</w:t>
      </w:r>
      <w:proofErr w:type="spellEnd"/>
      <w:r w:rsidRPr="002B746D">
        <w:rPr>
          <w:color w:val="auto"/>
        </w:rPr>
        <w:t xml:space="preserve"> strain FZB24 and concluded that there are no toxicological concerns relating to the approval of this active constituent.</w:t>
      </w:r>
    </w:p>
    <w:p w14:paraId="6F499EEC" w14:textId="51B7429A" w:rsidR="00DF1B42" w:rsidRDefault="00DF1B42" w:rsidP="00DF1B42">
      <w:pPr>
        <w:pStyle w:val="GazetteNormalText"/>
        <w:rPr>
          <w:color w:val="auto"/>
        </w:rPr>
      </w:pPr>
      <w:r w:rsidRPr="002B746D">
        <w:rPr>
          <w:color w:val="auto"/>
        </w:rPr>
        <w:t xml:space="preserve">The Scheduling Delegate has made a final decision to list </w:t>
      </w:r>
      <w:r w:rsidRPr="002B746D">
        <w:rPr>
          <w:i/>
          <w:iCs/>
          <w:color w:val="auto"/>
        </w:rPr>
        <w:t xml:space="preserve">Bacillus </w:t>
      </w:r>
      <w:proofErr w:type="spellStart"/>
      <w:r w:rsidRPr="002B746D">
        <w:rPr>
          <w:i/>
          <w:iCs/>
          <w:color w:val="auto"/>
        </w:rPr>
        <w:t>amyloliquefaciens</w:t>
      </w:r>
      <w:proofErr w:type="spellEnd"/>
      <w:r w:rsidRPr="002B746D">
        <w:rPr>
          <w:color w:val="auto"/>
        </w:rPr>
        <w:t xml:space="preserve"> strain FZB24 in Appendix B of the Standard for the Uniform Scheduling of Medicines and Poisons (SUSMP), i.e., it is a substance not requiring control by scheduling when used in agriculture as a fungicide based on its low toxicity.</w:t>
      </w:r>
    </w:p>
    <w:p w14:paraId="7662B745" w14:textId="77777777" w:rsidR="00DF1B42" w:rsidRDefault="00DF1B42" w:rsidP="00DF1B42">
      <w:pPr>
        <w:pStyle w:val="GazetteNormalText"/>
        <w:rPr>
          <w:color w:val="auto"/>
          <w:lang w:val="en-AU"/>
        </w:rPr>
      </w:pPr>
      <w:r w:rsidRPr="00D50073">
        <w:rPr>
          <w:color w:val="auto"/>
          <w:lang w:val="en-AU"/>
        </w:rPr>
        <w:lastRenderedPageBreak/>
        <w:t xml:space="preserve">The APVMA has completed an ecotoxicity evaluation of </w:t>
      </w:r>
      <w:r w:rsidRPr="002B746D">
        <w:rPr>
          <w:i/>
          <w:iCs/>
          <w:color w:val="auto"/>
        </w:rPr>
        <w:t xml:space="preserve">Bacillus </w:t>
      </w:r>
      <w:proofErr w:type="spellStart"/>
      <w:r w:rsidRPr="002B746D">
        <w:rPr>
          <w:i/>
          <w:iCs/>
          <w:color w:val="auto"/>
        </w:rPr>
        <w:t>amyloliquefaciens</w:t>
      </w:r>
      <w:proofErr w:type="spellEnd"/>
      <w:r w:rsidRPr="002B746D">
        <w:rPr>
          <w:color w:val="auto"/>
        </w:rPr>
        <w:t xml:space="preserve"> strain FZB24</w:t>
      </w:r>
      <w:r w:rsidRPr="00D50073">
        <w:rPr>
          <w:color w:val="auto"/>
          <w:lang w:val="en-AU"/>
        </w:rPr>
        <w:t>.</w:t>
      </w:r>
    </w:p>
    <w:p w14:paraId="441DD5DE" w14:textId="77777777" w:rsidR="00DF1B42" w:rsidRDefault="00DF1B42" w:rsidP="00DF1B42">
      <w:pPr>
        <w:pStyle w:val="GazetteNormalText"/>
        <w:rPr>
          <w:color w:val="auto"/>
          <w:lang w:val="en-AU"/>
        </w:rPr>
      </w:pPr>
      <w:r w:rsidRPr="00D50073">
        <w:rPr>
          <w:i/>
          <w:iCs/>
          <w:color w:val="auto"/>
          <w:lang w:val="en-AU"/>
        </w:rPr>
        <w:t xml:space="preserve">B. </w:t>
      </w:r>
      <w:proofErr w:type="spellStart"/>
      <w:r w:rsidRPr="00D50073">
        <w:rPr>
          <w:i/>
          <w:iCs/>
          <w:color w:val="auto"/>
          <w:lang w:val="en-AU"/>
        </w:rPr>
        <w:t>amyloliquefaciens</w:t>
      </w:r>
      <w:proofErr w:type="spellEnd"/>
      <w:r w:rsidRPr="00D50073">
        <w:rPr>
          <w:i/>
          <w:iCs/>
          <w:color w:val="auto"/>
          <w:lang w:val="en-AU"/>
        </w:rPr>
        <w:t xml:space="preserve"> </w:t>
      </w:r>
      <w:r w:rsidRPr="00D50073">
        <w:rPr>
          <w:color w:val="auto"/>
          <w:lang w:val="en-AU"/>
        </w:rPr>
        <w:t xml:space="preserve">strain FZB24 is not a phytopathogen. Negligible or no evidence of adverse effects were observed in exposure studies of birds, mammals, fish, honeybees, lady beetles, green lacewings, earthworms and soil-microorganisms at the limit test concentrations. In addition, the available information indicates no evidence of pathogenicity, infection, long-term community disruption and/or impacts to non-target species from secondary metabolites produced by </w:t>
      </w:r>
      <w:r w:rsidRPr="00D50073">
        <w:rPr>
          <w:i/>
          <w:iCs/>
          <w:color w:val="auto"/>
          <w:lang w:val="en-AU"/>
        </w:rPr>
        <w:t xml:space="preserve">B. </w:t>
      </w:r>
      <w:proofErr w:type="spellStart"/>
      <w:r w:rsidRPr="00D50073">
        <w:rPr>
          <w:i/>
          <w:iCs/>
          <w:color w:val="auto"/>
          <w:lang w:val="en-AU"/>
        </w:rPr>
        <w:t>amyloliquefaciens</w:t>
      </w:r>
      <w:proofErr w:type="spellEnd"/>
      <w:r w:rsidRPr="00D50073">
        <w:rPr>
          <w:i/>
          <w:iCs/>
          <w:color w:val="auto"/>
          <w:lang w:val="en-AU"/>
        </w:rPr>
        <w:t xml:space="preserve"> </w:t>
      </w:r>
      <w:r w:rsidRPr="00D50073">
        <w:rPr>
          <w:color w:val="auto"/>
          <w:lang w:val="en-AU"/>
        </w:rPr>
        <w:t>FZB24.</w:t>
      </w:r>
    </w:p>
    <w:p w14:paraId="47A26C9B" w14:textId="77777777" w:rsidR="00DF1B42" w:rsidRPr="002B746D" w:rsidRDefault="00DF1B42" w:rsidP="00DF1B42">
      <w:pPr>
        <w:pStyle w:val="GazetteNormalText"/>
        <w:rPr>
          <w:color w:val="auto"/>
        </w:rPr>
      </w:pPr>
      <w:r w:rsidRPr="00D50073">
        <w:rPr>
          <w:color w:val="auto"/>
          <w:lang w:val="en-AU"/>
        </w:rPr>
        <w:t xml:space="preserve">There are no objections to approval of </w:t>
      </w:r>
      <w:r w:rsidRPr="002B746D">
        <w:rPr>
          <w:i/>
          <w:iCs/>
          <w:color w:val="auto"/>
        </w:rPr>
        <w:t xml:space="preserve">Bacillus </w:t>
      </w:r>
      <w:proofErr w:type="spellStart"/>
      <w:r w:rsidRPr="002B746D">
        <w:rPr>
          <w:i/>
          <w:iCs/>
          <w:color w:val="auto"/>
        </w:rPr>
        <w:t>amyloliquefaciens</w:t>
      </w:r>
      <w:proofErr w:type="spellEnd"/>
      <w:r w:rsidRPr="002B746D">
        <w:rPr>
          <w:color w:val="auto"/>
        </w:rPr>
        <w:t xml:space="preserve"> strain FZB24</w:t>
      </w:r>
      <w:r w:rsidRPr="00D50073">
        <w:rPr>
          <w:color w:val="auto"/>
          <w:lang w:val="en-AU"/>
        </w:rPr>
        <w:t>.</w:t>
      </w:r>
      <w:r>
        <w:rPr>
          <w:color w:val="auto"/>
          <w:lang w:val="en-AU"/>
        </w:rPr>
        <w:t xml:space="preserve"> </w:t>
      </w:r>
      <w:r w:rsidRPr="00D50073">
        <w:rPr>
          <w:color w:val="auto"/>
          <w:lang w:val="en-AU"/>
        </w:rPr>
        <w:t>from an ecotoxicity perspective and the proposed approval would meet the safety criteria as specified in section 5A of the Agvet Code.</w:t>
      </w:r>
    </w:p>
    <w:p w14:paraId="3D2D50AC" w14:textId="77777777" w:rsidR="00DF1B42" w:rsidRDefault="00DF1B42" w:rsidP="00DF1B42">
      <w:pPr>
        <w:pStyle w:val="GazetteNormalText"/>
      </w:pPr>
      <w:proofErr w:type="gramStart"/>
      <w:r w:rsidRPr="00F0570A">
        <w:t>On the basis of</w:t>
      </w:r>
      <w:proofErr w:type="gramEnd"/>
      <w:r w:rsidRPr="00F0570A">
        <w:t xml:space="preserve"> the data provided, and the toxicological assessment, it is proposed that the following APVMA Active Constituent Standard be established for </w:t>
      </w:r>
      <w:r w:rsidRPr="002B746D">
        <w:rPr>
          <w:i/>
          <w:iCs/>
        </w:rPr>
        <w:t xml:space="preserve">Bacillus </w:t>
      </w:r>
      <w:proofErr w:type="spellStart"/>
      <w:r w:rsidRPr="002B746D">
        <w:rPr>
          <w:i/>
          <w:iCs/>
        </w:rPr>
        <w:t>amyloliquefaciens</w:t>
      </w:r>
      <w:proofErr w:type="spellEnd"/>
      <w:r w:rsidRPr="009A5EBD">
        <w:t xml:space="preserve"> strain FZB24</w:t>
      </w:r>
      <w:r>
        <w:t>:</w:t>
      </w:r>
    </w:p>
    <w:p w14:paraId="0E7CB293" w14:textId="24535070" w:rsidR="00DF1B42" w:rsidRPr="00F0570A" w:rsidRDefault="00DF1B42" w:rsidP="00DF1B42">
      <w:pPr>
        <w:pStyle w:val="Caption"/>
      </w:pPr>
      <w:r w:rsidRPr="00F0570A">
        <w:t xml:space="preserve">Table </w:t>
      </w:r>
      <w:r>
        <w:fldChar w:fldCharType="begin"/>
      </w:r>
      <w:r>
        <w:instrText xml:space="preserve"> SEQ Table \* ARABIC </w:instrText>
      </w:r>
      <w:r>
        <w:fldChar w:fldCharType="separate"/>
      </w:r>
      <w:r w:rsidR="00806CFA">
        <w:rPr>
          <w:noProof/>
        </w:rPr>
        <w:t>9</w:t>
      </w:r>
      <w:r>
        <w:rPr>
          <w:noProof/>
        </w:rPr>
        <w:fldChar w:fldCharType="end"/>
      </w:r>
      <w:r w:rsidRPr="00F0570A">
        <w:t>:</w:t>
      </w:r>
      <w:r>
        <w:t xml:space="preserve"> P</w:t>
      </w:r>
      <w:r w:rsidRPr="00503F8E">
        <w:t xml:space="preserve">roposed APVMA Active Constituent Standard for </w:t>
      </w:r>
      <w:r w:rsidRPr="002B746D">
        <w:rPr>
          <w:i/>
          <w:iCs w:val="0"/>
        </w:rPr>
        <w:t xml:space="preserve">Bacillus </w:t>
      </w:r>
      <w:proofErr w:type="spellStart"/>
      <w:r w:rsidRPr="002B746D">
        <w:rPr>
          <w:i/>
          <w:iCs w:val="0"/>
        </w:rPr>
        <w:t>amyloliquefaciens</w:t>
      </w:r>
      <w:proofErr w:type="spellEnd"/>
      <w:r w:rsidRPr="002B746D">
        <w:t xml:space="preserve"> strain FZB24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3202"/>
        <w:gridCol w:w="3200"/>
      </w:tblGrid>
      <w:tr w:rsidR="00DF1B42" w:rsidRPr="00431A74" w14:paraId="61CAE487" w14:textId="77777777" w:rsidTr="000A3755">
        <w:tc>
          <w:tcPr>
            <w:tcW w:w="1675" w:type="pct"/>
            <w:shd w:val="clear" w:color="auto" w:fill="D9D9D9"/>
          </w:tcPr>
          <w:p w14:paraId="60DB6DF1" w14:textId="77777777" w:rsidR="00DF1B42" w:rsidRPr="00431A74" w:rsidRDefault="00DF1B42" w:rsidP="000A3755">
            <w:pPr>
              <w:pStyle w:val="GazetteTableHeading"/>
            </w:pPr>
            <w:r w:rsidRPr="00431A74">
              <w:t>Constituent</w:t>
            </w:r>
          </w:p>
        </w:tc>
        <w:tc>
          <w:tcPr>
            <w:tcW w:w="1663" w:type="pct"/>
            <w:shd w:val="clear" w:color="auto" w:fill="D9D9D9"/>
          </w:tcPr>
          <w:p w14:paraId="5D15ADC3" w14:textId="77777777" w:rsidR="00DF1B42" w:rsidRPr="00431A74" w:rsidRDefault="00DF1B42" w:rsidP="000A3755">
            <w:pPr>
              <w:pStyle w:val="GazetteTableHeading"/>
            </w:pPr>
            <w:r w:rsidRPr="00431A74">
              <w:t>Parameter</w:t>
            </w:r>
          </w:p>
        </w:tc>
        <w:tc>
          <w:tcPr>
            <w:tcW w:w="1662" w:type="pct"/>
            <w:shd w:val="clear" w:color="auto" w:fill="D9D9D9"/>
          </w:tcPr>
          <w:p w14:paraId="23B7EB4E" w14:textId="77777777" w:rsidR="00DF1B42" w:rsidRPr="00431A74" w:rsidRDefault="00DF1B42" w:rsidP="000A3755">
            <w:pPr>
              <w:pStyle w:val="GazetteTableHeading"/>
            </w:pPr>
            <w:r w:rsidRPr="00431A74">
              <w:t>Specification</w:t>
            </w:r>
          </w:p>
        </w:tc>
      </w:tr>
      <w:tr w:rsidR="00DF1B42" w:rsidRPr="000D37B9" w14:paraId="73F99E8E" w14:textId="77777777" w:rsidTr="000A3755">
        <w:tc>
          <w:tcPr>
            <w:tcW w:w="1675" w:type="pct"/>
          </w:tcPr>
          <w:p w14:paraId="3FADFD0A" w14:textId="77777777" w:rsidR="00DF1B42" w:rsidRPr="00B337A0" w:rsidRDefault="00DF1B42" w:rsidP="000A3755">
            <w:pPr>
              <w:pStyle w:val="GazetteTableText"/>
            </w:pPr>
            <w:r w:rsidRPr="002B746D">
              <w:rPr>
                <w:i/>
                <w:iCs/>
              </w:rPr>
              <w:t xml:space="preserve">Bacillus </w:t>
            </w:r>
            <w:proofErr w:type="spellStart"/>
            <w:r w:rsidRPr="002B746D">
              <w:rPr>
                <w:i/>
                <w:iCs/>
              </w:rPr>
              <w:t>amyloliquefaciens</w:t>
            </w:r>
            <w:proofErr w:type="spellEnd"/>
            <w:r w:rsidRPr="002B746D">
              <w:t xml:space="preserve"> strain FZB24</w:t>
            </w:r>
          </w:p>
        </w:tc>
        <w:tc>
          <w:tcPr>
            <w:tcW w:w="1663" w:type="pct"/>
          </w:tcPr>
          <w:p w14:paraId="10D134FD" w14:textId="77777777" w:rsidR="00DF1B42" w:rsidRPr="0089237F" w:rsidRDefault="00DF1B42" w:rsidP="000A3755">
            <w:pPr>
              <w:pStyle w:val="GazetteTableText"/>
            </w:pPr>
            <w:r w:rsidRPr="0089237F">
              <w:t>Purity</w:t>
            </w:r>
          </w:p>
        </w:tc>
        <w:tc>
          <w:tcPr>
            <w:tcW w:w="1662" w:type="pct"/>
          </w:tcPr>
          <w:p w14:paraId="44EA84E8" w14:textId="77777777" w:rsidR="00DF1B42" w:rsidRPr="0089237F" w:rsidRDefault="00DF1B42" w:rsidP="000A3755">
            <w:pPr>
              <w:pStyle w:val="GazetteTableText"/>
              <w:rPr>
                <w:rFonts w:hAnsi="Arial" w:cs="Arial"/>
                <w:szCs w:val="16"/>
              </w:rPr>
            </w:pPr>
            <w:r w:rsidRPr="0089237F">
              <w:rPr>
                <w:rFonts w:hAnsi="Arial" w:cs="Arial"/>
                <w:kern w:val="22"/>
                <w:szCs w:val="16"/>
                <w:lang w:val="en-AU"/>
              </w:rPr>
              <w:t>2.0 × 10</w:t>
            </w:r>
            <w:r w:rsidRPr="0089237F">
              <w:rPr>
                <w:rFonts w:hAnsi="Arial" w:cs="Arial"/>
                <w:kern w:val="22"/>
                <w:szCs w:val="16"/>
                <w:vertAlign w:val="superscript"/>
                <w:lang w:val="en-AU"/>
              </w:rPr>
              <w:t>11</w:t>
            </w:r>
            <w:r w:rsidRPr="0089237F">
              <w:rPr>
                <w:rFonts w:hAnsi="Arial" w:cs="Arial"/>
                <w:kern w:val="22"/>
                <w:szCs w:val="16"/>
                <w:lang w:val="en-AU"/>
              </w:rPr>
              <w:t xml:space="preserve"> </w:t>
            </w:r>
            <w:proofErr w:type="spellStart"/>
            <w:r w:rsidRPr="0089237F">
              <w:rPr>
                <w:rFonts w:hAnsi="Arial" w:cs="Arial"/>
                <w:kern w:val="22"/>
                <w:szCs w:val="16"/>
                <w:lang w:val="en-AU"/>
              </w:rPr>
              <w:t>cfu</w:t>
            </w:r>
            <w:proofErr w:type="spellEnd"/>
            <w:r w:rsidRPr="0089237F">
              <w:rPr>
                <w:rFonts w:hAnsi="Arial" w:cs="Arial"/>
                <w:kern w:val="22"/>
                <w:szCs w:val="16"/>
                <w:lang w:val="en-AU"/>
              </w:rPr>
              <w:t xml:space="preserve">/g </w:t>
            </w:r>
            <w:r w:rsidRPr="0089237F">
              <w:rPr>
                <w:rFonts w:hAnsi="Arial" w:cs="Arial"/>
                <w:szCs w:val="16"/>
              </w:rPr>
              <w:t>minimum</w:t>
            </w:r>
          </w:p>
        </w:tc>
      </w:tr>
    </w:tbl>
    <w:p w14:paraId="4A44AB77" w14:textId="77777777" w:rsidR="00DF1B42" w:rsidRPr="00DF1B42" w:rsidRDefault="00DF1B42" w:rsidP="00DF1B42">
      <w:pPr>
        <w:pStyle w:val="GazetteHeading2"/>
      </w:pPr>
      <w:r w:rsidRPr="00DF1B42">
        <w:t>Making a submission</w:t>
      </w:r>
    </w:p>
    <w:p w14:paraId="4772D410" w14:textId="77777777" w:rsidR="00DF1B42" w:rsidRDefault="00DF1B42" w:rsidP="00DF1B42">
      <w:pPr>
        <w:pStyle w:val="GazetteNormalText"/>
      </w:pPr>
      <w:r>
        <w:t xml:space="preserve">In accordance with section 12 of the Agvet Code, the APVMA invites any person to submit a relevant written submission as to whether </w:t>
      </w:r>
      <w:r w:rsidRPr="002B746D">
        <w:rPr>
          <w:i/>
          <w:iCs/>
        </w:rPr>
        <w:t xml:space="preserve">Bacillus </w:t>
      </w:r>
      <w:proofErr w:type="spellStart"/>
      <w:r w:rsidRPr="002B746D">
        <w:rPr>
          <w:i/>
          <w:iCs/>
        </w:rPr>
        <w:t>amyloliquefaciens</w:t>
      </w:r>
      <w:proofErr w:type="spellEnd"/>
      <w:r w:rsidRPr="002B746D">
        <w:t xml:space="preserve"> strain FZB24</w:t>
      </w:r>
      <w:r>
        <w:t xml:space="preserve"> should be approved. Submissions should relate only to matters that are considered in determining whether the safety criteria set out in section 5A of the Agvet Code have been met. Submissions should state the grounds on which they are based.</w:t>
      </w:r>
    </w:p>
    <w:p w14:paraId="1B3E4FDE" w14:textId="77777777" w:rsidR="00DF1B42" w:rsidRDefault="00DF1B42" w:rsidP="00DF1B42">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408ABA43" w14:textId="6262CFC2" w:rsidR="00DF1B42" w:rsidRDefault="00DF1B42" w:rsidP="00DF1B42">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7" w:history="1">
        <w:r w:rsidRPr="00DD1685">
          <w:rPr>
            <w:rStyle w:val="Hyperlink"/>
          </w:rPr>
          <w:t>public submission coversheet</w:t>
        </w:r>
      </w:hyperlink>
      <w:r>
        <w:t>).</w:t>
      </w:r>
    </w:p>
    <w:p w14:paraId="2518622D" w14:textId="77777777" w:rsidR="00DF1B42" w:rsidRDefault="00DF1B42" w:rsidP="00DF1B42">
      <w:pPr>
        <w:pStyle w:val="GazetteNormalText"/>
      </w:pPr>
      <w:r>
        <w:t xml:space="preserve">Please lodge your submission with a </w:t>
      </w:r>
      <w:hyperlink r:id="rId28" w:history="1">
        <w:r w:rsidRPr="00DD1685">
          <w:rPr>
            <w:rStyle w:val="Hyperlink"/>
          </w:rPr>
          <w:t>public submission coversheet</w:t>
        </w:r>
      </w:hyperlink>
      <w:r>
        <w:t>, which provides options for how your submission will be published.</w:t>
      </w:r>
    </w:p>
    <w:p w14:paraId="337B16EA" w14:textId="03C8D6E0" w:rsidR="00DF1B42" w:rsidRDefault="00DF1B42" w:rsidP="00DF1B42">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42ADC30" w14:textId="77777777" w:rsidR="00DF1B42" w:rsidRDefault="00DF1B42" w:rsidP="00DF1B42">
      <w:pPr>
        <w:pStyle w:val="GazetteNormalText"/>
      </w:pPr>
      <w:r>
        <w:t xml:space="preserve">Please send your written submission and coversheet by email or post to: </w:t>
      </w:r>
    </w:p>
    <w:p w14:paraId="4B4DD45C" w14:textId="77777777" w:rsidR="00DF1B42" w:rsidRDefault="00DF1B42" w:rsidP="00DF1B42">
      <w:pPr>
        <w:pStyle w:val="GazetteNormalText"/>
      </w:pPr>
      <w:r w:rsidRPr="007640E6">
        <w:t>Email:</w:t>
      </w:r>
      <w:r>
        <w:t xml:space="preserve"> </w:t>
      </w:r>
      <w:hyperlink r:id="rId29" w:history="1">
        <w:r w:rsidRPr="003E3407">
          <w:rPr>
            <w:rStyle w:val="Hyperlink"/>
          </w:rPr>
          <w:t>enquiries@apvma.gov.au</w:t>
        </w:r>
      </w:hyperlink>
    </w:p>
    <w:p w14:paraId="03D8ACBC" w14:textId="77777777" w:rsidR="00DF1B42" w:rsidRPr="00445D80" w:rsidRDefault="00DF1B42" w:rsidP="00DF1B42">
      <w:pPr>
        <w:pStyle w:val="GazetteAPVMAContact"/>
        <w:spacing w:line="280" w:lineRule="exact"/>
        <w:ind w:left="0"/>
      </w:pPr>
      <w:r>
        <w:t>Post:</w:t>
      </w:r>
    </w:p>
    <w:p w14:paraId="253E3B56" w14:textId="1EFA77DA" w:rsidR="00DF1B42" w:rsidRDefault="00DF1B42" w:rsidP="00DF1B42">
      <w:pPr>
        <w:pStyle w:val="GazetteContact"/>
      </w:pPr>
      <w:r>
        <w:t>Director Chemistry and Manufacture</w:t>
      </w:r>
      <w:r>
        <w:br/>
        <w:t>Australian Pesticides and Veterinary Medicines Authority</w:t>
      </w:r>
      <w:r>
        <w:br/>
        <w:t>GPO Box 574</w:t>
      </w:r>
      <w:r>
        <w:br/>
        <w:t>Canberra ACT 2601</w:t>
      </w:r>
    </w:p>
    <w:p w14:paraId="5F771633" w14:textId="77777777" w:rsidR="00DF1B42" w:rsidRDefault="00DF1B42" w:rsidP="00DF1B42">
      <w:pPr>
        <w:pStyle w:val="GazetteHeading2"/>
        <w:rPr>
          <w:u w:color="000000"/>
          <w:lang w:eastAsia="en-AU"/>
        </w:rPr>
      </w:pPr>
      <w:r>
        <w:rPr>
          <w:u w:color="000000"/>
          <w:lang w:eastAsia="en-AU"/>
        </w:rPr>
        <w:t>Privacy</w:t>
      </w:r>
    </w:p>
    <w:p w14:paraId="3FF9FA69" w14:textId="77777777" w:rsidR="00DF1B42" w:rsidRDefault="00DF1B42" w:rsidP="00DF1B42">
      <w:pPr>
        <w:pStyle w:val="GazetteNormalText"/>
        <w:sectPr w:rsidR="00DF1B42" w:rsidSect="003A0CEE">
          <w:headerReference w:type="even" r:id="rId30"/>
          <w:headerReference w:type="default" r:id="rId31"/>
          <w:pgSz w:w="11906" w:h="16838"/>
          <w:pgMar w:top="1440" w:right="1134" w:bottom="1440" w:left="1134" w:header="680" w:footer="737" w:gutter="0"/>
          <w:cols w:space="708"/>
          <w:docGrid w:linePitch="360"/>
        </w:sectPr>
      </w:pPr>
      <w:r w:rsidRPr="00107C36">
        <w:t xml:space="preserve">For information on how the APVMA manages personal information when you make a submission, see our </w:t>
      </w:r>
      <w:hyperlink r:id="rId32" w:history="1">
        <w:r w:rsidRPr="00C1643F">
          <w:rPr>
            <w:rStyle w:val="Hyperlink"/>
          </w:rPr>
          <w:t>Privacy Policy</w:t>
        </w:r>
      </w:hyperlink>
      <w:r>
        <w:t>.</w:t>
      </w:r>
    </w:p>
    <w:p w14:paraId="4A31CACB" w14:textId="77777777" w:rsidR="00DF1B42" w:rsidRDefault="00DF1B42" w:rsidP="00DF1B42">
      <w:pPr>
        <w:pStyle w:val="GazetteHeading1"/>
      </w:pPr>
      <w:bookmarkStart w:id="28" w:name="_Toc216103964"/>
      <w:r>
        <w:lastRenderedPageBreak/>
        <w:t>Proposal to amend Schedule 20 in the Australian New Zealand Food Standards Code</w:t>
      </w:r>
      <w:bookmarkEnd w:id="28"/>
    </w:p>
    <w:p w14:paraId="733DB8F7" w14:textId="09314482" w:rsidR="00DF1B42" w:rsidRPr="003D5FD3" w:rsidRDefault="00DF1B42" w:rsidP="00DF1B42">
      <w:pPr>
        <w:pStyle w:val="GazetteNormalText"/>
      </w:pPr>
      <w:r w:rsidRPr="003D5FD3">
        <w:t>In the previous notice</w:t>
      </w:r>
      <w:r>
        <w:t xml:space="preserve"> on </w:t>
      </w:r>
      <w:r w:rsidRPr="005E66AE">
        <w:t xml:space="preserve">page </w:t>
      </w:r>
      <w:r w:rsidR="005E66AE" w:rsidRPr="005E66AE">
        <w:t>22</w:t>
      </w:r>
      <w:r w:rsidRPr="005E66AE">
        <w:t xml:space="preserve"> </w:t>
      </w:r>
      <w:r w:rsidRPr="005E66AE">
        <w:rPr>
          <w:color w:val="auto"/>
        </w:rPr>
        <w:t xml:space="preserve">of </w:t>
      </w:r>
      <w:hyperlink r:id="rId33" w:history="1">
        <w:r w:rsidRPr="005E66AE">
          <w:rPr>
            <w:rStyle w:val="Hyperlink"/>
          </w:rPr>
          <w:t xml:space="preserve">APVMA Gazette No. </w:t>
        </w:r>
        <w:r w:rsidR="005E66AE" w:rsidRPr="005E66AE">
          <w:rPr>
            <w:rStyle w:val="Hyperlink"/>
          </w:rPr>
          <w:t>24</w:t>
        </w:r>
      </w:hyperlink>
      <w:r w:rsidRPr="005E66AE">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21EDD92A" w14:textId="77777777" w:rsidR="00DF1B42" w:rsidRPr="00CA67F1" w:rsidRDefault="00DF1B42" w:rsidP="00DF1B42">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w:t>
      </w:r>
      <w:r w:rsidRPr="00D900BD">
        <w:rPr>
          <w:i/>
        </w:rPr>
        <w:t>(MRL Standard)</w:t>
      </w:r>
      <w:r w:rsidRPr="00CA67F1">
        <w:t xml:space="preserve"> Amendment </w:t>
      </w:r>
      <w:r w:rsidRPr="001A457D">
        <w:t xml:space="preserve">Instrument 2025 (No. </w:t>
      </w:r>
      <w:r>
        <w:t>6</w:t>
      </w:r>
      <w:r w:rsidRPr="001A457D">
        <w:t>)) to</w:t>
      </w:r>
      <w:r w:rsidRPr="00CA67F1">
        <w:t xml:space="preserve"> MRLs into Schedule 20</w:t>
      </w:r>
      <w:r>
        <w:t xml:space="preserve"> </w:t>
      </w:r>
      <w:r>
        <w:t>–</w:t>
      </w:r>
      <w:r>
        <w:t xml:space="preserve"> </w:t>
      </w:r>
      <w:r w:rsidRPr="00CA67F1">
        <w:t>Maximum residue limits in the Australia New Zealand Food Standards Code.</w:t>
      </w:r>
    </w:p>
    <w:p w14:paraId="3CB0D66E" w14:textId="77777777" w:rsidR="00DF1B42" w:rsidRPr="003D5FD3" w:rsidRDefault="00DF1B42" w:rsidP="00DF1B42">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671F2050" w14:textId="1C767171" w:rsidR="00DF1B42" w:rsidRPr="003D5FD3" w:rsidRDefault="00DF1B42" w:rsidP="00DF1B42">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30277B8C" w14:textId="4581F42D" w:rsidR="00DF1B42" w:rsidRPr="003D5FD3" w:rsidRDefault="00DF1B42" w:rsidP="00DF1B42">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75BB8592" w14:textId="4D1F6F32" w:rsidR="00DF1B42" w:rsidRPr="003D5FD3" w:rsidRDefault="00DF1B42" w:rsidP="00DF1B42">
      <w:pPr>
        <w:pStyle w:val="GazetteNormalText"/>
      </w:pPr>
      <w:r>
        <w:t>A</w:t>
      </w:r>
      <w:r w:rsidRPr="003D5FD3">
        <w:t xml:space="preserve"> Sanitary and Phytosanitary (SPS) notification to the World Trade Organization (WTO)</w:t>
      </w:r>
      <w:r>
        <w:t xml:space="preserve"> will be made</w:t>
      </w:r>
      <w:r w:rsidRPr="003D5FD3">
        <w:t>.</w:t>
      </w:r>
    </w:p>
    <w:p w14:paraId="36001878" w14:textId="5B272760" w:rsidR="00DF1B42" w:rsidRPr="003D5FD3" w:rsidRDefault="00DF1B42" w:rsidP="00DF1B42">
      <w:pPr>
        <w:pStyle w:val="GazetteNormalText"/>
      </w:pPr>
      <w:r w:rsidRPr="003D5FD3">
        <w:t>The APVMA invites comment on these proposals. Details on how to make a submission appear near the end of this notice, below the details of the proposed amendment.</w:t>
      </w:r>
    </w:p>
    <w:p w14:paraId="3CB772C2" w14:textId="77777777" w:rsidR="00DF1B42" w:rsidRPr="003D5FD3" w:rsidRDefault="00DF1B42" w:rsidP="00DF1B42">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64BA5B09" w14:textId="77777777" w:rsidR="00DF1B42" w:rsidRPr="00D34675" w:rsidRDefault="00DF1B42" w:rsidP="00DF1B42">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5C434AF3" w14:textId="77777777" w:rsidR="00DF1B42" w:rsidRDefault="00DF1B42" w:rsidP="00DF1B42">
      <w:pPr>
        <w:pStyle w:val="Schedule20text"/>
        <w:rPr>
          <w:b/>
          <w:bCs/>
          <w:iCs/>
        </w:rPr>
      </w:pPr>
      <w:r>
        <w:t>9 December 2025</w:t>
      </w:r>
    </w:p>
    <w:p w14:paraId="1C9F2E96" w14:textId="77777777" w:rsidR="00DF1B42" w:rsidRPr="003D5FD3" w:rsidRDefault="00DF1B42" w:rsidP="00DF1B42">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w:t>
      </w:r>
      <w:proofErr w:type="gramStart"/>
      <w:r w:rsidRPr="003D5FD3">
        <w:t>instruments, but</w:t>
      </w:r>
      <w:proofErr w:type="gramEnd"/>
      <w:r w:rsidRPr="003D5FD3">
        <w:t xml:space="preserve"> are not subject to disallowance or sunsetting.</w:t>
      </w:r>
    </w:p>
    <w:p w14:paraId="21CAEFF5" w14:textId="77777777" w:rsidR="00DF1B42" w:rsidRDefault="00DF1B42" w:rsidP="00DF1B42">
      <w:pPr>
        <w:pStyle w:val="Schedule20H3"/>
      </w:pPr>
      <w:r w:rsidRPr="003D5FD3">
        <w:t>To commence: on gazettal of variation</w:t>
      </w:r>
    </w:p>
    <w:p w14:paraId="01645E14" w14:textId="77777777" w:rsidR="00DF1B42" w:rsidRPr="00E76F15" w:rsidRDefault="00DF1B42" w:rsidP="00DF1B42">
      <w:pPr>
        <w:pStyle w:val="Schedule20H3"/>
        <w:rPr>
          <w:sz w:val="20"/>
          <w:szCs w:val="20"/>
        </w:rPr>
      </w:pPr>
      <w:r w:rsidRPr="00E76F15">
        <w:rPr>
          <w:sz w:val="20"/>
          <w:szCs w:val="20"/>
        </w:rPr>
        <w:t>Schedule 20 Maximum Residue Limits</w:t>
      </w:r>
    </w:p>
    <w:p w14:paraId="0279D11A" w14:textId="77777777" w:rsidR="00DF1B42" w:rsidRPr="00AA258A" w:rsidRDefault="00DF1B42" w:rsidP="00DF1B42">
      <w:pPr>
        <w:pStyle w:val="Schedule20H3"/>
        <w:rPr>
          <w:sz w:val="20"/>
          <w:szCs w:val="20"/>
        </w:rPr>
      </w:pPr>
      <w:bookmarkStart w:id="29" w:name="_Hlk213781520"/>
      <w:bookmarkStart w:id="30" w:name="_Hlk202349515"/>
      <w:bookmarkStart w:id="31" w:name="_Hlk202349189"/>
      <w:bookmarkStart w:id="32" w:name="_Hlk195778527"/>
      <w:bookmarkStart w:id="33" w:name="_Hlk144731438"/>
      <w:r w:rsidRPr="00AA258A">
        <w:rPr>
          <w:sz w:val="20"/>
          <w:szCs w:val="20"/>
        </w:rPr>
        <w:t>[</w:t>
      </w:r>
      <w:r>
        <w:rPr>
          <w:sz w:val="20"/>
          <w:szCs w:val="20"/>
        </w:rPr>
        <w:t>1</w:t>
      </w:r>
      <w:r w:rsidRPr="00AA258A">
        <w:rPr>
          <w:sz w:val="20"/>
          <w:szCs w:val="20"/>
        </w:rPr>
        <w:t>]</w:t>
      </w:r>
      <w:r w:rsidRPr="00AA258A">
        <w:rPr>
          <w:sz w:val="20"/>
          <w:szCs w:val="20"/>
        </w:rPr>
        <w:tab/>
        <w:t>Section S20—3 (table entry for Agvet chemical: Clothianidin)</w:t>
      </w:r>
    </w:p>
    <w:p w14:paraId="16578FE4" w14:textId="77777777" w:rsidR="00DF1B42" w:rsidRPr="00AA258A" w:rsidRDefault="00DF1B42" w:rsidP="00DF1B42">
      <w:pPr>
        <w:pStyle w:val="Schedule20H3"/>
        <w:rPr>
          <w:sz w:val="20"/>
          <w:szCs w:val="20"/>
        </w:rPr>
      </w:pPr>
      <w:r w:rsidRPr="00AA258A">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DF1B42" w:rsidRPr="00AA258A" w14:paraId="6A72EA22" w14:textId="77777777" w:rsidTr="000A3755">
        <w:trPr>
          <w:cantSplit/>
        </w:trPr>
        <w:tc>
          <w:tcPr>
            <w:tcW w:w="2977" w:type="dxa"/>
          </w:tcPr>
          <w:p w14:paraId="3837DAB5" w14:textId="77777777" w:rsidR="00DF1B42" w:rsidRPr="00AA258A" w:rsidRDefault="00DF1B42" w:rsidP="000A3755">
            <w:pPr>
              <w:pStyle w:val="Schedule20tabletext"/>
            </w:pPr>
            <w:r w:rsidRPr="00AA258A">
              <w:t xml:space="preserve">Pistachio </w:t>
            </w:r>
            <w:r>
              <w:t>n</w:t>
            </w:r>
            <w:r w:rsidRPr="00AA258A">
              <w:t>ut</w:t>
            </w:r>
          </w:p>
        </w:tc>
        <w:tc>
          <w:tcPr>
            <w:tcW w:w="1701" w:type="dxa"/>
          </w:tcPr>
          <w:p w14:paraId="51CE17C6" w14:textId="77777777" w:rsidR="00DF1B42" w:rsidRPr="00AA258A" w:rsidRDefault="00DF1B42" w:rsidP="000A3755">
            <w:pPr>
              <w:pStyle w:val="Schedule20tabletext"/>
              <w:jc w:val="right"/>
            </w:pPr>
            <w:r w:rsidRPr="00AA258A">
              <w:t>T0.05</w:t>
            </w:r>
          </w:p>
        </w:tc>
      </w:tr>
    </w:tbl>
    <w:bookmarkEnd w:id="29"/>
    <w:p w14:paraId="558D0712" w14:textId="77777777" w:rsidR="00DF1B42" w:rsidRPr="00AA258A" w:rsidRDefault="00DF1B42" w:rsidP="00DF1B42">
      <w:pPr>
        <w:pStyle w:val="Schedule20H3"/>
        <w:rPr>
          <w:sz w:val="20"/>
          <w:szCs w:val="20"/>
        </w:rPr>
      </w:pPr>
      <w:r w:rsidRPr="00AA258A">
        <w:rPr>
          <w:sz w:val="20"/>
          <w:szCs w:val="20"/>
        </w:rPr>
        <w:t>[</w:t>
      </w:r>
      <w:bookmarkStart w:id="34" w:name="_Hlk213925006"/>
      <w:r>
        <w:rPr>
          <w:sz w:val="20"/>
          <w:szCs w:val="20"/>
        </w:rPr>
        <w:t>2</w:t>
      </w:r>
      <w:r w:rsidRPr="00AA258A">
        <w:rPr>
          <w:sz w:val="20"/>
          <w:szCs w:val="20"/>
        </w:rPr>
        <w:t>]</w:t>
      </w:r>
      <w:r w:rsidRPr="00AA258A">
        <w:rPr>
          <w:sz w:val="20"/>
          <w:szCs w:val="20"/>
        </w:rPr>
        <w:tab/>
        <w:t>Section S20—3 (table entry for Agvet chemical: Fluazinam)</w:t>
      </w:r>
    </w:p>
    <w:p w14:paraId="1E552CE3" w14:textId="77777777" w:rsidR="00DF1B42" w:rsidRPr="00AA258A" w:rsidRDefault="00DF1B42" w:rsidP="00DF1B42">
      <w:pPr>
        <w:widowControl w:val="0"/>
        <w:tabs>
          <w:tab w:val="left" w:pos="851"/>
        </w:tabs>
        <w:spacing w:before="120" w:after="120"/>
        <w:rPr>
          <w:bCs/>
          <w:sz w:val="20"/>
          <w:szCs w:val="20"/>
          <w:lang w:val="en-GB" w:bidi="en-US"/>
        </w:rPr>
      </w:pPr>
      <w:bookmarkStart w:id="35" w:name="_Hlk208995763"/>
      <w:r w:rsidRPr="00AA258A">
        <w:rPr>
          <w:bCs/>
          <w:sz w:val="20"/>
          <w:szCs w:val="20"/>
          <w:lang w:val="en-GB" w:bidi="en-US"/>
        </w:rPr>
        <w:tab/>
      </w:r>
      <w:r>
        <w:rPr>
          <w:bCs/>
          <w:sz w:val="20"/>
          <w:szCs w:val="20"/>
          <w:lang w:val="en-GB" w:bidi="en-US"/>
        </w:rPr>
        <w:t>Repeal</w:t>
      </w:r>
      <w:r w:rsidRPr="00AA258A">
        <w:rPr>
          <w:bCs/>
          <w:sz w:val="20"/>
          <w:szCs w:val="20"/>
          <w:lang w:val="en-GB" w:bidi="en-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DF1B42" w:rsidRPr="00AA258A" w14:paraId="6B9B62B0" w14:textId="77777777" w:rsidTr="000A3755">
        <w:trPr>
          <w:trHeight w:val="66"/>
        </w:trPr>
        <w:tc>
          <w:tcPr>
            <w:tcW w:w="2835" w:type="dxa"/>
          </w:tcPr>
          <w:p w14:paraId="44A7B0CB" w14:textId="77777777" w:rsidR="00DF1B42" w:rsidRPr="00AA258A" w:rsidRDefault="00DF1B42" w:rsidP="000A3755">
            <w:pPr>
              <w:keepLines/>
              <w:spacing w:before="20" w:after="20"/>
              <w:rPr>
                <w:szCs w:val="18"/>
                <w:lang w:val="en-GB" w:eastAsia="en-AU"/>
              </w:rPr>
            </w:pPr>
            <w:r w:rsidRPr="00AA258A">
              <w:rPr>
                <w:szCs w:val="18"/>
                <w:lang w:val="en-GB" w:eastAsia="en-AU"/>
              </w:rPr>
              <w:t>Potato</w:t>
            </w:r>
          </w:p>
        </w:tc>
        <w:tc>
          <w:tcPr>
            <w:tcW w:w="1843" w:type="dxa"/>
          </w:tcPr>
          <w:p w14:paraId="70363BA7" w14:textId="77777777" w:rsidR="00DF1B42" w:rsidRPr="00AA258A" w:rsidRDefault="00DF1B42" w:rsidP="000A3755">
            <w:pPr>
              <w:keepLines/>
              <w:spacing w:before="20" w:after="20"/>
              <w:jc w:val="right"/>
              <w:rPr>
                <w:rFonts w:eastAsia="Calibri"/>
                <w:szCs w:val="18"/>
                <w:lang w:val="en-GB"/>
              </w:rPr>
            </w:pPr>
            <w:r w:rsidRPr="00AA258A">
              <w:rPr>
                <w:rFonts w:eastAsia="Calibri"/>
                <w:szCs w:val="18"/>
                <w:lang w:val="en-GB"/>
              </w:rPr>
              <w:t>*0.01</w:t>
            </w:r>
          </w:p>
        </w:tc>
      </w:tr>
    </w:tbl>
    <w:p w14:paraId="4325DEDE" w14:textId="77777777" w:rsidR="00DF1B42" w:rsidRPr="00AA258A" w:rsidRDefault="00DF1B42" w:rsidP="00DF1B42">
      <w:pPr>
        <w:widowControl w:val="0"/>
        <w:tabs>
          <w:tab w:val="left" w:pos="851"/>
        </w:tabs>
        <w:spacing w:before="120" w:after="120"/>
        <w:rPr>
          <w:bCs/>
          <w:sz w:val="20"/>
          <w:szCs w:val="20"/>
          <w:lang w:val="en-GB" w:bidi="en-US"/>
        </w:rPr>
      </w:pPr>
      <w:r w:rsidRPr="00AA258A">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DF1B42" w:rsidRPr="00AA258A" w14:paraId="6AC79E62" w14:textId="77777777" w:rsidTr="000A3755">
        <w:trPr>
          <w:trHeight w:val="66"/>
        </w:trPr>
        <w:tc>
          <w:tcPr>
            <w:tcW w:w="2835" w:type="dxa"/>
          </w:tcPr>
          <w:p w14:paraId="1EE3B7E7" w14:textId="77777777" w:rsidR="00DF1B42" w:rsidRPr="00AA258A" w:rsidRDefault="00DF1B42" w:rsidP="000A3755">
            <w:pPr>
              <w:keepLines/>
              <w:spacing w:before="20" w:after="20"/>
              <w:rPr>
                <w:szCs w:val="18"/>
                <w:lang w:val="en-GB" w:eastAsia="en-AU"/>
              </w:rPr>
            </w:pPr>
            <w:r w:rsidRPr="00AA258A">
              <w:rPr>
                <w:szCs w:val="18"/>
                <w:lang w:val="en-GB" w:eastAsia="en-AU"/>
              </w:rPr>
              <w:t>Potato</w:t>
            </w:r>
          </w:p>
        </w:tc>
        <w:tc>
          <w:tcPr>
            <w:tcW w:w="1843" w:type="dxa"/>
          </w:tcPr>
          <w:p w14:paraId="2112D6D0" w14:textId="77777777" w:rsidR="00DF1B42" w:rsidRPr="00AA258A" w:rsidRDefault="00DF1B42" w:rsidP="000A3755">
            <w:pPr>
              <w:keepLines/>
              <w:spacing w:before="20" w:after="20"/>
              <w:jc w:val="right"/>
              <w:rPr>
                <w:rFonts w:eastAsia="Calibri"/>
                <w:szCs w:val="18"/>
                <w:lang w:val="en-GB"/>
              </w:rPr>
            </w:pPr>
            <w:r w:rsidRPr="00AA258A">
              <w:rPr>
                <w:rFonts w:eastAsia="Calibri"/>
                <w:szCs w:val="18"/>
                <w:lang w:val="en-GB"/>
              </w:rPr>
              <w:t>T0.1</w:t>
            </w:r>
          </w:p>
        </w:tc>
      </w:tr>
    </w:tbl>
    <w:bookmarkEnd w:id="34"/>
    <w:bookmarkEnd w:id="35"/>
    <w:p w14:paraId="071417FB" w14:textId="77777777" w:rsidR="00DF1B42" w:rsidRPr="00AA258A" w:rsidRDefault="00DF1B42" w:rsidP="00DF1B42">
      <w:pPr>
        <w:pStyle w:val="Schedule20H3"/>
        <w:rPr>
          <w:sz w:val="20"/>
          <w:szCs w:val="20"/>
        </w:rPr>
      </w:pPr>
      <w:r w:rsidRPr="00AA258A">
        <w:rPr>
          <w:sz w:val="20"/>
          <w:szCs w:val="20"/>
        </w:rPr>
        <w:t>[</w:t>
      </w:r>
      <w:r>
        <w:rPr>
          <w:sz w:val="20"/>
          <w:szCs w:val="20"/>
        </w:rPr>
        <w:t>3</w:t>
      </w:r>
      <w:r w:rsidRPr="00AA258A">
        <w:rPr>
          <w:sz w:val="20"/>
          <w:szCs w:val="20"/>
        </w:rPr>
        <w:t>]</w:t>
      </w:r>
      <w:r w:rsidRPr="00AA258A">
        <w:rPr>
          <w:sz w:val="20"/>
          <w:szCs w:val="20"/>
        </w:rPr>
        <w:tab/>
        <w:t>Section S20—3 (table entry for Agvet chemical: Ipconazole)</w:t>
      </w:r>
    </w:p>
    <w:p w14:paraId="28E8ADC2" w14:textId="77777777" w:rsidR="00DF1B42" w:rsidRPr="00AA258A" w:rsidRDefault="00DF1B42" w:rsidP="00DF1B42">
      <w:pPr>
        <w:pStyle w:val="Schedule20H3"/>
        <w:rPr>
          <w:sz w:val="20"/>
          <w:szCs w:val="20"/>
        </w:rPr>
      </w:pPr>
      <w:r w:rsidRPr="00AA258A">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DF1B42" w:rsidRPr="00AA258A" w14:paraId="2D786395" w14:textId="77777777" w:rsidTr="000A3755">
        <w:trPr>
          <w:cantSplit/>
        </w:trPr>
        <w:tc>
          <w:tcPr>
            <w:tcW w:w="2977" w:type="dxa"/>
          </w:tcPr>
          <w:p w14:paraId="015EC073" w14:textId="77777777" w:rsidR="00DF1B42" w:rsidRPr="00AA258A" w:rsidRDefault="00DF1B42" w:rsidP="000A3755">
            <w:pPr>
              <w:pStyle w:val="Schedule20tabletext"/>
            </w:pPr>
            <w:r>
              <w:rPr>
                <w:rFonts w:eastAsia="Times New Roman" w:cs="Arial"/>
                <w:szCs w:val="18"/>
              </w:rPr>
              <w:t>All other foods except animal food commodities</w:t>
            </w:r>
          </w:p>
        </w:tc>
        <w:tc>
          <w:tcPr>
            <w:tcW w:w="1701" w:type="dxa"/>
          </w:tcPr>
          <w:p w14:paraId="2B09AE81" w14:textId="77777777" w:rsidR="00DF1B42" w:rsidRPr="00AA258A" w:rsidRDefault="00DF1B42" w:rsidP="000A3755">
            <w:pPr>
              <w:pStyle w:val="Schedule20tabletext"/>
              <w:jc w:val="right"/>
            </w:pPr>
            <w:r w:rsidRPr="00AA258A">
              <w:t>0.01</w:t>
            </w:r>
          </w:p>
        </w:tc>
      </w:tr>
    </w:tbl>
    <w:p w14:paraId="7E910C80" w14:textId="77777777" w:rsidR="00DF1B42" w:rsidRPr="00AA258A" w:rsidRDefault="00DF1B42" w:rsidP="00DF1B42">
      <w:pPr>
        <w:pStyle w:val="Schedule20H3"/>
        <w:rPr>
          <w:sz w:val="20"/>
          <w:szCs w:val="20"/>
        </w:rPr>
      </w:pPr>
      <w:bookmarkStart w:id="36" w:name="_Hlk202349243"/>
      <w:bookmarkEnd w:id="30"/>
      <w:r w:rsidRPr="00AA258A">
        <w:rPr>
          <w:sz w:val="20"/>
          <w:szCs w:val="20"/>
        </w:rPr>
        <w:t>[</w:t>
      </w:r>
      <w:r>
        <w:rPr>
          <w:sz w:val="20"/>
          <w:szCs w:val="20"/>
        </w:rPr>
        <w:t>4</w:t>
      </w:r>
      <w:r w:rsidRPr="00AA258A">
        <w:rPr>
          <w:sz w:val="20"/>
          <w:szCs w:val="20"/>
        </w:rPr>
        <w:t>]</w:t>
      </w:r>
      <w:r w:rsidRPr="00AA258A">
        <w:rPr>
          <w:sz w:val="20"/>
          <w:szCs w:val="20"/>
        </w:rPr>
        <w:tab/>
        <w:t xml:space="preserve">Section S20—3 (table entry for </w:t>
      </w:r>
      <w:proofErr w:type="spellStart"/>
      <w:r w:rsidRPr="00AA258A">
        <w:rPr>
          <w:sz w:val="20"/>
          <w:szCs w:val="20"/>
        </w:rPr>
        <w:t>Agvet</w:t>
      </w:r>
      <w:proofErr w:type="spellEnd"/>
      <w:r w:rsidRPr="00AA258A">
        <w:rPr>
          <w:sz w:val="20"/>
          <w:szCs w:val="20"/>
        </w:rPr>
        <w:t xml:space="preserve"> chemical: </w:t>
      </w:r>
      <w:proofErr w:type="spellStart"/>
      <w:r w:rsidRPr="00AA258A">
        <w:rPr>
          <w:sz w:val="20"/>
          <w:szCs w:val="20"/>
        </w:rPr>
        <w:t>Isocycloseram</w:t>
      </w:r>
      <w:proofErr w:type="spellEnd"/>
      <w:r w:rsidRPr="00AA258A">
        <w:rPr>
          <w:sz w:val="20"/>
          <w:szCs w:val="20"/>
        </w:rPr>
        <w:t>)</w:t>
      </w:r>
    </w:p>
    <w:p w14:paraId="1D9989FE" w14:textId="77777777" w:rsidR="00DF1B42" w:rsidRPr="00AA258A" w:rsidRDefault="00DF1B42" w:rsidP="00DF1B42">
      <w:pPr>
        <w:pStyle w:val="Schedule20H3"/>
        <w:rPr>
          <w:sz w:val="20"/>
          <w:szCs w:val="20"/>
        </w:rPr>
      </w:pPr>
      <w:r w:rsidRPr="00AA258A">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DF1B42" w:rsidRPr="00AA258A" w14:paraId="78B3CC22" w14:textId="77777777" w:rsidTr="000A3755">
        <w:trPr>
          <w:cantSplit/>
        </w:trPr>
        <w:tc>
          <w:tcPr>
            <w:tcW w:w="2977" w:type="dxa"/>
          </w:tcPr>
          <w:p w14:paraId="264F9E55" w14:textId="77777777" w:rsidR="00DF1B42" w:rsidRPr="00AA258A" w:rsidRDefault="00DF1B42" w:rsidP="000A3755">
            <w:pPr>
              <w:pStyle w:val="Schedule20tabletext"/>
            </w:pPr>
            <w:r w:rsidRPr="00AA258A">
              <w:t xml:space="preserve">Pistachio </w:t>
            </w:r>
            <w:r>
              <w:t>n</w:t>
            </w:r>
            <w:r w:rsidRPr="00AA258A">
              <w:t>ut</w:t>
            </w:r>
          </w:p>
        </w:tc>
        <w:tc>
          <w:tcPr>
            <w:tcW w:w="1701" w:type="dxa"/>
          </w:tcPr>
          <w:p w14:paraId="5779DA2D" w14:textId="77777777" w:rsidR="00DF1B42" w:rsidRPr="00AA258A" w:rsidRDefault="00DF1B42" w:rsidP="000A3755">
            <w:pPr>
              <w:pStyle w:val="Schedule20tabletext"/>
              <w:jc w:val="right"/>
            </w:pPr>
            <w:r w:rsidRPr="00AA258A">
              <w:t>T*0.01</w:t>
            </w:r>
          </w:p>
        </w:tc>
      </w:tr>
    </w:tbl>
    <w:p w14:paraId="24AB21C0" w14:textId="77777777" w:rsidR="00DF1B42" w:rsidRPr="00AA258A" w:rsidRDefault="00DF1B42" w:rsidP="00DF1B42">
      <w:pPr>
        <w:pStyle w:val="Schedule20H3"/>
        <w:rPr>
          <w:sz w:val="20"/>
          <w:szCs w:val="20"/>
        </w:rPr>
      </w:pPr>
      <w:r w:rsidRPr="00AA258A">
        <w:rPr>
          <w:sz w:val="20"/>
          <w:szCs w:val="20"/>
        </w:rPr>
        <w:t>[</w:t>
      </w:r>
      <w:r>
        <w:rPr>
          <w:sz w:val="20"/>
          <w:szCs w:val="20"/>
        </w:rPr>
        <w:t>5</w:t>
      </w:r>
      <w:r w:rsidRPr="00AA258A">
        <w:rPr>
          <w:sz w:val="20"/>
          <w:szCs w:val="20"/>
        </w:rPr>
        <w:t>]</w:t>
      </w:r>
      <w:r w:rsidRPr="00AA258A">
        <w:rPr>
          <w:sz w:val="20"/>
          <w:szCs w:val="20"/>
        </w:rPr>
        <w:tab/>
        <w:t xml:space="preserve">Section S20—3 (table entry for </w:t>
      </w:r>
      <w:proofErr w:type="spellStart"/>
      <w:r w:rsidRPr="00AA258A">
        <w:rPr>
          <w:sz w:val="20"/>
          <w:szCs w:val="20"/>
        </w:rPr>
        <w:t>Agvet</w:t>
      </w:r>
      <w:proofErr w:type="spellEnd"/>
      <w:r w:rsidRPr="00AA258A">
        <w:rPr>
          <w:sz w:val="20"/>
          <w:szCs w:val="20"/>
        </w:rPr>
        <w:t xml:space="preserve"> chemical: </w:t>
      </w:r>
      <w:proofErr w:type="spellStart"/>
      <w:r w:rsidRPr="00AA258A">
        <w:rPr>
          <w:sz w:val="20"/>
          <w:szCs w:val="20"/>
        </w:rPr>
        <w:t>Mefentrifluconazole</w:t>
      </w:r>
      <w:proofErr w:type="spellEnd"/>
      <w:r w:rsidRPr="00AA258A">
        <w:rPr>
          <w:sz w:val="20"/>
          <w:szCs w:val="20"/>
        </w:rPr>
        <w:t>)</w:t>
      </w:r>
    </w:p>
    <w:p w14:paraId="543A7DB8" w14:textId="77777777" w:rsidR="00DF1B42" w:rsidRPr="00AA258A" w:rsidRDefault="00DF1B42" w:rsidP="00DF1B42">
      <w:pPr>
        <w:pStyle w:val="Schedule20H3"/>
        <w:rPr>
          <w:sz w:val="20"/>
          <w:szCs w:val="20"/>
        </w:rPr>
      </w:pPr>
      <w:r>
        <w:rPr>
          <w:b w:val="0"/>
          <w:bCs w:val="0"/>
          <w:sz w:val="20"/>
          <w:szCs w:val="20"/>
        </w:rPr>
        <w:t>Repeal</w:t>
      </w:r>
      <w:r w:rsidRPr="00AA258A">
        <w:rPr>
          <w:b w:val="0"/>
          <w:bCs w:val="0"/>
          <w:sz w:val="20"/>
          <w:szCs w:val="20"/>
        </w:rPr>
        <w: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DF1B42" w:rsidRPr="00AA258A" w14:paraId="1B4C2F03" w14:textId="77777777" w:rsidTr="000A3755">
        <w:trPr>
          <w:cantSplit/>
        </w:trPr>
        <w:tc>
          <w:tcPr>
            <w:tcW w:w="2977" w:type="dxa"/>
          </w:tcPr>
          <w:p w14:paraId="62F5D3CF" w14:textId="77777777" w:rsidR="00DF1B42" w:rsidRPr="00AA258A" w:rsidRDefault="00DF1B42" w:rsidP="000A3755">
            <w:pPr>
              <w:pStyle w:val="Schedule20tabletext"/>
            </w:pPr>
            <w:r w:rsidRPr="00AA258A">
              <w:t>Dry beans (subgroup) [except soya bean (dry)]</w:t>
            </w:r>
          </w:p>
        </w:tc>
        <w:tc>
          <w:tcPr>
            <w:tcW w:w="1701" w:type="dxa"/>
          </w:tcPr>
          <w:p w14:paraId="0BCB8F7C" w14:textId="77777777" w:rsidR="00DF1B42" w:rsidRPr="00AA258A" w:rsidRDefault="00DF1B42" w:rsidP="000A3755">
            <w:pPr>
              <w:pStyle w:val="Schedule20tabletext"/>
              <w:jc w:val="right"/>
            </w:pPr>
            <w:r w:rsidRPr="00AA258A">
              <w:t>0.07</w:t>
            </w:r>
          </w:p>
        </w:tc>
      </w:tr>
      <w:tr w:rsidR="00DF1B42" w:rsidRPr="00AA258A" w14:paraId="1DD4C35C" w14:textId="77777777" w:rsidTr="000A3755">
        <w:trPr>
          <w:cantSplit/>
        </w:trPr>
        <w:tc>
          <w:tcPr>
            <w:tcW w:w="2977" w:type="dxa"/>
          </w:tcPr>
          <w:p w14:paraId="54B44AF3" w14:textId="77777777" w:rsidR="00DF1B42" w:rsidRPr="00AA258A" w:rsidRDefault="00DF1B42" w:rsidP="000A3755">
            <w:pPr>
              <w:pStyle w:val="Schedule20tabletext"/>
            </w:pPr>
            <w:r w:rsidRPr="00AA258A">
              <w:t>Dry peas (subgroup) [except lentil (dry)]</w:t>
            </w:r>
          </w:p>
        </w:tc>
        <w:tc>
          <w:tcPr>
            <w:tcW w:w="1701" w:type="dxa"/>
          </w:tcPr>
          <w:p w14:paraId="23AC2359" w14:textId="77777777" w:rsidR="00DF1B42" w:rsidRPr="00AA258A" w:rsidRDefault="00DF1B42" w:rsidP="000A3755">
            <w:pPr>
              <w:pStyle w:val="Schedule20tabletext"/>
              <w:jc w:val="right"/>
            </w:pPr>
            <w:r w:rsidRPr="00AA258A">
              <w:t>0.15</w:t>
            </w:r>
          </w:p>
        </w:tc>
      </w:tr>
      <w:tr w:rsidR="00DF1B42" w:rsidRPr="00AA258A" w14:paraId="30B65E8A" w14:textId="77777777" w:rsidTr="000A3755">
        <w:trPr>
          <w:cantSplit/>
        </w:trPr>
        <w:tc>
          <w:tcPr>
            <w:tcW w:w="2977" w:type="dxa"/>
          </w:tcPr>
          <w:p w14:paraId="0657527A" w14:textId="77777777" w:rsidR="00DF1B42" w:rsidRPr="00AA258A" w:rsidRDefault="00DF1B42" w:rsidP="000A3755">
            <w:pPr>
              <w:pStyle w:val="Schedule20tabletext"/>
            </w:pPr>
            <w:r w:rsidRPr="00AA258A">
              <w:t>Soya bean (dry</w:t>
            </w:r>
            <w:r>
              <w:t>)</w:t>
            </w:r>
          </w:p>
        </w:tc>
        <w:tc>
          <w:tcPr>
            <w:tcW w:w="1701" w:type="dxa"/>
          </w:tcPr>
          <w:p w14:paraId="5F03D2AF" w14:textId="77777777" w:rsidR="00DF1B42" w:rsidRPr="00AA258A" w:rsidRDefault="00DF1B42" w:rsidP="000A3755">
            <w:pPr>
              <w:pStyle w:val="Schedule20tabletext"/>
              <w:jc w:val="right"/>
            </w:pPr>
            <w:r w:rsidRPr="00AA258A">
              <w:t>0.4</w:t>
            </w:r>
          </w:p>
        </w:tc>
      </w:tr>
    </w:tbl>
    <w:p w14:paraId="5F559B3D" w14:textId="77777777" w:rsidR="00DF1B42" w:rsidRPr="00AA258A" w:rsidRDefault="00DF1B42" w:rsidP="00DF1B42">
      <w:pPr>
        <w:pStyle w:val="Schedule20H3"/>
        <w:rPr>
          <w:sz w:val="20"/>
          <w:szCs w:val="20"/>
        </w:rPr>
      </w:pPr>
      <w:r w:rsidRPr="00AA258A">
        <w:rPr>
          <w:sz w:val="20"/>
          <w:szCs w:val="20"/>
        </w:rPr>
        <w:t>[</w:t>
      </w:r>
      <w:r>
        <w:rPr>
          <w:sz w:val="20"/>
          <w:szCs w:val="20"/>
        </w:rPr>
        <w:t>6</w:t>
      </w:r>
      <w:r w:rsidRPr="00AA258A">
        <w:rPr>
          <w:sz w:val="20"/>
          <w:szCs w:val="20"/>
        </w:rPr>
        <w:t>]</w:t>
      </w:r>
      <w:r w:rsidRPr="00AA258A">
        <w:rPr>
          <w:sz w:val="20"/>
          <w:szCs w:val="20"/>
        </w:rPr>
        <w:tab/>
        <w:t xml:space="preserve">Section S20—3 (table entry for </w:t>
      </w:r>
      <w:proofErr w:type="spellStart"/>
      <w:r w:rsidRPr="00AA258A">
        <w:rPr>
          <w:sz w:val="20"/>
          <w:szCs w:val="20"/>
        </w:rPr>
        <w:t>Agvet</w:t>
      </w:r>
      <w:proofErr w:type="spellEnd"/>
      <w:r w:rsidRPr="00AA258A">
        <w:rPr>
          <w:sz w:val="20"/>
          <w:szCs w:val="20"/>
        </w:rPr>
        <w:t xml:space="preserve"> chemical: </w:t>
      </w:r>
      <w:proofErr w:type="spellStart"/>
      <w:r w:rsidRPr="00AA258A">
        <w:rPr>
          <w:sz w:val="20"/>
          <w:szCs w:val="20"/>
        </w:rPr>
        <w:t>Mefentrifluconazole</w:t>
      </w:r>
      <w:proofErr w:type="spellEnd"/>
      <w:r w:rsidRPr="00AA258A">
        <w:rPr>
          <w:sz w:val="20"/>
          <w:szCs w:val="20"/>
        </w:rPr>
        <w:t>)</w:t>
      </w:r>
    </w:p>
    <w:p w14:paraId="72315B75" w14:textId="77777777" w:rsidR="00DF1B42" w:rsidRDefault="00DF1B42" w:rsidP="00DF1B42">
      <w:pPr>
        <w:widowControl w:val="0"/>
        <w:tabs>
          <w:tab w:val="left" w:pos="851"/>
        </w:tabs>
        <w:spacing w:before="120" w:after="120"/>
        <w:rPr>
          <w:bCs/>
          <w:sz w:val="20"/>
          <w:szCs w:val="20"/>
          <w:lang w:val="en-GB" w:bidi="en-US"/>
        </w:rPr>
      </w:pPr>
      <w:bookmarkStart w:id="37" w:name="_Hlk208995738"/>
      <w:r w:rsidRPr="00AA258A">
        <w:rPr>
          <w:bCs/>
          <w:sz w:val="20"/>
          <w:szCs w:val="20"/>
          <w:lang w:val="en-GB" w:bidi="en-US"/>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DF1B42" w:rsidRPr="00AA258A" w14:paraId="08D7139C" w14:textId="77777777" w:rsidTr="000A3755">
        <w:trPr>
          <w:cantSplit/>
        </w:trPr>
        <w:tc>
          <w:tcPr>
            <w:tcW w:w="2977" w:type="dxa"/>
          </w:tcPr>
          <w:p w14:paraId="6A8E91B6" w14:textId="77777777" w:rsidR="00DF1B42" w:rsidRPr="00AA258A" w:rsidRDefault="00DF1B42" w:rsidP="000A3755">
            <w:pPr>
              <w:pStyle w:val="Schedule20tabletext"/>
            </w:pPr>
            <w:r w:rsidRPr="00AA258A">
              <w:t>Pulses</w:t>
            </w:r>
            <w:r>
              <w:t xml:space="preserve"> [except lentil (dry)]</w:t>
            </w:r>
          </w:p>
        </w:tc>
        <w:tc>
          <w:tcPr>
            <w:tcW w:w="1701" w:type="dxa"/>
          </w:tcPr>
          <w:p w14:paraId="7A78D6D8" w14:textId="77777777" w:rsidR="00DF1B42" w:rsidRPr="00AA258A" w:rsidRDefault="00DF1B42" w:rsidP="000A3755">
            <w:pPr>
              <w:pStyle w:val="Schedule20tabletext"/>
              <w:jc w:val="right"/>
            </w:pPr>
            <w:r w:rsidRPr="00AA258A">
              <w:t>1</w:t>
            </w:r>
            <w:r>
              <w:t>.5</w:t>
            </w:r>
          </w:p>
        </w:tc>
      </w:tr>
    </w:tbl>
    <w:p w14:paraId="3E17F3F4" w14:textId="77777777" w:rsidR="00DF1B42" w:rsidRPr="00AA258A" w:rsidRDefault="00DF1B42" w:rsidP="00DF1B42">
      <w:pPr>
        <w:widowControl w:val="0"/>
        <w:tabs>
          <w:tab w:val="left" w:pos="851"/>
        </w:tabs>
        <w:spacing w:before="120" w:after="120"/>
        <w:rPr>
          <w:sz w:val="20"/>
          <w:szCs w:val="20"/>
        </w:rPr>
      </w:pPr>
    </w:p>
    <w:p w14:paraId="37F6BEE5" w14:textId="77777777" w:rsidR="00DF1B42" w:rsidRPr="00AA258A" w:rsidRDefault="00DF1B42" w:rsidP="00DF1B42">
      <w:pPr>
        <w:pStyle w:val="Schedule20H3"/>
        <w:rPr>
          <w:sz w:val="20"/>
          <w:szCs w:val="20"/>
        </w:rPr>
      </w:pPr>
      <w:bookmarkStart w:id="38" w:name="_Hlk208477085"/>
      <w:bookmarkStart w:id="39" w:name="_Hlk213925690"/>
      <w:bookmarkEnd w:id="37"/>
      <w:r w:rsidRPr="00AA258A">
        <w:rPr>
          <w:sz w:val="20"/>
          <w:szCs w:val="20"/>
        </w:rPr>
        <w:lastRenderedPageBreak/>
        <w:t>[</w:t>
      </w:r>
      <w:r>
        <w:rPr>
          <w:sz w:val="20"/>
          <w:szCs w:val="20"/>
        </w:rPr>
        <w:t>7</w:t>
      </w:r>
      <w:r w:rsidRPr="00AA258A">
        <w:rPr>
          <w:sz w:val="20"/>
          <w:szCs w:val="20"/>
        </w:rPr>
        <w:t>]</w:t>
      </w:r>
      <w:r w:rsidRPr="00AA258A">
        <w:rPr>
          <w:sz w:val="20"/>
          <w:szCs w:val="20"/>
        </w:rPr>
        <w:tab/>
        <w:t xml:space="preserve">Section S20—3 (table entry for </w:t>
      </w:r>
      <w:proofErr w:type="spellStart"/>
      <w:r w:rsidRPr="00AA258A">
        <w:rPr>
          <w:sz w:val="20"/>
          <w:szCs w:val="20"/>
        </w:rPr>
        <w:t>Agvet</w:t>
      </w:r>
      <w:proofErr w:type="spellEnd"/>
      <w:r w:rsidRPr="00AA258A">
        <w:rPr>
          <w:sz w:val="20"/>
          <w:szCs w:val="20"/>
        </w:rPr>
        <w:t xml:space="preserve"> chemical: </w:t>
      </w:r>
      <w:proofErr w:type="spellStart"/>
      <w:r w:rsidRPr="00AA258A">
        <w:rPr>
          <w:sz w:val="20"/>
          <w:szCs w:val="20"/>
        </w:rPr>
        <w:t>Pyraclostrobin</w:t>
      </w:r>
      <w:proofErr w:type="spellEnd"/>
      <w:r w:rsidRPr="00AA258A">
        <w:rPr>
          <w:sz w:val="20"/>
          <w:szCs w:val="20"/>
        </w:rPr>
        <w:t>)</w:t>
      </w:r>
    </w:p>
    <w:p w14:paraId="10061636" w14:textId="77777777" w:rsidR="00DF1B42" w:rsidRPr="00AA258A" w:rsidRDefault="00DF1B42" w:rsidP="00DF1B42">
      <w:pPr>
        <w:pStyle w:val="Schedule20H3"/>
        <w:rPr>
          <w:sz w:val="20"/>
          <w:szCs w:val="20"/>
        </w:rPr>
      </w:pPr>
      <w:r>
        <w:rPr>
          <w:b w:val="0"/>
          <w:bCs w:val="0"/>
          <w:sz w:val="20"/>
          <w:szCs w:val="20"/>
        </w:rPr>
        <w:t>Repeal</w:t>
      </w:r>
      <w:r w:rsidRPr="00AA258A">
        <w:rPr>
          <w:b w:val="0"/>
          <w:bCs w:val="0"/>
          <w:sz w:val="20"/>
          <w:szCs w:val="20"/>
        </w:rPr>
        <w: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DF1B42" w:rsidRPr="00AA258A" w14:paraId="297A482B" w14:textId="77777777" w:rsidTr="000A3755">
        <w:trPr>
          <w:cantSplit/>
        </w:trPr>
        <w:tc>
          <w:tcPr>
            <w:tcW w:w="2977" w:type="dxa"/>
          </w:tcPr>
          <w:p w14:paraId="548EBFE0" w14:textId="77777777" w:rsidR="00DF1B42" w:rsidRPr="00AA258A" w:rsidRDefault="00DF1B42" w:rsidP="000A3755">
            <w:pPr>
              <w:pStyle w:val="Schedule20tabletext"/>
            </w:pPr>
            <w:r>
              <w:t xml:space="preserve">Cereal grains </w:t>
            </w:r>
            <w:r w:rsidRPr="00684B8B">
              <w:t>[except barley; oats; rice; rye; sweet corns; triticale; wheat]</w:t>
            </w:r>
          </w:p>
        </w:tc>
        <w:tc>
          <w:tcPr>
            <w:tcW w:w="1701" w:type="dxa"/>
          </w:tcPr>
          <w:p w14:paraId="0363DF4D" w14:textId="77777777" w:rsidR="00DF1B42" w:rsidRPr="00AA258A" w:rsidRDefault="00DF1B42" w:rsidP="000A3755">
            <w:pPr>
              <w:pStyle w:val="Schedule20tabletext"/>
              <w:jc w:val="right"/>
            </w:pPr>
            <w:r>
              <w:t>*0.01</w:t>
            </w:r>
          </w:p>
        </w:tc>
      </w:tr>
      <w:tr w:rsidR="00DF1B42" w:rsidRPr="00AA258A" w14:paraId="7E679ABA" w14:textId="77777777" w:rsidTr="000A3755">
        <w:trPr>
          <w:cantSplit/>
        </w:trPr>
        <w:tc>
          <w:tcPr>
            <w:tcW w:w="2977" w:type="dxa"/>
          </w:tcPr>
          <w:p w14:paraId="532F6021" w14:textId="77777777" w:rsidR="00DF1B42" w:rsidRPr="00AA258A" w:rsidRDefault="00DF1B42" w:rsidP="000A3755">
            <w:pPr>
              <w:pStyle w:val="Schedule20tabletext"/>
            </w:pPr>
            <w:r w:rsidRPr="00AA258A">
              <w:t>Chick-pea (dry)</w:t>
            </w:r>
          </w:p>
        </w:tc>
        <w:tc>
          <w:tcPr>
            <w:tcW w:w="1701" w:type="dxa"/>
          </w:tcPr>
          <w:p w14:paraId="5B87A8E7" w14:textId="77777777" w:rsidR="00DF1B42" w:rsidRPr="00AA258A" w:rsidRDefault="00DF1B42" w:rsidP="000A3755">
            <w:pPr>
              <w:pStyle w:val="Schedule20tabletext"/>
              <w:jc w:val="right"/>
            </w:pPr>
            <w:r w:rsidRPr="00AA258A">
              <w:t>T0.5</w:t>
            </w:r>
          </w:p>
        </w:tc>
      </w:tr>
      <w:tr w:rsidR="00DF1B42" w:rsidRPr="00AA258A" w14:paraId="323ED321" w14:textId="77777777" w:rsidTr="000A3755">
        <w:trPr>
          <w:cantSplit/>
        </w:trPr>
        <w:tc>
          <w:tcPr>
            <w:tcW w:w="2977" w:type="dxa"/>
          </w:tcPr>
          <w:p w14:paraId="67A7D897" w14:textId="77777777" w:rsidR="00DF1B42" w:rsidRPr="00AA258A" w:rsidRDefault="00DF1B42" w:rsidP="000A3755">
            <w:pPr>
              <w:pStyle w:val="Schedule20tabletext"/>
            </w:pPr>
            <w:r w:rsidRPr="00AA258A">
              <w:t>Dry beans</w:t>
            </w:r>
          </w:p>
        </w:tc>
        <w:tc>
          <w:tcPr>
            <w:tcW w:w="1701" w:type="dxa"/>
          </w:tcPr>
          <w:p w14:paraId="2D2CFEFC" w14:textId="77777777" w:rsidR="00DF1B42" w:rsidRPr="00AA258A" w:rsidRDefault="00DF1B42" w:rsidP="000A3755">
            <w:pPr>
              <w:pStyle w:val="Schedule20tabletext"/>
              <w:jc w:val="right"/>
            </w:pPr>
            <w:r w:rsidRPr="00AA258A">
              <w:t>0.3</w:t>
            </w:r>
          </w:p>
        </w:tc>
      </w:tr>
      <w:tr w:rsidR="00DF1B42" w:rsidRPr="00AA258A" w14:paraId="35F60889" w14:textId="77777777" w:rsidTr="000A3755">
        <w:trPr>
          <w:cantSplit/>
        </w:trPr>
        <w:tc>
          <w:tcPr>
            <w:tcW w:w="2977" w:type="dxa"/>
          </w:tcPr>
          <w:p w14:paraId="2F365AB4" w14:textId="77777777" w:rsidR="00DF1B42" w:rsidRPr="00AA258A" w:rsidRDefault="00DF1B42" w:rsidP="000A3755">
            <w:pPr>
              <w:pStyle w:val="Schedule20tabletext"/>
            </w:pPr>
            <w:r w:rsidRPr="00AA258A">
              <w:t>Lentil (dry)</w:t>
            </w:r>
          </w:p>
        </w:tc>
        <w:tc>
          <w:tcPr>
            <w:tcW w:w="1701" w:type="dxa"/>
          </w:tcPr>
          <w:p w14:paraId="53426A54" w14:textId="77777777" w:rsidR="00DF1B42" w:rsidRPr="00AA258A" w:rsidRDefault="00DF1B42" w:rsidP="000A3755">
            <w:pPr>
              <w:pStyle w:val="Schedule20tabletext"/>
              <w:jc w:val="right"/>
            </w:pPr>
            <w:r w:rsidRPr="00AA258A">
              <w:t>0.5</w:t>
            </w:r>
          </w:p>
        </w:tc>
      </w:tr>
      <w:tr w:rsidR="00DF1B42" w:rsidRPr="00764BD4" w14:paraId="5E8FCB65" w14:textId="77777777" w:rsidTr="000A3755">
        <w:trPr>
          <w:cantSplit/>
        </w:trPr>
        <w:tc>
          <w:tcPr>
            <w:tcW w:w="2977" w:type="dxa"/>
          </w:tcPr>
          <w:p w14:paraId="3AB23873" w14:textId="77777777" w:rsidR="00DF1B42" w:rsidRPr="00AA258A" w:rsidRDefault="00DF1B42" w:rsidP="000A3755">
            <w:pPr>
              <w:pStyle w:val="Schedule20tabletext"/>
            </w:pPr>
            <w:r w:rsidRPr="00AA258A">
              <w:rPr>
                <w:rFonts w:cs="Arial"/>
                <w:color w:val="000000"/>
                <w:szCs w:val="18"/>
              </w:rPr>
              <w:t>Peas (dry)</w:t>
            </w:r>
          </w:p>
        </w:tc>
        <w:tc>
          <w:tcPr>
            <w:tcW w:w="1701" w:type="dxa"/>
          </w:tcPr>
          <w:p w14:paraId="622C74F5" w14:textId="77777777" w:rsidR="00DF1B42" w:rsidRDefault="00DF1B42" w:rsidP="000A3755">
            <w:pPr>
              <w:pStyle w:val="Schedule20tabletext"/>
              <w:jc w:val="right"/>
            </w:pPr>
            <w:r w:rsidRPr="00AA258A">
              <w:t>0.3</w:t>
            </w:r>
          </w:p>
        </w:tc>
      </w:tr>
    </w:tbl>
    <w:bookmarkEnd w:id="38"/>
    <w:p w14:paraId="4D7ACD37" w14:textId="77777777" w:rsidR="00DF1B42" w:rsidRPr="00AA258A" w:rsidRDefault="00DF1B42" w:rsidP="00DF1B42">
      <w:pPr>
        <w:pStyle w:val="Schedule20H3"/>
        <w:rPr>
          <w:sz w:val="20"/>
          <w:szCs w:val="20"/>
        </w:rPr>
      </w:pPr>
      <w:r w:rsidRPr="00AA258A">
        <w:rPr>
          <w:sz w:val="20"/>
          <w:szCs w:val="20"/>
        </w:rPr>
        <w:t>[</w:t>
      </w:r>
      <w:r>
        <w:rPr>
          <w:sz w:val="20"/>
          <w:szCs w:val="20"/>
        </w:rPr>
        <w:t>8</w:t>
      </w:r>
      <w:r w:rsidRPr="00AA258A">
        <w:rPr>
          <w:sz w:val="20"/>
          <w:szCs w:val="20"/>
        </w:rPr>
        <w:t>]</w:t>
      </w:r>
      <w:r w:rsidRPr="00AA258A">
        <w:rPr>
          <w:sz w:val="20"/>
          <w:szCs w:val="20"/>
        </w:rPr>
        <w:tab/>
        <w:t xml:space="preserve">Section S20—3 (table entry for </w:t>
      </w:r>
      <w:proofErr w:type="spellStart"/>
      <w:r w:rsidRPr="00AA258A">
        <w:rPr>
          <w:sz w:val="20"/>
          <w:szCs w:val="20"/>
        </w:rPr>
        <w:t>Agvet</w:t>
      </w:r>
      <w:proofErr w:type="spellEnd"/>
      <w:r w:rsidRPr="00AA258A">
        <w:rPr>
          <w:sz w:val="20"/>
          <w:szCs w:val="20"/>
        </w:rPr>
        <w:t xml:space="preserve"> chemical: </w:t>
      </w:r>
      <w:proofErr w:type="spellStart"/>
      <w:r w:rsidRPr="00AA258A">
        <w:rPr>
          <w:sz w:val="20"/>
          <w:szCs w:val="20"/>
        </w:rPr>
        <w:t>Pyraclostrobin</w:t>
      </w:r>
      <w:proofErr w:type="spellEnd"/>
      <w:r w:rsidRPr="00AA258A">
        <w:rPr>
          <w:sz w:val="20"/>
          <w:szCs w:val="20"/>
        </w:rPr>
        <w:t>)</w:t>
      </w:r>
    </w:p>
    <w:p w14:paraId="7B1F838E" w14:textId="77777777" w:rsidR="00DF1B42" w:rsidRPr="00AA258A" w:rsidRDefault="00DF1B42" w:rsidP="00DF1B42">
      <w:pPr>
        <w:pStyle w:val="Schedule20H3"/>
        <w:rPr>
          <w:sz w:val="20"/>
          <w:szCs w:val="20"/>
        </w:rPr>
      </w:pPr>
      <w:r w:rsidRPr="00AA258A">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DF1B42" w:rsidRPr="00AA258A" w14:paraId="54448BAF" w14:textId="77777777" w:rsidTr="000A3755">
        <w:trPr>
          <w:cantSplit/>
        </w:trPr>
        <w:tc>
          <w:tcPr>
            <w:tcW w:w="2977" w:type="dxa"/>
          </w:tcPr>
          <w:p w14:paraId="0306D0DB" w14:textId="77777777" w:rsidR="00DF1B42" w:rsidRPr="00AA258A" w:rsidRDefault="00DF1B42" w:rsidP="000A3755">
            <w:pPr>
              <w:pStyle w:val="Schedule20tabletext"/>
            </w:pPr>
            <w:bookmarkStart w:id="40" w:name="_Hlk215140110"/>
            <w:r w:rsidRPr="00AA258A">
              <w:t>Pulses</w:t>
            </w:r>
          </w:p>
        </w:tc>
        <w:tc>
          <w:tcPr>
            <w:tcW w:w="1701" w:type="dxa"/>
          </w:tcPr>
          <w:p w14:paraId="3787152F" w14:textId="77777777" w:rsidR="00DF1B42" w:rsidRPr="00AA258A" w:rsidRDefault="00DF1B42" w:rsidP="000A3755">
            <w:pPr>
              <w:pStyle w:val="Schedule20tabletext"/>
              <w:jc w:val="right"/>
            </w:pPr>
            <w:r w:rsidRPr="00AA258A">
              <w:t>1</w:t>
            </w:r>
          </w:p>
        </w:tc>
      </w:tr>
      <w:bookmarkEnd w:id="31"/>
      <w:bookmarkEnd w:id="32"/>
      <w:bookmarkEnd w:id="33"/>
      <w:bookmarkEnd w:id="36"/>
      <w:bookmarkEnd w:id="39"/>
      <w:bookmarkEnd w:id="40"/>
    </w:tbl>
    <w:p w14:paraId="40B5C57B" w14:textId="77777777" w:rsidR="00DF1B42" w:rsidRDefault="00DF1B42" w:rsidP="00DF1B42">
      <w:r>
        <w:br w:type="page"/>
      </w:r>
    </w:p>
    <w:p w14:paraId="1865C538" w14:textId="77777777" w:rsidR="00DF1B42" w:rsidRPr="008B2C15" w:rsidRDefault="00DF1B42" w:rsidP="00DF1B42">
      <w:pPr>
        <w:pStyle w:val="GazetteHeading2"/>
      </w:pPr>
      <w:r>
        <w:lastRenderedPageBreak/>
        <w:t>Invitation for submissions</w:t>
      </w:r>
    </w:p>
    <w:p w14:paraId="134BBE67" w14:textId="77777777" w:rsidR="00DF1B42" w:rsidRDefault="00DF1B42" w:rsidP="00DF1B42">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5BD42CB7" w14:textId="77777777" w:rsidR="00DF1B42" w:rsidRDefault="00DF1B42" w:rsidP="00DF1B42">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75C44444" w14:textId="77777777" w:rsidR="00DF1B42" w:rsidRPr="003D5FD3" w:rsidRDefault="00DF1B42" w:rsidP="00DF1B42">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057BD21A" w14:textId="77777777" w:rsidR="00DF1B42" w:rsidRPr="003D5FD3" w:rsidRDefault="00DF1B42" w:rsidP="00DF1B42">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7A37EA69" w14:textId="77777777" w:rsidR="00DF1B42" w:rsidRDefault="00DF1B42" w:rsidP="00DF1B42">
      <w:pPr>
        <w:pStyle w:val="GazetteHeading3"/>
      </w:pPr>
      <w:r>
        <w:t>Deadline for public submissions</w:t>
      </w:r>
    </w:p>
    <w:p w14:paraId="4E28BC79" w14:textId="77777777" w:rsidR="00DF1B42" w:rsidRDefault="00DF1B42" w:rsidP="00DF1B42">
      <w:pPr>
        <w:pStyle w:val="GazetteNormalText"/>
      </w:pPr>
      <w:r>
        <w:t>Submissions must be received by 20 January 2026 (at least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0BD35164" w14:textId="77777777" w:rsidR="00DF1B42" w:rsidRDefault="00DF1B42" w:rsidP="00DF1B42">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34" w:history="1">
        <w:r w:rsidRPr="009C1D1C">
          <w:rPr>
            <w:rStyle w:val="Hyperlink"/>
          </w:rPr>
          <w:t>public consultation coversheet</w:t>
        </w:r>
      </w:hyperlink>
      <w:r>
        <w:t>).</w:t>
      </w:r>
    </w:p>
    <w:p w14:paraId="44E61E3A" w14:textId="77777777" w:rsidR="00DF1B42" w:rsidRDefault="00DF1B42" w:rsidP="00DF1B42">
      <w:pPr>
        <w:pStyle w:val="GazetteNormalText"/>
      </w:pPr>
      <w:r>
        <w:t xml:space="preserve">Please lodge your submission using the </w:t>
      </w:r>
      <w:hyperlink r:id="rId35" w:history="1">
        <w:r w:rsidRPr="009C1D1C">
          <w:rPr>
            <w:rStyle w:val="Hyperlink"/>
          </w:rPr>
          <w:t>public consultation coversheet</w:t>
        </w:r>
      </w:hyperlink>
      <w:r>
        <w:t>, which provides options for how your submission will be published.</w:t>
      </w:r>
    </w:p>
    <w:p w14:paraId="4B227A0D" w14:textId="77777777" w:rsidR="00DF1B42" w:rsidRDefault="00DF1B42" w:rsidP="00DF1B42">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04B11C8B" w14:textId="77777777" w:rsidR="00DF1B42" w:rsidRPr="003D5FD3" w:rsidRDefault="00DF1B42" w:rsidP="00DF1B42">
      <w:pPr>
        <w:pStyle w:val="GazetteNormalText"/>
      </w:pPr>
      <w:r w:rsidRPr="003D5FD3">
        <w:t>For further information please contact:</w:t>
      </w:r>
    </w:p>
    <w:p w14:paraId="1F437B4D" w14:textId="2AD11A9B" w:rsidR="00DF1B42" w:rsidRPr="003D5FD3" w:rsidRDefault="00DF1B42" w:rsidP="00DF1B42">
      <w:pPr>
        <w:pStyle w:val="GazetteContact"/>
      </w:pPr>
      <w:r w:rsidRPr="003D5FD3">
        <w:t>MRL Contact Officer</w:t>
      </w:r>
      <w:r w:rsidR="00806CFA">
        <w:br/>
      </w:r>
      <w:r w:rsidRPr="003D5FD3">
        <w:t>Australian Pesticides and Veterinary Medicines Authority</w:t>
      </w:r>
      <w:r w:rsidR="00806CFA">
        <w:br/>
      </w:r>
      <w:r>
        <w:t>G</w:t>
      </w:r>
      <w:r w:rsidRPr="003D5FD3">
        <w:t xml:space="preserve">PO Box </w:t>
      </w:r>
      <w:r>
        <w:t>3262</w:t>
      </w:r>
      <w:r w:rsidR="00806CFA">
        <w:br/>
      </w:r>
      <w:r>
        <w:t>Sydney NSW 2001</w:t>
      </w:r>
    </w:p>
    <w:p w14:paraId="2F93C024" w14:textId="10AF9A2B" w:rsidR="00DF1B42" w:rsidRPr="009C1D1C" w:rsidRDefault="00DF1B42" w:rsidP="00806CFA">
      <w:pPr>
        <w:pStyle w:val="GazetteContact"/>
        <w:spacing w:before="300"/>
        <w:rPr>
          <w:rStyle w:val="Hyperlink"/>
        </w:rPr>
      </w:pPr>
      <w:r w:rsidRPr="003D5FD3">
        <w:rPr>
          <w:rFonts w:ascii="Arial Bold"/>
        </w:rPr>
        <w:t>Phone:</w:t>
      </w:r>
      <w:r w:rsidRPr="003D5FD3">
        <w:tab/>
      </w:r>
      <w:r>
        <w:t>+61 2</w:t>
      </w:r>
      <w:r w:rsidRPr="003D5FD3">
        <w:t xml:space="preserve"> </w:t>
      </w:r>
      <w:r>
        <w:t>6770 2300</w:t>
      </w:r>
      <w:r w:rsidR="00806CFA">
        <w:br/>
      </w:r>
      <w:r w:rsidRPr="003D5FD3">
        <w:rPr>
          <w:rFonts w:ascii="Arial Bold"/>
        </w:rPr>
        <w:t>Email:</w:t>
      </w:r>
      <w:r w:rsidR="0081251A" w:rsidRPr="0081251A">
        <w:tab/>
      </w:r>
      <w:hyperlink r:id="rId36" w:history="1">
        <w:r w:rsidR="0081251A" w:rsidRPr="007F06FD">
          <w:rPr>
            <w:rStyle w:val="Hyperlink"/>
          </w:rPr>
          <w:t>enquiries@apvma.gov.au</w:t>
        </w:r>
      </w:hyperlink>
    </w:p>
    <w:p w14:paraId="523EE272" w14:textId="77777777" w:rsidR="00DF1B42" w:rsidRDefault="00DF1B42" w:rsidP="00DF1B42">
      <w:pPr>
        <w:pStyle w:val="GazetteHeading2"/>
      </w:pPr>
      <w:r>
        <w:t>Privacy</w:t>
      </w:r>
    </w:p>
    <w:p w14:paraId="51820030" w14:textId="77777777" w:rsidR="00DF1B42" w:rsidRPr="002A6820" w:rsidRDefault="00DF1B42" w:rsidP="00DF1B42">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7" w:history="1">
        <w:r w:rsidRPr="009C1D1C">
          <w:rPr>
            <w:rStyle w:val="Hyperlink"/>
          </w:rPr>
          <w:t>Privacy Policy</w:t>
        </w:r>
      </w:hyperlink>
      <w:r>
        <w:t>.</w:t>
      </w:r>
    </w:p>
    <w:p w14:paraId="4EBD1156" w14:textId="77777777" w:rsidR="00DF1B42" w:rsidRDefault="00DF1B42" w:rsidP="00DF1B42">
      <w:pPr>
        <w:pStyle w:val="GazetteNormalText"/>
        <w:sectPr w:rsidR="00DF1B42" w:rsidSect="003A0CEE">
          <w:headerReference w:type="even" r:id="rId38"/>
          <w:pgSz w:w="11906" w:h="16838"/>
          <w:pgMar w:top="1440" w:right="1134" w:bottom="1440" w:left="1134" w:header="680" w:footer="737" w:gutter="0"/>
          <w:cols w:space="708"/>
          <w:docGrid w:linePitch="360"/>
        </w:sectPr>
      </w:pPr>
    </w:p>
    <w:p w14:paraId="6CB6A12F" w14:textId="77777777" w:rsidR="00DF1B42" w:rsidRDefault="00DF1B42" w:rsidP="00DF1B42">
      <w:pPr>
        <w:pStyle w:val="GazetteHeading1"/>
      </w:pPr>
      <w:bookmarkStart w:id="41" w:name="_Toc216103965"/>
      <w:r>
        <w:lastRenderedPageBreak/>
        <w:t>Variations to Schedule 20 of the Australian New Zealand Food Standards Code</w:t>
      </w:r>
      <w:bookmarkEnd w:id="41"/>
    </w:p>
    <w:p w14:paraId="35527865" w14:textId="4CA238F2" w:rsidR="00DF1B42" w:rsidRPr="00FF4B45" w:rsidRDefault="00DF1B42" w:rsidP="00DF1B42">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 </w:t>
      </w:r>
      <w:r w:rsidRPr="00FF4B45">
        <w:rPr>
          <w:color w:val="auto"/>
          <w:u w:color="FF33CC"/>
        </w:rPr>
        <w:t xml:space="preserve">(No. </w:t>
      </w:r>
      <w:r>
        <w:rPr>
          <w:color w:val="auto"/>
          <w:u w:color="FF33CC"/>
        </w:rPr>
        <w:t>3</w:t>
      </w:r>
      <w:r w:rsidRPr="00FF4B45">
        <w:rPr>
          <w:color w:val="auto"/>
          <w:u w:color="FF33CC"/>
        </w:rPr>
        <w:t>)</w:t>
      </w:r>
      <w:r w:rsidRPr="00FF4B45">
        <w:rPr>
          <w:color w:val="auto"/>
        </w:rPr>
        <w:t xml:space="preserve"> gazetted on </w:t>
      </w:r>
      <w:hyperlink r:id="rId39" w:history="1">
        <w:r w:rsidRPr="00806CFA">
          <w:rPr>
            <w:rStyle w:val="Hyperlink"/>
          </w:rPr>
          <w:t>5 August 2025 (No. APVMA 16)</w:t>
        </w:r>
      </w:hyperlink>
      <w:r w:rsidRPr="00FF4B45">
        <w:rPr>
          <w:color w:val="auto"/>
          <w:u w:color="FF00FF"/>
        </w:rPr>
        <w:t>.</w:t>
      </w:r>
    </w:p>
    <w:p w14:paraId="37E178F5" w14:textId="77777777" w:rsidR="00DF1B42" w:rsidRPr="00FF4B45" w:rsidRDefault="00DF1B42" w:rsidP="00DF1B42">
      <w:pPr>
        <w:pStyle w:val="GazetteNormalText"/>
      </w:pPr>
      <w:r w:rsidRPr="00FF4B45">
        <w:t>Submissions have been sought on these proposals and the APVMA has written separately to each person or organisation that made a submission. All matters raised in the submissions have been resolved.</w:t>
      </w:r>
    </w:p>
    <w:p w14:paraId="5FEA26AB" w14:textId="77777777" w:rsidR="00DF1B42" w:rsidRPr="00FF4B45" w:rsidRDefault="00DF1B42" w:rsidP="00DF1B42">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 xml:space="preserve">(No. APVMA </w:t>
      </w:r>
      <w:r>
        <w:rPr>
          <w:color w:val="auto"/>
        </w:rPr>
        <w:t>3</w:t>
      </w:r>
      <w:r w:rsidRPr="00FF4B45">
        <w:rPr>
          <w:color w:val="auto"/>
        </w:rPr>
        <w:t>, 202</w:t>
      </w:r>
      <w:r>
        <w:rPr>
          <w:color w:val="auto"/>
        </w:rPr>
        <w:t>5</w:t>
      </w:r>
      <w:r w:rsidRPr="00FF4B45">
        <w:rPr>
          <w:color w:val="auto"/>
        </w:rPr>
        <w:t>)</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40" w:history="1">
        <w:r w:rsidRPr="00FF4B45">
          <w:rPr>
            <w:rStyle w:val="Hyperlink"/>
          </w:rPr>
          <w:t>Federal Register of Legislation</w:t>
        </w:r>
      </w:hyperlink>
      <w:r w:rsidRPr="00FF4B45">
        <w:rPr>
          <w:color w:val="auto"/>
        </w:rPr>
        <w:t>.</w:t>
      </w:r>
    </w:p>
    <w:p w14:paraId="34DA5BE4" w14:textId="77777777" w:rsidR="00DF1B42" w:rsidRPr="00FF4B45" w:rsidRDefault="00DF1B42" w:rsidP="00DF1B42">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380417A4" w14:textId="77777777" w:rsidR="00DF1B42" w:rsidRPr="00FF4B45" w:rsidRDefault="00DF1B42" w:rsidP="00DF1B42">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100BB1F1" w14:textId="77777777" w:rsidR="00DF1B42" w:rsidRPr="00EF4EEC" w:rsidRDefault="00DF1B42" w:rsidP="00DF1B42">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2BB62958" w14:textId="77777777" w:rsidR="00DF1B42" w:rsidRDefault="00DF1B42" w:rsidP="00DF1B42">
      <w:pPr>
        <w:pStyle w:val="GazetteNormalText"/>
      </w:pPr>
      <w:r>
        <w:t xml:space="preserve">A copy of these variations </w:t>
      </w:r>
      <w:proofErr w:type="gramStart"/>
      <w:r>
        <w:t>have</w:t>
      </w:r>
      <w:proofErr w:type="gramEnd"/>
      <w:r>
        <w:t xml:space="preserve"> been given to FSANZ.</w:t>
      </w:r>
    </w:p>
    <w:p w14:paraId="065CD0B1" w14:textId="77777777" w:rsidR="00DF1B42" w:rsidRDefault="00DF1B42" w:rsidP="00DF1B42">
      <w:pPr>
        <w:pStyle w:val="GazetteNormalText"/>
      </w:pPr>
      <w:r>
        <w:t>The variations take effect as from the date of this notice.</w:t>
      </w:r>
    </w:p>
    <w:p w14:paraId="31BEC0DC" w14:textId="3B839208" w:rsidR="00DF1B42" w:rsidRDefault="00DF1B42" w:rsidP="00DF1B42">
      <w:pPr>
        <w:pStyle w:val="GazetteNormalText"/>
      </w:pPr>
      <w:r>
        <w:t xml:space="preserve">This notice is published in accordance with subsection 82(7) of the </w:t>
      </w:r>
      <w:r>
        <w:rPr>
          <w:i/>
          <w:iCs/>
        </w:rPr>
        <w:t>Food Standards Australia New Zealand Act 1991</w:t>
      </w:r>
      <w:r>
        <w:t>.</w:t>
      </w:r>
    </w:p>
    <w:p w14:paraId="7DF9985A" w14:textId="77777777" w:rsidR="00DF1B42" w:rsidRDefault="00DF1B42" w:rsidP="00DF1B42">
      <w:pPr>
        <w:pStyle w:val="GazetteNormalText"/>
      </w:pPr>
      <w:r>
        <w:t>For further information please contact:</w:t>
      </w:r>
    </w:p>
    <w:p w14:paraId="68738018" w14:textId="494A4B0B" w:rsidR="00DF1B42" w:rsidRDefault="00DF1B42" w:rsidP="00DF1B42">
      <w:pPr>
        <w:pStyle w:val="GazetteContact"/>
      </w:pPr>
      <w:r>
        <w:t>MRL Contact Officer</w:t>
      </w:r>
      <w:r w:rsidR="00806CFA">
        <w:br/>
      </w:r>
      <w:r>
        <w:t>Australian Pesticides and Veterinary Medicines Authority</w:t>
      </w:r>
      <w:r w:rsidR="00806CFA">
        <w:br/>
      </w:r>
      <w:r>
        <w:t>GPO Box 574</w:t>
      </w:r>
      <w:r w:rsidR="00806CFA">
        <w:br/>
      </w:r>
      <w:r>
        <w:t>Canberra ACT 2601</w:t>
      </w:r>
    </w:p>
    <w:p w14:paraId="2BE62AB7" w14:textId="0E1A9D9B" w:rsidR="00DF1B42" w:rsidRDefault="00DF1B42" w:rsidP="00806CFA">
      <w:pPr>
        <w:pStyle w:val="GazetteContact"/>
        <w:spacing w:before="300"/>
        <w:rPr>
          <w:rStyle w:val="Hyperlink"/>
        </w:rPr>
      </w:pPr>
      <w:r>
        <w:rPr>
          <w:b/>
        </w:rPr>
        <w:t>Phone:</w:t>
      </w:r>
      <w:r>
        <w:t xml:space="preserve"> +61 2 6770 2300</w:t>
      </w:r>
      <w:r w:rsidR="00806CFA">
        <w:br/>
      </w:r>
      <w:r>
        <w:rPr>
          <w:b/>
        </w:rPr>
        <w:t xml:space="preserve">Email: </w:t>
      </w:r>
      <w:hyperlink r:id="rId41" w:history="1">
        <w:r w:rsidRPr="00076579">
          <w:rPr>
            <w:rStyle w:val="Hyperlink"/>
          </w:rPr>
          <w:t>enquiries@apvma.gov.au</w:t>
        </w:r>
      </w:hyperlink>
    </w:p>
    <w:p w14:paraId="38016E05" w14:textId="77777777" w:rsidR="00DF1B42" w:rsidRDefault="00DF1B42" w:rsidP="00DF1B42">
      <w:pPr>
        <w:pStyle w:val="GazetteHeading2"/>
      </w:pPr>
      <w:r>
        <w:t>Privacy</w:t>
      </w:r>
    </w:p>
    <w:p w14:paraId="29E690DB" w14:textId="77777777" w:rsidR="00DF1B42" w:rsidRPr="00E67111" w:rsidRDefault="00DF1B42" w:rsidP="00DF1B42">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42" w:history="1">
        <w:r w:rsidRPr="00076579">
          <w:rPr>
            <w:rStyle w:val="Hyperlink"/>
          </w:rPr>
          <w:t>Privacy Policy</w:t>
        </w:r>
      </w:hyperlink>
      <w:r w:rsidRPr="001E19F0">
        <w:rPr>
          <w:rStyle w:val="Hyperlink"/>
          <w:u w:val="none"/>
        </w:rPr>
        <w:t>.</w:t>
      </w:r>
    </w:p>
    <w:p w14:paraId="0D4FEFA3" w14:textId="77777777" w:rsidR="00DF1B42" w:rsidRDefault="00DF1B42" w:rsidP="00DF1B42">
      <w:pPr>
        <w:rPr>
          <w:lang w:val="en-GB"/>
        </w:rPr>
        <w:sectPr w:rsidR="00DF1B42" w:rsidSect="003A0CEE">
          <w:headerReference w:type="even" r:id="rId43"/>
          <w:headerReference w:type="default" r:id="rId44"/>
          <w:pgSz w:w="11906" w:h="16838"/>
          <w:pgMar w:top="1440" w:right="1134" w:bottom="1440" w:left="1134" w:header="680" w:footer="737" w:gutter="0"/>
          <w:cols w:space="708"/>
          <w:docGrid w:linePitch="360"/>
        </w:sectPr>
      </w:pPr>
    </w:p>
    <w:p w14:paraId="4EA8FE08" w14:textId="77777777" w:rsidR="00DF1B42" w:rsidRPr="008E5C6B" w:rsidRDefault="00DF1B42" w:rsidP="00DF1B42">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5CEC45E4" wp14:editId="6F421657">
            <wp:extent cx="2857500" cy="1733550"/>
            <wp:effectExtent l="0" t="0" r="0" b="0"/>
            <wp:docPr id="1088372879" name="Picture 1088372879"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44264D20" w14:textId="77777777" w:rsidR="00DF1B42" w:rsidRPr="008E5C6B" w:rsidRDefault="00DF1B42" w:rsidP="00DF1B42">
      <w:pPr>
        <w:spacing w:after="120"/>
        <w:rPr>
          <w:rFonts w:cs="Arial"/>
          <w:sz w:val="40"/>
          <w:u w:color="000000"/>
          <w:lang w:eastAsia="en-AU"/>
        </w:rPr>
      </w:pPr>
    </w:p>
    <w:p w14:paraId="0C69A4C3" w14:textId="77777777" w:rsidR="00DF1B42" w:rsidRPr="008E5C6B" w:rsidRDefault="00DF1B42" w:rsidP="00DF1B42">
      <w:pPr>
        <w:spacing w:after="120"/>
        <w:rPr>
          <w:rFonts w:cs="Arial"/>
          <w:sz w:val="40"/>
          <w:u w:color="000000"/>
          <w:lang w:eastAsia="en-AU"/>
        </w:rPr>
      </w:pPr>
    </w:p>
    <w:p w14:paraId="4BE2820A" w14:textId="77777777" w:rsidR="00DF1B42" w:rsidRPr="008E5C6B" w:rsidRDefault="00DF1B42" w:rsidP="00DF1B42">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6</w:t>
      </w:r>
      <w:r w:rsidRPr="008E5C6B">
        <w:rPr>
          <w:rFonts w:cs="Arial"/>
          <w:b/>
          <w:bCs/>
          <w:sz w:val="40"/>
          <w:szCs w:val="40"/>
          <w:u w:color="000000"/>
          <w:lang w:eastAsia="en-AU"/>
        </w:rPr>
        <w:t>, 202</w:t>
      </w:r>
      <w:r>
        <w:rPr>
          <w:rFonts w:cs="Arial"/>
          <w:b/>
          <w:bCs/>
          <w:sz w:val="40"/>
          <w:szCs w:val="40"/>
          <w:u w:color="000000"/>
          <w:lang w:eastAsia="en-AU"/>
        </w:rPr>
        <w:t>5</w:t>
      </w:r>
    </w:p>
    <w:p w14:paraId="4BA3921F" w14:textId="77777777" w:rsidR="00DF1B42" w:rsidRPr="008E5C6B" w:rsidRDefault="00DF1B42" w:rsidP="00DF1B42">
      <w:pPr>
        <w:pBdr>
          <w:top w:val="nil"/>
          <w:left w:val="nil"/>
          <w:bottom w:val="nil"/>
          <w:right w:val="nil"/>
          <w:between w:val="nil"/>
          <w:bar w:val="nil"/>
        </w:pBdr>
        <w:rPr>
          <w:rFonts w:ascii="Times New Roman" w:hAnsi="Times New Roman"/>
          <w:sz w:val="24"/>
          <w:u w:color="000000"/>
          <w:bdr w:val="nil"/>
          <w:lang w:val="en-US"/>
        </w:rPr>
      </w:pPr>
    </w:p>
    <w:p w14:paraId="5D299CF5" w14:textId="77777777" w:rsidR="00DF1B42" w:rsidRPr="008E5C6B" w:rsidRDefault="00DF1B42" w:rsidP="00DF1B42">
      <w:pPr>
        <w:pBdr>
          <w:top w:val="nil"/>
          <w:left w:val="nil"/>
          <w:bottom w:val="nil"/>
          <w:right w:val="nil"/>
          <w:between w:val="nil"/>
          <w:bar w:val="nil"/>
        </w:pBdr>
        <w:rPr>
          <w:rFonts w:ascii="Times New Roman" w:hAnsi="Times New Roman"/>
          <w:sz w:val="24"/>
          <w:u w:color="000000"/>
          <w:bdr w:val="nil"/>
          <w:lang w:val="en-US"/>
        </w:rPr>
      </w:pPr>
    </w:p>
    <w:p w14:paraId="207739D9" w14:textId="77777777" w:rsidR="00DF1B42" w:rsidRPr="008E5C6B" w:rsidRDefault="00DF1B42" w:rsidP="00DF1B42">
      <w:pPr>
        <w:pBdr>
          <w:top w:val="nil"/>
          <w:left w:val="nil"/>
          <w:bottom w:val="nil"/>
          <w:right w:val="nil"/>
          <w:between w:val="nil"/>
          <w:bar w:val="nil"/>
        </w:pBdr>
        <w:rPr>
          <w:rFonts w:ascii="Times New Roman" w:hAnsi="Times New Roman"/>
          <w:sz w:val="24"/>
          <w:u w:color="000000"/>
          <w:bdr w:val="nil"/>
          <w:lang w:val="en-US"/>
        </w:rPr>
      </w:pPr>
    </w:p>
    <w:p w14:paraId="18F30151"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w:t>
      </w:r>
      <w:r>
        <w:rPr>
          <w:rFonts w:ascii="Times New Roman" w:eastAsia="Arial Unicode MS" w:hAnsi="Arial Unicode MS" w:cs="Arial Unicode MS"/>
          <w:sz w:val="24"/>
          <w:u w:color="000000"/>
          <w:bdr w:val="nil"/>
          <w:lang w:val="en-US"/>
        </w:rPr>
        <w:t>Edward Cram</w:t>
      </w:r>
      <w:r w:rsidRPr="008E5C6B">
        <w:rPr>
          <w:rFonts w:ascii="Times New Roman" w:eastAsia="Arial Unicode MS" w:hAnsi="Arial Unicode MS" w:cs="Arial Unicode MS"/>
          <w:sz w:val="24"/>
          <w:u w:color="000000"/>
          <w:bdr w:val="nil"/>
          <w:lang w:val="en-US"/>
        </w:rPr>
        <w:t xml:space="preserve">,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3D863ED7"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6225A3B5"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9063C48"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F4374B7"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9E17329"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90BCE34"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74F2605A"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11675722"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Pr>
          <w:rFonts w:ascii="Times New Roman" w:eastAsia="Arial Unicode MS" w:hAnsi="Arial Unicode MS" w:cs="Arial Unicode MS"/>
          <w:sz w:val="24"/>
          <w:u w:color="000000"/>
          <w:bdr w:val="nil"/>
          <w:lang w:val="en-US"/>
        </w:rPr>
        <w:t>Edward Cram</w:t>
      </w:r>
    </w:p>
    <w:p w14:paraId="44865F56" w14:textId="77777777" w:rsidR="00DF1B42" w:rsidRPr="008E5C6B" w:rsidRDefault="00DF1B42" w:rsidP="00DF1B42">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7204319E" w14:textId="77777777" w:rsidR="00DF1B42" w:rsidRPr="008E5C6B" w:rsidRDefault="00DF1B42" w:rsidP="00DF1B42">
      <w:pPr>
        <w:pBdr>
          <w:top w:val="nil"/>
          <w:left w:val="nil"/>
          <w:bottom w:val="nil"/>
          <w:right w:val="nil"/>
          <w:between w:val="nil"/>
          <w:bar w:val="nil"/>
        </w:pBdr>
        <w:rPr>
          <w:rFonts w:ascii="Times New Roman" w:hAnsi="Times New Roman"/>
          <w:sz w:val="24"/>
          <w:u w:color="000000"/>
          <w:bdr w:val="nil"/>
          <w:lang w:val="en-US"/>
        </w:rPr>
      </w:pPr>
    </w:p>
    <w:p w14:paraId="25F07043" w14:textId="77777777" w:rsidR="00DF1B42" w:rsidRPr="008E5C6B" w:rsidRDefault="00DF1B42" w:rsidP="00DF1B42">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140F898B" w14:textId="77777777" w:rsidR="00DF1B42" w:rsidRPr="008E5C6B" w:rsidRDefault="00DF1B42" w:rsidP="00DF1B42">
      <w:pPr>
        <w:pBdr>
          <w:top w:val="nil"/>
          <w:left w:val="nil"/>
          <w:bottom w:val="nil"/>
          <w:right w:val="nil"/>
          <w:between w:val="nil"/>
          <w:bar w:val="nil"/>
        </w:pBdr>
        <w:rPr>
          <w:rFonts w:ascii="Times New Roman" w:hAnsi="Times New Roman"/>
          <w:sz w:val="24"/>
          <w:u w:color="000000"/>
          <w:bdr w:val="nil"/>
          <w:lang w:val="en-US"/>
        </w:rPr>
      </w:pPr>
    </w:p>
    <w:p w14:paraId="5FB91E84" w14:textId="68226E49" w:rsidR="00DF1B42" w:rsidRPr="008E5C6B" w:rsidRDefault="00DF1B42" w:rsidP="00806CFA">
      <w:pPr>
        <w:rPr>
          <w:rFonts w:ascii="Arial Bold" w:eastAsia="Arial Bold" w:hAnsi="Arial Bold" w:cs="Arial Bold"/>
          <w:sz w:val="32"/>
          <w:szCs w:val="32"/>
          <w:u w:color="000000"/>
          <w:bdr w:val="nil"/>
          <w:lang w:val="en-US" w:eastAsia="en-AU"/>
        </w:rPr>
      </w:pPr>
      <w:r w:rsidRPr="00FF4B45">
        <w:rPr>
          <w:rFonts w:ascii="Times New Roman" w:hAnsi="Times New Roman"/>
          <w:sz w:val="24"/>
          <w:u w:color="FF00FF"/>
        </w:rPr>
        <w:t xml:space="preserve">Dated this </w:t>
      </w:r>
      <w:r>
        <w:rPr>
          <w:rFonts w:ascii="Times New Roman" w:hAnsi="Times New Roman"/>
          <w:sz w:val="24"/>
          <w:u w:color="FF00FF"/>
        </w:rPr>
        <w:t>fourth</w:t>
      </w:r>
      <w:r w:rsidRPr="00FF4B45">
        <w:rPr>
          <w:rFonts w:ascii="Times New Roman" w:hAnsi="Times New Roman"/>
          <w:sz w:val="24"/>
          <w:u w:color="FF00FF"/>
        </w:rPr>
        <w:t xml:space="preserve"> day of </w:t>
      </w:r>
      <w:r>
        <w:rPr>
          <w:rFonts w:ascii="Times New Roman" w:hAnsi="Times New Roman"/>
          <w:sz w:val="24"/>
          <w:u w:color="FF00FF"/>
        </w:rPr>
        <w:t>December</w:t>
      </w:r>
      <w:r w:rsidRPr="00FF4B45">
        <w:rPr>
          <w:rFonts w:ascii="Times New Roman" w:hAnsi="Times New Roman"/>
          <w:sz w:val="24"/>
          <w:u w:color="FF00FF"/>
        </w:rPr>
        <w:t xml:space="preserve"> 202</w:t>
      </w:r>
      <w:r>
        <w:rPr>
          <w:rFonts w:ascii="Times New Roman" w:hAnsi="Times New Roman"/>
          <w:sz w:val="24"/>
          <w:u w:color="FF00FF"/>
        </w:rPr>
        <w:t>5</w:t>
      </w:r>
      <w:r w:rsidRPr="008E5C6B">
        <w:rPr>
          <w:rFonts w:ascii="Arial Bold" w:eastAsia="Arial Bold" w:hAnsi="Arial Bold" w:cs="Arial Bold"/>
          <w:sz w:val="32"/>
          <w:szCs w:val="32"/>
          <w:u w:color="000000"/>
          <w:bdr w:val="nil"/>
          <w:lang w:val="en-US" w:eastAsia="en-AU"/>
        </w:rPr>
        <w:br w:type="page"/>
      </w:r>
    </w:p>
    <w:p w14:paraId="5BD493B4" w14:textId="77777777" w:rsidR="00DF1B42" w:rsidRPr="008E5C6B" w:rsidRDefault="00DF1B42" w:rsidP="00DF1B42">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053353DC" w14:textId="77777777" w:rsidR="00DF1B42" w:rsidRPr="008E5C6B" w:rsidRDefault="00DF1B42" w:rsidP="00DF1B42">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1D24CEE1" w14:textId="77777777" w:rsidR="00DF1B42" w:rsidRPr="008E5C6B" w:rsidRDefault="00DF1B42" w:rsidP="00DF1B42">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6</w:t>
      </w:r>
      <w:r w:rsidRPr="008E5C6B">
        <w:rPr>
          <w:rFonts w:ascii="Times New Roman" w:hAnsi="Times New Roman"/>
          <w:i/>
          <w:iCs/>
          <w:sz w:val="24"/>
          <w:u w:color="FF00FF"/>
          <w:bdr w:val="nil"/>
          <w:lang w:val="en-US" w:eastAsia="en-AU"/>
        </w:rPr>
        <w:t>, 202</w:t>
      </w:r>
      <w:r>
        <w:rPr>
          <w:rFonts w:ascii="Times New Roman" w:hAnsi="Times New Roman"/>
          <w:i/>
          <w:iCs/>
          <w:sz w:val="24"/>
          <w:u w:color="FF00FF"/>
          <w:bdr w:val="nil"/>
          <w:lang w:val="en-US" w:eastAsia="en-AU"/>
        </w:rPr>
        <w:t>5</w:t>
      </w:r>
      <w:r w:rsidRPr="008E5C6B">
        <w:rPr>
          <w:rFonts w:ascii="Times New Roman" w:hAnsi="Times New Roman"/>
          <w:i/>
          <w:iCs/>
          <w:sz w:val="24"/>
          <w:u w:color="FF00FF"/>
          <w:bdr w:val="nil"/>
          <w:lang w:val="en-US" w:eastAsia="en-AU"/>
        </w:rPr>
        <w:t xml:space="preserve"> </w:t>
      </w:r>
      <w:r w:rsidRPr="008E5C6B">
        <w:rPr>
          <w:rFonts w:ascii="Times New Roman" w:hAnsi="Times New Roman"/>
          <w:iCs/>
          <w:sz w:val="24"/>
          <w:u w:color="FF00FF"/>
          <w:bdr w:val="nil"/>
          <w:lang w:val="en-US" w:eastAsia="en-AU"/>
        </w:rPr>
        <w:t>(Amendment Instrument</w:t>
      </w:r>
      <w:r w:rsidRPr="008E5C6B">
        <w:rPr>
          <w:rFonts w:ascii="Times New Roman" w:hAnsi="Times New Roman"/>
          <w:i/>
          <w:iCs/>
          <w:sz w:val="24"/>
          <w:u w:color="FF00FF"/>
          <w:bdr w:val="nil"/>
          <w:lang w:val="en-US" w:eastAsia="en-AU"/>
        </w:rPr>
        <w:t>)</w:t>
      </w:r>
      <w:r w:rsidRPr="008E5C6B">
        <w:rPr>
          <w:rFonts w:ascii="Times New Roman" w:hAnsi="Times New Roman"/>
          <w:sz w:val="24"/>
          <w:u w:color="000000"/>
          <w:bdr w:val="nil"/>
          <w:lang w:val="en-US" w:eastAsia="en-AU"/>
        </w:rPr>
        <w:t>.</w:t>
      </w:r>
    </w:p>
    <w:p w14:paraId="28214ACE" w14:textId="77777777" w:rsidR="00DF1B42" w:rsidRPr="008E5C6B" w:rsidRDefault="00DF1B42" w:rsidP="00DF1B42">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203F9C1A" w14:textId="77777777" w:rsidR="00DF1B42" w:rsidRPr="008E5C6B" w:rsidRDefault="00DF1B42" w:rsidP="00DF1B42">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43544E10" w14:textId="77777777" w:rsidR="00DF1B42" w:rsidRPr="008E5C6B" w:rsidRDefault="00DF1B42" w:rsidP="00DF1B42">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144393A2" w14:textId="77777777" w:rsidR="00DF1B42" w:rsidRPr="008E5C6B" w:rsidRDefault="00DF1B42" w:rsidP="00DF1B42">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7F835CD4" w14:textId="6888EDE2" w:rsidR="00DF1B42" w:rsidRPr="008E5C6B" w:rsidRDefault="00DF1B42" w:rsidP="00DF1B42">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w:t>
      </w:r>
      <w:r w:rsidRPr="008E5C6B">
        <w:rPr>
          <w:rFonts w:ascii="Times New Roman" w:hAnsi="Times New Roman"/>
          <w:sz w:val="24"/>
          <w:u w:color="000000"/>
          <w:bdr w:val="nil"/>
          <w:lang w:val="en-US" w:eastAsia="en-AU"/>
        </w:rPr>
        <w:br/>
        <w:t>pertaining to agricultural and veterinary chemical products.</w:t>
      </w:r>
    </w:p>
    <w:p w14:paraId="6D8D2CF2" w14:textId="77777777" w:rsidR="00DF1B42" w:rsidRPr="008E5C6B" w:rsidRDefault="00DF1B42" w:rsidP="00DF1B42">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5C022A89" w14:textId="77777777" w:rsidR="00DF1B42" w:rsidRPr="008E5C6B" w:rsidRDefault="00DF1B42" w:rsidP="00DF1B42">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w:t>
      </w:r>
      <w:proofErr w:type="gramStart"/>
      <w:r w:rsidRPr="008E5C6B">
        <w:rPr>
          <w:rFonts w:ascii="Times New Roman" w:hAnsi="Times New Roman"/>
          <w:sz w:val="24"/>
          <w:u w:color="000000"/>
          <w:bdr w:val="nil"/>
          <w:lang w:val="en-US" w:eastAsia="en-AU"/>
        </w:rPr>
        <w:t xml:space="preserve">instrument: </w:t>
      </w:r>
      <w:r w:rsidRPr="008E5C6B">
        <w:rPr>
          <w:rFonts w:ascii="Times New Roman" w:hAnsi="Arial Unicode MS"/>
          <w:sz w:val="24"/>
          <w:u w:color="000000"/>
          <w:bdr w:val="nil"/>
          <w:lang w:val="en-US" w:eastAsia="en-AU"/>
        </w:rPr>
        <w:t>—</w:t>
      </w:r>
      <w:proofErr w:type="gramEnd"/>
      <w:r w:rsidRPr="008E5C6B">
        <w:rPr>
          <w:rFonts w:ascii="Times New Roman" w:hAnsi="Arial Unicode MS"/>
          <w:sz w:val="24"/>
          <w:u w:color="000000"/>
          <w:bdr w:val="nil"/>
          <w:lang w:val="en-US" w:eastAsia="en-AU"/>
        </w:rPr>
        <w:t xml:space="preserve"> </w:t>
      </w:r>
    </w:p>
    <w:p w14:paraId="5A26B5E4" w14:textId="77777777" w:rsidR="00DF1B42" w:rsidRPr="008E5C6B" w:rsidRDefault="00DF1B42" w:rsidP="00DF1B42">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1A1CC9CA" w14:textId="77777777" w:rsidR="00DF1B42" w:rsidRPr="008E5C6B" w:rsidRDefault="00DF1B42" w:rsidP="00DF1B42">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5D761BAE" w14:textId="77777777" w:rsidR="00DF1B42" w:rsidRPr="008E5C6B" w:rsidRDefault="00DF1B42" w:rsidP="00DF1B42">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1710BF20" w14:textId="1B3A45FA" w:rsidR="00DF1B42" w:rsidRPr="008E5C6B" w:rsidRDefault="00DF1B42" w:rsidP="00DF1B42">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p>
    <w:p w14:paraId="7880EB17" w14:textId="77777777" w:rsidR="00DF1B42" w:rsidRPr="008E5C6B" w:rsidRDefault="00DF1B42" w:rsidP="00DF1B42">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04C7C19A" w14:textId="5DE6606A" w:rsidR="00DF1B42" w:rsidRPr="008E5C6B" w:rsidRDefault="00DF1B42" w:rsidP="00DF1B42">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 xml:space="preserve">The Schedule </w:t>
      </w:r>
      <w:proofErr w:type="gramStart"/>
      <w:r w:rsidRPr="008E5C6B">
        <w:rPr>
          <w:rFonts w:ascii="Times New Roman" w:hAnsi="Times New Roman"/>
          <w:sz w:val="24"/>
          <w:u w:color="000000"/>
          <w:bdr w:val="nil"/>
          <w:lang w:val="en-US" w:eastAsia="en-AU"/>
        </w:rPr>
        <w:t>to</w:t>
      </w:r>
      <w:proofErr w:type="gramEnd"/>
      <w:r w:rsidRPr="008E5C6B">
        <w:rPr>
          <w:rFonts w:ascii="Times New Roman" w:hAnsi="Times New Roman"/>
          <w:sz w:val="24"/>
          <w:u w:color="000000"/>
          <w:bdr w:val="nil"/>
          <w:lang w:val="en-US" w:eastAsia="en-AU"/>
        </w:rPr>
        <w:t xml:space="preserve"> this instrument sets out the variations made to the Principal Instrument by this instrument.</w:t>
      </w:r>
    </w:p>
    <w:p w14:paraId="7E5AE850" w14:textId="77777777" w:rsidR="00DF1B42" w:rsidRPr="008E5C6B" w:rsidRDefault="00DF1B42" w:rsidP="00DF1B42">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008F4E2F" w14:textId="77777777" w:rsidR="00DF1B42" w:rsidRPr="008E5C6B" w:rsidRDefault="00DF1B42" w:rsidP="00DF1B42">
      <w:pPr>
        <w:pBdr>
          <w:top w:val="nil"/>
          <w:left w:val="nil"/>
          <w:bottom w:val="nil"/>
          <w:right w:val="nil"/>
          <w:between w:val="nil"/>
          <w:bar w:val="nil"/>
        </w:pBdr>
        <w:rPr>
          <w:b/>
          <w:sz w:val="40"/>
          <w:u w:color="000000"/>
        </w:rPr>
      </w:pPr>
      <w:bookmarkStart w:id="42" w:name="_Toc188420413"/>
      <w:r w:rsidRPr="008E5C6B">
        <w:rPr>
          <w:b/>
          <w:sz w:val="40"/>
          <w:u w:color="000000"/>
        </w:rPr>
        <w:t>Schedule</w:t>
      </w:r>
    </w:p>
    <w:bookmarkEnd w:id="42"/>
    <w:p w14:paraId="14B72423" w14:textId="77777777" w:rsidR="00DF1B42" w:rsidRPr="008E5C6B" w:rsidRDefault="00DF1B42" w:rsidP="00DF1B42">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50F21BFF" w14:textId="77777777" w:rsidR="00DF1B42" w:rsidRPr="008E5C6B" w:rsidRDefault="00DF1B42" w:rsidP="00DF1B42">
      <w:pPr>
        <w:rPr>
          <w:rFonts w:cs="Arial"/>
          <w:b/>
          <w:bCs/>
          <w:color w:val="000000"/>
          <w:szCs w:val="18"/>
          <w:u w:color="000000"/>
        </w:rPr>
      </w:pPr>
    </w:p>
    <w:p w14:paraId="7328DD56" w14:textId="77777777" w:rsidR="00DF1B42" w:rsidRPr="008E5C6B" w:rsidRDefault="00DF1B42" w:rsidP="00DF1B42">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01C030B8"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bookmarkStart w:id="43" w:name="_Hlk202349409"/>
      <w:r w:rsidRPr="00A76514">
        <w:rPr>
          <w:rFonts w:eastAsiaTheme="majorEastAsia" w:cstheme="majorBidi"/>
          <w:b/>
          <w:bCs/>
          <w:iCs/>
          <w:sz w:val="20"/>
          <w:szCs w:val="20"/>
          <w:lang w:val="en-GB"/>
        </w:rPr>
        <w:t>[1]</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Afidopyropen</w:t>
      </w:r>
      <w:proofErr w:type="spellEnd"/>
      <w:r w:rsidRPr="00A76514">
        <w:rPr>
          <w:rFonts w:eastAsiaTheme="majorEastAsia" w:cstheme="majorBidi"/>
          <w:b/>
          <w:bCs/>
          <w:iCs/>
          <w:sz w:val="20"/>
          <w:szCs w:val="20"/>
          <w:lang w:val="en-GB"/>
        </w:rPr>
        <w:t>)</w:t>
      </w:r>
    </w:p>
    <w:p w14:paraId="4519BBB7"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549CE219" w14:textId="77777777" w:rsidTr="000A3755">
        <w:trPr>
          <w:cantSplit/>
        </w:trPr>
        <w:tc>
          <w:tcPr>
            <w:tcW w:w="2977" w:type="dxa"/>
          </w:tcPr>
          <w:p w14:paraId="07433028" w14:textId="77777777" w:rsidR="00DF1B42" w:rsidRPr="00A76514" w:rsidRDefault="00DF1B42" w:rsidP="000A3755">
            <w:pPr>
              <w:spacing w:before="60" w:after="60"/>
            </w:pPr>
            <w:r w:rsidRPr="00A76514">
              <w:t>Persimmon, Japanese</w:t>
            </w:r>
          </w:p>
        </w:tc>
        <w:tc>
          <w:tcPr>
            <w:tcW w:w="1446" w:type="dxa"/>
          </w:tcPr>
          <w:p w14:paraId="379B1C63" w14:textId="77777777" w:rsidR="00DF1B42" w:rsidRPr="00A76514" w:rsidRDefault="00DF1B42" w:rsidP="000A3755">
            <w:pPr>
              <w:spacing w:before="60" w:after="60"/>
              <w:jc w:val="right"/>
            </w:pPr>
            <w:r w:rsidRPr="00A76514">
              <w:t>*0.01</w:t>
            </w:r>
          </w:p>
        </w:tc>
      </w:tr>
    </w:tbl>
    <w:bookmarkEnd w:id="43"/>
    <w:p w14:paraId="219AB4A6"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[2]</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Broflanilide</w:t>
      </w:r>
      <w:proofErr w:type="spellEnd"/>
      <w:r w:rsidRPr="00A76514">
        <w:rPr>
          <w:rFonts w:eastAsiaTheme="majorEastAsia" w:cstheme="majorBidi"/>
          <w:b/>
          <w:bCs/>
          <w:iCs/>
          <w:sz w:val="20"/>
          <w:szCs w:val="20"/>
          <w:lang w:val="en-GB"/>
        </w:rPr>
        <w:t>)</w:t>
      </w:r>
    </w:p>
    <w:p w14:paraId="4710F66E"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5990AEEE" w14:textId="77777777" w:rsidTr="000A3755">
        <w:trPr>
          <w:cantSplit/>
        </w:trPr>
        <w:tc>
          <w:tcPr>
            <w:tcW w:w="2977" w:type="dxa"/>
          </w:tcPr>
          <w:p w14:paraId="70CAC7A7" w14:textId="77777777" w:rsidR="00DF1B42" w:rsidRPr="00A76514" w:rsidRDefault="00DF1B42" w:rsidP="000A3755">
            <w:pPr>
              <w:spacing w:before="60" w:after="60"/>
            </w:pPr>
            <w:r w:rsidRPr="00A76514">
              <w:rPr>
                <w:rFonts w:cs="Arial"/>
                <w:szCs w:val="18"/>
              </w:rPr>
              <w:t>Fruiting vegetables, other than cucurbits</w:t>
            </w:r>
          </w:p>
        </w:tc>
        <w:tc>
          <w:tcPr>
            <w:tcW w:w="1446" w:type="dxa"/>
          </w:tcPr>
          <w:p w14:paraId="2E5A4EE0" w14:textId="77777777" w:rsidR="00DF1B42" w:rsidRPr="00A76514" w:rsidRDefault="00DF1B42" w:rsidP="000A3755">
            <w:pPr>
              <w:spacing w:before="60" w:after="60"/>
              <w:jc w:val="right"/>
            </w:pPr>
            <w:r w:rsidRPr="00A76514">
              <w:t>T0.1</w:t>
            </w:r>
          </w:p>
        </w:tc>
      </w:tr>
    </w:tbl>
    <w:p w14:paraId="1E93CC36"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[3]</w:t>
      </w:r>
      <w:r w:rsidRPr="00A76514">
        <w:rPr>
          <w:rFonts w:eastAsiaTheme="majorEastAsia" w:cstheme="majorBidi"/>
          <w:b/>
          <w:bCs/>
          <w:iCs/>
          <w:sz w:val="20"/>
          <w:szCs w:val="20"/>
          <w:lang w:val="en-GB"/>
        </w:rPr>
        <w:tab/>
        <w:t>Section S20—3 (table entry for Agvet chemical: Difenoconazole)</w:t>
      </w:r>
    </w:p>
    <w:p w14:paraId="270DEEBD"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5F2D73C0" w14:textId="77777777" w:rsidTr="000A3755">
        <w:trPr>
          <w:cantSplit/>
        </w:trPr>
        <w:tc>
          <w:tcPr>
            <w:tcW w:w="2977" w:type="dxa"/>
          </w:tcPr>
          <w:p w14:paraId="5C8C8833" w14:textId="77777777" w:rsidR="00DF1B42" w:rsidRPr="00A76514" w:rsidRDefault="00DF1B42" w:rsidP="000A3755">
            <w:pPr>
              <w:spacing w:before="60" w:after="60"/>
            </w:pPr>
            <w:r w:rsidRPr="00A76514">
              <w:t>Chestnuts</w:t>
            </w:r>
          </w:p>
        </w:tc>
        <w:tc>
          <w:tcPr>
            <w:tcW w:w="1446" w:type="dxa"/>
          </w:tcPr>
          <w:p w14:paraId="1651E791" w14:textId="77777777" w:rsidR="00DF1B42" w:rsidRPr="00A76514" w:rsidRDefault="00DF1B42" w:rsidP="000A3755">
            <w:pPr>
              <w:spacing w:before="60" w:after="60"/>
              <w:jc w:val="right"/>
            </w:pPr>
            <w:r w:rsidRPr="00A76514">
              <w:t>T0.05</w:t>
            </w:r>
          </w:p>
        </w:tc>
      </w:tr>
    </w:tbl>
    <w:p w14:paraId="6DBE70ED"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[4]</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Dithiocarbamates</w:t>
      </w:r>
      <w:proofErr w:type="spellEnd"/>
      <w:r w:rsidRPr="00A76514">
        <w:rPr>
          <w:rFonts w:eastAsiaTheme="majorEastAsia" w:cstheme="majorBidi"/>
          <w:b/>
          <w:bCs/>
          <w:iCs/>
          <w:sz w:val="20"/>
          <w:szCs w:val="20"/>
          <w:lang w:val="en-GB"/>
        </w:rPr>
        <w:t>)</w:t>
      </w:r>
    </w:p>
    <w:p w14:paraId="3DFF2EAE" w14:textId="77777777" w:rsidR="00DF1B42" w:rsidRPr="00A76514" w:rsidRDefault="00DF1B42" w:rsidP="00DF1B42">
      <w:pPr>
        <w:keepNext/>
        <w:keepLines/>
        <w:spacing w:before="240" w:line="280" w:lineRule="exact"/>
        <w:outlineLvl w:val="1"/>
        <w:rPr>
          <w:rFonts w:eastAsiaTheme="majorEastAsia" w:cstheme="majorBidi"/>
          <w:iCs/>
          <w:sz w:val="20"/>
          <w:szCs w:val="20"/>
          <w:lang w:val="en-GB"/>
        </w:rPr>
      </w:pPr>
      <w:r w:rsidRPr="00A76514">
        <w:rPr>
          <w:rFonts w:eastAsiaTheme="majorEastAsia" w:cstheme="majorBidi"/>
          <w:iCs/>
          <w:sz w:val="20"/>
          <w:szCs w:val="20"/>
          <w:lang w:val="en-GB"/>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2D20E9E6" w14:textId="77777777" w:rsidTr="000A3755">
        <w:trPr>
          <w:cantSplit/>
        </w:trPr>
        <w:tc>
          <w:tcPr>
            <w:tcW w:w="2977" w:type="dxa"/>
            <w:tcBorders>
              <w:left w:val="nil"/>
              <w:right w:val="nil"/>
            </w:tcBorders>
          </w:tcPr>
          <w:p w14:paraId="01AEA959" w14:textId="77777777" w:rsidR="00DF1B42" w:rsidRPr="00A76514" w:rsidRDefault="00DF1B42" w:rsidP="000A3755">
            <w:pPr>
              <w:spacing w:before="60" w:after="60"/>
            </w:pPr>
            <w:r w:rsidRPr="00A76514">
              <w:t>Beans [except broad bean; soya bean]</w:t>
            </w:r>
          </w:p>
        </w:tc>
        <w:tc>
          <w:tcPr>
            <w:tcW w:w="1446" w:type="dxa"/>
          </w:tcPr>
          <w:p w14:paraId="24A37088" w14:textId="77777777" w:rsidR="00DF1B42" w:rsidRPr="00A76514" w:rsidRDefault="00DF1B42" w:rsidP="000A3755">
            <w:pPr>
              <w:spacing w:before="60" w:after="60"/>
              <w:jc w:val="right"/>
            </w:pPr>
            <w:r w:rsidRPr="00A76514">
              <w:t>2</w:t>
            </w:r>
          </w:p>
        </w:tc>
      </w:tr>
      <w:tr w:rsidR="00DF1B42" w:rsidRPr="00A76514" w14:paraId="4B9B649D" w14:textId="77777777" w:rsidTr="000A3755">
        <w:trPr>
          <w:cantSplit/>
        </w:trPr>
        <w:tc>
          <w:tcPr>
            <w:tcW w:w="2977" w:type="dxa"/>
            <w:tcBorders>
              <w:left w:val="nil"/>
              <w:right w:val="nil"/>
            </w:tcBorders>
          </w:tcPr>
          <w:p w14:paraId="62B9FAE3" w14:textId="77777777" w:rsidR="00DF1B42" w:rsidRPr="00A76514" w:rsidRDefault="00DF1B42" w:rsidP="000A3755">
            <w:pPr>
              <w:spacing w:before="60" w:after="60"/>
            </w:pPr>
            <w:r w:rsidRPr="00A76514">
              <w:t>Broad bean (green pods and immature seeds)</w:t>
            </w:r>
          </w:p>
        </w:tc>
        <w:tc>
          <w:tcPr>
            <w:tcW w:w="1446" w:type="dxa"/>
          </w:tcPr>
          <w:p w14:paraId="13DACA9B" w14:textId="77777777" w:rsidR="00DF1B42" w:rsidRPr="00A76514" w:rsidRDefault="00DF1B42" w:rsidP="000A3755">
            <w:pPr>
              <w:spacing w:before="60" w:after="60"/>
              <w:jc w:val="right"/>
            </w:pPr>
            <w:r w:rsidRPr="00A76514">
              <w:t>2</w:t>
            </w:r>
          </w:p>
        </w:tc>
      </w:tr>
      <w:tr w:rsidR="00DF1B42" w:rsidRPr="00A76514" w14:paraId="6A14EAE5" w14:textId="77777777" w:rsidTr="000A3755">
        <w:trPr>
          <w:cantSplit/>
        </w:trPr>
        <w:tc>
          <w:tcPr>
            <w:tcW w:w="2977" w:type="dxa"/>
            <w:tcBorders>
              <w:left w:val="nil"/>
              <w:right w:val="nil"/>
            </w:tcBorders>
          </w:tcPr>
          <w:p w14:paraId="236FBFBE" w14:textId="77777777" w:rsidR="00DF1B42" w:rsidRPr="00A76514" w:rsidRDefault="00DF1B42" w:rsidP="000A3755">
            <w:pPr>
              <w:spacing w:before="60" w:after="60"/>
            </w:pPr>
            <w:r w:rsidRPr="00A76514">
              <w:t>Common bean (pods and/or immature seeds)</w:t>
            </w:r>
          </w:p>
        </w:tc>
        <w:tc>
          <w:tcPr>
            <w:tcW w:w="1446" w:type="dxa"/>
          </w:tcPr>
          <w:p w14:paraId="111B944C" w14:textId="77777777" w:rsidR="00DF1B42" w:rsidRPr="00A76514" w:rsidRDefault="00DF1B42" w:rsidP="000A3755">
            <w:pPr>
              <w:spacing w:before="60" w:after="60"/>
              <w:jc w:val="right"/>
            </w:pPr>
            <w:r w:rsidRPr="00A76514">
              <w:t>2</w:t>
            </w:r>
          </w:p>
        </w:tc>
      </w:tr>
      <w:tr w:rsidR="00DF1B42" w:rsidRPr="00A76514" w14:paraId="06C6CDD1" w14:textId="77777777" w:rsidTr="000A3755">
        <w:trPr>
          <w:cantSplit/>
        </w:trPr>
        <w:tc>
          <w:tcPr>
            <w:tcW w:w="2977" w:type="dxa"/>
            <w:tcBorders>
              <w:left w:val="nil"/>
              <w:right w:val="nil"/>
            </w:tcBorders>
          </w:tcPr>
          <w:p w14:paraId="3F843160" w14:textId="77777777" w:rsidR="00DF1B42" w:rsidRPr="00A76514" w:rsidRDefault="00DF1B42" w:rsidP="000A3755">
            <w:pPr>
              <w:spacing w:before="60" w:after="60"/>
            </w:pPr>
            <w:r w:rsidRPr="00A76514">
              <w:t>Peas (pods and succulent, immature seeds)</w:t>
            </w:r>
          </w:p>
        </w:tc>
        <w:tc>
          <w:tcPr>
            <w:tcW w:w="1446" w:type="dxa"/>
          </w:tcPr>
          <w:p w14:paraId="4D671614" w14:textId="77777777" w:rsidR="00DF1B42" w:rsidRPr="00A76514" w:rsidRDefault="00DF1B42" w:rsidP="000A3755">
            <w:pPr>
              <w:spacing w:before="60" w:after="60"/>
              <w:jc w:val="right"/>
            </w:pPr>
            <w:r w:rsidRPr="00A76514">
              <w:t>2</w:t>
            </w:r>
          </w:p>
        </w:tc>
      </w:tr>
    </w:tbl>
    <w:p w14:paraId="13D28885"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[5]</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Dithiocarbamates</w:t>
      </w:r>
      <w:proofErr w:type="spellEnd"/>
      <w:r w:rsidRPr="00A76514">
        <w:rPr>
          <w:rFonts w:eastAsiaTheme="majorEastAsia" w:cstheme="majorBidi"/>
          <w:b/>
          <w:bCs/>
          <w:iCs/>
          <w:sz w:val="20"/>
          <w:szCs w:val="20"/>
          <w:lang w:val="en-GB"/>
        </w:rPr>
        <w:t>)</w:t>
      </w:r>
    </w:p>
    <w:p w14:paraId="0ECC15A2"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273A849B" w14:textId="77777777" w:rsidTr="000A3755">
        <w:trPr>
          <w:cantSplit/>
        </w:trPr>
        <w:tc>
          <w:tcPr>
            <w:tcW w:w="2977" w:type="dxa"/>
          </w:tcPr>
          <w:p w14:paraId="4666ADFC" w14:textId="77777777" w:rsidR="00DF1B42" w:rsidRPr="00A76514" w:rsidRDefault="00DF1B42" w:rsidP="000A3755">
            <w:pPr>
              <w:spacing w:before="60" w:after="60"/>
            </w:pPr>
            <w:r w:rsidRPr="00A76514">
              <w:t>Legume vegetables</w:t>
            </w:r>
          </w:p>
        </w:tc>
        <w:tc>
          <w:tcPr>
            <w:tcW w:w="1446" w:type="dxa"/>
          </w:tcPr>
          <w:p w14:paraId="6C2D76FC" w14:textId="77777777" w:rsidR="00DF1B42" w:rsidRPr="00A76514" w:rsidRDefault="00DF1B42" w:rsidP="000A3755">
            <w:pPr>
              <w:spacing w:before="60" w:after="60"/>
              <w:jc w:val="right"/>
            </w:pPr>
            <w:r w:rsidRPr="00A76514">
              <w:t>2</w:t>
            </w:r>
          </w:p>
        </w:tc>
      </w:tr>
    </w:tbl>
    <w:p w14:paraId="0AFDE6E2"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bookmarkStart w:id="44" w:name="_Hlk199406384"/>
      <w:r w:rsidRPr="00A76514">
        <w:rPr>
          <w:rFonts w:eastAsiaTheme="majorEastAsia" w:cstheme="majorBidi"/>
          <w:b/>
          <w:bCs/>
          <w:iCs/>
          <w:sz w:val="20"/>
          <w:szCs w:val="20"/>
          <w:lang w:val="en-GB"/>
        </w:rPr>
        <w:t>[6]</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Emamectin</w:t>
      </w:r>
      <w:proofErr w:type="spellEnd"/>
      <w:r w:rsidRPr="00A76514">
        <w:rPr>
          <w:rFonts w:eastAsiaTheme="majorEastAsia" w:cstheme="majorBidi"/>
          <w:b/>
          <w:bCs/>
          <w:iCs/>
          <w:sz w:val="20"/>
          <w:szCs w:val="20"/>
          <w:lang w:val="en-GB"/>
        </w:rPr>
        <w:t>)</w:t>
      </w:r>
    </w:p>
    <w:p w14:paraId="498F24E6"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77CAB7E2" w14:textId="77777777" w:rsidTr="000A3755">
        <w:trPr>
          <w:cantSplit/>
        </w:trPr>
        <w:tc>
          <w:tcPr>
            <w:tcW w:w="2977" w:type="dxa"/>
          </w:tcPr>
          <w:p w14:paraId="13875942" w14:textId="77777777" w:rsidR="00DF1B42" w:rsidRPr="00A76514" w:rsidRDefault="00DF1B42" w:rsidP="000A3755">
            <w:pPr>
              <w:spacing w:before="60" w:after="60"/>
            </w:pPr>
            <w:r w:rsidRPr="00A76514">
              <w:rPr>
                <w:rFonts w:cs="Arial"/>
                <w:szCs w:val="18"/>
              </w:rPr>
              <w:t>Ginger</w:t>
            </w:r>
            <w:r>
              <w:rPr>
                <w:rFonts w:cs="Arial"/>
                <w:szCs w:val="18"/>
              </w:rPr>
              <w:t xml:space="preserve"> </w:t>
            </w:r>
            <w:r w:rsidRPr="00A76514">
              <w:rPr>
                <w:rFonts w:cs="Arial"/>
                <w:szCs w:val="18"/>
              </w:rPr>
              <w:t>root</w:t>
            </w:r>
          </w:p>
        </w:tc>
        <w:tc>
          <w:tcPr>
            <w:tcW w:w="1446" w:type="dxa"/>
          </w:tcPr>
          <w:p w14:paraId="4A77FA50" w14:textId="77777777" w:rsidR="00DF1B42" w:rsidRPr="00A76514" w:rsidRDefault="00DF1B42" w:rsidP="000A3755">
            <w:pPr>
              <w:spacing w:before="60" w:after="60"/>
              <w:jc w:val="right"/>
            </w:pPr>
            <w:r w:rsidRPr="00A76514">
              <w:t>T*0.01</w:t>
            </w:r>
          </w:p>
        </w:tc>
      </w:tr>
    </w:tbl>
    <w:p w14:paraId="36FD5DBA"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[7]</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Imazamox</w:t>
      </w:r>
      <w:proofErr w:type="spellEnd"/>
      <w:r w:rsidRPr="00A76514">
        <w:rPr>
          <w:rFonts w:eastAsiaTheme="majorEastAsia" w:cstheme="majorBidi"/>
          <w:b/>
          <w:bCs/>
          <w:iCs/>
          <w:sz w:val="20"/>
          <w:szCs w:val="20"/>
          <w:lang w:val="en-GB"/>
        </w:rPr>
        <w:t>)</w:t>
      </w:r>
    </w:p>
    <w:p w14:paraId="31016F87" w14:textId="77777777" w:rsidR="00DF1B42" w:rsidRPr="00A76514" w:rsidRDefault="00DF1B42" w:rsidP="00DF1B42">
      <w:pPr>
        <w:keepNext/>
        <w:keepLines/>
        <w:spacing w:before="240" w:line="280" w:lineRule="exact"/>
        <w:outlineLvl w:val="1"/>
        <w:rPr>
          <w:rFonts w:eastAsiaTheme="majorEastAsia" w:cstheme="majorBidi"/>
          <w:iCs/>
          <w:sz w:val="20"/>
          <w:szCs w:val="20"/>
          <w:lang w:val="en-GB"/>
        </w:rPr>
      </w:pPr>
      <w:r w:rsidRPr="00A76514">
        <w:rPr>
          <w:rFonts w:eastAsiaTheme="majorEastAsia" w:cstheme="majorBidi"/>
          <w:iCs/>
          <w:sz w:val="20"/>
          <w:szCs w:val="20"/>
          <w:lang w:val="en-GB"/>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2282DC8E" w14:textId="77777777" w:rsidTr="000A3755">
        <w:trPr>
          <w:cantSplit/>
        </w:trPr>
        <w:tc>
          <w:tcPr>
            <w:tcW w:w="2977" w:type="dxa"/>
          </w:tcPr>
          <w:p w14:paraId="1F206869" w14:textId="77777777" w:rsidR="00DF1B42" w:rsidRPr="00A76514" w:rsidRDefault="00DF1B42" w:rsidP="000A3755">
            <w:pPr>
              <w:spacing w:before="60" w:after="60"/>
            </w:pPr>
            <w:r w:rsidRPr="00A76514">
              <w:t>Peas (dry)</w:t>
            </w:r>
          </w:p>
        </w:tc>
        <w:tc>
          <w:tcPr>
            <w:tcW w:w="1446" w:type="dxa"/>
          </w:tcPr>
          <w:p w14:paraId="395239DE" w14:textId="77777777" w:rsidR="00DF1B42" w:rsidRPr="00A76514" w:rsidRDefault="00DF1B42" w:rsidP="000A3755">
            <w:pPr>
              <w:spacing w:before="60" w:after="60"/>
              <w:jc w:val="right"/>
            </w:pPr>
            <w:r w:rsidRPr="00A76514">
              <w:t>0.05</w:t>
            </w:r>
          </w:p>
        </w:tc>
      </w:tr>
    </w:tbl>
    <w:p w14:paraId="11540470"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lastRenderedPageBreak/>
        <w:t>[8]</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Imazamox</w:t>
      </w:r>
      <w:proofErr w:type="spellEnd"/>
      <w:r w:rsidRPr="00A76514">
        <w:rPr>
          <w:rFonts w:eastAsiaTheme="majorEastAsia" w:cstheme="majorBidi"/>
          <w:b/>
          <w:bCs/>
          <w:iCs/>
          <w:sz w:val="20"/>
          <w:szCs w:val="20"/>
          <w:lang w:val="en-GB"/>
        </w:rPr>
        <w:t>)</w:t>
      </w:r>
    </w:p>
    <w:p w14:paraId="5F3AEFC9"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18152B69" w14:textId="77777777" w:rsidTr="000A3755">
        <w:trPr>
          <w:cantSplit/>
        </w:trPr>
        <w:tc>
          <w:tcPr>
            <w:tcW w:w="2977" w:type="dxa"/>
          </w:tcPr>
          <w:p w14:paraId="730DED93" w14:textId="77777777" w:rsidR="00DF1B42" w:rsidRPr="00A76514" w:rsidRDefault="00DF1B42" w:rsidP="000A3755">
            <w:pPr>
              <w:spacing w:before="60" w:after="60"/>
            </w:pPr>
            <w:r w:rsidRPr="00A76514">
              <w:t>Field pea (dry)</w:t>
            </w:r>
          </w:p>
        </w:tc>
        <w:tc>
          <w:tcPr>
            <w:tcW w:w="1446" w:type="dxa"/>
          </w:tcPr>
          <w:p w14:paraId="78600E65" w14:textId="77777777" w:rsidR="00DF1B42" w:rsidRPr="00A76514" w:rsidRDefault="00DF1B42" w:rsidP="000A3755">
            <w:pPr>
              <w:spacing w:before="60" w:after="60"/>
              <w:jc w:val="right"/>
            </w:pPr>
            <w:r w:rsidRPr="00A76514">
              <w:t>0.2</w:t>
            </w:r>
          </w:p>
        </w:tc>
      </w:tr>
      <w:tr w:rsidR="00DF1B42" w:rsidRPr="00A76514" w14:paraId="2067459E" w14:textId="77777777" w:rsidTr="000A3755">
        <w:trPr>
          <w:cantSplit/>
        </w:trPr>
        <w:tc>
          <w:tcPr>
            <w:tcW w:w="2977" w:type="dxa"/>
          </w:tcPr>
          <w:p w14:paraId="7F2F1237" w14:textId="77777777" w:rsidR="00DF1B42" w:rsidRPr="00A76514" w:rsidRDefault="00DF1B42" w:rsidP="000A3755">
            <w:pPr>
              <w:spacing w:before="60" w:after="60"/>
            </w:pPr>
            <w:r w:rsidRPr="00A76514">
              <w:t>Peas (dry)</w:t>
            </w:r>
          </w:p>
        </w:tc>
        <w:tc>
          <w:tcPr>
            <w:tcW w:w="1446" w:type="dxa"/>
          </w:tcPr>
          <w:p w14:paraId="4BDAB53A" w14:textId="77777777" w:rsidR="00DF1B42" w:rsidRPr="00A76514" w:rsidRDefault="00DF1B42" w:rsidP="000A3755">
            <w:pPr>
              <w:spacing w:before="60" w:after="60"/>
              <w:jc w:val="right"/>
            </w:pPr>
            <w:r w:rsidRPr="00A76514">
              <w:t>0.05</w:t>
            </w:r>
          </w:p>
        </w:tc>
      </w:tr>
    </w:tbl>
    <w:p w14:paraId="34E6862E"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[9]</w:t>
      </w:r>
      <w:r w:rsidRPr="00A76514">
        <w:rPr>
          <w:rFonts w:eastAsiaTheme="majorEastAsia" w:cstheme="majorBidi"/>
          <w:b/>
          <w:bCs/>
          <w:iCs/>
          <w:sz w:val="20"/>
          <w:szCs w:val="20"/>
          <w:lang w:val="en-GB"/>
        </w:rPr>
        <w:tab/>
        <w:t>Section S20—3 (table entry for Agvet chemical: Imazapyr)</w:t>
      </w:r>
    </w:p>
    <w:p w14:paraId="0AB66D01"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388C6392" w14:textId="77777777" w:rsidTr="000A3755">
        <w:trPr>
          <w:cantSplit/>
        </w:trPr>
        <w:tc>
          <w:tcPr>
            <w:tcW w:w="2977" w:type="dxa"/>
          </w:tcPr>
          <w:p w14:paraId="13806E1F" w14:textId="77777777" w:rsidR="00DF1B42" w:rsidRPr="00A76514" w:rsidRDefault="00DF1B42" w:rsidP="000A3755">
            <w:pPr>
              <w:spacing w:before="60" w:after="60"/>
            </w:pPr>
            <w:r w:rsidRPr="00A76514">
              <w:t>Field pea (dry)</w:t>
            </w:r>
          </w:p>
        </w:tc>
        <w:tc>
          <w:tcPr>
            <w:tcW w:w="1446" w:type="dxa"/>
          </w:tcPr>
          <w:p w14:paraId="410D5BED" w14:textId="77777777" w:rsidR="00DF1B42" w:rsidRPr="00A76514" w:rsidRDefault="00DF1B42" w:rsidP="000A3755">
            <w:pPr>
              <w:spacing w:before="60" w:after="60"/>
              <w:jc w:val="right"/>
            </w:pPr>
            <w:r w:rsidRPr="00A76514">
              <w:t>0.2</w:t>
            </w:r>
          </w:p>
        </w:tc>
      </w:tr>
    </w:tbl>
    <w:p w14:paraId="7CD4B506"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bookmarkStart w:id="45" w:name="_Hlk195778540"/>
      <w:bookmarkEnd w:id="44"/>
      <w:r w:rsidRPr="00A76514">
        <w:rPr>
          <w:rFonts w:eastAsiaTheme="majorEastAsia" w:cstheme="majorBidi"/>
          <w:b/>
          <w:bCs/>
          <w:iCs/>
          <w:sz w:val="20"/>
          <w:szCs w:val="20"/>
          <w:lang w:val="en-GB"/>
        </w:rPr>
        <w:t>[10]</w:t>
      </w:r>
      <w:r w:rsidRPr="00A76514">
        <w:rPr>
          <w:rFonts w:eastAsiaTheme="majorEastAsia" w:cstheme="majorBidi"/>
          <w:b/>
          <w:bCs/>
          <w:iCs/>
          <w:sz w:val="20"/>
          <w:szCs w:val="20"/>
          <w:lang w:val="en-GB"/>
        </w:rPr>
        <w:tab/>
        <w:t>Section S20—3 (table entry for Agvet chemical: Linuron)</w:t>
      </w:r>
    </w:p>
    <w:p w14:paraId="073190FB" w14:textId="77777777" w:rsidR="00DF1B42" w:rsidRPr="00A76514" w:rsidRDefault="00DF1B42" w:rsidP="00DF1B42">
      <w:pPr>
        <w:keepNext/>
        <w:keepLines/>
        <w:spacing w:before="240" w:line="280" w:lineRule="exact"/>
        <w:outlineLvl w:val="1"/>
        <w:rPr>
          <w:rFonts w:eastAsiaTheme="majorEastAsia" w:cstheme="majorBidi"/>
          <w:iCs/>
          <w:sz w:val="20"/>
          <w:szCs w:val="20"/>
          <w:lang w:val="en-GB"/>
        </w:rPr>
      </w:pPr>
      <w:r w:rsidRPr="00A76514">
        <w:rPr>
          <w:rFonts w:eastAsiaTheme="majorEastAsia" w:cstheme="majorBidi"/>
          <w:iCs/>
          <w:sz w:val="20"/>
          <w:szCs w:val="20"/>
          <w:lang w:val="en-GB"/>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788E63E2" w14:textId="77777777" w:rsidTr="000A3755">
        <w:trPr>
          <w:cantSplit/>
        </w:trPr>
        <w:tc>
          <w:tcPr>
            <w:tcW w:w="2977" w:type="dxa"/>
          </w:tcPr>
          <w:p w14:paraId="1393B2F2" w14:textId="77777777" w:rsidR="00DF1B42" w:rsidRPr="00A76514" w:rsidRDefault="00DF1B42" w:rsidP="000A3755">
            <w:pPr>
              <w:spacing w:before="60" w:after="60"/>
            </w:pPr>
            <w:r w:rsidRPr="00A76514">
              <w:t>Vegetables [except celeriac; celery; leek; parsnip]</w:t>
            </w:r>
          </w:p>
        </w:tc>
        <w:tc>
          <w:tcPr>
            <w:tcW w:w="1446" w:type="dxa"/>
          </w:tcPr>
          <w:p w14:paraId="2444A583" w14:textId="77777777" w:rsidR="00DF1B42" w:rsidRPr="00A76514" w:rsidRDefault="00DF1B42" w:rsidP="000A3755">
            <w:pPr>
              <w:spacing w:before="60" w:after="60"/>
              <w:jc w:val="right"/>
            </w:pPr>
            <w:r w:rsidRPr="00A76514">
              <w:t>*0.05</w:t>
            </w:r>
          </w:p>
        </w:tc>
      </w:tr>
    </w:tbl>
    <w:p w14:paraId="099AD861"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[11]</w:t>
      </w:r>
      <w:r w:rsidRPr="00A76514">
        <w:rPr>
          <w:rFonts w:eastAsiaTheme="majorEastAsia" w:cstheme="majorBidi"/>
          <w:b/>
          <w:bCs/>
          <w:iCs/>
          <w:sz w:val="20"/>
          <w:szCs w:val="20"/>
          <w:lang w:val="en-GB"/>
        </w:rPr>
        <w:tab/>
        <w:t>Section S20—3 (table entry for Agvet chemical: Linuron)</w:t>
      </w:r>
    </w:p>
    <w:p w14:paraId="146BBDB5"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74115381" w14:textId="77777777" w:rsidTr="000A3755">
        <w:trPr>
          <w:cantSplit/>
        </w:trPr>
        <w:tc>
          <w:tcPr>
            <w:tcW w:w="2977" w:type="dxa"/>
          </w:tcPr>
          <w:p w14:paraId="045992A3" w14:textId="77777777" w:rsidR="00DF1B42" w:rsidRPr="00A76514" w:rsidRDefault="00DF1B42" w:rsidP="000A3755">
            <w:pPr>
              <w:spacing w:before="60" w:after="60"/>
            </w:pPr>
            <w:r w:rsidRPr="00A76514">
              <w:t>Carrot</w:t>
            </w:r>
          </w:p>
        </w:tc>
        <w:tc>
          <w:tcPr>
            <w:tcW w:w="1446" w:type="dxa"/>
          </w:tcPr>
          <w:p w14:paraId="7B5B2E6F" w14:textId="77777777" w:rsidR="00DF1B42" w:rsidRPr="00A76514" w:rsidRDefault="00DF1B42" w:rsidP="000A3755">
            <w:pPr>
              <w:spacing w:before="60" w:after="60"/>
              <w:jc w:val="right"/>
            </w:pPr>
            <w:r w:rsidRPr="00A76514">
              <w:t>T0.1</w:t>
            </w:r>
          </w:p>
        </w:tc>
      </w:tr>
      <w:tr w:rsidR="00DF1B42" w:rsidRPr="00A76514" w14:paraId="15FC5086" w14:textId="77777777" w:rsidTr="000A3755">
        <w:trPr>
          <w:cantSplit/>
        </w:trPr>
        <w:tc>
          <w:tcPr>
            <w:tcW w:w="2977" w:type="dxa"/>
          </w:tcPr>
          <w:p w14:paraId="57BD6D61" w14:textId="77777777" w:rsidR="00DF1B42" w:rsidRPr="00A76514" w:rsidRDefault="00DF1B42" w:rsidP="000A3755">
            <w:pPr>
              <w:spacing w:before="60" w:after="60"/>
            </w:pPr>
            <w:r w:rsidRPr="00A76514">
              <w:t>Vegetables [except carrot; celeriac; celery; leek; parsnip}</w:t>
            </w:r>
          </w:p>
        </w:tc>
        <w:tc>
          <w:tcPr>
            <w:tcW w:w="1446" w:type="dxa"/>
          </w:tcPr>
          <w:p w14:paraId="191A0346" w14:textId="77777777" w:rsidR="00DF1B42" w:rsidRPr="00A76514" w:rsidRDefault="00DF1B42" w:rsidP="000A3755">
            <w:pPr>
              <w:spacing w:before="60" w:after="60"/>
              <w:jc w:val="right"/>
            </w:pPr>
            <w:r w:rsidRPr="00A76514">
              <w:t>*0.05</w:t>
            </w:r>
          </w:p>
        </w:tc>
      </w:tr>
    </w:tbl>
    <w:p w14:paraId="0BA9F216"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bookmarkStart w:id="46" w:name="_Hlk202350949"/>
      <w:bookmarkStart w:id="47" w:name="_Hlk195084500"/>
      <w:bookmarkStart w:id="48" w:name="_Hlk144731644"/>
      <w:bookmarkEnd w:id="45"/>
      <w:r w:rsidRPr="00A76514">
        <w:rPr>
          <w:rFonts w:eastAsiaTheme="majorEastAsia" w:cstheme="majorBidi"/>
          <w:b/>
          <w:bCs/>
          <w:iCs/>
          <w:sz w:val="20"/>
          <w:szCs w:val="20"/>
          <w:lang w:val="en-GB"/>
        </w:rPr>
        <w:t>[12]</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Propachlor</w:t>
      </w:r>
      <w:proofErr w:type="spellEnd"/>
      <w:r w:rsidRPr="00A76514">
        <w:rPr>
          <w:rFonts w:eastAsiaTheme="majorEastAsia" w:cstheme="majorBidi"/>
          <w:b/>
          <w:bCs/>
          <w:iCs/>
          <w:sz w:val="20"/>
          <w:szCs w:val="20"/>
          <w:lang w:val="en-GB"/>
        </w:rPr>
        <w:t>)</w:t>
      </w:r>
    </w:p>
    <w:p w14:paraId="11B8DB76" w14:textId="77777777" w:rsidR="00DF1B42" w:rsidRPr="00A76514" w:rsidRDefault="00DF1B42" w:rsidP="00DF1B42">
      <w:pPr>
        <w:keepNext/>
        <w:keepLines/>
        <w:spacing w:before="240" w:line="280" w:lineRule="exact"/>
        <w:outlineLvl w:val="1"/>
        <w:rPr>
          <w:rFonts w:eastAsiaTheme="majorEastAsia" w:cstheme="majorBidi"/>
          <w:iCs/>
          <w:sz w:val="20"/>
          <w:szCs w:val="20"/>
          <w:lang w:val="en-GB"/>
        </w:rPr>
      </w:pPr>
      <w:r w:rsidRPr="00A76514">
        <w:rPr>
          <w:rFonts w:eastAsiaTheme="majorEastAsia" w:cstheme="majorBidi"/>
          <w:iCs/>
          <w:sz w:val="20"/>
          <w:szCs w:val="20"/>
          <w:lang w:val="en-GB"/>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4A58F52D" w14:textId="77777777" w:rsidTr="000A3755">
        <w:trPr>
          <w:cantSplit/>
        </w:trPr>
        <w:tc>
          <w:tcPr>
            <w:tcW w:w="2977" w:type="dxa"/>
          </w:tcPr>
          <w:p w14:paraId="7BC7EA72" w14:textId="77777777" w:rsidR="00DF1B42" w:rsidRPr="00A76514" w:rsidRDefault="00DF1B42" w:rsidP="000A3755">
            <w:pPr>
              <w:spacing w:before="60" w:after="60"/>
            </w:pPr>
            <w:r w:rsidRPr="00A76514">
              <w:t xml:space="preserve">Leafy vegetables [except broccoli, Chinese (Gai </w:t>
            </w:r>
            <w:proofErr w:type="spellStart"/>
            <w:r w:rsidRPr="00A76514">
              <w:t>lan</w:t>
            </w:r>
            <w:proofErr w:type="spellEnd"/>
            <w:r w:rsidRPr="00A76514">
              <w:t>); lettuce, head; lettuce, leaf; witloof chicory]</w:t>
            </w:r>
          </w:p>
        </w:tc>
        <w:tc>
          <w:tcPr>
            <w:tcW w:w="1446" w:type="dxa"/>
          </w:tcPr>
          <w:p w14:paraId="3F7A1A8A" w14:textId="77777777" w:rsidR="00DF1B42" w:rsidRPr="00A76514" w:rsidRDefault="00DF1B42" w:rsidP="000A3755">
            <w:pPr>
              <w:spacing w:before="60" w:after="60"/>
              <w:jc w:val="right"/>
            </w:pPr>
            <w:r w:rsidRPr="00A76514">
              <w:t>T1</w:t>
            </w:r>
          </w:p>
        </w:tc>
      </w:tr>
    </w:tbl>
    <w:p w14:paraId="51C29F68"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[13]</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Propachlor</w:t>
      </w:r>
      <w:proofErr w:type="spellEnd"/>
      <w:r w:rsidRPr="00A76514">
        <w:rPr>
          <w:rFonts w:eastAsiaTheme="majorEastAsia" w:cstheme="majorBidi"/>
          <w:b/>
          <w:bCs/>
          <w:iCs/>
          <w:sz w:val="20"/>
          <w:szCs w:val="20"/>
          <w:lang w:val="en-GB"/>
        </w:rPr>
        <w:t>)</w:t>
      </w:r>
    </w:p>
    <w:p w14:paraId="326A2D60"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0FFB8284" w14:textId="77777777" w:rsidTr="000A3755">
        <w:trPr>
          <w:cantSplit/>
        </w:trPr>
        <w:tc>
          <w:tcPr>
            <w:tcW w:w="2977" w:type="dxa"/>
          </w:tcPr>
          <w:p w14:paraId="2E5B987D" w14:textId="77777777" w:rsidR="00DF1B42" w:rsidRPr="00A76514" w:rsidRDefault="00DF1B42" w:rsidP="000A3755">
            <w:pPr>
              <w:spacing w:before="60" w:after="60"/>
            </w:pPr>
            <w:r w:rsidRPr="00A76514">
              <w:t>Cos lettuce</w:t>
            </w:r>
          </w:p>
        </w:tc>
        <w:tc>
          <w:tcPr>
            <w:tcW w:w="1446" w:type="dxa"/>
          </w:tcPr>
          <w:p w14:paraId="0AF5BA5F" w14:textId="77777777" w:rsidR="00DF1B42" w:rsidRPr="00A76514" w:rsidRDefault="00DF1B42" w:rsidP="000A3755">
            <w:pPr>
              <w:spacing w:before="60" w:after="60"/>
              <w:jc w:val="right"/>
            </w:pPr>
            <w:r w:rsidRPr="00A76514">
              <w:t>T0.2</w:t>
            </w:r>
          </w:p>
        </w:tc>
      </w:tr>
      <w:tr w:rsidR="00DF1B42" w:rsidRPr="00A76514" w14:paraId="3A419EF6" w14:textId="77777777" w:rsidTr="000A3755">
        <w:trPr>
          <w:cantSplit/>
        </w:trPr>
        <w:tc>
          <w:tcPr>
            <w:tcW w:w="2977" w:type="dxa"/>
          </w:tcPr>
          <w:p w14:paraId="3ECAB7AD" w14:textId="77777777" w:rsidR="00DF1B42" w:rsidRPr="00A76514" w:rsidRDefault="00DF1B42" w:rsidP="000A3755">
            <w:pPr>
              <w:spacing w:before="60" w:after="60"/>
            </w:pPr>
            <w:r w:rsidRPr="00A76514">
              <w:t>Lettuce, head</w:t>
            </w:r>
          </w:p>
        </w:tc>
        <w:tc>
          <w:tcPr>
            <w:tcW w:w="1446" w:type="dxa"/>
          </w:tcPr>
          <w:p w14:paraId="01F54AC2" w14:textId="77777777" w:rsidR="00DF1B42" w:rsidRPr="00A76514" w:rsidRDefault="00DF1B42" w:rsidP="000A3755">
            <w:pPr>
              <w:spacing w:before="60" w:after="60"/>
              <w:jc w:val="right"/>
            </w:pPr>
            <w:r w:rsidRPr="00A76514">
              <w:t>T0.2</w:t>
            </w:r>
          </w:p>
        </w:tc>
      </w:tr>
      <w:tr w:rsidR="00DF1B42" w:rsidRPr="00A76514" w14:paraId="1A750356" w14:textId="77777777" w:rsidTr="000A3755">
        <w:trPr>
          <w:cantSplit/>
        </w:trPr>
        <w:tc>
          <w:tcPr>
            <w:tcW w:w="2977" w:type="dxa"/>
          </w:tcPr>
          <w:p w14:paraId="027C1CD7" w14:textId="77777777" w:rsidR="00DF1B42" w:rsidRPr="00A76514" w:rsidRDefault="00DF1B42" w:rsidP="000A3755">
            <w:pPr>
              <w:spacing w:before="60" w:after="60"/>
            </w:pPr>
            <w:r w:rsidRPr="00A76514">
              <w:t xml:space="preserve">Leafy vegetables [except broccoli, Chinese (Gai </w:t>
            </w:r>
            <w:proofErr w:type="spellStart"/>
            <w:r w:rsidRPr="00A76514">
              <w:t>lan</w:t>
            </w:r>
            <w:proofErr w:type="spellEnd"/>
            <w:r w:rsidRPr="00A76514">
              <w:t>); cos lettuce; lettuce, head; lettuce, leaf; witloof chicory]</w:t>
            </w:r>
          </w:p>
        </w:tc>
        <w:tc>
          <w:tcPr>
            <w:tcW w:w="1446" w:type="dxa"/>
          </w:tcPr>
          <w:p w14:paraId="6E6B0393" w14:textId="77777777" w:rsidR="00DF1B42" w:rsidRPr="00A76514" w:rsidRDefault="00DF1B42" w:rsidP="000A3755">
            <w:pPr>
              <w:spacing w:before="60" w:after="60"/>
              <w:jc w:val="right"/>
            </w:pPr>
            <w:r w:rsidRPr="00A76514">
              <w:t>T1</w:t>
            </w:r>
          </w:p>
        </w:tc>
      </w:tr>
    </w:tbl>
    <w:p w14:paraId="160DB810"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[14]</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Pyraclostrobin</w:t>
      </w:r>
      <w:proofErr w:type="spellEnd"/>
      <w:r w:rsidRPr="00A76514">
        <w:rPr>
          <w:rFonts w:eastAsiaTheme="majorEastAsia" w:cstheme="majorBidi"/>
          <w:b/>
          <w:bCs/>
          <w:iCs/>
          <w:sz w:val="20"/>
          <w:szCs w:val="20"/>
          <w:lang w:val="en-GB"/>
        </w:rPr>
        <w:t>)</w:t>
      </w:r>
    </w:p>
    <w:p w14:paraId="275AEBAC" w14:textId="77777777" w:rsidR="00DF1B42" w:rsidRPr="00A76514" w:rsidRDefault="00DF1B42" w:rsidP="00DF1B42">
      <w:pPr>
        <w:keepNext/>
        <w:keepLines/>
        <w:spacing w:before="240" w:line="280" w:lineRule="exact"/>
        <w:outlineLvl w:val="1"/>
        <w:rPr>
          <w:rFonts w:eastAsiaTheme="majorEastAsia" w:cstheme="majorBidi"/>
          <w:iCs/>
          <w:sz w:val="20"/>
          <w:szCs w:val="20"/>
          <w:lang w:val="en-GB"/>
        </w:rPr>
      </w:pPr>
      <w:r w:rsidRPr="00A76514">
        <w:rPr>
          <w:rFonts w:eastAsiaTheme="majorEastAsia" w:cstheme="majorBidi"/>
          <w:iCs/>
          <w:sz w:val="20"/>
          <w:szCs w:val="20"/>
          <w:lang w:val="en-GB"/>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081842D7" w14:textId="77777777" w:rsidTr="000A3755">
        <w:trPr>
          <w:cantSplit/>
        </w:trPr>
        <w:tc>
          <w:tcPr>
            <w:tcW w:w="2977" w:type="dxa"/>
          </w:tcPr>
          <w:p w14:paraId="660FDF41" w14:textId="77777777" w:rsidR="00DF1B42" w:rsidRPr="00A76514" w:rsidRDefault="00DF1B42" w:rsidP="000A3755">
            <w:pPr>
              <w:spacing w:before="60" w:after="60"/>
            </w:pPr>
            <w:r w:rsidRPr="00A76514">
              <w:t>Tree nuts [except pistachio nut and walnut]</w:t>
            </w:r>
          </w:p>
        </w:tc>
        <w:tc>
          <w:tcPr>
            <w:tcW w:w="1446" w:type="dxa"/>
          </w:tcPr>
          <w:p w14:paraId="09F49C2E" w14:textId="77777777" w:rsidR="00DF1B42" w:rsidRPr="00A76514" w:rsidRDefault="00DF1B42" w:rsidP="000A3755">
            <w:pPr>
              <w:spacing w:before="60" w:after="60"/>
              <w:jc w:val="right"/>
            </w:pPr>
            <w:r w:rsidRPr="00A76514">
              <w:t>0.07</w:t>
            </w:r>
          </w:p>
        </w:tc>
      </w:tr>
    </w:tbl>
    <w:p w14:paraId="25C8F970"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[15]</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Pyraclostrobin</w:t>
      </w:r>
      <w:proofErr w:type="spellEnd"/>
      <w:r w:rsidRPr="00A76514">
        <w:rPr>
          <w:rFonts w:eastAsiaTheme="majorEastAsia" w:cstheme="majorBidi"/>
          <w:b/>
          <w:bCs/>
          <w:iCs/>
          <w:sz w:val="20"/>
          <w:szCs w:val="20"/>
          <w:lang w:val="en-GB"/>
        </w:rPr>
        <w:t>)</w:t>
      </w:r>
    </w:p>
    <w:p w14:paraId="2A161488"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bookmarkStart w:id="49" w:name="_Hlk202351160"/>
      <w:r w:rsidRPr="00A76514">
        <w:rPr>
          <w:rFonts w:eastAsiaTheme="majorEastAsia" w:cstheme="majorBidi"/>
          <w:iCs/>
          <w:sz w:val="20"/>
          <w:szCs w:val="20"/>
          <w:lang w:val="en-GB"/>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1F55A121" w14:textId="77777777" w:rsidTr="000A3755">
        <w:trPr>
          <w:cantSplit/>
        </w:trPr>
        <w:tc>
          <w:tcPr>
            <w:tcW w:w="2977" w:type="dxa"/>
          </w:tcPr>
          <w:bookmarkEnd w:id="49"/>
          <w:p w14:paraId="2C1E6CE4" w14:textId="77777777" w:rsidR="00DF1B42" w:rsidRPr="00A76514" w:rsidRDefault="00DF1B42" w:rsidP="000A3755">
            <w:pPr>
              <w:spacing w:before="60" w:after="60"/>
            </w:pPr>
            <w:r w:rsidRPr="00A76514">
              <w:t>Chestnuts</w:t>
            </w:r>
          </w:p>
        </w:tc>
        <w:tc>
          <w:tcPr>
            <w:tcW w:w="1446" w:type="dxa"/>
          </w:tcPr>
          <w:p w14:paraId="2644253F" w14:textId="77777777" w:rsidR="00DF1B42" w:rsidRPr="00A76514" w:rsidRDefault="00DF1B42" w:rsidP="000A3755">
            <w:pPr>
              <w:spacing w:before="60" w:after="60"/>
              <w:jc w:val="right"/>
            </w:pPr>
            <w:r w:rsidRPr="00A76514">
              <w:t>T1</w:t>
            </w:r>
          </w:p>
        </w:tc>
      </w:tr>
      <w:bookmarkEnd w:id="46"/>
      <w:tr w:rsidR="00DF1B42" w:rsidRPr="00A76514" w14:paraId="4CFDFE40" w14:textId="77777777" w:rsidTr="000A3755">
        <w:trPr>
          <w:cantSplit/>
        </w:trPr>
        <w:tc>
          <w:tcPr>
            <w:tcW w:w="2977" w:type="dxa"/>
          </w:tcPr>
          <w:p w14:paraId="33132E27" w14:textId="77777777" w:rsidR="00DF1B42" w:rsidRPr="00A76514" w:rsidRDefault="00DF1B42" w:rsidP="000A3755">
            <w:pPr>
              <w:spacing w:before="60" w:after="60"/>
            </w:pPr>
            <w:r w:rsidRPr="00A76514">
              <w:lastRenderedPageBreak/>
              <w:t>Tree nuts [except chestnuts; pistachio nut; walnuts}</w:t>
            </w:r>
          </w:p>
        </w:tc>
        <w:tc>
          <w:tcPr>
            <w:tcW w:w="1446" w:type="dxa"/>
          </w:tcPr>
          <w:p w14:paraId="01DE6CBB" w14:textId="77777777" w:rsidR="00DF1B42" w:rsidRPr="00A76514" w:rsidRDefault="00DF1B42" w:rsidP="000A3755">
            <w:pPr>
              <w:spacing w:before="60" w:after="60"/>
              <w:jc w:val="right"/>
            </w:pPr>
            <w:r w:rsidRPr="00A76514">
              <w:t>0.07</w:t>
            </w:r>
          </w:p>
        </w:tc>
      </w:tr>
    </w:tbl>
    <w:bookmarkEnd w:id="47"/>
    <w:bookmarkEnd w:id="48"/>
    <w:p w14:paraId="470FBF8F"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[16]</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Tetraniliprole</w:t>
      </w:r>
      <w:proofErr w:type="spellEnd"/>
      <w:r w:rsidRPr="00A76514">
        <w:rPr>
          <w:rFonts w:eastAsiaTheme="majorEastAsia" w:cstheme="majorBidi"/>
          <w:b/>
          <w:bCs/>
          <w:iCs/>
          <w:sz w:val="20"/>
          <w:szCs w:val="20"/>
          <w:lang w:val="en-GB"/>
        </w:rPr>
        <w:t>)</w:t>
      </w:r>
    </w:p>
    <w:p w14:paraId="4234A76B"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7902CA">
        <w:rPr>
          <w:rFonts w:eastAsiaTheme="majorEastAsia" w:cstheme="majorBidi"/>
          <w:iCs/>
          <w:sz w:val="20"/>
          <w:szCs w:val="20"/>
          <w:lang w:val="en-GB"/>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6EB6486B" w14:textId="77777777" w:rsidTr="000A3755">
        <w:trPr>
          <w:cantSplit/>
        </w:trPr>
        <w:tc>
          <w:tcPr>
            <w:tcW w:w="2977" w:type="dxa"/>
          </w:tcPr>
          <w:p w14:paraId="79077EDF" w14:textId="77777777" w:rsidR="00DF1B42" w:rsidRPr="00A76514" w:rsidRDefault="00DF1B42" w:rsidP="000A3755">
            <w:pPr>
              <w:spacing w:before="60" w:after="60"/>
            </w:pPr>
            <w:r>
              <w:rPr>
                <w:rFonts w:cs="Arial"/>
                <w:szCs w:val="18"/>
              </w:rPr>
              <w:t>Tree nuts [except almonds]</w:t>
            </w:r>
          </w:p>
        </w:tc>
        <w:tc>
          <w:tcPr>
            <w:tcW w:w="1446" w:type="dxa"/>
          </w:tcPr>
          <w:p w14:paraId="2F9B2A66" w14:textId="77777777" w:rsidR="00DF1B42" w:rsidRPr="00A76514" w:rsidRDefault="00DF1B42" w:rsidP="000A3755">
            <w:pPr>
              <w:spacing w:before="60" w:after="60"/>
              <w:jc w:val="right"/>
            </w:pPr>
            <w:r>
              <w:t>0.03</w:t>
            </w:r>
          </w:p>
        </w:tc>
      </w:tr>
    </w:tbl>
    <w:p w14:paraId="62052801"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b/>
          <w:bCs/>
          <w:iCs/>
          <w:sz w:val="20"/>
          <w:szCs w:val="20"/>
          <w:lang w:val="en-GB"/>
        </w:rPr>
        <w:t>[1</w:t>
      </w:r>
      <w:r>
        <w:rPr>
          <w:rFonts w:eastAsiaTheme="majorEastAsia" w:cstheme="majorBidi"/>
          <w:b/>
          <w:bCs/>
          <w:iCs/>
          <w:sz w:val="20"/>
          <w:szCs w:val="20"/>
          <w:lang w:val="en-GB"/>
        </w:rPr>
        <w:t>7</w:t>
      </w:r>
      <w:r w:rsidRPr="00A76514">
        <w:rPr>
          <w:rFonts w:eastAsiaTheme="majorEastAsia" w:cstheme="majorBidi"/>
          <w:b/>
          <w:bCs/>
          <w:iCs/>
          <w:sz w:val="20"/>
          <w:szCs w:val="20"/>
          <w:lang w:val="en-GB"/>
        </w:rPr>
        <w:t>]</w:t>
      </w:r>
      <w:r w:rsidRPr="00A76514">
        <w:rPr>
          <w:rFonts w:eastAsiaTheme="majorEastAsia" w:cstheme="majorBidi"/>
          <w:b/>
          <w:bCs/>
          <w:iCs/>
          <w:sz w:val="20"/>
          <w:szCs w:val="20"/>
          <w:lang w:val="en-GB"/>
        </w:rPr>
        <w:tab/>
        <w:t xml:space="preserve">Section S20—3 (table entry for </w:t>
      </w:r>
      <w:proofErr w:type="spellStart"/>
      <w:r w:rsidRPr="00A76514">
        <w:rPr>
          <w:rFonts w:eastAsiaTheme="majorEastAsia" w:cstheme="majorBidi"/>
          <w:b/>
          <w:bCs/>
          <w:iCs/>
          <w:sz w:val="20"/>
          <w:szCs w:val="20"/>
          <w:lang w:val="en-GB"/>
        </w:rPr>
        <w:t>Agvet</w:t>
      </w:r>
      <w:proofErr w:type="spellEnd"/>
      <w:r w:rsidRPr="00A76514">
        <w:rPr>
          <w:rFonts w:eastAsiaTheme="majorEastAsia" w:cstheme="majorBidi"/>
          <w:b/>
          <w:bCs/>
          <w:iCs/>
          <w:sz w:val="20"/>
          <w:szCs w:val="20"/>
          <w:lang w:val="en-GB"/>
        </w:rPr>
        <w:t xml:space="preserve"> chemical: </w:t>
      </w:r>
      <w:proofErr w:type="spellStart"/>
      <w:r w:rsidRPr="00A76514">
        <w:rPr>
          <w:rFonts w:eastAsiaTheme="majorEastAsia" w:cstheme="majorBidi"/>
          <w:b/>
          <w:bCs/>
          <w:iCs/>
          <w:sz w:val="20"/>
          <w:szCs w:val="20"/>
          <w:lang w:val="en-GB"/>
        </w:rPr>
        <w:t>Tetraniliprole</w:t>
      </w:r>
      <w:proofErr w:type="spellEnd"/>
      <w:r w:rsidRPr="00A76514">
        <w:rPr>
          <w:rFonts w:eastAsiaTheme="majorEastAsia" w:cstheme="majorBidi"/>
          <w:b/>
          <w:bCs/>
          <w:iCs/>
          <w:sz w:val="20"/>
          <w:szCs w:val="20"/>
          <w:lang w:val="en-GB"/>
        </w:rPr>
        <w:t>)</w:t>
      </w:r>
    </w:p>
    <w:p w14:paraId="7ADCA75F" w14:textId="77777777" w:rsidR="00DF1B42" w:rsidRPr="00A76514" w:rsidRDefault="00DF1B42" w:rsidP="00DF1B42">
      <w:pPr>
        <w:keepNext/>
        <w:keepLines/>
        <w:spacing w:before="240" w:line="280" w:lineRule="exact"/>
        <w:outlineLvl w:val="1"/>
        <w:rPr>
          <w:rFonts w:eastAsiaTheme="majorEastAsia" w:cstheme="majorBidi"/>
          <w:b/>
          <w:bCs/>
          <w:iCs/>
          <w:sz w:val="20"/>
          <w:szCs w:val="20"/>
          <w:lang w:val="en-GB"/>
        </w:rPr>
      </w:pPr>
      <w:r w:rsidRPr="00A76514">
        <w:rPr>
          <w:rFonts w:eastAsiaTheme="majorEastAsia" w:cstheme="majorBidi"/>
          <w:iCs/>
          <w:sz w:val="20"/>
          <w:szCs w:val="20"/>
          <w:lang w:val="en-GB"/>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DF1B42" w:rsidRPr="00A76514" w14:paraId="15C898C9" w14:textId="77777777" w:rsidTr="000A3755">
        <w:trPr>
          <w:cantSplit/>
        </w:trPr>
        <w:tc>
          <w:tcPr>
            <w:tcW w:w="2977" w:type="dxa"/>
          </w:tcPr>
          <w:p w14:paraId="7E0DCEC2" w14:textId="77777777" w:rsidR="00DF1B42" w:rsidRPr="00A76514" w:rsidRDefault="00DF1B42" w:rsidP="000A3755">
            <w:pPr>
              <w:spacing w:before="60" w:after="60"/>
              <w:rPr>
                <w:rFonts w:cs="Arial"/>
                <w:szCs w:val="18"/>
              </w:rPr>
            </w:pPr>
            <w:r w:rsidRPr="007902CA">
              <w:rPr>
                <w:rFonts w:cs="Arial"/>
                <w:szCs w:val="18"/>
              </w:rPr>
              <w:t>Tree nuts [except almonds; walnuts]</w:t>
            </w:r>
          </w:p>
        </w:tc>
        <w:tc>
          <w:tcPr>
            <w:tcW w:w="1446" w:type="dxa"/>
          </w:tcPr>
          <w:p w14:paraId="72C1F45D" w14:textId="77777777" w:rsidR="00DF1B42" w:rsidRPr="00A76514" w:rsidRDefault="00DF1B42" w:rsidP="000A3755">
            <w:pPr>
              <w:spacing w:before="60" w:after="60"/>
              <w:jc w:val="right"/>
            </w:pPr>
            <w:r>
              <w:t>0.03</w:t>
            </w:r>
          </w:p>
        </w:tc>
      </w:tr>
      <w:tr w:rsidR="00DF1B42" w:rsidRPr="00A76514" w14:paraId="0D973E6A" w14:textId="77777777" w:rsidTr="000A3755">
        <w:trPr>
          <w:cantSplit/>
        </w:trPr>
        <w:tc>
          <w:tcPr>
            <w:tcW w:w="2977" w:type="dxa"/>
          </w:tcPr>
          <w:p w14:paraId="4B9A1A61" w14:textId="77777777" w:rsidR="00DF1B42" w:rsidRPr="00A76514" w:rsidRDefault="00DF1B42" w:rsidP="000A3755">
            <w:pPr>
              <w:spacing w:before="60" w:after="60"/>
            </w:pPr>
            <w:r w:rsidRPr="00A76514">
              <w:rPr>
                <w:rFonts w:cs="Arial"/>
                <w:szCs w:val="18"/>
              </w:rPr>
              <w:t>Tuberous and corm vegetables</w:t>
            </w:r>
          </w:p>
        </w:tc>
        <w:tc>
          <w:tcPr>
            <w:tcW w:w="1446" w:type="dxa"/>
          </w:tcPr>
          <w:p w14:paraId="71F2E064" w14:textId="77777777" w:rsidR="00DF1B42" w:rsidRPr="00A76514" w:rsidRDefault="00DF1B42" w:rsidP="000A3755">
            <w:pPr>
              <w:spacing w:before="60" w:after="60"/>
              <w:jc w:val="right"/>
            </w:pPr>
            <w:r w:rsidRPr="00A76514">
              <w:t>*0.01</w:t>
            </w:r>
          </w:p>
        </w:tc>
      </w:tr>
      <w:tr w:rsidR="00DF1B42" w:rsidRPr="00A76514" w14:paraId="3EF4C2A3" w14:textId="77777777" w:rsidTr="000A3755">
        <w:trPr>
          <w:cantSplit/>
        </w:trPr>
        <w:tc>
          <w:tcPr>
            <w:tcW w:w="2977" w:type="dxa"/>
          </w:tcPr>
          <w:p w14:paraId="7E421323" w14:textId="77777777" w:rsidR="00DF1B42" w:rsidRPr="00A76514" w:rsidRDefault="00DF1B42" w:rsidP="000A3755">
            <w:pPr>
              <w:spacing w:before="60" w:after="60"/>
              <w:rPr>
                <w:rFonts w:cs="Arial"/>
                <w:szCs w:val="18"/>
              </w:rPr>
            </w:pPr>
            <w:r w:rsidRPr="00A76514">
              <w:rPr>
                <w:rFonts w:cs="Arial"/>
                <w:szCs w:val="18"/>
              </w:rPr>
              <w:t>Walnuts</w:t>
            </w:r>
          </w:p>
        </w:tc>
        <w:tc>
          <w:tcPr>
            <w:tcW w:w="1446" w:type="dxa"/>
          </w:tcPr>
          <w:p w14:paraId="47E5337B" w14:textId="77777777" w:rsidR="00DF1B42" w:rsidRPr="00A76514" w:rsidRDefault="00DF1B42" w:rsidP="000A3755">
            <w:pPr>
              <w:spacing w:before="60" w:after="60"/>
              <w:jc w:val="right"/>
            </w:pPr>
            <w:r w:rsidRPr="00A76514">
              <w:t>T0.05</w:t>
            </w:r>
          </w:p>
        </w:tc>
      </w:tr>
    </w:tbl>
    <w:p w14:paraId="566D7A16" w14:textId="77777777" w:rsidR="009260C0" w:rsidRDefault="009260C0" w:rsidP="00DF1B42">
      <w:pPr>
        <w:keepNext/>
        <w:keepLines/>
        <w:spacing w:before="240" w:line="280" w:lineRule="exact"/>
        <w:outlineLvl w:val="1"/>
        <w:rPr>
          <w:rFonts w:ascii="Times New Roman" w:hAnsi="Times New Roman"/>
          <w:sz w:val="24"/>
          <w:lang w:val="en-GB"/>
        </w:rPr>
        <w:sectPr w:rsidR="009260C0" w:rsidSect="003A0CEE">
          <w:headerReference w:type="default" r:id="rId46"/>
          <w:pgSz w:w="11906" w:h="16838"/>
          <w:pgMar w:top="1440" w:right="1134" w:bottom="1440" w:left="1134" w:header="680" w:footer="737" w:gutter="0"/>
          <w:cols w:space="708"/>
          <w:docGrid w:linePitch="360"/>
        </w:sectPr>
      </w:pPr>
    </w:p>
    <w:p w14:paraId="248E3926" w14:textId="77777777" w:rsidR="003F5B33" w:rsidRPr="00F37FD5" w:rsidRDefault="003F5B33" w:rsidP="00F37FD5">
      <w:pPr>
        <w:pStyle w:val="GazetteHeading1"/>
      </w:pPr>
      <w:bookmarkStart w:id="50" w:name="_Toc216103966"/>
      <w:r w:rsidRPr="00F37FD5">
        <w:lastRenderedPageBreak/>
        <w:t xml:space="preserve">Revocation and replacement of Notice under section 6 of the </w:t>
      </w:r>
      <w:r w:rsidRPr="00F37FD5">
        <w:rPr>
          <w:i/>
          <w:iCs/>
        </w:rPr>
        <w:t>Agricultural and Veterinary Chemical Products (Collection of Levy) Act 1994</w:t>
      </w:r>
      <w:bookmarkEnd w:id="50"/>
    </w:p>
    <w:p w14:paraId="7F332A50" w14:textId="5C1E7459" w:rsidR="003F5B33" w:rsidRPr="003F5B33" w:rsidRDefault="003F5B33" w:rsidP="003F5B33">
      <w:pPr>
        <w:spacing w:after="160" w:line="259" w:lineRule="auto"/>
        <w:rPr>
          <w:rFonts w:ascii="Times New Roman" w:hAnsi="Times New Roman"/>
          <w:sz w:val="22"/>
          <w:szCs w:val="20"/>
          <w:lang w:eastAsia="en-AU"/>
        </w:rPr>
      </w:pPr>
      <w:r w:rsidRPr="003F5B33">
        <w:rPr>
          <w:rFonts w:ascii="Times New Roman" w:hAnsi="Times New Roman"/>
          <w:sz w:val="22"/>
          <w:szCs w:val="20"/>
          <w:lang w:eastAsia="en-AU"/>
        </w:rPr>
        <w:t xml:space="preserve">I, Keith Lockyer, Chief Financial Officer, Australian Pesticides and Veterinary Medicines Authority, pursuant to section 6 of the </w:t>
      </w:r>
      <w:r w:rsidRPr="003F5B33">
        <w:rPr>
          <w:rFonts w:ascii="Times New Roman" w:hAnsi="Times New Roman"/>
          <w:i/>
          <w:iCs/>
          <w:sz w:val="22"/>
          <w:szCs w:val="20"/>
          <w:lang w:eastAsia="en-AU"/>
        </w:rPr>
        <w:t xml:space="preserve">Agricultural and Veterinary Chemical Products (Collection of Levy) Act 1994 </w:t>
      </w:r>
      <w:r w:rsidRPr="003F5B33">
        <w:rPr>
          <w:rFonts w:ascii="Times New Roman" w:hAnsi="Times New Roman"/>
          <w:sz w:val="22"/>
          <w:szCs w:val="20"/>
          <w:lang w:eastAsia="en-AU"/>
        </w:rPr>
        <w:t xml:space="preserve">and section 33 of the </w:t>
      </w:r>
      <w:r w:rsidRPr="003F5B33">
        <w:rPr>
          <w:rFonts w:ascii="Times New Roman" w:hAnsi="Times New Roman"/>
          <w:i/>
          <w:iCs/>
          <w:sz w:val="22"/>
          <w:szCs w:val="20"/>
          <w:lang w:eastAsia="en-AU"/>
        </w:rPr>
        <w:t>Acts Interpretation Act 1901</w:t>
      </w:r>
      <w:r w:rsidRPr="003F5B33">
        <w:rPr>
          <w:rFonts w:ascii="Times New Roman" w:hAnsi="Times New Roman"/>
          <w:sz w:val="22"/>
          <w:szCs w:val="20"/>
          <w:lang w:eastAsia="en-AU"/>
        </w:rPr>
        <w:t xml:space="preserve"> revoke the notice titled “Prescribed Date for Payment of Levy” published at page 30 of </w:t>
      </w:r>
      <w:hyperlink r:id="rId47" w:history="1">
        <w:r w:rsidRPr="003F5B33">
          <w:rPr>
            <w:rStyle w:val="Hyperlink"/>
            <w:rFonts w:ascii="Times New Roman" w:hAnsi="Times New Roman"/>
            <w:sz w:val="22"/>
            <w:szCs w:val="20"/>
            <w:lang w:eastAsia="en-AU"/>
          </w:rPr>
          <w:t>Gazette No. APVMA 18</w:t>
        </w:r>
      </w:hyperlink>
      <w:r w:rsidRPr="003F5B33">
        <w:rPr>
          <w:rFonts w:ascii="Times New Roman" w:hAnsi="Times New Roman"/>
          <w:sz w:val="22"/>
          <w:szCs w:val="20"/>
          <w:lang w:eastAsia="en-AU"/>
        </w:rPr>
        <w:t>. Tuesday 2 September 2025 and replace it with the legislative instrument published below.</w:t>
      </w:r>
    </w:p>
    <w:p w14:paraId="68EB3226" w14:textId="77777777" w:rsidR="003F5B33" w:rsidRPr="003F5B33" w:rsidRDefault="003F5B33" w:rsidP="003F5B33">
      <w:pPr>
        <w:keepNext/>
        <w:pBdr>
          <w:top w:val="single" w:sz="4" w:space="1" w:color="auto"/>
          <w:left w:val="single" w:sz="4" w:space="4" w:color="auto"/>
          <w:bottom w:val="single" w:sz="4" w:space="1" w:color="auto"/>
          <w:right w:val="single" w:sz="4" w:space="4" w:color="auto"/>
        </w:pBdr>
        <w:spacing w:before="300" w:after="160" w:line="240" w:lineRule="atLeast"/>
        <w:ind w:right="397"/>
        <w:rPr>
          <w:rFonts w:ascii="Times New Roman" w:hAnsi="Times New Roman"/>
          <w:sz w:val="22"/>
          <w:szCs w:val="20"/>
          <w:lang w:eastAsia="en-AU"/>
        </w:rPr>
      </w:pPr>
      <w:r w:rsidRPr="003F5B33">
        <w:rPr>
          <w:rFonts w:ascii="Times New Roman" w:hAnsi="Times New Roman"/>
          <w:sz w:val="22"/>
          <w:szCs w:val="20"/>
          <w:lang w:eastAsia="en-AU"/>
        </w:rPr>
        <w:t xml:space="preserve">Note: </w:t>
      </w:r>
      <w:r w:rsidRPr="003F5B33">
        <w:rPr>
          <w:rFonts w:ascii="Times New Roman" w:hAnsi="Times New Roman"/>
          <w:sz w:val="22"/>
          <w:szCs w:val="20"/>
          <w:lang w:eastAsia="en-AU"/>
        </w:rPr>
        <w:br/>
        <w:t xml:space="preserve">1. The notice being revoked by this revocation is being replaced with a legislative instrument as published below. </w:t>
      </w:r>
      <w:r w:rsidRPr="003F5B33">
        <w:rPr>
          <w:rFonts w:ascii="Times New Roman" w:hAnsi="Times New Roman"/>
          <w:sz w:val="22"/>
          <w:szCs w:val="20"/>
          <w:lang w:eastAsia="en-AU"/>
        </w:rPr>
        <w:br/>
        <w:t>2. The effect of the legislative instrument published below is to extend the due date for all 24/25 levies from 31 December 2025 to 15 January 2026 and to allow all such levies to be paid in two equal instalments.</w:t>
      </w:r>
    </w:p>
    <w:p w14:paraId="21EFDC02" w14:textId="63FEA02B" w:rsidR="003F5B33" w:rsidRDefault="003F5B33" w:rsidP="003F5B33">
      <w:pPr>
        <w:keepNext/>
        <w:spacing w:before="300" w:after="160" w:line="240" w:lineRule="atLeast"/>
        <w:ind w:right="397"/>
        <w:jc w:val="both"/>
        <w:rPr>
          <w:rFonts w:ascii="Times New Roman" w:eastAsia="Calibri" w:hAnsi="Times New Roman" w:cs="Cordia New"/>
          <w:sz w:val="22"/>
          <w:szCs w:val="22"/>
        </w:rPr>
      </w:pPr>
      <w:r w:rsidRPr="003F5B33">
        <w:rPr>
          <w:rFonts w:ascii="Times New Roman" w:hAnsi="Times New Roman"/>
          <w:sz w:val="22"/>
          <w:szCs w:val="20"/>
          <w:lang w:eastAsia="en-AU"/>
        </w:rPr>
        <w:t>Dated</w:t>
      </w:r>
      <w:r w:rsidRPr="003F5B33">
        <w:rPr>
          <w:rFonts w:ascii="Times New Roman" w:hAnsi="Times New Roman"/>
          <w:sz w:val="22"/>
          <w:szCs w:val="20"/>
          <w:lang w:eastAsia="en-AU"/>
        </w:rPr>
        <w:tab/>
      </w:r>
      <w:r w:rsidR="004941FA">
        <w:rPr>
          <w:rFonts w:ascii="Times New Roman" w:eastAsia="Calibri" w:hAnsi="Times New Roman" w:cs="Cordia New"/>
          <w:sz w:val="22"/>
          <w:szCs w:val="22"/>
        </w:rPr>
        <w:t>2/12/2025</w:t>
      </w:r>
    </w:p>
    <w:p w14:paraId="6B72991F" w14:textId="1616170B" w:rsidR="004941FA" w:rsidRPr="003F5B33" w:rsidRDefault="004941FA" w:rsidP="004941FA">
      <w:pPr>
        <w:keepNext/>
        <w:spacing w:before="1440" w:after="160" w:line="240" w:lineRule="atLeast"/>
        <w:ind w:right="397"/>
        <w:jc w:val="both"/>
        <w:rPr>
          <w:rFonts w:ascii="Times New Roman" w:hAnsi="Times New Roman"/>
          <w:sz w:val="22"/>
          <w:szCs w:val="20"/>
          <w:lang w:eastAsia="en-AU"/>
        </w:rPr>
      </w:pPr>
      <w:r>
        <w:rPr>
          <w:rFonts w:ascii="Times New Roman"/>
          <w:noProof/>
          <w:sz w:val="20"/>
        </w:rPr>
        <w:drawing>
          <wp:inline distT="0" distB="0" distL="0" distR="0" wp14:anchorId="687EB42C" wp14:editId="5FD2D825">
            <wp:extent cx="1276893" cy="223456"/>
            <wp:effectExtent l="0" t="0" r="0" b="0"/>
            <wp:docPr id="672716412" name="Image 1" descr="A black ink on a white su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9293047" name="Image 1" descr="A black ink on a white surface&#10;&#10;AI-generated content may be incorrect."/>
                    <pic:cNvPicPr/>
                  </pic:nvPicPr>
                  <pic:blipFill>
                    <a:blip r:embed="rId48" cstate="print"/>
                    <a:stretch>
                      <a:fillRect/>
                    </a:stretch>
                  </pic:blipFill>
                  <pic:spPr>
                    <a:xfrm>
                      <a:off x="0" y="0"/>
                      <a:ext cx="1276893" cy="223456"/>
                    </a:xfrm>
                    <a:prstGeom prst="rect">
                      <a:avLst/>
                    </a:prstGeom>
                  </pic:spPr>
                </pic:pic>
              </a:graphicData>
            </a:graphic>
          </wp:inline>
        </w:drawing>
      </w:r>
    </w:p>
    <w:p w14:paraId="09D80A67" w14:textId="17ED6432" w:rsidR="003F5B33" w:rsidRPr="003F5B33" w:rsidRDefault="003F5B33" w:rsidP="004941FA">
      <w:pPr>
        <w:keepNext/>
        <w:tabs>
          <w:tab w:val="left" w:pos="3402"/>
        </w:tabs>
        <w:spacing w:before="100" w:beforeAutospacing="1" w:after="160" w:line="300" w:lineRule="atLeast"/>
        <w:ind w:right="397"/>
        <w:rPr>
          <w:rFonts w:ascii="Times New Roman" w:hAnsi="Times New Roman"/>
          <w:sz w:val="22"/>
          <w:szCs w:val="20"/>
          <w:lang w:eastAsia="en-AU"/>
        </w:rPr>
      </w:pPr>
      <w:r w:rsidRPr="003F5B33">
        <w:rPr>
          <w:rFonts w:ascii="Times New Roman" w:hAnsi="Times New Roman"/>
          <w:sz w:val="22"/>
          <w:szCs w:val="20"/>
          <w:lang w:eastAsia="en-AU"/>
        </w:rPr>
        <w:t>Keith Lockyer</w:t>
      </w:r>
    </w:p>
    <w:p w14:paraId="4013C472" w14:textId="77777777" w:rsidR="003F5B33" w:rsidRPr="003F5B33" w:rsidRDefault="003F5B33" w:rsidP="003F5B33">
      <w:pPr>
        <w:keepNext/>
        <w:pBdr>
          <w:bottom w:val="single" w:sz="4" w:space="30" w:color="auto"/>
        </w:pBdr>
        <w:tabs>
          <w:tab w:val="left" w:pos="3402"/>
        </w:tabs>
        <w:spacing w:line="300" w:lineRule="atLeast"/>
        <w:ind w:right="91"/>
        <w:rPr>
          <w:rFonts w:ascii="Times New Roman" w:hAnsi="Times New Roman"/>
          <w:sz w:val="22"/>
          <w:szCs w:val="20"/>
          <w:lang w:eastAsia="en-AU"/>
        </w:rPr>
      </w:pPr>
      <w:r w:rsidRPr="003F5B33">
        <w:rPr>
          <w:rFonts w:ascii="Times New Roman" w:hAnsi="Times New Roman"/>
          <w:sz w:val="22"/>
          <w:szCs w:val="20"/>
          <w:lang w:eastAsia="en-AU"/>
        </w:rPr>
        <w:t>Chief Financial Officer</w:t>
      </w:r>
      <w:r w:rsidRPr="003F5B33">
        <w:rPr>
          <w:rFonts w:ascii="Times New Roman" w:hAnsi="Times New Roman"/>
          <w:sz w:val="22"/>
          <w:szCs w:val="20"/>
          <w:lang w:eastAsia="en-AU"/>
        </w:rPr>
        <w:br/>
        <w:t>Delegate</w:t>
      </w:r>
      <w:r w:rsidRPr="003F5B33">
        <w:rPr>
          <w:rFonts w:ascii="Times New Roman" w:hAnsi="Times New Roman"/>
          <w:sz w:val="22"/>
          <w:szCs w:val="20"/>
          <w:lang w:eastAsia="en-AU"/>
        </w:rPr>
        <w:br/>
      </w:r>
      <w:r w:rsidRPr="003F5B33">
        <w:rPr>
          <w:rFonts w:ascii="Times New Roman" w:hAnsi="Times New Roman"/>
          <w:sz w:val="24"/>
          <w:szCs w:val="22"/>
          <w:lang w:eastAsia="en-AU"/>
        </w:rPr>
        <w:t>Australian Pesticides and Veterinary Medicines Authority</w:t>
      </w:r>
    </w:p>
    <w:p w14:paraId="38097098" w14:textId="77777777" w:rsidR="003F5B33" w:rsidRDefault="003F5B33" w:rsidP="003F5B33">
      <w:pPr>
        <w:spacing w:after="160" w:line="259" w:lineRule="auto"/>
        <w:rPr>
          <w:rFonts w:ascii="Calibri" w:eastAsia="Calibri" w:hAnsi="Calibri"/>
          <w:kern w:val="2"/>
          <w:sz w:val="22"/>
          <w:szCs w:val="22"/>
          <w14:ligatures w14:val="standardContextual"/>
        </w:rPr>
        <w:sectPr w:rsidR="003F5B33" w:rsidSect="003A0CEE">
          <w:headerReference w:type="even" r:id="rId49"/>
          <w:pgSz w:w="11906" w:h="16838"/>
          <w:pgMar w:top="1440" w:right="1134" w:bottom="1440" w:left="1134" w:header="680" w:footer="737" w:gutter="0"/>
          <w:cols w:space="708"/>
          <w:docGrid w:linePitch="360"/>
        </w:sectPr>
      </w:pPr>
    </w:p>
    <w:p w14:paraId="78B70E99" w14:textId="77777777" w:rsidR="003F5B33" w:rsidRPr="003F5B33" w:rsidRDefault="003F5B33" w:rsidP="003F5B33">
      <w:pPr>
        <w:spacing w:line="260" w:lineRule="atLeast"/>
        <w:rPr>
          <w:rFonts w:ascii="Times New Roman" w:eastAsia="Calibri" w:hAnsi="Times New Roman" w:cs="Cordia New"/>
          <w:sz w:val="28"/>
          <w:szCs w:val="20"/>
        </w:rPr>
      </w:pPr>
      <w:r w:rsidRPr="003F5B33">
        <w:rPr>
          <w:rFonts w:ascii="Times New Roman" w:eastAsia="Calibri" w:hAnsi="Times New Roman" w:cs="Cordia New"/>
          <w:noProof/>
          <w:sz w:val="22"/>
          <w:szCs w:val="20"/>
          <w:lang w:eastAsia="en-AU"/>
        </w:rPr>
        <w:lastRenderedPageBreak/>
        <w:drawing>
          <wp:inline distT="0" distB="0" distL="0" distR="0" wp14:anchorId="4B5E3C2C" wp14:editId="35B28CFC">
            <wp:extent cx="1503328" cy="1105200"/>
            <wp:effectExtent l="0" t="0" r="1905" b="0"/>
            <wp:docPr id="792148789" name="Picture 792148789"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1B802F6" w14:textId="77777777" w:rsidR="003F5B33" w:rsidRPr="003F5B33" w:rsidRDefault="003F5B33" w:rsidP="003F5B33">
      <w:pPr>
        <w:spacing w:line="260" w:lineRule="atLeast"/>
        <w:rPr>
          <w:rFonts w:ascii="Times New Roman" w:eastAsia="Calibri" w:hAnsi="Times New Roman" w:cs="Cordia New"/>
          <w:sz w:val="19"/>
          <w:szCs w:val="20"/>
        </w:rPr>
      </w:pPr>
    </w:p>
    <w:p w14:paraId="2B56691E" w14:textId="77777777" w:rsidR="003F5B33" w:rsidRPr="00F37FD5" w:rsidRDefault="003F5B33" w:rsidP="00F37FD5">
      <w:pPr>
        <w:pStyle w:val="GazetteHeading1"/>
        <w:spacing w:line="360" w:lineRule="exact"/>
        <w:rPr>
          <w:sz w:val="40"/>
          <w:szCs w:val="40"/>
        </w:rPr>
      </w:pPr>
      <w:bookmarkStart w:id="51" w:name="_Toc216103967"/>
      <w:r w:rsidRPr="00F37FD5">
        <w:rPr>
          <w:sz w:val="40"/>
          <w:szCs w:val="40"/>
        </w:rPr>
        <w:t xml:space="preserve">Agricultural and Veterinary Chemical Products (Collection of </w:t>
      </w:r>
      <w:proofErr w:type="gramStart"/>
      <w:r w:rsidRPr="00F37FD5">
        <w:rPr>
          <w:sz w:val="40"/>
          <w:szCs w:val="40"/>
        </w:rPr>
        <w:t>Levy)(</w:t>
      </w:r>
      <w:proofErr w:type="gramEnd"/>
      <w:r w:rsidRPr="00F37FD5">
        <w:rPr>
          <w:sz w:val="40"/>
          <w:szCs w:val="40"/>
        </w:rPr>
        <w:t>Payment Dates) Direction 2025</w:t>
      </w:r>
      <w:bookmarkEnd w:id="51"/>
    </w:p>
    <w:p w14:paraId="2D0B5DE5" w14:textId="77777777" w:rsidR="003F5B33" w:rsidRPr="003F5B33" w:rsidRDefault="003F5B33" w:rsidP="003F5B33">
      <w:pPr>
        <w:pBdr>
          <w:top w:val="single" w:sz="4" w:space="1" w:color="auto"/>
        </w:pBdr>
        <w:spacing w:before="240" w:line="260" w:lineRule="atLeast"/>
        <w:ind w:right="91"/>
        <w:jc w:val="both"/>
        <w:rPr>
          <w:rFonts w:ascii="Times New Roman" w:hAnsi="Times New Roman"/>
          <w:sz w:val="22"/>
          <w:szCs w:val="22"/>
          <w:lang w:eastAsia="en-AU"/>
        </w:rPr>
      </w:pPr>
      <w:r w:rsidRPr="003F5B33">
        <w:rPr>
          <w:rFonts w:ascii="Times New Roman" w:hAnsi="Times New Roman"/>
          <w:sz w:val="22"/>
          <w:szCs w:val="22"/>
          <w:lang w:eastAsia="en-AU"/>
        </w:rPr>
        <w:t>I, Keith Lockyer, Chief Financial Officer, Australian Pesticides and Veterinary Medicines Authority, make the following direction.</w:t>
      </w:r>
    </w:p>
    <w:p w14:paraId="281DE44C" w14:textId="34AFFEA5" w:rsidR="003F5B33" w:rsidRDefault="003F5B33" w:rsidP="003F5B33">
      <w:pPr>
        <w:keepNext/>
        <w:spacing w:before="300" w:line="240" w:lineRule="atLeast"/>
        <w:ind w:right="397"/>
        <w:jc w:val="both"/>
        <w:rPr>
          <w:rFonts w:ascii="Times New Roman" w:eastAsia="Calibri" w:hAnsi="Times New Roman" w:cs="Cordia New"/>
          <w:sz w:val="22"/>
          <w:szCs w:val="22"/>
        </w:rPr>
      </w:pPr>
      <w:r w:rsidRPr="003F5B33">
        <w:rPr>
          <w:rFonts w:ascii="Times New Roman" w:eastAsia="Calibri" w:hAnsi="Times New Roman" w:cs="Cordia New"/>
          <w:sz w:val="22"/>
          <w:szCs w:val="22"/>
        </w:rPr>
        <w:t>Dated</w:t>
      </w:r>
      <w:r w:rsidRPr="003F5B33">
        <w:rPr>
          <w:rFonts w:ascii="Times New Roman" w:eastAsia="Calibri" w:hAnsi="Times New Roman" w:cs="Cordia New"/>
          <w:sz w:val="22"/>
          <w:szCs w:val="22"/>
        </w:rPr>
        <w:tab/>
      </w:r>
      <w:r w:rsidR="004941FA">
        <w:rPr>
          <w:rFonts w:ascii="Times New Roman" w:eastAsia="Calibri" w:hAnsi="Times New Roman" w:cs="Cordia New"/>
          <w:sz w:val="22"/>
          <w:szCs w:val="22"/>
        </w:rPr>
        <w:t>2/12/2025</w:t>
      </w:r>
    </w:p>
    <w:p w14:paraId="5344168A" w14:textId="3D680ADF" w:rsidR="004941FA" w:rsidRDefault="004941FA" w:rsidP="004941FA">
      <w:pPr>
        <w:keepNext/>
        <w:spacing w:before="1440" w:line="240" w:lineRule="atLeast"/>
        <w:ind w:right="397"/>
        <w:jc w:val="both"/>
        <w:rPr>
          <w:rFonts w:ascii="Times New Roman" w:eastAsia="Calibri" w:hAnsi="Times New Roman" w:cs="Cordia New"/>
          <w:sz w:val="22"/>
          <w:szCs w:val="22"/>
        </w:rPr>
      </w:pPr>
      <w:r>
        <w:rPr>
          <w:rFonts w:ascii="Times New Roman"/>
          <w:noProof/>
          <w:sz w:val="20"/>
        </w:rPr>
        <w:drawing>
          <wp:inline distT="0" distB="0" distL="0" distR="0" wp14:anchorId="5B75EE0B" wp14:editId="0B66639F">
            <wp:extent cx="1276893" cy="223456"/>
            <wp:effectExtent l="0" t="0" r="0" b="0"/>
            <wp:docPr id="1189293047" name="Image 1" descr="A black ink on a white su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9293047" name="Image 1" descr="A black ink on a white surface&#10;&#10;AI-generated content may be incorrect."/>
                    <pic:cNvPicPr/>
                  </pic:nvPicPr>
                  <pic:blipFill>
                    <a:blip r:embed="rId48" cstate="print"/>
                    <a:stretch>
                      <a:fillRect/>
                    </a:stretch>
                  </pic:blipFill>
                  <pic:spPr>
                    <a:xfrm>
                      <a:off x="0" y="0"/>
                      <a:ext cx="1276893" cy="223456"/>
                    </a:xfrm>
                    <a:prstGeom prst="rect">
                      <a:avLst/>
                    </a:prstGeom>
                  </pic:spPr>
                </pic:pic>
              </a:graphicData>
            </a:graphic>
          </wp:inline>
        </w:drawing>
      </w:r>
    </w:p>
    <w:p w14:paraId="5F5A7BC2" w14:textId="04BA9223" w:rsidR="004941FA" w:rsidRPr="004941FA" w:rsidRDefault="003F5B33" w:rsidP="004941FA">
      <w:pPr>
        <w:keepNext/>
        <w:tabs>
          <w:tab w:val="left" w:pos="3402"/>
        </w:tabs>
        <w:spacing w:before="100" w:beforeAutospacing="1" w:line="300" w:lineRule="atLeast"/>
        <w:ind w:right="397"/>
        <w:rPr>
          <w:rFonts w:ascii="Times New Roman" w:eastAsia="Calibri" w:hAnsi="Times New Roman" w:cs="Cordia New"/>
          <w:sz w:val="22"/>
          <w:szCs w:val="22"/>
        </w:rPr>
      </w:pPr>
      <w:r w:rsidRPr="003F5B33">
        <w:rPr>
          <w:rFonts w:ascii="Times New Roman" w:eastAsia="Calibri" w:hAnsi="Times New Roman" w:cs="Cordia New"/>
          <w:sz w:val="22"/>
          <w:szCs w:val="22"/>
        </w:rPr>
        <w:t>Keith Lockyer</w:t>
      </w:r>
    </w:p>
    <w:p w14:paraId="36B8321E" w14:textId="77777777" w:rsidR="003F5B33" w:rsidRPr="003F5B33" w:rsidRDefault="003F5B33" w:rsidP="003F5B33">
      <w:pPr>
        <w:keepNext/>
        <w:pBdr>
          <w:bottom w:val="single" w:sz="4" w:space="12" w:color="auto"/>
        </w:pBdr>
        <w:tabs>
          <w:tab w:val="left" w:pos="3402"/>
        </w:tabs>
        <w:spacing w:line="300" w:lineRule="atLeast"/>
        <w:ind w:right="91"/>
        <w:rPr>
          <w:rFonts w:ascii="Times New Roman" w:hAnsi="Times New Roman"/>
          <w:sz w:val="22"/>
          <w:szCs w:val="20"/>
          <w:lang w:eastAsia="en-AU"/>
        </w:rPr>
      </w:pPr>
      <w:r w:rsidRPr="003F5B33">
        <w:rPr>
          <w:rFonts w:ascii="Times New Roman" w:hAnsi="Times New Roman"/>
          <w:sz w:val="22"/>
          <w:szCs w:val="20"/>
          <w:lang w:eastAsia="en-AU"/>
        </w:rPr>
        <w:t>Chief Financial Officer</w:t>
      </w:r>
      <w:r w:rsidRPr="003F5B33">
        <w:rPr>
          <w:rFonts w:ascii="Times New Roman" w:hAnsi="Times New Roman"/>
          <w:sz w:val="22"/>
          <w:szCs w:val="20"/>
          <w:lang w:eastAsia="en-AU"/>
        </w:rPr>
        <w:br/>
        <w:t>Delegate</w:t>
      </w:r>
      <w:r w:rsidRPr="003F5B33">
        <w:rPr>
          <w:rFonts w:ascii="Times New Roman" w:hAnsi="Times New Roman"/>
          <w:sz w:val="22"/>
          <w:szCs w:val="20"/>
          <w:lang w:eastAsia="en-AU"/>
        </w:rPr>
        <w:br/>
      </w:r>
      <w:r w:rsidRPr="003F5B33">
        <w:rPr>
          <w:rFonts w:ascii="Times New Roman" w:hAnsi="Times New Roman"/>
          <w:sz w:val="24"/>
          <w:szCs w:val="22"/>
          <w:lang w:eastAsia="en-AU"/>
        </w:rPr>
        <w:t>Australian Pesticides and Veterinary Medicines Authority</w:t>
      </w:r>
    </w:p>
    <w:p w14:paraId="31D31ACB" w14:textId="77777777" w:rsidR="003A0CEE" w:rsidRDefault="003A0CEE" w:rsidP="003F5B33">
      <w:pPr>
        <w:spacing w:line="260" w:lineRule="atLeast"/>
        <w:outlineLvl w:val="0"/>
        <w:rPr>
          <w:rFonts w:ascii="Times New Roman" w:eastAsia="Calibri" w:hAnsi="Times New Roman" w:cs="Cordia New"/>
          <w:sz w:val="36"/>
          <w:szCs w:val="20"/>
        </w:rPr>
      </w:pPr>
      <w:r>
        <w:rPr>
          <w:rFonts w:ascii="Times New Roman" w:eastAsia="Calibri" w:hAnsi="Times New Roman" w:cs="Cordia New"/>
          <w:sz w:val="36"/>
          <w:szCs w:val="20"/>
        </w:rPr>
        <w:br w:type="page"/>
      </w:r>
    </w:p>
    <w:p w14:paraId="415B92EA" w14:textId="78DF83E0" w:rsidR="003F5B33" w:rsidRPr="003F5B33" w:rsidRDefault="003F5B33" w:rsidP="003F5B33">
      <w:pPr>
        <w:spacing w:line="260" w:lineRule="atLeast"/>
        <w:outlineLvl w:val="0"/>
        <w:rPr>
          <w:rFonts w:ascii="Times New Roman" w:eastAsia="Calibri" w:hAnsi="Times New Roman" w:cs="Cordia New"/>
          <w:sz w:val="36"/>
          <w:szCs w:val="20"/>
        </w:rPr>
      </w:pPr>
      <w:r w:rsidRPr="003F5B33">
        <w:rPr>
          <w:rFonts w:ascii="Times New Roman" w:eastAsia="Calibri" w:hAnsi="Times New Roman" w:cs="Cordia New"/>
          <w:sz w:val="36"/>
          <w:szCs w:val="20"/>
        </w:rPr>
        <w:lastRenderedPageBreak/>
        <w:t>Contents</w:t>
      </w:r>
    </w:p>
    <w:p w14:paraId="711FF90A" w14:textId="5D187D51" w:rsidR="003F5B33" w:rsidRPr="003F5B33" w:rsidRDefault="003F5B33" w:rsidP="003F5B33">
      <w:pPr>
        <w:keepLines/>
        <w:tabs>
          <w:tab w:val="right" w:leader="dot" w:pos="8278"/>
        </w:tabs>
        <w:spacing w:before="40"/>
        <w:ind w:left="1985" w:right="567" w:hanging="567"/>
        <w:rPr>
          <w:rFonts w:ascii="Calibri" w:eastAsia="SimSun" w:hAnsi="Calibri" w:cs="Cordia New"/>
          <w:noProof/>
          <w:kern w:val="2"/>
          <w:sz w:val="24"/>
          <w:lang w:eastAsia="en-AU"/>
          <w14:ligatures w14:val="standardContextual"/>
        </w:rPr>
      </w:pPr>
      <w:r w:rsidRPr="003F5B33">
        <w:rPr>
          <w:rFonts w:ascii="Times New Roman" w:hAnsi="Times New Roman"/>
          <w:kern w:val="28"/>
          <w:szCs w:val="20"/>
          <w:lang w:eastAsia="en-AU"/>
        </w:rPr>
        <w:fldChar w:fldCharType="begin"/>
      </w:r>
      <w:r w:rsidRPr="003F5B33">
        <w:rPr>
          <w:rFonts w:ascii="Times New Roman" w:hAnsi="Times New Roman"/>
          <w:kern w:val="28"/>
          <w:szCs w:val="20"/>
          <w:lang w:eastAsia="en-AU"/>
        </w:rPr>
        <w:instrText xml:space="preserve"> TOC \o "1-9" </w:instrText>
      </w:r>
      <w:r w:rsidRPr="003F5B33">
        <w:rPr>
          <w:rFonts w:ascii="Times New Roman" w:hAnsi="Times New Roman"/>
          <w:kern w:val="28"/>
          <w:szCs w:val="20"/>
          <w:lang w:eastAsia="en-AU"/>
        </w:rPr>
        <w:fldChar w:fldCharType="separate"/>
      </w:r>
      <w:r w:rsidRPr="003F5B33">
        <w:rPr>
          <w:rFonts w:ascii="Times New Roman" w:hAnsi="Times New Roman"/>
          <w:noProof/>
          <w:kern w:val="28"/>
          <w:szCs w:val="20"/>
          <w:lang w:eastAsia="en-AU"/>
        </w:rPr>
        <w:t>1 Name</w:t>
      </w:r>
      <w:r w:rsidRPr="003F5B33">
        <w:rPr>
          <w:rFonts w:ascii="Times New Roman" w:hAnsi="Times New Roman"/>
          <w:noProof/>
          <w:kern w:val="28"/>
          <w:szCs w:val="20"/>
          <w:lang w:eastAsia="en-AU"/>
        </w:rPr>
        <w:tab/>
      </w:r>
      <w:r w:rsidRPr="003F5B33">
        <w:rPr>
          <w:rFonts w:ascii="Times New Roman" w:hAnsi="Times New Roman"/>
          <w:noProof/>
          <w:kern w:val="28"/>
          <w:szCs w:val="20"/>
          <w:lang w:eastAsia="en-AU"/>
        </w:rPr>
        <w:fldChar w:fldCharType="begin"/>
      </w:r>
      <w:r w:rsidRPr="003F5B33">
        <w:rPr>
          <w:rFonts w:ascii="Times New Roman" w:hAnsi="Times New Roman"/>
          <w:noProof/>
          <w:kern w:val="28"/>
          <w:szCs w:val="20"/>
          <w:lang w:eastAsia="en-AU"/>
        </w:rPr>
        <w:instrText xml:space="preserve"> PAGEREF _Toc213132276 \h </w:instrText>
      </w:r>
      <w:r w:rsidRPr="003F5B33">
        <w:rPr>
          <w:rFonts w:ascii="Times New Roman" w:hAnsi="Times New Roman"/>
          <w:noProof/>
          <w:kern w:val="28"/>
          <w:szCs w:val="20"/>
          <w:lang w:eastAsia="en-AU"/>
        </w:rPr>
      </w:r>
      <w:r w:rsidRPr="003F5B33">
        <w:rPr>
          <w:rFonts w:ascii="Times New Roman" w:hAnsi="Times New Roman"/>
          <w:noProof/>
          <w:kern w:val="28"/>
          <w:szCs w:val="20"/>
          <w:lang w:eastAsia="en-AU"/>
        </w:rPr>
        <w:fldChar w:fldCharType="separate"/>
      </w:r>
      <w:r w:rsidR="003A0CEE">
        <w:rPr>
          <w:rFonts w:ascii="Times New Roman" w:hAnsi="Times New Roman"/>
          <w:noProof/>
          <w:kern w:val="28"/>
          <w:szCs w:val="20"/>
          <w:lang w:eastAsia="en-AU"/>
        </w:rPr>
        <w:t>31</w:t>
      </w:r>
      <w:r w:rsidRPr="003F5B33">
        <w:rPr>
          <w:rFonts w:ascii="Times New Roman" w:hAnsi="Times New Roman"/>
          <w:noProof/>
          <w:kern w:val="28"/>
          <w:szCs w:val="20"/>
          <w:lang w:eastAsia="en-AU"/>
        </w:rPr>
        <w:fldChar w:fldCharType="end"/>
      </w:r>
    </w:p>
    <w:p w14:paraId="72A1F342" w14:textId="1077151B" w:rsidR="003F5B33" w:rsidRPr="003F5B33" w:rsidRDefault="003F5B33" w:rsidP="003F5B33">
      <w:pPr>
        <w:keepLines/>
        <w:tabs>
          <w:tab w:val="right" w:leader="dot" w:pos="8278"/>
        </w:tabs>
        <w:spacing w:before="40"/>
        <w:ind w:left="1985" w:right="567" w:hanging="567"/>
        <w:rPr>
          <w:rFonts w:ascii="Calibri" w:eastAsia="SimSun" w:hAnsi="Calibri" w:cs="Cordia New"/>
          <w:noProof/>
          <w:kern w:val="2"/>
          <w:sz w:val="24"/>
          <w:lang w:eastAsia="en-AU"/>
          <w14:ligatures w14:val="standardContextual"/>
        </w:rPr>
      </w:pPr>
      <w:r w:rsidRPr="003F5B33">
        <w:rPr>
          <w:rFonts w:ascii="Times New Roman" w:hAnsi="Times New Roman"/>
          <w:noProof/>
          <w:kern w:val="28"/>
          <w:szCs w:val="20"/>
          <w:lang w:eastAsia="en-AU"/>
        </w:rPr>
        <w:t>2 Commencement</w:t>
      </w:r>
      <w:r w:rsidRPr="003F5B33">
        <w:rPr>
          <w:rFonts w:ascii="Times New Roman" w:hAnsi="Times New Roman"/>
          <w:noProof/>
          <w:kern w:val="28"/>
          <w:szCs w:val="20"/>
          <w:lang w:eastAsia="en-AU"/>
        </w:rPr>
        <w:tab/>
      </w:r>
      <w:r w:rsidRPr="003F5B33">
        <w:rPr>
          <w:rFonts w:ascii="Times New Roman" w:hAnsi="Times New Roman"/>
          <w:noProof/>
          <w:kern w:val="28"/>
          <w:szCs w:val="20"/>
          <w:lang w:eastAsia="en-AU"/>
        </w:rPr>
        <w:fldChar w:fldCharType="begin"/>
      </w:r>
      <w:r w:rsidRPr="003F5B33">
        <w:rPr>
          <w:rFonts w:ascii="Times New Roman" w:hAnsi="Times New Roman"/>
          <w:noProof/>
          <w:kern w:val="28"/>
          <w:szCs w:val="20"/>
          <w:lang w:eastAsia="en-AU"/>
        </w:rPr>
        <w:instrText xml:space="preserve"> PAGEREF _Toc213132277 \h </w:instrText>
      </w:r>
      <w:r w:rsidRPr="003F5B33">
        <w:rPr>
          <w:rFonts w:ascii="Times New Roman" w:hAnsi="Times New Roman"/>
          <w:noProof/>
          <w:kern w:val="28"/>
          <w:szCs w:val="20"/>
          <w:lang w:eastAsia="en-AU"/>
        </w:rPr>
      </w:r>
      <w:r w:rsidRPr="003F5B33">
        <w:rPr>
          <w:rFonts w:ascii="Times New Roman" w:hAnsi="Times New Roman"/>
          <w:noProof/>
          <w:kern w:val="28"/>
          <w:szCs w:val="20"/>
          <w:lang w:eastAsia="en-AU"/>
        </w:rPr>
        <w:fldChar w:fldCharType="separate"/>
      </w:r>
      <w:r w:rsidR="003A0CEE">
        <w:rPr>
          <w:rFonts w:ascii="Times New Roman" w:hAnsi="Times New Roman"/>
          <w:noProof/>
          <w:kern w:val="28"/>
          <w:szCs w:val="20"/>
          <w:lang w:eastAsia="en-AU"/>
        </w:rPr>
        <w:t>31</w:t>
      </w:r>
      <w:r w:rsidRPr="003F5B33">
        <w:rPr>
          <w:rFonts w:ascii="Times New Roman" w:hAnsi="Times New Roman"/>
          <w:noProof/>
          <w:kern w:val="28"/>
          <w:szCs w:val="20"/>
          <w:lang w:eastAsia="en-AU"/>
        </w:rPr>
        <w:fldChar w:fldCharType="end"/>
      </w:r>
    </w:p>
    <w:p w14:paraId="49FE2A48" w14:textId="0312C468" w:rsidR="003F5B33" w:rsidRPr="003F5B33" w:rsidRDefault="003F5B33" w:rsidP="003F5B33">
      <w:pPr>
        <w:keepLines/>
        <w:tabs>
          <w:tab w:val="right" w:leader="dot" w:pos="8278"/>
        </w:tabs>
        <w:spacing w:before="40"/>
        <w:ind w:left="1985" w:right="567" w:hanging="567"/>
        <w:rPr>
          <w:rFonts w:ascii="Calibri" w:eastAsia="SimSun" w:hAnsi="Calibri" w:cs="Cordia New"/>
          <w:noProof/>
          <w:kern w:val="2"/>
          <w:sz w:val="24"/>
          <w:lang w:eastAsia="en-AU"/>
          <w14:ligatures w14:val="standardContextual"/>
        </w:rPr>
      </w:pPr>
      <w:r w:rsidRPr="003F5B33">
        <w:rPr>
          <w:rFonts w:ascii="Times New Roman" w:hAnsi="Times New Roman"/>
          <w:noProof/>
          <w:kern w:val="28"/>
          <w:szCs w:val="20"/>
          <w:lang w:eastAsia="en-AU"/>
        </w:rPr>
        <w:t>3 Authority</w:t>
      </w:r>
      <w:r w:rsidRPr="003F5B33">
        <w:rPr>
          <w:rFonts w:ascii="Times New Roman" w:hAnsi="Times New Roman"/>
          <w:noProof/>
          <w:kern w:val="28"/>
          <w:szCs w:val="20"/>
          <w:lang w:eastAsia="en-AU"/>
        </w:rPr>
        <w:tab/>
      </w:r>
      <w:r w:rsidRPr="003F5B33">
        <w:rPr>
          <w:rFonts w:ascii="Times New Roman" w:hAnsi="Times New Roman"/>
          <w:noProof/>
          <w:kern w:val="28"/>
          <w:szCs w:val="20"/>
          <w:lang w:eastAsia="en-AU"/>
        </w:rPr>
        <w:fldChar w:fldCharType="begin"/>
      </w:r>
      <w:r w:rsidRPr="003F5B33">
        <w:rPr>
          <w:rFonts w:ascii="Times New Roman" w:hAnsi="Times New Roman"/>
          <w:noProof/>
          <w:kern w:val="28"/>
          <w:szCs w:val="20"/>
          <w:lang w:eastAsia="en-AU"/>
        </w:rPr>
        <w:instrText xml:space="preserve"> PAGEREF _Toc213132278 \h </w:instrText>
      </w:r>
      <w:r w:rsidRPr="003F5B33">
        <w:rPr>
          <w:rFonts w:ascii="Times New Roman" w:hAnsi="Times New Roman"/>
          <w:noProof/>
          <w:kern w:val="28"/>
          <w:szCs w:val="20"/>
          <w:lang w:eastAsia="en-AU"/>
        </w:rPr>
      </w:r>
      <w:r w:rsidRPr="003F5B33">
        <w:rPr>
          <w:rFonts w:ascii="Times New Roman" w:hAnsi="Times New Roman"/>
          <w:noProof/>
          <w:kern w:val="28"/>
          <w:szCs w:val="20"/>
          <w:lang w:eastAsia="en-AU"/>
        </w:rPr>
        <w:fldChar w:fldCharType="separate"/>
      </w:r>
      <w:r w:rsidR="003A0CEE">
        <w:rPr>
          <w:rFonts w:ascii="Times New Roman" w:hAnsi="Times New Roman"/>
          <w:noProof/>
          <w:kern w:val="28"/>
          <w:szCs w:val="20"/>
          <w:lang w:eastAsia="en-AU"/>
        </w:rPr>
        <w:t>31</w:t>
      </w:r>
      <w:r w:rsidRPr="003F5B33">
        <w:rPr>
          <w:rFonts w:ascii="Times New Roman" w:hAnsi="Times New Roman"/>
          <w:noProof/>
          <w:kern w:val="28"/>
          <w:szCs w:val="20"/>
          <w:lang w:eastAsia="en-AU"/>
        </w:rPr>
        <w:fldChar w:fldCharType="end"/>
      </w:r>
    </w:p>
    <w:p w14:paraId="36A8D703" w14:textId="771E274C" w:rsidR="003F5B33" w:rsidRPr="003F5B33" w:rsidRDefault="003F5B33" w:rsidP="003F5B33">
      <w:pPr>
        <w:keepLines/>
        <w:tabs>
          <w:tab w:val="right" w:leader="dot" w:pos="8278"/>
        </w:tabs>
        <w:spacing w:before="40"/>
        <w:ind w:left="1985" w:right="567" w:hanging="567"/>
        <w:rPr>
          <w:rFonts w:ascii="Calibri" w:eastAsia="SimSun" w:hAnsi="Calibri" w:cs="Cordia New"/>
          <w:noProof/>
          <w:kern w:val="2"/>
          <w:sz w:val="24"/>
          <w:lang w:eastAsia="en-AU"/>
          <w14:ligatures w14:val="standardContextual"/>
        </w:rPr>
      </w:pPr>
      <w:r w:rsidRPr="003F5B33">
        <w:rPr>
          <w:rFonts w:ascii="Times New Roman" w:hAnsi="Times New Roman"/>
          <w:noProof/>
          <w:kern w:val="28"/>
          <w:szCs w:val="20"/>
          <w:lang w:eastAsia="en-AU"/>
        </w:rPr>
        <w:t>4 Definitions</w:t>
      </w:r>
      <w:r w:rsidRPr="003F5B33">
        <w:rPr>
          <w:rFonts w:ascii="Times New Roman" w:hAnsi="Times New Roman"/>
          <w:noProof/>
          <w:kern w:val="28"/>
          <w:szCs w:val="20"/>
          <w:lang w:eastAsia="en-AU"/>
        </w:rPr>
        <w:tab/>
      </w:r>
      <w:r w:rsidRPr="003F5B33">
        <w:rPr>
          <w:rFonts w:ascii="Times New Roman" w:hAnsi="Times New Roman"/>
          <w:noProof/>
          <w:kern w:val="28"/>
          <w:szCs w:val="20"/>
          <w:lang w:eastAsia="en-AU"/>
        </w:rPr>
        <w:fldChar w:fldCharType="begin"/>
      </w:r>
      <w:r w:rsidRPr="003F5B33">
        <w:rPr>
          <w:rFonts w:ascii="Times New Roman" w:hAnsi="Times New Roman"/>
          <w:noProof/>
          <w:kern w:val="28"/>
          <w:szCs w:val="20"/>
          <w:lang w:eastAsia="en-AU"/>
        </w:rPr>
        <w:instrText xml:space="preserve"> PAGEREF _Toc213132279 \h </w:instrText>
      </w:r>
      <w:r w:rsidRPr="003F5B33">
        <w:rPr>
          <w:rFonts w:ascii="Times New Roman" w:hAnsi="Times New Roman"/>
          <w:noProof/>
          <w:kern w:val="28"/>
          <w:szCs w:val="20"/>
          <w:lang w:eastAsia="en-AU"/>
        </w:rPr>
      </w:r>
      <w:r w:rsidRPr="003F5B33">
        <w:rPr>
          <w:rFonts w:ascii="Times New Roman" w:hAnsi="Times New Roman"/>
          <w:noProof/>
          <w:kern w:val="28"/>
          <w:szCs w:val="20"/>
          <w:lang w:eastAsia="en-AU"/>
        </w:rPr>
        <w:fldChar w:fldCharType="separate"/>
      </w:r>
      <w:r w:rsidR="003A0CEE">
        <w:rPr>
          <w:rFonts w:ascii="Times New Roman" w:hAnsi="Times New Roman"/>
          <w:noProof/>
          <w:kern w:val="28"/>
          <w:szCs w:val="20"/>
          <w:lang w:eastAsia="en-AU"/>
        </w:rPr>
        <w:t>31</w:t>
      </w:r>
      <w:r w:rsidRPr="003F5B33">
        <w:rPr>
          <w:rFonts w:ascii="Times New Roman" w:hAnsi="Times New Roman"/>
          <w:noProof/>
          <w:kern w:val="28"/>
          <w:szCs w:val="20"/>
          <w:lang w:eastAsia="en-AU"/>
        </w:rPr>
        <w:fldChar w:fldCharType="end"/>
      </w:r>
    </w:p>
    <w:p w14:paraId="064D532D" w14:textId="16B4D0B2" w:rsidR="003F5B33" w:rsidRPr="003F5B33" w:rsidRDefault="003F5B33" w:rsidP="003F5B33">
      <w:pPr>
        <w:keepLines/>
        <w:tabs>
          <w:tab w:val="right" w:leader="dot" w:pos="8278"/>
        </w:tabs>
        <w:spacing w:before="40"/>
        <w:ind w:left="1985" w:right="567" w:hanging="567"/>
        <w:rPr>
          <w:rFonts w:ascii="Calibri" w:eastAsia="SimSun" w:hAnsi="Calibri" w:cs="Cordia New"/>
          <w:noProof/>
          <w:kern w:val="2"/>
          <w:sz w:val="24"/>
          <w:lang w:eastAsia="en-AU"/>
          <w14:ligatures w14:val="standardContextual"/>
        </w:rPr>
      </w:pPr>
      <w:r w:rsidRPr="003F5B33">
        <w:rPr>
          <w:rFonts w:ascii="Times New Roman" w:hAnsi="Times New Roman"/>
          <w:noProof/>
          <w:kern w:val="28"/>
          <w:szCs w:val="20"/>
          <w:lang w:eastAsia="en-AU"/>
        </w:rPr>
        <w:t>5 Prescribed Date for Payment – paragraph 6(1)(c) of the Act</w:t>
      </w:r>
      <w:r w:rsidRPr="003F5B33">
        <w:rPr>
          <w:rFonts w:ascii="Times New Roman" w:hAnsi="Times New Roman"/>
          <w:noProof/>
          <w:kern w:val="28"/>
          <w:szCs w:val="20"/>
          <w:lang w:eastAsia="en-AU"/>
        </w:rPr>
        <w:tab/>
      </w:r>
      <w:r w:rsidRPr="003F5B33">
        <w:rPr>
          <w:rFonts w:ascii="Times New Roman" w:hAnsi="Times New Roman"/>
          <w:noProof/>
          <w:kern w:val="28"/>
          <w:szCs w:val="20"/>
          <w:lang w:eastAsia="en-AU"/>
        </w:rPr>
        <w:fldChar w:fldCharType="begin"/>
      </w:r>
      <w:r w:rsidRPr="003F5B33">
        <w:rPr>
          <w:rFonts w:ascii="Times New Roman" w:hAnsi="Times New Roman"/>
          <w:noProof/>
          <w:kern w:val="28"/>
          <w:szCs w:val="20"/>
          <w:lang w:eastAsia="en-AU"/>
        </w:rPr>
        <w:instrText xml:space="preserve"> PAGEREF _Toc213132280 \h </w:instrText>
      </w:r>
      <w:r w:rsidRPr="003F5B33">
        <w:rPr>
          <w:rFonts w:ascii="Times New Roman" w:hAnsi="Times New Roman"/>
          <w:noProof/>
          <w:kern w:val="28"/>
          <w:szCs w:val="20"/>
          <w:lang w:eastAsia="en-AU"/>
        </w:rPr>
      </w:r>
      <w:r w:rsidRPr="003F5B33">
        <w:rPr>
          <w:rFonts w:ascii="Times New Roman" w:hAnsi="Times New Roman"/>
          <w:noProof/>
          <w:kern w:val="28"/>
          <w:szCs w:val="20"/>
          <w:lang w:eastAsia="en-AU"/>
        </w:rPr>
        <w:fldChar w:fldCharType="separate"/>
      </w:r>
      <w:r w:rsidR="003A0CEE">
        <w:rPr>
          <w:rFonts w:ascii="Times New Roman" w:hAnsi="Times New Roman"/>
          <w:noProof/>
          <w:kern w:val="28"/>
          <w:szCs w:val="20"/>
          <w:lang w:eastAsia="en-AU"/>
        </w:rPr>
        <w:t>31</w:t>
      </w:r>
      <w:r w:rsidRPr="003F5B33">
        <w:rPr>
          <w:rFonts w:ascii="Times New Roman" w:hAnsi="Times New Roman"/>
          <w:noProof/>
          <w:kern w:val="28"/>
          <w:szCs w:val="20"/>
          <w:lang w:eastAsia="en-AU"/>
        </w:rPr>
        <w:fldChar w:fldCharType="end"/>
      </w:r>
    </w:p>
    <w:p w14:paraId="5F7CAAF4" w14:textId="27028201" w:rsidR="003F5B33" w:rsidRPr="003F5B33" w:rsidRDefault="003F5B33" w:rsidP="003F5B33">
      <w:pPr>
        <w:keepLines/>
        <w:tabs>
          <w:tab w:val="right" w:leader="dot" w:pos="8278"/>
        </w:tabs>
        <w:spacing w:before="40"/>
        <w:ind w:left="1985" w:right="567" w:hanging="567"/>
        <w:rPr>
          <w:rFonts w:ascii="Calibri" w:eastAsia="SimSun" w:hAnsi="Calibri" w:cs="Cordia New"/>
          <w:noProof/>
          <w:kern w:val="2"/>
          <w:sz w:val="24"/>
          <w:lang w:eastAsia="en-AU"/>
          <w14:ligatures w14:val="standardContextual"/>
        </w:rPr>
      </w:pPr>
      <w:r w:rsidRPr="003F5B33">
        <w:rPr>
          <w:rFonts w:ascii="Times New Roman" w:hAnsi="Times New Roman"/>
          <w:noProof/>
          <w:kern w:val="28"/>
          <w:szCs w:val="20"/>
          <w:lang w:eastAsia="en-AU"/>
        </w:rPr>
        <w:t>6 Payment by Instalments – paragraph 6(1)(d) of the Act</w:t>
      </w:r>
      <w:r w:rsidRPr="003F5B33">
        <w:rPr>
          <w:rFonts w:ascii="Times New Roman" w:hAnsi="Times New Roman"/>
          <w:noProof/>
          <w:kern w:val="28"/>
          <w:szCs w:val="20"/>
          <w:lang w:eastAsia="en-AU"/>
        </w:rPr>
        <w:tab/>
      </w:r>
      <w:r w:rsidRPr="003F5B33">
        <w:rPr>
          <w:rFonts w:ascii="Times New Roman" w:hAnsi="Times New Roman"/>
          <w:noProof/>
          <w:kern w:val="28"/>
          <w:szCs w:val="20"/>
          <w:lang w:eastAsia="en-AU"/>
        </w:rPr>
        <w:fldChar w:fldCharType="begin"/>
      </w:r>
      <w:r w:rsidRPr="003F5B33">
        <w:rPr>
          <w:rFonts w:ascii="Times New Roman" w:hAnsi="Times New Roman"/>
          <w:noProof/>
          <w:kern w:val="28"/>
          <w:szCs w:val="20"/>
          <w:lang w:eastAsia="en-AU"/>
        </w:rPr>
        <w:instrText xml:space="preserve"> PAGEREF _Toc213132281 \h </w:instrText>
      </w:r>
      <w:r w:rsidRPr="003F5B33">
        <w:rPr>
          <w:rFonts w:ascii="Times New Roman" w:hAnsi="Times New Roman"/>
          <w:noProof/>
          <w:kern w:val="28"/>
          <w:szCs w:val="20"/>
          <w:lang w:eastAsia="en-AU"/>
        </w:rPr>
      </w:r>
      <w:r w:rsidRPr="003F5B33">
        <w:rPr>
          <w:rFonts w:ascii="Times New Roman" w:hAnsi="Times New Roman"/>
          <w:noProof/>
          <w:kern w:val="28"/>
          <w:szCs w:val="20"/>
          <w:lang w:eastAsia="en-AU"/>
        </w:rPr>
        <w:fldChar w:fldCharType="separate"/>
      </w:r>
      <w:r w:rsidR="003A0CEE">
        <w:rPr>
          <w:rFonts w:ascii="Times New Roman" w:hAnsi="Times New Roman"/>
          <w:noProof/>
          <w:kern w:val="28"/>
          <w:szCs w:val="20"/>
          <w:lang w:eastAsia="en-AU"/>
        </w:rPr>
        <w:t>31</w:t>
      </w:r>
      <w:r w:rsidRPr="003F5B33">
        <w:rPr>
          <w:rFonts w:ascii="Times New Roman" w:hAnsi="Times New Roman"/>
          <w:noProof/>
          <w:kern w:val="28"/>
          <w:szCs w:val="20"/>
          <w:lang w:eastAsia="en-AU"/>
        </w:rPr>
        <w:fldChar w:fldCharType="end"/>
      </w:r>
    </w:p>
    <w:p w14:paraId="4CB74907" w14:textId="77777777" w:rsidR="003F5B33" w:rsidRPr="003F5B33" w:rsidRDefault="003F5B33" w:rsidP="003F5B33">
      <w:pPr>
        <w:keepNext/>
        <w:keepLines/>
        <w:tabs>
          <w:tab w:val="right" w:pos="8278"/>
        </w:tabs>
        <w:spacing w:before="120"/>
        <w:ind w:left="1474" w:right="567" w:hanging="1474"/>
        <w:rPr>
          <w:rFonts w:ascii="Times New Roman" w:hAnsi="Times New Roman"/>
          <w:b/>
          <w:kern w:val="28"/>
          <w:sz w:val="20"/>
          <w:szCs w:val="20"/>
          <w:lang w:eastAsia="en-AU"/>
        </w:rPr>
      </w:pPr>
      <w:r w:rsidRPr="003F5B33">
        <w:rPr>
          <w:rFonts w:ascii="Times New Roman" w:hAnsi="Times New Roman"/>
          <w:b/>
          <w:kern w:val="28"/>
          <w:sz w:val="28"/>
          <w:szCs w:val="20"/>
          <w:lang w:eastAsia="en-AU"/>
        </w:rPr>
        <w:fldChar w:fldCharType="end"/>
      </w:r>
    </w:p>
    <w:p w14:paraId="2E796B15" w14:textId="77777777" w:rsidR="003F5B33" w:rsidRPr="003F5B33" w:rsidRDefault="003F5B33" w:rsidP="003F5B33">
      <w:pPr>
        <w:spacing w:line="260" w:lineRule="atLeast"/>
        <w:rPr>
          <w:rFonts w:ascii="Times New Roman" w:eastAsia="Calibri" w:hAnsi="Times New Roman" w:cs="Cordia New"/>
          <w:sz w:val="22"/>
          <w:szCs w:val="20"/>
        </w:rPr>
        <w:sectPr w:rsidR="003F5B33" w:rsidRPr="003F5B33" w:rsidSect="003A0CEE">
          <w:headerReference w:type="even" r:id="rId51"/>
          <w:headerReference w:type="default" r:id="rId52"/>
          <w:footerReference w:type="even" r:id="rId53"/>
          <w:footerReference w:type="default" r:id="rId54"/>
          <w:headerReference w:type="first" r:id="rId55"/>
          <w:pgSz w:w="11907" w:h="16839"/>
          <w:pgMar w:top="1440" w:right="1134" w:bottom="1440" w:left="1134" w:header="720" w:footer="709" w:gutter="0"/>
          <w:cols w:space="708"/>
          <w:docGrid w:linePitch="360"/>
        </w:sectPr>
      </w:pPr>
    </w:p>
    <w:p w14:paraId="030DE0CB" w14:textId="7C2BB1B4" w:rsidR="003F5B33" w:rsidRPr="003F5B33" w:rsidRDefault="003F5B33" w:rsidP="003F5B33">
      <w:pPr>
        <w:keepNext/>
        <w:keepLines/>
        <w:spacing w:before="280"/>
        <w:ind w:left="1134" w:hanging="1134"/>
        <w:outlineLvl w:val="4"/>
        <w:rPr>
          <w:rFonts w:ascii="Times New Roman" w:hAnsi="Times New Roman"/>
          <w:b/>
          <w:kern w:val="28"/>
          <w:sz w:val="24"/>
          <w:szCs w:val="20"/>
          <w:lang w:eastAsia="en-AU"/>
        </w:rPr>
      </w:pPr>
      <w:bookmarkStart w:id="52" w:name="_Toc213132276"/>
      <w:r w:rsidRPr="003F5B33">
        <w:rPr>
          <w:rFonts w:ascii="Times New Roman" w:hAnsi="Times New Roman"/>
          <w:b/>
          <w:kern w:val="28"/>
          <w:sz w:val="24"/>
          <w:szCs w:val="20"/>
          <w:lang w:eastAsia="en-AU"/>
        </w:rPr>
        <w:lastRenderedPageBreak/>
        <w:t>1 Name</w:t>
      </w:r>
      <w:bookmarkEnd w:id="52"/>
    </w:p>
    <w:p w14:paraId="46758F42" w14:textId="77777777" w:rsidR="003F5B33" w:rsidRPr="003F5B33" w:rsidRDefault="003F5B33" w:rsidP="003F5B33">
      <w:pPr>
        <w:tabs>
          <w:tab w:val="right" w:pos="1021"/>
        </w:tabs>
        <w:spacing w:before="180"/>
        <w:ind w:left="1134" w:hanging="1134"/>
        <w:rPr>
          <w:rFonts w:ascii="Times New Roman" w:hAnsi="Times New Roman"/>
          <w:sz w:val="22"/>
          <w:szCs w:val="20"/>
          <w:lang w:eastAsia="en-AU"/>
        </w:rPr>
      </w:pPr>
      <w:r w:rsidRPr="003F5B33">
        <w:rPr>
          <w:rFonts w:ascii="Times New Roman" w:hAnsi="Times New Roman"/>
          <w:sz w:val="22"/>
          <w:szCs w:val="20"/>
          <w:lang w:eastAsia="en-AU"/>
        </w:rPr>
        <w:tab/>
      </w:r>
      <w:r w:rsidRPr="003F5B33">
        <w:rPr>
          <w:rFonts w:ascii="Times New Roman" w:hAnsi="Times New Roman"/>
          <w:sz w:val="22"/>
          <w:szCs w:val="20"/>
          <w:lang w:eastAsia="en-AU"/>
        </w:rPr>
        <w:tab/>
        <w:t xml:space="preserve">This instrument is the </w:t>
      </w:r>
      <w:bookmarkStart w:id="53" w:name="BKCheck15B_3"/>
      <w:bookmarkEnd w:id="53"/>
      <w:r w:rsidRPr="003F5B33">
        <w:rPr>
          <w:rFonts w:ascii="Times New Roman" w:hAnsi="Times New Roman"/>
          <w:i/>
          <w:sz w:val="22"/>
          <w:szCs w:val="20"/>
          <w:lang w:eastAsia="en-AU"/>
        </w:rPr>
        <w:t xml:space="preserve">Agricultural and Veterinary Chemical Products (Collection of </w:t>
      </w:r>
      <w:proofErr w:type="gramStart"/>
      <w:r w:rsidRPr="003F5B33">
        <w:rPr>
          <w:rFonts w:ascii="Times New Roman" w:hAnsi="Times New Roman"/>
          <w:i/>
          <w:sz w:val="22"/>
          <w:szCs w:val="20"/>
          <w:lang w:eastAsia="en-AU"/>
        </w:rPr>
        <w:t>Levy)(</w:t>
      </w:r>
      <w:proofErr w:type="gramEnd"/>
      <w:r w:rsidRPr="003F5B33">
        <w:rPr>
          <w:rFonts w:ascii="Times New Roman" w:hAnsi="Times New Roman"/>
          <w:i/>
          <w:sz w:val="22"/>
          <w:szCs w:val="20"/>
          <w:lang w:eastAsia="en-AU"/>
        </w:rPr>
        <w:t>Payment Dates) Direction 2025</w:t>
      </w:r>
      <w:r w:rsidRPr="003F5B33">
        <w:rPr>
          <w:rFonts w:ascii="Times New Roman" w:hAnsi="Times New Roman"/>
          <w:sz w:val="22"/>
          <w:szCs w:val="20"/>
          <w:lang w:eastAsia="en-AU"/>
        </w:rPr>
        <w:t>.</w:t>
      </w:r>
    </w:p>
    <w:p w14:paraId="2705A3B5" w14:textId="0BD4C89C" w:rsidR="003F5B33" w:rsidRPr="003F5B33" w:rsidRDefault="003F5B33" w:rsidP="003F5B33">
      <w:pPr>
        <w:keepNext/>
        <w:keepLines/>
        <w:spacing w:before="280"/>
        <w:ind w:left="1134" w:hanging="1134"/>
        <w:outlineLvl w:val="4"/>
        <w:rPr>
          <w:rFonts w:ascii="Times New Roman" w:hAnsi="Times New Roman"/>
          <w:b/>
          <w:kern w:val="28"/>
          <w:sz w:val="24"/>
          <w:szCs w:val="20"/>
          <w:lang w:eastAsia="en-AU"/>
        </w:rPr>
      </w:pPr>
      <w:bookmarkStart w:id="54" w:name="_Toc213132277"/>
      <w:r w:rsidRPr="003F5B33">
        <w:rPr>
          <w:rFonts w:ascii="Times New Roman" w:hAnsi="Times New Roman"/>
          <w:b/>
          <w:kern w:val="28"/>
          <w:sz w:val="24"/>
          <w:szCs w:val="20"/>
          <w:lang w:eastAsia="en-AU"/>
        </w:rPr>
        <w:t>2 Commencement</w:t>
      </w:r>
      <w:bookmarkEnd w:id="54"/>
    </w:p>
    <w:p w14:paraId="1E66213C" w14:textId="77777777" w:rsidR="003F5B33" w:rsidRPr="003F5B33" w:rsidRDefault="003F5B33" w:rsidP="003F5B33">
      <w:pPr>
        <w:tabs>
          <w:tab w:val="right" w:pos="1021"/>
        </w:tabs>
        <w:spacing w:before="180"/>
        <w:ind w:left="1134" w:hanging="1134"/>
        <w:rPr>
          <w:rFonts w:ascii="Times New Roman" w:hAnsi="Times New Roman"/>
          <w:sz w:val="22"/>
          <w:szCs w:val="20"/>
          <w:lang w:eastAsia="en-AU"/>
        </w:rPr>
      </w:pPr>
      <w:r w:rsidRPr="003F5B33">
        <w:rPr>
          <w:rFonts w:ascii="Times New Roman" w:hAnsi="Times New Roman"/>
          <w:sz w:val="22"/>
          <w:szCs w:val="20"/>
          <w:lang w:eastAsia="en-AU"/>
        </w:rPr>
        <w:tab/>
      </w:r>
      <w:r w:rsidRPr="003F5B33">
        <w:rPr>
          <w:rFonts w:ascii="Times New Roman" w:hAnsi="Times New Roman"/>
          <w:sz w:val="22"/>
          <w:szCs w:val="20"/>
          <w:lang w:eastAsia="en-AU"/>
        </w:rPr>
        <w:tab/>
        <w:t>This instrument commences on the day after it is registered.</w:t>
      </w:r>
    </w:p>
    <w:p w14:paraId="4F15C367" w14:textId="3CFFBC7A" w:rsidR="003F5B33" w:rsidRPr="003F5B33" w:rsidRDefault="003F5B33" w:rsidP="003F5B33">
      <w:pPr>
        <w:keepNext/>
        <w:keepLines/>
        <w:spacing w:before="280"/>
        <w:ind w:left="1134" w:hanging="1134"/>
        <w:outlineLvl w:val="4"/>
        <w:rPr>
          <w:rFonts w:ascii="Times New Roman" w:hAnsi="Times New Roman"/>
          <w:b/>
          <w:kern w:val="28"/>
          <w:sz w:val="24"/>
          <w:szCs w:val="20"/>
          <w:lang w:eastAsia="en-AU"/>
        </w:rPr>
      </w:pPr>
      <w:bookmarkStart w:id="55" w:name="_Toc213132278"/>
      <w:r w:rsidRPr="003F5B33">
        <w:rPr>
          <w:rFonts w:ascii="Times New Roman" w:hAnsi="Times New Roman"/>
          <w:b/>
          <w:kern w:val="28"/>
          <w:sz w:val="24"/>
          <w:szCs w:val="20"/>
          <w:lang w:eastAsia="en-AU"/>
        </w:rPr>
        <w:t>3 Authority</w:t>
      </w:r>
      <w:bookmarkEnd w:id="55"/>
    </w:p>
    <w:p w14:paraId="10F620A3" w14:textId="5F7A52E2" w:rsidR="003F5B33" w:rsidRPr="003F5B33" w:rsidRDefault="003F5B33" w:rsidP="003F5B33">
      <w:pPr>
        <w:tabs>
          <w:tab w:val="right" w:pos="1021"/>
        </w:tabs>
        <w:spacing w:before="180"/>
        <w:ind w:left="1134" w:hanging="1134"/>
        <w:rPr>
          <w:rFonts w:ascii="Times New Roman" w:hAnsi="Times New Roman"/>
          <w:sz w:val="22"/>
          <w:szCs w:val="20"/>
          <w:lang w:eastAsia="en-AU"/>
        </w:rPr>
      </w:pPr>
      <w:r w:rsidRPr="003F5B33">
        <w:rPr>
          <w:rFonts w:ascii="Times New Roman" w:hAnsi="Times New Roman"/>
          <w:sz w:val="22"/>
          <w:szCs w:val="20"/>
          <w:lang w:eastAsia="en-AU"/>
        </w:rPr>
        <w:tab/>
      </w:r>
      <w:r w:rsidRPr="003F5B33">
        <w:rPr>
          <w:rFonts w:ascii="Times New Roman" w:hAnsi="Times New Roman"/>
          <w:sz w:val="22"/>
          <w:szCs w:val="20"/>
          <w:lang w:eastAsia="en-AU"/>
        </w:rPr>
        <w:tab/>
        <w:t>This instrument is made under section 6 of the Act.</w:t>
      </w:r>
    </w:p>
    <w:p w14:paraId="4D4EB500" w14:textId="41A199AE" w:rsidR="003F5B33" w:rsidRPr="003F5B33" w:rsidRDefault="003F5B33" w:rsidP="003F5B33">
      <w:pPr>
        <w:keepNext/>
        <w:keepLines/>
        <w:spacing w:before="280"/>
        <w:ind w:left="1134" w:hanging="1134"/>
        <w:outlineLvl w:val="4"/>
        <w:rPr>
          <w:rFonts w:ascii="Times New Roman" w:hAnsi="Times New Roman"/>
          <w:b/>
          <w:kern w:val="28"/>
          <w:sz w:val="24"/>
          <w:szCs w:val="20"/>
          <w:lang w:eastAsia="en-AU"/>
        </w:rPr>
      </w:pPr>
      <w:bookmarkStart w:id="56" w:name="_Toc213132279"/>
      <w:r w:rsidRPr="003F5B33">
        <w:rPr>
          <w:rFonts w:ascii="Times New Roman" w:hAnsi="Times New Roman"/>
          <w:b/>
          <w:kern w:val="28"/>
          <w:sz w:val="24"/>
          <w:szCs w:val="20"/>
          <w:lang w:eastAsia="en-AU"/>
        </w:rPr>
        <w:t>4 Definitions</w:t>
      </w:r>
      <w:bookmarkEnd w:id="56"/>
    </w:p>
    <w:p w14:paraId="5F82AC25" w14:textId="77777777" w:rsidR="003F5B33" w:rsidRPr="003F5B33" w:rsidRDefault="003F5B33" w:rsidP="003F5B33">
      <w:pPr>
        <w:spacing w:before="122" w:line="198" w:lineRule="exact"/>
        <w:ind w:left="1985" w:hanging="851"/>
        <w:rPr>
          <w:rFonts w:ascii="Times New Roman" w:hAnsi="Times New Roman"/>
          <w:szCs w:val="20"/>
          <w:lang w:eastAsia="en-AU"/>
        </w:rPr>
      </w:pPr>
      <w:r w:rsidRPr="003F5B33">
        <w:rPr>
          <w:rFonts w:ascii="Times New Roman" w:hAnsi="Times New Roman"/>
          <w:szCs w:val="20"/>
          <w:lang w:eastAsia="en-AU"/>
        </w:rPr>
        <w:t>Note:</w:t>
      </w:r>
      <w:r w:rsidRPr="003F5B33">
        <w:rPr>
          <w:rFonts w:ascii="Times New Roman" w:hAnsi="Times New Roman"/>
          <w:szCs w:val="20"/>
          <w:lang w:eastAsia="en-AU"/>
        </w:rPr>
        <w:tab/>
      </w:r>
      <w:proofErr w:type="gramStart"/>
      <w:r w:rsidRPr="003F5B33">
        <w:rPr>
          <w:rFonts w:ascii="Times New Roman" w:hAnsi="Times New Roman"/>
          <w:szCs w:val="20"/>
          <w:lang w:eastAsia="en-AU"/>
        </w:rPr>
        <w:t>A number of</w:t>
      </w:r>
      <w:proofErr w:type="gramEnd"/>
      <w:r w:rsidRPr="003F5B33">
        <w:rPr>
          <w:rFonts w:ascii="Times New Roman" w:hAnsi="Times New Roman"/>
          <w:szCs w:val="20"/>
          <w:lang w:eastAsia="en-AU"/>
        </w:rPr>
        <w:t xml:space="preserve"> expressions used in this instrument are defined in section 3 of the Act, including the following:</w:t>
      </w:r>
    </w:p>
    <w:p w14:paraId="3312FDE7" w14:textId="77777777" w:rsidR="003F5B33" w:rsidRPr="003F5B33" w:rsidRDefault="003F5B33" w:rsidP="003F5B33">
      <w:pPr>
        <w:numPr>
          <w:ilvl w:val="0"/>
          <w:numId w:val="19"/>
        </w:numPr>
        <w:spacing w:before="40" w:line="198" w:lineRule="exact"/>
        <w:rPr>
          <w:rFonts w:ascii="Times New Roman" w:hAnsi="Times New Roman"/>
          <w:szCs w:val="20"/>
          <w:lang w:eastAsia="en-AU"/>
        </w:rPr>
      </w:pPr>
      <w:r w:rsidRPr="003F5B33">
        <w:rPr>
          <w:rFonts w:ascii="Times New Roman" w:hAnsi="Times New Roman"/>
          <w:szCs w:val="20"/>
          <w:lang w:eastAsia="en-AU"/>
        </w:rPr>
        <w:t>leviable disposal</w:t>
      </w:r>
    </w:p>
    <w:p w14:paraId="7AA3676C" w14:textId="77777777" w:rsidR="003F5B33" w:rsidRPr="003F5B33" w:rsidRDefault="003F5B33" w:rsidP="003F5B33">
      <w:pPr>
        <w:numPr>
          <w:ilvl w:val="0"/>
          <w:numId w:val="19"/>
        </w:numPr>
        <w:spacing w:before="40" w:line="198" w:lineRule="exact"/>
        <w:rPr>
          <w:rFonts w:ascii="Times New Roman" w:hAnsi="Times New Roman"/>
          <w:szCs w:val="20"/>
          <w:lang w:eastAsia="en-AU"/>
        </w:rPr>
      </w:pPr>
      <w:r w:rsidRPr="003F5B33">
        <w:rPr>
          <w:rFonts w:ascii="Times New Roman" w:hAnsi="Times New Roman"/>
          <w:szCs w:val="20"/>
          <w:lang w:eastAsia="en-AU"/>
        </w:rPr>
        <w:t>levy:</w:t>
      </w:r>
      <w:r w:rsidRPr="003F5B33">
        <w:rPr>
          <w:rFonts w:ascii="Times New Roman" w:hAnsi="Times New Roman"/>
          <w:szCs w:val="20"/>
          <w:lang w:eastAsia="en-AU"/>
        </w:rPr>
        <w:tab/>
      </w:r>
    </w:p>
    <w:p w14:paraId="69C398A3" w14:textId="77777777" w:rsidR="003F5B33" w:rsidRPr="003F5B33" w:rsidRDefault="003F5B33" w:rsidP="003F5B33">
      <w:pPr>
        <w:spacing w:before="40" w:line="198" w:lineRule="exact"/>
        <w:ind w:left="2354" w:hanging="369"/>
        <w:rPr>
          <w:rFonts w:ascii="Times New Roman" w:hAnsi="Times New Roman"/>
          <w:szCs w:val="20"/>
          <w:lang w:eastAsia="en-AU"/>
        </w:rPr>
      </w:pPr>
      <w:r w:rsidRPr="003F5B33">
        <w:rPr>
          <w:rFonts w:ascii="Times New Roman" w:hAnsi="Times New Roman"/>
          <w:szCs w:val="20"/>
          <w:lang w:eastAsia="en-AU"/>
        </w:rPr>
        <w:t>(c)</w:t>
      </w:r>
      <w:r w:rsidRPr="003F5B33">
        <w:rPr>
          <w:rFonts w:ascii="Times New Roman" w:hAnsi="Times New Roman"/>
          <w:szCs w:val="20"/>
          <w:lang w:eastAsia="en-AU"/>
        </w:rPr>
        <w:tab/>
        <w:t>prescribed date for payment.</w:t>
      </w:r>
    </w:p>
    <w:p w14:paraId="0FC38F8B" w14:textId="77777777" w:rsidR="003F5B33" w:rsidRPr="003F5B33" w:rsidRDefault="003F5B33" w:rsidP="003F5B33">
      <w:pPr>
        <w:tabs>
          <w:tab w:val="right" w:pos="1021"/>
        </w:tabs>
        <w:spacing w:before="180"/>
        <w:ind w:left="1134" w:hanging="1134"/>
        <w:rPr>
          <w:rFonts w:ascii="Times New Roman" w:hAnsi="Times New Roman"/>
          <w:sz w:val="22"/>
          <w:szCs w:val="20"/>
          <w:lang w:eastAsia="en-AU"/>
        </w:rPr>
      </w:pPr>
      <w:r w:rsidRPr="003F5B33">
        <w:rPr>
          <w:rFonts w:ascii="Times New Roman" w:hAnsi="Times New Roman"/>
          <w:sz w:val="22"/>
          <w:szCs w:val="20"/>
          <w:lang w:eastAsia="en-AU"/>
        </w:rPr>
        <w:tab/>
      </w:r>
      <w:r w:rsidRPr="003F5B33">
        <w:rPr>
          <w:rFonts w:ascii="Times New Roman" w:hAnsi="Times New Roman"/>
          <w:sz w:val="22"/>
          <w:szCs w:val="20"/>
          <w:lang w:eastAsia="en-AU"/>
        </w:rPr>
        <w:tab/>
        <w:t>In this instrument:</w:t>
      </w:r>
    </w:p>
    <w:p w14:paraId="5C66714E" w14:textId="77777777" w:rsidR="003F5B33" w:rsidRPr="003F5B33" w:rsidRDefault="003F5B33" w:rsidP="003F5B33">
      <w:pPr>
        <w:spacing w:before="180"/>
        <w:ind w:left="1134"/>
        <w:rPr>
          <w:rFonts w:ascii="Times New Roman" w:hAnsi="Times New Roman"/>
          <w:sz w:val="22"/>
          <w:szCs w:val="20"/>
          <w:lang w:eastAsia="en-AU"/>
        </w:rPr>
      </w:pPr>
      <w:r w:rsidRPr="003F5B33">
        <w:rPr>
          <w:rFonts w:ascii="Times New Roman" w:hAnsi="Times New Roman"/>
          <w:b/>
          <w:i/>
          <w:sz w:val="22"/>
          <w:szCs w:val="20"/>
          <w:lang w:eastAsia="en-AU"/>
        </w:rPr>
        <w:t>Act</w:t>
      </w:r>
      <w:r w:rsidRPr="003F5B33">
        <w:rPr>
          <w:rFonts w:ascii="Times New Roman" w:hAnsi="Times New Roman"/>
          <w:sz w:val="22"/>
          <w:szCs w:val="20"/>
          <w:lang w:eastAsia="en-AU"/>
        </w:rPr>
        <w:t xml:space="preserve"> means the </w:t>
      </w:r>
      <w:r w:rsidRPr="003F5B33">
        <w:rPr>
          <w:rFonts w:ascii="Times New Roman" w:hAnsi="Times New Roman"/>
          <w:i/>
          <w:iCs/>
          <w:sz w:val="22"/>
          <w:szCs w:val="20"/>
          <w:lang w:eastAsia="en-AU"/>
        </w:rPr>
        <w:t>Agricultural and Veterinary Chemical Products (Collection of Levy) Act 1994</w:t>
      </w:r>
      <w:r w:rsidRPr="003F5B33">
        <w:rPr>
          <w:rFonts w:ascii="Times New Roman" w:hAnsi="Times New Roman"/>
          <w:sz w:val="22"/>
          <w:szCs w:val="20"/>
          <w:lang w:eastAsia="en-AU"/>
        </w:rPr>
        <w:t>.</w:t>
      </w:r>
    </w:p>
    <w:p w14:paraId="6115A4CF" w14:textId="66E4CC78" w:rsidR="003F5B33" w:rsidRPr="003F5B33" w:rsidRDefault="003F5B33" w:rsidP="003F5B33">
      <w:pPr>
        <w:keepNext/>
        <w:keepLines/>
        <w:spacing w:before="280"/>
        <w:ind w:left="1134" w:hanging="1134"/>
        <w:outlineLvl w:val="4"/>
        <w:rPr>
          <w:rFonts w:ascii="Times New Roman" w:hAnsi="Times New Roman"/>
          <w:b/>
          <w:kern w:val="28"/>
          <w:sz w:val="24"/>
          <w:szCs w:val="20"/>
          <w:lang w:eastAsia="en-AU"/>
        </w:rPr>
      </w:pPr>
      <w:bookmarkStart w:id="57" w:name="_Toc213132280"/>
      <w:r w:rsidRPr="003F5B33">
        <w:rPr>
          <w:rFonts w:ascii="Times New Roman" w:hAnsi="Times New Roman"/>
          <w:b/>
          <w:kern w:val="28"/>
          <w:sz w:val="24"/>
          <w:szCs w:val="20"/>
          <w:lang w:eastAsia="en-AU"/>
        </w:rPr>
        <w:t>5 Prescribed Date for Payment – paragraph 6(1)(c) of the Act</w:t>
      </w:r>
      <w:bookmarkEnd w:id="57"/>
    </w:p>
    <w:p w14:paraId="1660937C" w14:textId="77777777" w:rsidR="003F5B33" w:rsidRPr="003F5B33" w:rsidRDefault="003F5B33" w:rsidP="003F5B33">
      <w:pPr>
        <w:tabs>
          <w:tab w:val="right" w:pos="1021"/>
        </w:tabs>
        <w:spacing w:before="180"/>
        <w:ind w:left="1134" w:hanging="1134"/>
        <w:rPr>
          <w:rFonts w:ascii="Times New Roman" w:hAnsi="Times New Roman"/>
          <w:sz w:val="22"/>
          <w:szCs w:val="20"/>
          <w:lang w:eastAsia="en-AU"/>
        </w:rPr>
      </w:pPr>
      <w:r w:rsidRPr="003F5B33">
        <w:rPr>
          <w:rFonts w:ascii="Times New Roman" w:hAnsi="Times New Roman"/>
          <w:sz w:val="22"/>
          <w:szCs w:val="20"/>
          <w:lang w:eastAsia="en-AU"/>
        </w:rPr>
        <w:tab/>
        <w:t>(1)</w:t>
      </w:r>
      <w:r w:rsidRPr="003F5B33">
        <w:rPr>
          <w:rFonts w:ascii="Times New Roman" w:hAnsi="Times New Roman"/>
          <w:sz w:val="22"/>
          <w:szCs w:val="20"/>
          <w:lang w:eastAsia="en-AU"/>
        </w:rPr>
        <w:tab/>
        <w:t xml:space="preserve">For the purpose of paragraph (b) of the definition of </w:t>
      </w:r>
      <w:r w:rsidRPr="003F5B33">
        <w:rPr>
          <w:rFonts w:ascii="Times New Roman" w:hAnsi="Times New Roman"/>
          <w:b/>
          <w:bCs/>
          <w:i/>
          <w:iCs/>
          <w:sz w:val="22"/>
          <w:szCs w:val="20"/>
          <w:lang w:eastAsia="en-AU"/>
        </w:rPr>
        <w:t xml:space="preserve">prescribed date for payment </w:t>
      </w:r>
      <w:r w:rsidRPr="003F5B33">
        <w:rPr>
          <w:rFonts w:ascii="Times New Roman" w:hAnsi="Times New Roman"/>
          <w:sz w:val="22"/>
          <w:szCs w:val="20"/>
          <w:lang w:eastAsia="en-AU"/>
        </w:rPr>
        <w:t>in relation to levy payable for leviable disposals that took place in the 2024/2025 financial year, a reference to 31 December 2025 is instead taken to be a reference to 15 January 2026.</w:t>
      </w:r>
    </w:p>
    <w:p w14:paraId="1206C04F" w14:textId="77777777" w:rsidR="003F5B33" w:rsidRPr="003F5B33" w:rsidRDefault="003F5B33" w:rsidP="003F5B33">
      <w:pPr>
        <w:rPr>
          <w:rFonts w:ascii="Times New Roman" w:eastAsia="Calibri" w:hAnsi="Times New Roman" w:cs="Cordia New"/>
          <w:sz w:val="22"/>
          <w:szCs w:val="20"/>
        </w:rPr>
      </w:pPr>
    </w:p>
    <w:p w14:paraId="280C5C62" w14:textId="77777777" w:rsidR="003F5B33" w:rsidRPr="003F5B33" w:rsidRDefault="003F5B33" w:rsidP="003F5B33">
      <w:pPr>
        <w:keepNext/>
        <w:keepLines/>
        <w:spacing w:before="280"/>
        <w:ind w:left="1134" w:hanging="1134"/>
        <w:outlineLvl w:val="4"/>
        <w:rPr>
          <w:rFonts w:ascii="Times New Roman" w:hAnsi="Times New Roman"/>
          <w:b/>
          <w:kern w:val="28"/>
          <w:sz w:val="24"/>
          <w:szCs w:val="20"/>
          <w:lang w:eastAsia="en-AU"/>
        </w:rPr>
      </w:pPr>
      <w:bookmarkStart w:id="58" w:name="_Toc213132281"/>
      <w:r w:rsidRPr="003F5B33">
        <w:rPr>
          <w:rFonts w:ascii="Times New Roman" w:hAnsi="Times New Roman"/>
          <w:b/>
          <w:kern w:val="28"/>
          <w:sz w:val="24"/>
          <w:szCs w:val="20"/>
          <w:lang w:eastAsia="en-AU"/>
        </w:rPr>
        <w:t>6 Payment by Instalments – paragraph 6(1)(d) of the Act</w:t>
      </w:r>
      <w:bookmarkEnd w:id="58"/>
    </w:p>
    <w:p w14:paraId="7D40F297" w14:textId="77777777" w:rsidR="003F5B33" w:rsidRPr="003F5B33" w:rsidRDefault="003F5B33" w:rsidP="003F5B33">
      <w:pPr>
        <w:tabs>
          <w:tab w:val="right" w:pos="1021"/>
        </w:tabs>
        <w:spacing w:before="180"/>
        <w:ind w:left="1134" w:hanging="1134"/>
        <w:rPr>
          <w:rFonts w:ascii="Times New Roman" w:hAnsi="Times New Roman"/>
          <w:sz w:val="22"/>
          <w:szCs w:val="20"/>
          <w:lang w:eastAsia="en-AU"/>
        </w:rPr>
      </w:pPr>
      <w:r w:rsidRPr="003F5B33">
        <w:rPr>
          <w:rFonts w:ascii="Times New Roman" w:hAnsi="Times New Roman"/>
          <w:sz w:val="22"/>
          <w:szCs w:val="20"/>
          <w:lang w:eastAsia="en-AU"/>
        </w:rPr>
        <w:tab/>
        <w:t>(1)</w:t>
      </w:r>
      <w:r w:rsidRPr="003F5B33">
        <w:rPr>
          <w:rFonts w:ascii="Times New Roman" w:hAnsi="Times New Roman"/>
          <w:sz w:val="22"/>
          <w:szCs w:val="20"/>
          <w:lang w:eastAsia="en-AU"/>
        </w:rPr>
        <w:tab/>
        <w:t>This section applies to all amounts of levy payable for leviable disposals that took place in the 2024/2025 financial year.</w:t>
      </w:r>
    </w:p>
    <w:p w14:paraId="3FA786A3" w14:textId="77777777" w:rsidR="003F5B33" w:rsidRPr="003F5B33" w:rsidRDefault="003F5B33" w:rsidP="003F5B33">
      <w:pPr>
        <w:tabs>
          <w:tab w:val="right" w:pos="1021"/>
        </w:tabs>
        <w:spacing w:before="180"/>
        <w:ind w:left="1134" w:hanging="1134"/>
        <w:rPr>
          <w:rFonts w:ascii="Times New Roman" w:hAnsi="Times New Roman"/>
          <w:sz w:val="22"/>
          <w:szCs w:val="20"/>
          <w:lang w:eastAsia="en-AU"/>
        </w:rPr>
      </w:pPr>
      <w:r w:rsidRPr="003F5B33">
        <w:rPr>
          <w:rFonts w:ascii="Times New Roman" w:hAnsi="Times New Roman"/>
          <w:sz w:val="22"/>
          <w:szCs w:val="20"/>
          <w:lang w:eastAsia="en-AU"/>
        </w:rPr>
        <w:tab/>
        <w:t>(2)</w:t>
      </w:r>
      <w:r w:rsidRPr="003F5B33">
        <w:rPr>
          <w:rFonts w:ascii="Times New Roman" w:hAnsi="Times New Roman"/>
          <w:sz w:val="22"/>
          <w:szCs w:val="20"/>
          <w:lang w:eastAsia="en-AU"/>
        </w:rPr>
        <w:tab/>
        <w:t xml:space="preserve">Any amount of levy that would be required to be paid by 15 January 2026 pursuant to paragraph (b) of the definition of </w:t>
      </w:r>
      <w:r w:rsidRPr="003F5B33">
        <w:rPr>
          <w:rFonts w:ascii="Times New Roman" w:hAnsi="Times New Roman"/>
          <w:b/>
          <w:bCs/>
          <w:i/>
          <w:iCs/>
          <w:sz w:val="22"/>
          <w:szCs w:val="20"/>
          <w:lang w:eastAsia="en-AU"/>
        </w:rPr>
        <w:t xml:space="preserve">prescribed date for payment </w:t>
      </w:r>
      <w:r w:rsidRPr="003F5B33">
        <w:rPr>
          <w:rFonts w:ascii="Times New Roman" w:hAnsi="Times New Roman"/>
          <w:sz w:val="22"/>
          <w:szCs w:val="20"/>
          <w:lang w:eastAsia="en-AU"/>
        </w:rPr>
        <w:t>and section 5 of this direction is taken to have been paid by that date if the levy is paid by instalments worked out as follows:</w:t>
      </w:r>
    </w:p>
    <w:p w14:paraId="18E4F7C1" w14:textId="77777777" w:rsidR="003F5B33" w:rsidRPr="003F5B33" w:rsidRDefault="003F5B33" w:rsidP="003F5B33">
      <w:pPr>
        <w:tabs>
          <w:tab w:val="right" w:pos="1531"/>
        </w:tabs>
        <w:spacing w:before="40"/>
        <w:ind w:left="1644" w:hanging="1644"/>
        <w:rPr>
          <w:rFonts w:ascii="Times New Roman" w:hAnsi="Times New Roman"/>
          <w:sz w:val="22"/>
          <w:szCs w:val="20"/>
          <w:lang w:eastAsia="en-AU"/>
        </w:rPr>
      </w:pPr>
      <w:r w:rsidRPr="003F5B33">
        <w:rPr>
          <w:rFonts w:ascii="Times New Roman" w:hAnsi="Times New Roman"/>
          <w:sz w:val="22"/>
          <w:szCs w:val="20"/>
          <w:lang w:eastAsia="en-AU"/>
        </w:rPr>
        <w:tab/>
        <w:t>(a)</w:t>
      </w:r>
      <w:r w:rsidRPr="003F5B33">
        <w:rPr>
          <w:rFonts w:ascii="Times New Roman" w:hAnsi="Times New Roman"/>
          <w:sz w:val="22"/>
          <w:szCs w:val="20"/>
          <w:lang w:eastAsia="en-AU"/>
        </w:rPr>
        <w:tab/>
        <w:t>50% of the levy payable is paid on or before 15 January 2026; and</w:t>
      </w:r>
    </w:p>
    <w:p w14:paraId="2301671B" w14:textId="77777777" w:rsidR="003F5B33" w:rsidRPr="003F5B33" w:rsidRDefault="003F5B33" w:rsidP="003F5B33">
      <w:pPr>
        <w:tabs>
          <w:tab w:val="right" w:pos="1531"/>
        </w:tabs>
        <w:spacing w:before="40"/>
        <w:ind w:left="1644" w:hanging="1644"/>
        <w:rPr>
          <w:rFonts w:ascii="Times New Roman" w:hAnsi="Times New Roman"/>
          <w:sz w:val="22"/>
          <w:szCs w:val="20"/>
          <w:lang w:eastAsia="en-AU"/>
        </w:rPr>
      </w:pPr>
      <w:r w:rsidRPr="003F5B33">
        <w:rPr>
          <w:rFonts w:ascii="Times New Roman" w:hAnsi="Times New Roman"/>
          <w:sz w:val="22"/>
          <w:szCs w:val="20"/>
          <w:lang w:eastAsia="en-AU"/>
        </w:rPr>
        <w:tab/>
        <w:t>(b)</w:t>
      </w:r>
      <w:r w:rsidRPr="003F5B33">
        <w:rPr>
          <w:rFonts w:ascii="Times New Roman" w:hAnsi="Times New Roman"/>
          <w:sz w:val="22"/>
          <w:szCs w:val="20"/>
          <w:lang w:eastAsia="en-AU"/>
        </w:rPr>
        <w:tab/>
        <w:t>the balance of the levy payable is paid on or before 15 March 2026.</w:t>
      </w:r>
    </w:p>
    <w:p w14:paraId="27AD8BC9" w14:textId="77777777" w:rsidR="003F5B33" w:rsidRDefault="003F5B33" w:rsidP="003F5B33">
      <w:pPr>
        <w:tabs>
          <w:tab w:val="right" w:pos="1021"/>
        </w:tabs>
        <w:spacing w:before="180"/>
        <w:ind w:left="1134" w:hanging="1134"/>
        <w:rPr>
          <w:rFonts w:ascii="Times New Roman" w:hAnsi="Times New Roman"/>
          <w:sz w:val="22"/>
          <w:szCs w:val="20"/>
          <w:lang w:eastAsia="en-AU"/>
        </w:rPr>
        <w:sectPr w:rsidR="003F5B33" w:rsidSect="003A0CEE">
          <w:pgSz w:w="11906" w:h="16838"/>
          <w:pgMar w:top="1440" w:right="1134" w:bottom="1440" w:left="1134" w:header="680" w:footer="737" w:gutter="0"/>
          <w:cols w:space="708"/>
          <w:docGrid w:linePitch="360"/>
        </w:sectPr>
      </w:pPr>
    </w:p>
    <w:p w14:paraId="396D8F5F" w14:textId="77777777" w:rsidR="003F5B33" w:rsidRDefault="003F5B33" w:rsidP="003F5B33">
      <w:pPr>
        <w:pStyle w:val="GazetteHeading1"/>
      </w:pPr>
      <w:bookmarkStart w:id="59" w:name="_Toc216103968"/>
      <w:r>
        <w:lastRenderedPageBreak/>
        <w:t xml:space="preserve">Agvet chemical voluntary recall: </w:t>
      </w:r>
      <w:r w:rsidRPr="00444BF6">
        <w:t>Bloat-Drench Oral Bloat Control</w:t>
      </w:r>
      <w:bookmarkEnd w:id="59"/>
      <w:r w:rsidRPr="0083581C">
        <w:t xml:space="preserve"> </w:t>
      </w:r>
    </w:p>
    <w:p w14:paraId="3B21FC3D" w14:textId="77777777" w:rsidR="003F5B33" w:rsidRDefault="003F5B33" w:rsidP="003F5B33">
      <w:pPr>
        <w:pStyle w:val="GazetteNormalText"/>
      </w:pPr>
      <w:r w:rsidRPr="00C00BDF">
        <w:rPr>
          <w:b/>
          <w:bCs/>
        </w:rPr>
        <w:t>Product name</w:t>
      </w:r>
      <w:r>
        <w:t xml:space="preserve">: </w:t>
      </w:r>
      <w:r w:rsidRPr="00444BF6">
        <w:t>Bloat-Drench Oral Bloat Control</w:t>
      </w:r>
    </w:p>
    <w:p w14:paraId="21D68A00" w14:textId="77777777" w:rsidR="003F5B33" w:rsidRDefault="003F5B33" w:rsidP="003F5B33">
      <w:pPr>
        <w:pStyle w:val="GazetteNormalText"/>
      </w:pPr>
      <w:r w:rsidRPr="00C00BDF">
        <w:rPr>
          <w:b/>
          <w:bCs/>
        </w:rPr>
        <w:t>APVMA registration number</w:t>
      </w:r>
      <w:r>
        <w:t xml:space="preserve">: </w:t>
      </w:r>
      <w:r w:rsidRPr="00444BF6">
        <w:t>38823</w:t>
      </w:r>
    </w:p>
    <w:p w14:paraId="3E78F3AC" w14:textId="77777777" w:rsidR="003F5B33" w:rsidRDefault="003F5B33" w:rsidP="003F5B33">
      <w:pPr>
        <w:pStyle w:val="GazetteNormalText"/>
      </w:pPr>
      <w:r w:rsidRPr="00C00BDF">
        <w:rPr>
          <w:b/>
          <w:bCs/>
        </w:rPr>
        <w:t>APVMA approved label number</w:t>
      </w:r>
      <w:r>
        <w:t xml:space="preserve">: </w:t>
      </w:r>
      <w:r w:rsidRPr="00444BF6">
        <w:t>60429</w:t>
      </w:r>
    </w:p>
    <w:p w14:paraId="4128E6E0" w14:textId="77777777" w:rsidR="003F5B33" w:rsidRDefault="003F5B33" w:rsidP="003F5B33">
      <w:pPr>
        <w:pStyle w:val="GazetteNormalText"/>
      </w:pPr>
      <w:r w:rsidRPr="00C00BDF">
        <w:rPr>
          <w:b/>
          <w:bCs/>
        </w:rPr>
        <w:t>Batch number</w:t>
      </w:r>
      <w:r>
        <w:t xml:space="preserve">: </w:t>
      </w:r>
      <w:r w:rsidRPr="00702FE2">
        <w:t>25090100</w:t>
      </w:r>
    </w:p>
    <w:p w14:paraId="592DED99" w14:textId="7E8F81D5" w:rsidR="003F5B33" w:rsidRPr="00045F9B" w:rsidRDefault="003F5B33" w:rsidP="003F5B33">
      <w:pPr>
        <w:pStyle w:val="GazetteNormalText"/>
      </w:pPr>
      <w:r w:rsidRPr="00C00BDF">
        <w:rPr>
          <w:b/>
          <w:bCs/>
        </w:rPr>
        <w:t>Sold by</w:t>
      </w:r>
      <w:r>
        <w:t>:</w:t>
      </w:r>
      <w:r w:rsidRPr="00C50D70">
        <w:t xml:space="preserve"> </w:t>
      </w:r>
      <w:r w:rsidRPr="00444BF6">
        <w:t>Victorian Chemical Co</w:t>
      </w:r>
      <w:r>
        <w:t>mpany</w:t>
      </w:r>
      <w:r w:rsidRPr="00444BF6">
        <w:t xml:space="preserve"> P</w:t>
      </w:r>
      <w:r>
        <w:t>ty</w:t>
      </w:r>
      <w:r w:rsidRPr="00444BF6">
        <w:t xml:space="preserve"> Ltd in V</w:t>
      </w:r>
      <w:r w:rsidR="00613D42">
        <w:t>ic</w:t>
      </w:r>
      <w:r w:rsidRPr="00444BF6">
        <w:t xml:space="preserve">, NSW </w:t>
      </w:r>
      <w:r>
        <w:t>and</w:t>
      </w:r>
      <w:r w:rsidRPr="00444BF6">
        <w:t xml:space="preserve"> SA between 16</w:t>
      </w:r>
      <w:r w:rsidR="00A91126">
        <w:t xml:space="preserve"> September </w:t>
      </w:r>
      <w:r w:rsidRPr="00444BF6">
        <w:t>2025 to 2</w:t>
      </w:r>
      <w:r>
        <w:t>7</w:t>
      </w:r>
      <w:r w:rsidR="00A91126">
        <w:t xml:space="preserve"> November </w:t>
      </w:r>
      <w:r w:rsidRPr="00444BF6">
        <w:t>2025</w:t>
      </w:r>
    </w:p>
    <w:p w14:paraId="5200F8B2" w14:textId="093B674B" w:rsidR="003F5B33" w:rsidRPr="000E6F69" w:rsidRDefault="003F5B33" w:rsidP="003F5B33">
      <w:pPr>
        <w:pStyle w:val="GazetteNormalText"/>
      </w:pPr>
      <w:r w:rsidRPr="00444BF6">
        <w:t>On 2</w:t>
      </w:r>
      <w:r>
        <w:t>7</w:t>
      </w:r>
      <w:r w:rsidR="00A91126">
        <w:t xml:space="preserve"> November </w:t>
      </w:r>
      <w:r w:rsidRPr="00444BF6">
        <w:t>2025, Victorian Chemical Co</w:t>
      </w:r>
      <w:r>
        <w:t>mpany</w:t>
      </w:r>
      <w:r w:rsidRPr="00444BF6">
        <w:t xml:space="preserve"> P</w:t>
      </w:r>
      <w:r>
        <w:t>ty</w:t>
      </w:r>
      <w:r w:rsidRPr="00444BF6">
        <w:t xml:space="preserve"> Ltd (A</w:t>
      </w:r>
      <w:r>
        <w:t>C</w:t>
      </w:r>
      <w:r w:rsidRPr="00444BF6">
        <w:t xml:space="preserve">N 004 188 863) initiated </w:t>
      </w:r>
      <w:r w:rsidRPr="00C46F3F">
        <w:t xml:space="preserve">a voluntary recall </w:t>
      </w:r>
      <w:r w:rsidRPr="00D041D7">
        <w:t xml:space="preserve">under section 106 of the Agricultural and Veterinary Chemicals Code scheduled to the </w:t>
      </w:r>
      <w:r w:rsidRPr="00D041D7">
        <w:rPr>
          <w:i/>
          <w:iCs/>
        </w:rPr>
        <w:t>Agricultural and Veterinary Chemicals Code Act 1994</w:t>
      </w:r>
      <w:r w:rsidRPr="00D041D7">
        <w:t xml:space="preserve"> (</w:t>
      </w:r>
      <w:proofErr w:type="spellStart"/>
      <w:r w:rsidRPr="00D041D7">
        <w:t>Cth</w:t>
      </w:r>
      <w:proofErr w:type="spellEnd"/>
      <w:r w:rsidRPr="00D041D7">
        <w:t>) in relation to the chemical product described above</w:t>
      </w:r>
      <w:r>
        <w:t>.</w:t>
      </w:r>
    </w:p>
    <w:p w14:paraId="0A51B702" w14:textId="77777777" w:rsidR="003F5B33" w:rsidRDefault="003F5B33" w:rsidP="003F5B33">
      <w:pPr>
        <w:pStyle w:val="GazetteHeading2"/>
      </w:pPr>
      <w:r>
        <w:t>Reason for voluntary recall</w:t>
      </w:r>
    </w:p>
    <w:p w14:paraId="7BE6823E" w14:textId="2AAD9DF2" w:rsidR="003F5B33" w:rsidRPr="003F5B33" w:rsidRDefault="003F5B33" w:rsidP="003F5B33">
      <w:pPr>
        <w:pStyle w:val="GazetteNormalText"/>
      </w:pPr>
      <w:r w:rsidRPr="003F5B33">
        <w:t>Due to reports of bulging packaging observed in certain units.</w:t>
      </w:r>
    </w:p>
    <w:p w14:paraId="551F7F68" w14:textId="77777777" w:rsidR="003F5B33" w:rsidRDefault="003F5B33" w:rsidP="003F5B33">
      <w:pPr>
        <w:pStyle w:val="GazetteHeading2"/>
      </w:pPr>
      <w:r>
        <w:t>Hazard</w:t>
      </w:r>
    </w:p>
    <w:p w14:paraId="34678E6D" w14:textId="77777777" w:rsidR="003F5B33" w:rsidRPr="003F5B33" w:rsidRDefault="003F5B33" w:rsidP="003F5B33">
      <w:pPr>
        <w:pStyle w:val="GazetteNormalText"/>
      </w:pPr>
      <w:r w:rsidRPr="003F5B33">
        <w:t>Bulging packaging may indicate microbial contamination or fermentation within the container, which can compromise the potency and safety of the product. Using a product with compromised integrity may result in:</w:t>
      </w:r>
    </w:p>
    <w:p w14:paraId="03CFB6AE" w14:textId="77777777" w:rsidR="003F5B33" w:rsidRDefault="003F5B33" w:rsidP="003F5B33">
      <w:pPr>
        <w:pStyle w:val="GazetteBulletList"/>
      </w:pPr>
      <w:r>
        <w:t>Reduced effectiveness of the treatment.</w:t>
      </w:r>
    </w:p>
    <w:p w14:paraId="529FE4D6" w14:textId="77777777" w:rsidR="003F5B33" w:rsidRDefault="003F5B33" w:rsidP="003F5B33">
      <w:pPr>
        <w:pStyle w:val="GazetteBulletList"/>
      </w:pPr>
      <w:r>
        <w:t>Pose a safety hazard to handlers and to the animals</w:t>
      </w:r>
      <w:r w:rsidRPr="00D94036">
        <w:t>.</w:t>
      </w:r>
    </w:p>
    <w:p w14:paraId="5B1AC559" w14:textId="77777777" w:rsidR="003F5B33" w:rsidRDefault="003F5B33" w:rsidP="003F5B33">
      <w:pPr>
        <w:pStyle w:val="GazetteHeading2"/>
      </w:pPr>
      <w:r>
        <w:t>What to do if in possession of this chemical product</w:t>
      </w:r>
    </w:p>
    <w:p w14:paraId="2D11DED8" w14:textId="77777777" w:rsidR="003F5B33" w:rsidRPr="00444BF6" w:rsidRDefault="003F5B33" w:rsidP="003F5B33">
      <w:pPr>
        <w:pStyle w:val="GazetteBulletList"/>
        <w:rPr>
          <w:bCs/>
          <w:iCs/>
        </w:rPr>
      </w:pPr>
      <w:r w:rsidRPr="00444BF6">
        <w:t>DO NOT use any containers of the above-mentioned batch.</w:t>
      </w:r>
    </w:p>
    <w:p w14:paraId="219ED372" w14:textId="77777777" w:rsidR="003F5B33" w:rsidRDefault="003F5B33" w:rsidP="003F5B33">
      <w:pPr>
        <w:pStyle w:val="GazetteBulletList"/>
        <w:rPr>
          <w:bCs/>
          <w:iCs/>
        </w:rPr>
      </w:pPr>
      <w:r w:rsidRPr="00444BF6">
        <w:t>Please return the product to the place of purchase for a full refund.</w:t>
      </w:r>
    </w:p>
    <w:p w14:paraId="6522811F" w14:textId="77777777" w:rsidR="003F5B33" w:rsidRDefault="003F5B33" w:rsidP="003F5B33">
      <w:pPr>
        <w:pStyle w:val="GazetteHeading2"/>
      </w:pPr>
      <w:r>
        <w:t>More information</w:t>
      </w:r>
    </w:p>
    <w:p w14:paraId="77C071C0" w14:textId="319CC1AB" w:rsidR="003F5B33" w:rsidRDefault="003F5B33" w:rsidP="003F5B33">
      <w:pPr>
        <w:pStyle w:val="GazetteNormalText"/>
      </w:pPr>
      <w:r>
        <w:t xml:space="preserve">Visit the APVMA website to </w:t>
      </w:r>
      <w:hyperlink r:id="rId56" w:history="1">
        <w:r w:rsidRPr="00A91126">
          <w:rPr>
            <w:rStyle w:val="Hyperlink"/>
          </w:rPr>
          <w:t>view the notice</w:t>
        </w:r>
      </w:hyperlink>
      <w:r>
        <w:t xml:space="preserve"> of voluntary recall for the chemical product described above.</w:t>
      </w:r>
    </w:p>
    <w:p w14:paraId="2CD8DDBE" w14:textId="77777777" w:rsidR="003F5B33" w:rsidRPr="0033395A" w:rsidRDefault="003F5B33" w:rsidP="003F5B33">
      <w:pPr>
        <w:pStyle w:val="GazetteNormalText"/>
      </w:pPr>
      <w:r>
        <w:t xml:space="preserve">The APVMA publishes a list of </w:t>
      </w:r>
      <w:hyperlink r:id="rId57"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58" w:history="1">
        <w:r w:rsidRPr="00D30910">
          <w:rPr>
            <w:rStyle w:val="Hyperlink"/>
          </w:rPr>
          <w:t>subscription option</w:t>
        </w:r>
      </w:hyperlink>
      <w:r>
        <w:t xml:space="preserve"> to be notified by email when a new recall notice is published.</w:t>
      </w:r>
    </w:p>
    <w:p w14:paraId="16BF99C4" w14:textId="77777777" w:rsidR="003F5B33" w:rsidRDefault="003F5B33" w:rsidP="003F5B33">
      <w:pPr>
        <w:pStyle w:val="GazetteHeading2"/>
      </w:pPr>
      <w:r>
        <w:t>Contact</w:t>
      </w:r>
    </w:p>
    <w:p w14:paraId="4F7AC294" w14:textId="77777777" w:rsidR="003F5B33" w:rsidRDefault="003F5B33" w:rsidP="003F5B33">
      <w:pPr>
        <w:pStyle w:val="GazetteNormalText"/>
      </w:pPr>
      <w:r>
        <w:t>Questions about this voluntary recall should be directed to:</w:t>
      </w:r>
    </w:p>
    <w:p w14:paraId="6B1C83DF" w14:textId="58ECEDBB" w:rsidR="00362581" w:rsidRDefault="003F5B33" w:rsidP="003A0CEE">
      <w:pPr>
        <w:pStyle w:val="GazetteNormalText"/>
        <w:spacing w:before="0" w:after="0"/>
      </w:pPr>
      <w:r w:rsidRPr="00905563">
        <w:t>Victorian Chemical Co</w:t>
      </w:r>
      <w:r>
        <w:t>mpany</w:t>
      </w:r>
      <w:r w:rsidRPr="00905563">
        <w:t xml:space="preserve"> P</w:t>
      </w:r>
      <w:r>
        <w:t>ty</w:t>
      </w:r>
      <w:r w:rsidRPr="00905563">
        <w:t xml:space="preserve"> Ltd</w:t>
      </w:r>
      <w:r>
        <w:br/>
      </w:r>
      <w:r w:rsidRPr="00045F9B">
        <w:rPr>
          <w:b/>
          <w:bCs/>
        </w:rPr>
        <w:t>Phone</w:t>
      </w:r>
      <w:r w:rsidRPr="00045F9B">
        <w:t xml:space="preserve">: </w:t>
      </w:r>
      <w:r w:rsidRPr="00905563">
        <w:t>03 9301 7000</w:t>
      </w:r>
      <w:r>
        <w:br/>
      </w:r>
      <w:r>
        <w:rPr>
          <w:b/>
          <w:bCs/>
        </w:rPr>
        <w:t>Email</w:t>
      </w:r>
      <w:r>
        <w:t xml:space="preserve">: </w:t>
      </w:r>
      <w:hyperlink r:id="rId59" w:history="1">
        <w:r w:rsidRPr="003629F3">
          <w:rPr>
            <w:rStyle w:val="Hyperlink"/>
            <w:bCs/>
          </w:rPr>
          <w:t>agsales@vicchem.com</w:t>
        </w:r>
      </w:hyperlink>
    </w:p>
    <w:sectPr w:rsidR="00362581" w:rsidSect="003A0CEE">
      <w:headerReference w:type="even" r:id="rId60"/>
      <w:headerReference w:type="default" r:id="rId61"/>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3D9B" w14:textId="77777777" w:rsidR="00770AA8" w:rsidRDefault="00770AA8" w:rsidP="002C53E5">
      <w:r>
        <w:separator/>
      </w:r>
    </w:p>
  </w:endnote>
  <w:endnote w:type="continuationSeparator" w:id="0">
    <w:p w14:paraId="58AD907C" w14:textId="77777777" w:rsidR="00770AA8" w:rsidRDefault="00770AA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Bold">
    <w:panose1 w:val="00000000000000000000"/>
    <w:charset w:val="00"/>
    <w:family w:val="roman"/>
    <w:notTrueType/>
    <w:pitch w:val="default"/>
  </w:font>
  <w:font w:name="Times New Roman Bold">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561F" w14:textId="77777777" w:rsidR="003F5B33" w:rsidRPr="003A0CEE" w:rsidRDefault="003F5B33" w:rsidP="003A0C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4252" w14:textId="77777777" w:rsidR="003F5B33" w:rsidRPr="003A0CEE" w:rsidRDefault="003F5B33" w:rsidP="003A0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21D3" w14:textId="77777777" w:rsidR="00770AA8" w:rsidRDefault="00770AA8" w:rsidP="002C53E5">
      <w:r>
        <w:separator/>
      </w:r>
    </w:p>
  </w:footnote>
  <w:footnote w:type="continuationSeparator" w:id="0">
    <w:p w14:paraId="13F171A9" w14:textId="77777777" w:rsidR="00770AA8" w:rsidRDefault="00770AA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9178"/>
      <w:docPartObj>
        <w:docPartGallery w:val="Page Numbers (Top of Page)"/>
        <w:docPartUnique/>
      </w:docPartObj>
    </w:sdtPr>
    <w:sdtEndPr>
      <w:rPr>
        <w:noProof/>
      </w:rPr>
    </w:sdtEndPr>
    <w:sdtContent>
      <w:p w14:paraId="31FAA92C" w14:textId="512F6DF9" w:rsidR="003A0CEE" w:rsidRDefault="003A0CEE" w:rsidP="003A0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C7088F">
            <w:rPr>
              <w:noProof/>
            </w:rPr>
            <w:t>No. APVMA 25, 9 December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46487"/>
      <w:docPartObj>
        <w:docPartGallery w:val="Page Numbers (Top of Page)"/>
        <w:docPartUnique/>
      </w:docPartObj>
    </w:sdtPr>
    <w:sdtEndPr>
      <w:rPr>
        <w:rFonts w:cs="Times New Roman"/>
        <w:sz w:val="18"/>
        <w:szCs w:val="24"/>
      </w:rPr>
    </w:sdtEndPr>
    <w:sdtContent>
      <w:p w14:paraId="3C4448D3" w14:textId="0FC03F2A" w:rsidR="003A0CEE" w:rsidRPr="00335FCB" w:rsidRDefault="003A0CEE" w:rsidP="003A0CEE">
        <w:pPr>
          <w:pStyle w:val="GazetteHeaderOdd"/>
          <w:tabs>
            <w:tab w:val="clear" w:pos="4513"/>
            <w:tab w:val="clear" w:pos="9026"/>
            <w:tab w:val="center" w:pos="2127"/>
            <w:tab w:val="right" w:pos="7371"/>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C7088F">
          <w:rPr>
            <w:rStyle w:val="PageNumber"/>
            <w:bCs/>
            <w:noProof/>
          </w:rPr>
          <w:t>Proposal to amend Schedule 20 in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28438"/>
      <w:docPartObj>
        <w:docPartGallery w:val="Page Numbers (Top of Page)"/>
        <w:docPartUnique/>
      </w:docPartObj>
    </w:sdtPr>
    <w:sdtEndPr>
      <w:rPr>
        <w:rFonts w:cs="Times New Roman"/>
        <w:sz w:val="18"/>
        <w:szCs w:val="24"/>
      </w:rPr>
    </w:sdtEndPr>
    <w:sdtContent>
      <w:p w14:paraId="3F34BCBE" w14:textId="33CD894E" w:rsidR="003A0CEE" w:rsidRPr="00335FCB" w:rsidRDefault="003A0CEE" w:rsidP="003A0CEE">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C7088F">
          <w:rPr>
            <w:rStyle w:val="PageNumber"/>
            <w:bCs/>
            <w:noProof/>
          </w:rPr>
          <w:t>Variations to Schedule 20 of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248039"/>
      <w:docPartObj>
        <w:docPartGallery w:val="Page Numbers (Top of Page)"/>
        <w:docPartUnique/>
      </w:docPartObj>
    </w:sdtPr>
    <w:sdtEndPr>
      <w:rPr>
        <w:noProof/>
      </w:rPr>
    </w:sdtEndPr>
    <w:sdtContent>
      <w:p w14:paraId="66355F64" w14:textId="10125CA7" w:rsidR="0081251A" w:rsidRDefault="0081251A" w:rsidP="0081251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C7088F">
            <w:rPr>
              <w:noProof/>
            </w:rPr>
            <w:t>No. APVMA 25, 9 December 2025</w:t>
          </w:r>
        </w:fldSimple>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94849"/>
      <w:docPartObj>
        <w:docPartGallery w:val="Page Numbers (Top of Page)"/>
        <w:docPartUnique/>
      </w:docPartObj>
    </w:sdtPr>
    <w:sdtEndPr>
      <w:rPr>
        <w:noProof/>
      </w:rPr>
    </w:sdtEndPr>
    <w:sdtContent>
      <w:p w14:paraId="20F56617" w14:textId="38BA51A0" w:rsidR="003A0CEE" w:rsidRDefault="003A0CEE" w:rsidP="003A0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C7088F">
            <w:rPr>
              <w:noProof/>
            </w:rPr>
            <w:t>No. APVMA 25, 9 December 2025</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739144"/>
      <w:docPartObj>
        <w:docPartGallery w:val="Page Numbers (Top of Page)"/>
        <w:docPartUnique/>
      </w:docPartObj>
    </w:sdtPr>
    <w:sdtEndPr>
      <w:rPr>
        <w:rFonts w:cs="Times New Roman"/>
        <w:sz w:val="18"/>
        <w:szCs w:val="24"/>
      </w:rPr>
    </w:sdtEndPr>
    <w:sdtContent>
      <w:p w14:paraId="67AA6194" w14:textId="06A987A7" w:rsidR="0095341C" w:rsidRPr="00335FCB" w:rsidRDefault="0095341C" w:rsidP="0095341C">
        <w:pPr>
          <w:pStyle w:val="GazetteHeaderOdd"/>
          <w:tabs>
            <w:tab w:val="clear" w:pos="4513"/>
            <w:tab w:val="clear" w:pos="9026"/>
            <w:tab w:val="right" w:pos="1560"/>
            <w:tab w:val="center" w:pos="212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06CFA">
          <w:rPr>
            <w:rStyle w:val="PageNumber"/>
            <w:bCs/>
            <w:noProof/>
          </w:rPr>
          <w:t>Revocation and replacement of Notice under section 6 of the Agricultural and Veterinary Chemical Products (Collection of Levy) Act 1994</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876737"/>
      <w:docPartObj>
        <w:docPartGallery w:val="Page Numbers (Top of Page)"/>
        <w:docPartUnique/>
      </w:docPartObj>
    </w:sdtPr>
    <w:sdtEndPr>
      <w:rPr>
        <w:rFonts w:cs="Times New Roman"/>
        <w:sz w:val="18"/>
        <w:szCs w:val="24"/>
      </w:rPr>
    </w:sdtEndPr>
    <w:sdtContent>
      <w:p w14:paraId="3AB13EEE" w14:textId="67E51C25" w:rsidR="003A0CEE" w:rsidRPr="00335FCB" w:rsidRDefault="003A0CEE" w:rsidP="003A0CEE">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C7088F">
          <w:rPr>
            <w:rStyle w:val="PageNumber"/>
            <w:bCs/>
            <w:noProof/>
          </w:rPr>
          <w:t>Agricultural and Veterinary Chemical Products (Collection of Levy)(Payment Dates) Direction 2025</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94563"/>
      <w:docPartObj>
        <w:docPartGallery w:val="Page Numbers (Top of Page)"/>
        <w:docPartUnique/>
      </w:docPartObj>
    </w:sdtPr>
    <w:sdtEndPr>
      <w:rPr>
        <w:noProof/>
      </w:rPr>
    </w:sdtEndPr>
    <w:sdtContent>
      <w:p w14:paraId="405DB723" w14:textId="7D065339" w:rsidR="003A0CEE" w:rsidRPr="003A0CEE" w:rsidRDefault="003A0CEE" w:rsidP="003A0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C7088F">
            <w:rPr>
              <w:noProof/>
            </w:rPr>
            <w:t>No. APVMA 25, 9 December 2025</w:t>
          </w:r>
        </w:fldSimple>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E2BD" w14:textId="77777777" w:rsidR="003F5B33" w:rsidRPr="00ED79B6" w:rsidRDefault="003F5B33" w:rsidP="0071591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72909"/>
      <w:docPartObj>
        <w:docPartGallery w:val="Page Numbers (Top of Page)"/>
        <w:docPartUnique/>
      </w:docPartObj>
    </w:sdtPr>
    <w:sdtEndPr>
      <w:rPr>
        <w:rFonts w:cs="Times New Roman"/>
        <w:sz w:val="18"/>
        <w:szCs w:val="24"/>
      </w:rPr>
    </w:sdtEndPr>
    <w:sdtContent>
      <w:p w14:paraId="65990322" w14:textId="54B862A7" w:rsidR="003A0CEE" w:rsidRPr="00335FCB" w:rsidRDefault="003A0CEE" w:rsidP="003A0CEE">
        <w:pPr>
          <w:pStyle w:val="GazetteHeaderOdd"/>
          <w:tabs>
            <w:tab w:val="clear" w:pos="4513"/>
            <w:tab w:val="clear" w:pos="9026"/>
            <w:tab w:val="center" w:pos="2127"/>
            <w:tab w:val="right" w:pos="5670"/>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06CFA">
          <w:rPr>
            <w:rStyle w:val="PageNumber"/>
            <w:bCs/>
            <w:noProof/>
          </w:rPr>
          <w:t>Agvet chemical voluntary recall: Bloat-Drench Oral Bloat Control</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589FADBA"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A0CEE">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24453"/>
      <w:docPartObj>
        <w:docPartGallery w:val="Page Numbers (Top of Page)"/>
        <w:docPartUnique/>
      </w:docPartObj>
    </w:sdtPr>
    <w:sdtEndPr>
      <w:rPr>
        <w:noProof/>
      </w:rPr>
    </w:sdtEndPr>
    <w:sdtContent>
      <w:p w14:paraId="7657118C" w14:textId="49FCB5B0" w:rsidR="0081251A" w:rsidRDefault="0081251A" w:rsidP="0081251A">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C7088F">
            <w:rPr>
              <w:noProof/>
            </w:rPr>
            <w:t>No. APVMA 25, 9 December 2025</w:t>
          </w:r>
        </w:fldSimple>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0DA62231" w14:textId="67C9FC85" w:rsidR="003A0CEE" w:rsidRPr="00335FCB" w:rsidRDefault="003A0CEE" w:rsidP="003A0CEE">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C7088F">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1B253111" w14:textId="4C2E167D" w:rsidR="003A0CEE" w:rsidRDefault="003A0CEE" w:rsidP="003A0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C7088F">
            <w:rPr>
              <w:noProof/>
            </w:rPr>
            <w:t>No. APVMA 25, 9 December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834235"/>
      <w:docPartObj>
        <w:docPartGallery w:val="Page Numbers (Top of Page)"/>
        <w:docPartUnique/>
      </w:docPartObj>
    </w:sdtPr>
    <w:sdtEndPr>
      <w:rPr>
        <w:rFonts w:cs="Times New Roman"/>
        <w:sz w:val="18"/>
        <w:szCs w:val="24"/>
      </w:rPr>
    </w:sdtEndPr>
    <w:sdtContent>
      <w:p w14:paraId="2E57626A" w14:textId="616831CF" w:rsidR="003A0CEE" w:rsidRPr="00335FCB" w:rsidRDefault="003A0CEE" w:rsidP="003A0CEE">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C7088F">
          <w:rPr>
            <w:rStyle w:val="PageNumber"/>
            <w:bCs/>
            <w:noProof/>
          </w:rPr>
          <w:t>Revocation of suspension of registration</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93120"/>
      <w:docPartObj>
        <w:docPartGallery w:val="Page Numbers (Top of Page)"/>
        <w:docPartUnique/>
      </w:docPartObj>
    </w:sdtPr>
    <w:sdtEndPr>
      <w:rPr>
        <w:noProof/>
      </w:rPr>
    </w:sdtEndPr>
    <w:sdtContent>
      <w:p w14:paraId="75D7C476" w14:textId="0D9A9DE3" w:rsidR="003A0CEE" w:rsidRDefault="003A0CEE" w:rsidP="003A0CEE">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C7088F">
            <w:rPr>
              <w:noProof/>
            </w:rPr>
            <w:t>No. APVMA 25, 9 December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8128"/>
      <w:docPartObj>
        <w:docPartGallery w:val="Page Numbers (Top of Page)"/>
        <w:docPartUnique/>
      </w:docPartObj>
    </w:sdtPr>
    <w:sdtEndPr>
      <w:rPr>
        <w:rFonts w:cs="Times New Roman"/>
        <w:sz w:val="18"/>
        <w:szCs w:val="24"/>
      </w:rPr>
    </w:sdtEndPr>
    <w:sdtContent>
      <w:p w14:paraId="319E9292" w14:textId="70C9B635" w:rsidR="003A0CEE" w:rsidRPr="00335FCB" w:rsidRDefault="003A0CEE" w:rsidP="003A0CEE">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C7088F">
          <w:rPr>
            <w:rStyle w:val="PageNumber"/>
            <w:bCs/>
            <w:noProof/>
          </w:rPr>
          <w:t>Application for the approval of a new active constituent – Bacillus amyloliquefaciens strain FZB24</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DCA9A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1B3F7E73"/>
    <w:multiLevelType w:val="hybridMultilevel"/>
    <w:tmpl w:val="91E2E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F1540D"/>
    <w:multiLevelType w:val="hybridMultilevel"/>
    <w:tmpl w:val="5D32ADB0"/>
    <w:lvl w:ilvl="0" w:tplc="F77CFD76">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4"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5" w15:restartNumberingAfterBreak="0">
    <w:nsid w:val="52CF1C12"/>
    <w:multiLevelType w:val="hybridMultilevel"/>
    <w:tmpl w:val="1B14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7"/>
  </w:num>
  <w:num w:numId="2" w16cid:durableId="2094549794">
    <w:abstractNumId w:val="11"/>
  </w:num>
  <w:num w:numId="3" w16cid:durableId="2026127260">
    <w:abstractNumId w:val="16"/>
  </w:num>
  <w:num w:numId="4" w16cid:durableId="1938126673">
    <w:abstractNumId w:val="6"/>
  </w:num>
  <w:num w:numId="5" w16cid:durableId="613485662">
    <w:abstractNumId w:val="17"/>
  </w:num>
  <w:num w:numId="6" w16cid:durableId="214702721">
    <w:abstractNumId w:val="14"/>
  </w:num>
  <w:num w:numId="7" w16cid:durableId="56169581">
    <w:abstractNumId w:val="10"/>
  </w:num>
  <w:num w:numId="8" w16cid:durableId="2030642151">
    <w:abstractNumId w:val="12"/>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8"/>
  </w:num>
  <w:num w:numId="12" w16cid:durableId="358548516">
    <w:abstractNumId w:val="5"/>
  </w:num>
  <w:num w:numId="13" w16cid:durableId="1496843112">
    <w:abstractNumId w:val="4"/>
  </w:num>
  <w:num w:numId="14" w16cid:durableId="1452628833">
    <w:abstractNumId w:val="3"/>
  </w:num>
  <w:num w:numId="15" w16cid:durableId="1851136688">
    <w:abstractNumId w:val="2"/>
  </w:num>
  <w:num w:numId="16" w16cid:durableId="2005161314">
    <w:abstractNumId w:val="1"/>
  </w:num>
  <w:num w:numId="17" w16cid:durableId="1302885973">
    <w:abstractNumId w:val="18"/>
  </w:num>
  <w:num w:numId="18" w16cid:durableId="460347027">
    <w:abstractNumId w:val="0"/>
  </w:num>
  <w:num w:numId="19" w16cid:durableId="28575890">
    <w:abstractNumId w:val="13"/>
  </w:num>
  <w:num w:numId="20" w16cid:durableId="395977588">
    <w:abstractNumId w:val="15"/>
  </w:num>
  <w:num w:numId="21" w16cid:durableId="1064330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A6E4F"/>
    <w:rsid w:val="000D42AE"/>
    <w:rsid w:val="00153604"/>
    <w:rsid w:val="00164325"/>
    <w:rsid w:val="0027119F"/>
    <w:rsid w:val="00271343"/>
    <w:rsid w:val="002760FD"/>
    <w:rsid w:val="002A01D5"/>
    <w:rsid w:val="002C53E5"/>
    <w:rsid w:val="002D383F"/>
    <w:rsid w:val="002D4F19"/>
    <w:rsid w:val="002F1849"/>
    <w:rsid w:val="00304C66"/>
    <w:rsid w:val="0032095E"/>
    <w:rsid w:val="00336B4E"/>
    <w:rsid w:val="003602C8"/>
    <w:rsid w:val="00362581"/>
    <w:rsid w:val="003636FE"/>
    <w:rsid w:val="003A0CEE"/>
    <w:rsid w:val="003B141E"/>
    <w:rsid w:val="003C1999"/>
    <w:rsid w:val="003F5B33"/>
    <w:rsid w:val="00423E6E"/>
    <w:rsid w:val="00427975"/>
    <w:rsid w:val="00435F2E"/>
    <w:rsid w:val="00442F77"/>
    <w:rsid w:val="004941FA"/>
    <w:rsid w:val="004B2942"/>
    <w:rsid w:val="004D385E"/>
    <w:rsid w:val="004E2DD3"/>
    <w:rsid w:val="004E4EB1"/>
    <w:rsid w:val="00510E14"/>
    <w:rsid w:val="005164EF"/>
    <w:rsid w:val="005168F7"/>
    <w:rsid w:val="005340F9"/>
    <w:rsid w:val="00546A23"/>
    <w:rsid w:val="00553BB1"/>
    <w:rsid w:val="00557AEB"/>
    <w:rsid w:val="0056456A"/>
    <w:rsid w:val="00593D79"/>
    <w:rsid w:val="005C234E"/>
    <w:rsid w:val="005E66AE"/>
    <w:rsid w:val="00610B1A"/>
    <w:rsid w:val="00610E13"/>
    <w:rsid w:val="00613D42"/>
    <w:rsid w:val="00616EBE"/>
    <w:rsid w:val="006512C6"/>
    <w:rsid w:val="00662C9E"/>
    <w:rsid w:val="006636BA"/>
    <w:rsid w:val="00674B10"/>
    <w:rsid w:val="00712F84"/>
    <w:rsid w:val="0072056F"/>
    <w:rsid w:val="007229E3"/>
    <w:rsid w:val="00731EFD"/>
    <w:rsid w:val="00770AA8"/>
    <w:rsid w:val="007757F8"/>
    <w:rsid w:val="00790F1C"/>
    <w:rsid w:val="007D7059"/>
    <w:rsid w:val="00806AAB"/>
    <w:rsid w:val="00806CFA"/>
    <w:rsid w:val="00807954"/>
    <w:rsid w:val="0081251A"/>
    <w:rsid w:val="008503EB"/>
    <w:rsid w:val="008929E3"/>
    <w:rsid w:val="008F5C49"/>
    <w:rsid w:val="00903679"/>
    <w:rsid w:val="009260C0"/>
    <w:rsid w:val="0094143F"/>
    <w:rsid w:val="0095341C"/>
    <w:rsid w:val="00975F57"/>
    <w:rsid w:val="009E098B"/>
    <w:rsid w:val="00A66AB1"/>
    <w:rsid w:val="00A91126"/>
    <w:rsid w:val="00AD3CCC"/>
    <w:rsid w:val="00AE1D5C"/>
    <w:rsid w:val="00AE56F2"/>
    <w:rsid w:val="00AF1CF4"/>
    <w:rsid w:val="00B04A06"/>
    <w:rsid w:val="00B23850"/>
    <w:rsid w:val="00B41898"/>
    <w:rsid w:val="00B44029"/>
    <w:rsid w:val="00BA2F5C"/>
    <w:rsid w:val="00BE17EF"/>
    <w:rsid w:val="00C322D4"/>
    <w:rsid w:val="00C4487E"/>
    <w:rsid w:val="00C7088F"/>
    <w:rsid w:val="00C95AA6"/>
    <w:rsid w:val="00CA3C84"/>
    <w:rsid w:val="00CA67F1"/>
    <w:rsid w:val="00CB73E0"/>
    <w:rsid w:val="00D34675"/>
    <w:rsid w:val="00D73255"/>
    <w:rsid w:val="00D83123"/>
    <w:rsid w:val="00DC3817"/>
    <w:rsid w:val="00DE6C25"/>
    <w:rsid w:val="00DF1B42"/>
    <w:rsid w:val="00E73E38"/>
    <w:rsid w:val="00E73FCE"/>
    <w:rsid w:val="00E8531E"/>
    <w:rsid w:val="00E97750"/>
    <w:rsid w:val="00EC1414"/>
    <w:rsid w:val="00ED10BB"/>
    <w:rsid w:val="00ED5D1B"/>
    <w:rsid w:val="00EF4D7E"/>
    <w:rsid w:val="00EF7B85"/>
    <w:rsid w:val="00F06C1C"/>
    <w:rsid w:val="00F37FD5"/>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362581"/>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362581"/>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362581"/>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362581"/>
    <w:pPr>
      <w:spacing w:before="480" w:after="360" w:line="600" w:lineRule="exact"/>
    </w:pPr>
    <w:rPr>
      <w:sz w:val="72"/>
    </w:rPr>
  </w:style>
  <w:style w:type="paragraph" w:customStyle="1" w:styleId="GazetteCoverH2">
    <w:name w:val="Gazette Cover H2"/>
    <w:basedOn w:val="GazetteHeading2"/>
    <w:qFormat/>
    <w:rsid w:val="00362581"/>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6258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62581"/>
    <w:pPr>
      <w:spacing w:line="200" w:lineRule="exact"/>
    </w:pPr>
  </w:style>
  <w:style w:type="paragraph" w:customStyle="1" w:styleId="RegistrationFieldName">
    <w:name w:val="Registration Field Name"/>
    <w:basedOn w:val="Normal"/>
    <w:rsid w:val="00362581"/>
    <w:pPr>
      <w:keepNext/>
      <w:tabs>
        <w:tab w:val="left" w:pos="2700"/>
      </w:tabs>
      <w:spacing w:before="40"/>
    </w:pPr>
    <w:rPr>
      <w:spacing w:val="12"/>
      <w:sz w:val="16"/>
    </w:rPr>
  </w:style>
  <w:style w:type="paragraph" w:customStyle="1" w:styleId="S8Gazetttetableheading">
    <w:name w:val="S8 Gazettte table heading"/>
    <w:basedOn w:val="Normal"/>
    <w:qFormat/>
    <w:rsid w:val="00362581"/>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DF1B42"/>
    <w:pPr>
      <w:spacing w:after="40"/>
      <w:ind w:left="540"/>
    </w:pPr>
  </w:style>
  <w:style w:type="paragraph" w:customStyle="1" w:styleId="Schedule20tabletext">
    <w:name w:val="Schedule 20 table text"/>
    <w:basedOn w:val="Normal"/>
    <w:qFormat/>
    <w:rsid w:val="00DF1B42"/>
    <w:pPr>
      <w:spacing w:before="60" w:after="60"/>
    </w:pPr>
    <w:rPr>
      <w:rFonts w:eastAsiaTheme="minorHAnsi" w:cstheme="minorBidi"/>
      <w:szCs w:val="22"/>
    </w:rPr>
  </w:style>
  <w:style w:type="paragraph" w:customStyle="1" w:styleId="Schedule20H2">
    <w:name w:val="Schedule 20 H2"/>
    <w:basedOn w:val="GazetteHeading2"/>
    <w:qFormat/>
    <w:rsid w:val="00DF1B42"/>
    <w:pPr>
      <w:spacing w:before="360" w:after="360" w:line="400" w:lineRule="exact"/>
    </w:pPr>
    <w:rPr>
      <w:rFonts w:ascii="Arial" w:hAnsi="Arial"/>
      <w:b/>
      <w:sz w:val="32"/>
    </w:rPr>
  </w:style>
  <w:style w:type="paragraph" w:customStyle="1" w:styleId="Schedule20text">
    <w:name w:val="Schedule 20 text"/>
    <w:basedOn w:val="GazetteNormalText"/>
    <w:qFormat/>
    <w:rsid w:val="00DF1B4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DF1B42"/>
    <w:pPr>
      <w:spacing w:before="240" w:after="0" w:line="280" w:lineRule="exact"/>
    </w:pPr>
    <w:rPr>
      <w:sz w:val="24"/>
    </w:rPr>
  </w:style>
  <w:style w:type="paragraph" w:styleId="TOC5">
    <w:name w:val="toc 5"/>
    <w:basedOn w:val="Normal"/>
    <w:next w:val="Normal"/>
    <w:autoRedefine/>
    <w:uiPriority w:val="39"/>
    <w:semiHidden/>
    <w:unhideWhenUsed/>
    <w:rsid w:val="003F5B33"/>
    <w:pPr>
      <w:spacing w:after="100"/>
      <w:ind w:left="720"/>
    </w:pPr>
  </w:style>
  <w:style w:type="table" w:customStyle="1" w:styleId="TableGrid2">
    <w:name w:val="Table Grid2"/>
    <w:basedOn w:val="TableNormal"/>
    <w:next w:val="TableGrid"/>
    <w:uiPriority w:val="59"/>
    <w:rsid w:val="003F5B3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B33"/>
    <w:rPr>
      <w:sz w:val="16"/>
      <w:szCs w:val="16"/>
    </w:rPr>
  </w:style>
  <w:style w:type="paragraph" w:styleId="CommentText">
    <w:name w:val="annotation text"/>
    <w:basedOn w:val="Normal"/>
    <w:link w:val="CommentTextChar"/>
    <w:uiPriority w:val="99"/>
    <w:unhideWhenUsed/>
    <w:rsid w:val="003F5B3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F5B33"/>
    <w:rPr>
      <w:sz w:val="20"/>
      <w:szCs w:val="20"/>
    </w:rPr>
  </w:style>
  <w:style w:type="character" w:styleId="UnresolvedMention">
    <w:name w:val="Unresolved Mention"/>
    <w:basedOn w:val="DefaultParagraphFont"/>
    <w:uiPriority w:val="99"/>
    <w:semiHidden/>
    <w:unhideWhenUsed/>
    <w:rsid w:val="00A9112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91126"/>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A9112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yperlink" Target="https://www.apvma.gov.au/news-and-publications/publications/gazette/gazette-16-5-aug-25" TargetMode="External" Id="rId39" /><Relationship Type="http://schemas.openxmlformats.org/officeDocument/2006/relationships/footer" Target="footer2.xml" Id="rId21" /><Relationship Type="http://schemas.openxmlformats.org/officeDocument/2006/relationships/hyperlink" Target="https://apvma.gov.au/node/72856" TargetMode="External" Id="rId34" /><Relationship Type="http://schemas.openxmlformats.org/officeDocument/2006/relationships/hyperlink" Target="https://apvma.gov.au/node/59876" TargetMode="External" Id="rId42" /><Relationship Type="http://schemas.openxmlformats.org/officeDocument/2006/relationships/hyperlink" Target="https://www.apvma.gov.au/news-and-publications/publications/gazette/gazette-18-2-sep-25" TargetMode="External" Id="rId47" /><Relationship Type="http://schemas.openxmlformats.org/officeDocument/2006/relationships/image" Target="media/image5.jpg" Id="rId50" /><Relationship Type="http://schemas.openxmlformats.org/officeDocument/2006/relationships/header" Target="header18.xml" Id="rId55" /><Relationship Type="http://schemas.openxmlformats.org/officeDocument/2006/relationships/theme" Target="theme/theme1.xml" Id="rId6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mailto:enquiries@apvma.gov.au" TargetMode="External"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s://apvma.gov.au/node/59876" TargetMode="External" Id="rId32" /><Relationship Type="http://schemas.openxmlformats.org/officeDocument/2006/relationships/hyperlink" Target="https://apvma.gov.au/node/59876" TargetMode="External" Id="rId37" /><Relationship Type="http://schemas.openxmlformats.org/officeDocument/2006/relationships/hyperlink" Target="http://www.legislation.gov.au/" TargetMode="External" Id="rId40" /><Relationship Type="http://schemas.openxmlformats.org/officeDocument/2006/relationships/image" Target="media/image3.png" Id="rId45" /><Relationship Type="http://schemas.openxmlformats.org/officeDocument/2006/relationships/footer" Target="footer4.xml" Id="rId53" /><Relationship Type="http://schemas.openxmlformats.org/officeDocument/2006/relationships/hyperlink" Target="https://apvma.us2.list-manage.com/subscribe?u=f09f7f9ed2a2867a19b99e2e4&amp;id=a025640240" TargetMode="External" Id="rId58" /><Relationship Type="http://schemas.openxmlformats.org/officeDocument/2006/relationships/settings" Target="settings.xml" Id="rId5" /><Relationship Type="http://schemas.openxmlformats.org/officeDocument/2006/relationships/header" Target="header20.xm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72856" TargetMode="External" Id="rId27" /><Relationship Type="http://schemas.openxmlformats.org/officeDocument/2006/relationships/header" Target="header9.xml" Id="rId30" /><Relationship Type="http://schemas.openxmlformats.org/officeDocument/2006/relationships/hyperlink" Target="https://apvma.gov.au/node/72856" TargetMode="External" Id="rId35" /><Relationship Type="http://schemas.openxmlformats.org/officeDocument/2006/relationships/header" Target="header12.xml" Id="rId43" /><Relationship Type="http://schemas.openxmlformats.org/officeDocument/2006/relationships/image" Target="media/image4.png" Id="rId48" /><Relationship Type="http://schemas.openxmlformats.org/officeDocument/2006/relationships/hyperlink" Target="https://www.apvma.gov.au/regulation/recalls/agvet-chemical-recalls/251128-bloat-drench-oral-bloat-control" TargetMode="External" Id="rId56" /><Relationship Type="http://schemas.openxmlformats.org/officeDocument/2006/relationships/endnotes" Target="endnotes.xml" Id="rId8" /><Relationship Type="http://schemas.openxmlformats.org/officeDocument/2006/relationships/header" Target="header16.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https://www.apvma.gov.au/sites/default/files/2025-11/Gazette%20No%2024%2C%20Tuesday%2025%20November%202025.pdf" TargetMode="External" Id="rId33" /><Relationship Type="http://schemas.openxmlformats.org/officeDocument/2006/relationships/header" Target="header11.xml" Id="rId38" /><Relationship Type="http://schemas.openxmlformats.org/officeDocument/2006/relationships/header" Target="header14.xml" Id="rId46" /><Relationship Type="http://schemas.openxmlformats.org/officeDocument/2006/relationships/hyperlink" Target="mailto:agsales@vicchem.com" TargetMode="External" Id="rId59" /><Relationship Type="http://schemas.openxmlformats.org/officeDocument/2006/relationships/header" Target="header4.xml" Id="rId20" /><Relationship Type="http://schemas.openxmlformats.org/officeDocument/2006/relationships/hyperlink" Target="mailto:enquiries@apvma.gov.au" TargetMode="External" Id="rId41" /><Relationship Type="http://schemas.openxmlformats.org/officeDocument/2006/relationships/footer" Target="footer5.xml" Id="rId54" /><Relationship Type="http://schemas.openxmlformats.org/officeDocument/2006/relationships/fontTable" Target="fontTable.xml" Id="rId62"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72856" TargetMode="External" Id="rId28" /><Relationship Type="http://schemas.openxmlformats.org/officeDocument/2006/relationships/hyperlink" Target="mailto:enquiries@apvma.gov.au" TargetMode="External" Id="rId36" /><Relationship Type="http://schemas.openxmlformats.org/officeDocument/2006/relationships/header" Target="header15.xml" Id="rId49" /><Relationship Type="http://schemas.openxmlformats.org/officeDocument/2006/relationships/hyperlink" Target="https://apvma.gov.au/node/27171" TargetMode="External" Id="rId57" /><Relationship Type="http://schemas.openxmlformats.org/officeDocument/2006/relationships/image" Target="media/image2.png" Id="rId10" /><Relationship Type="http://schemas.openxmlformats.org/officeDocument/2006/relationships/header" Target="header10.xml" Id="rId31" /><Relationship Type="http://schemas.openxmlformats.org/officeDocument/2006/relationships/header" Target="header13.xml" Id="rId44" /><Relationship Type="http://schemas.openxmlformats.org/officeDocument/2006/relationships/header" Target="header17.xml" Id="rId52" /><Relationship Type="http://schemas.openxmlformats.org/officeDocument/2006/relationships/header" Target="header19.xml" Id="rId6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66ba1ee8640c45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A3681999</value>
    </field>
    <field name="Objective-Title">
      <value order="0">Gazette No 25, Tuesday 9 December 2025.docx</value>
    </field>
    <field name="Objective-Description">
      <value order="0"/>
    </field>
    <field name="Objective-CreationStamp">
      <value order="0">2025-12-08T00:19:30Z</value>
    </field>
    <field name="Objective-IsApproved">
      <value order="0">false</value>
    </field>
    <field name="Objective-IsPublished">
      <value order="0">false</value>
    </field>
    <field name="Objective-DatePublished">
      <value order="0"/>
    </field>
    <field name="Objective-ModificationStamp">
      <value order="0">2025-12-08T05:45:43Z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- 2021-2025:2025:25 Gazette - 9 December 2025:03 - Compiled</value>
    </field>
    <field name="Objective-Parent">
      <value order="0">03 - Compiled</value>
    </field>
    <field name="Objective-State">
      <value order="0">Being Drafted</value>
    </field>
    <field name="Objective-VersionId">
      <value order="0">vA5545326</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4081</TotalTime>
  <Pages>35</Pages>
  <Words>8095</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Gazette No 25, Tuesday 9 December 2025</vt:lpstr>
    </vt:vector>
  </TitlesOfParts>
  <Company>APVMA</Company>
  <LinksUpToDate>false</LinksUpToDate>
  <CharactersWithSpaces>54135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25, Tuesday 9 December 2025</dc:title>
  <dc:subject/>
  <dc:creator>APVMA</dc:creator>
  <cp:keywords/>
  <dc:description/>
  <cp:lastModifiedBy>GRIFFIN, Jordanna</cp:lastModifiedBy>
  <cp:revision>15</cp:revision>
  <dcterms:created xsi:type="dcterms:W3CDTF">2025-12-05T04:54:00Z</dcterms:created>
  <dcterms:modified xsi:type="dcterms:W3CDTF">2025-12-08T05:33:00Z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A3681999</vt:lpwstr>
  </property>
  <property fmtid="{D5CDD505-2E9C-101B-9397-08002B2CF9AE}" pid="4" name="Objective-Title">
    <vt:lpwstr>Gazette No 25, Tuesday 9 December 2025.docx</vt:lpwstr>
  </property>
  <property fmtid="{D5CDD505-2E9C-101B-9397-08002B2CF9AE}" pid="5" name="Objective-Description">
    <vt:lpwstr/>
  </property>
  <property fmtid="{D5CDD505-2E9C-101B-9397-08002B2CF9AE}" pid="6" name="Objective-CreationStamp">
    <vt:filetime>2025-12-08T00:19:30Z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2025-12-08T05:45:43Z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- 2021-2025:2025:25 Gazette - 9 December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vA5545326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