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29B6C5" w14:textId="77777777" w:rsidR="002F4591" w:rsidRDefault="002F4591" w:rsidP="002F4591">
      <w:pPr>
        <w:pStyle w:val="APVMACoverTitle"/>
        <w:spacing w:before="1440"/>
        <w:jc w:val="center"/>
        <w:rPr>
          <w:i/>
          <w:noProof/>
          <w:sz w:val="28"/>
          <w:szCs w:val="28"/>
          <w:lang w:eastAsia="en-AU"/>
        </w:rPr>
      </w:pPr>
      <w:bookmarkStart w:id="0" w:name="_Toc168724484"/>
      <w:r w:rsidRPr="005D1A47">
        <w:rPr>
          <w:i/>
          <w:noProof/>
          <w:lang w:eastAsia="en-AU"/>
        </w:rPr>
        <w:drawing>
          <wp:inline distT="0" distB="0" distL="0" distR="0" wp14:anchorId="7D670F6D" wp14:editId="247F48B7">
            <wp:extent cx="1828800" cy="1104900"/>
            <wp:effectExtent l="0" t="0" r="0" b="0"/>
            <wp:docPr id="6" name="Picture 6" descr="Australian Government, Australian Pesticides and Veterinary Medicines Authority logo"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pvma_stacked_pms446_trans.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28800" cy="1104900"/>
                    </a:xfrm>
                    <a:prstGeom prst="rect">
                      <a:avLst/>
                    </a:prstGeom>
                  </pic:spPr>
                </pic:pic>
              </a:graphicData>
            </a:graphic>
          </wp:inline>
        </w:drawing>
      </w:r>
    </w:p>
    <w:p w14:paraId="0B5588F3" w14:textId="77777777" w:rsidR="002F4591" w:rsidRDefault="00F74FA6" w:rsidP="00C9656F">
      <w:pPr>
        <w:pStyle w:val="APVMACoverTitle"/>
        <w:spacing w:before="6000"/>
        <w:jc w:val="center"/>
      </w:pPr>
      <w:r>
        <w:rPr>
          <w:noProof/>
          <w:lang w:eastAsia="en-AU"/>
        </w:rPr>
        <w:drawing>
          <wp:inline distT="0" distB="0" distL="0" distR="0" wp14:anchorId="0AAEC666" wp14:editId="6DFDE7D5">
            <wp:extent cx="2685600" cy="2445923"/>
            <wp:effectExtent l="0" t="0" r="635" b="0"/>
            <wp:docPr id="2" name="Picture 2"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AN-hexagon.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685600" cy="2445923"/>
                    </a:xfrm>
                    <a:prstGeom prst="rect">
                      <a:avLst/>
                    </a:prstGeom>
                  </pic:spPr>
                </pic:pic>
              </a:graphicData>
            </a:graphic>
          </wp:inline>
        </w:drawing>
      </w:r>
    </w:p>
    <w:p w14:paraId="6B737C9C" w14:textId="77777777" w:rsidR="00193533" w:rsidRPr="00193533" w:rsidRDefault="006D36C8" w:rsidP="002F4591">
      <w:pPr>
        <w:pStyle w:val="APVMACoverTitle"/>
        <w:spacing w:before="2640"/>
        <w:jc w:val="center"/>
      </w:pPr>
      <w:r>
        <w:t xml:space="preserve">Trade </w:t>
      </w:r>
      <w:r w:rsidR="00F74FA6">
        <w:t>Advice N</w:t>
      </w:r>
      <w:r>
        <w:t>otice</w:t>
      </w:r>
    </w:p>
    <w:p w14:paraId="10627A70" w14:textId="0605B862" w:rsidR="00E71616" w:rsidRDefault="00137848" w:rsidP="00E71616">
      <w:pPr>
        <w:pStyle w:val="APVMACoverSubtitle"/>
        <w:jc w:val="center"/>
      </w:pPr>
      <w:r>
        <w:t xml:space="preserve">on </w:t>
      </w:r>
      <w:proofErr w:type="spellStart"/>
      <w:r w:rsidR="008A3899" w:rsidRPr="008A3899">
        <w:t>Vantacor</w:t>
      </w:r>
      <w:proofErr w:type="spellEnd"/>
      <w:r w:rsidR="008A3899" w:rsidRPr="008A3899">
        <w:t xml:space="preserve"> Insecticide (chlorantraniliprole)</w:t>
      </w:r>
      <w:r w:rsidR="00E71616">
        <w:t xml:space="preserve"> for use on </w:t>
      </w:r>
      <w:r>
        <w:t>rice</w:t>
      </w:r>
    </w:p>
    <w:p w14:paraId="2CFFC267" w14:textId="3E8182A0" w:rsidR="00E71616" w:rsidRDefault="00137848" w:rsidP="00E71616">
      <w:pPr>
        <w:pStyle w:val="APVMACoverSubtitle"/>
        <w:jc w:val="center"/>
      </w:pPr>
      <w:r>
        <w:t>P</w:t>
      </w:r>
      <w:r w:rsidR="00AA5C74">
        <w:t>ermit PER9</w:t>
      </w:r>
      <w:r w:rsidR="009A3301">
        <w:t>5824</w:t>
      </w:r>
    </w:p>
    <w:p w14:paraId="5C6E8565" w14:textId="3B3DAA23" w:rsidR="00193533" w:rsidRPr="00E41FED" w:rsidRDefault="009A3301" w:rsidP="00E71616">
      <w:pPr>
        <w:pStyle w:val="APVMACoverSubtitle"/>
        <w:jc w:val="center"/>
        <w:sectPr w:rsidR="00193533" w:rsidRPr="00E41FED" w:rsidSect="008C5C0D">
          <w:pgSz w:w="11906" w:h="16838" w:code="9"/>
          <w:pgMar w:top="2127" w:right="1134" w:bottom="1134" w:left="1134" w:header="1701" w:footer="450" w:gutter="0"/>
          <w:pgNumType w:fmt="lowerRoman"/>
          <w:cols w:space="708"/>
          <w:docGrid w:linePitch="360"/>
        </w:sectPr>
      </w:pPr>
      <w:r>
        <w:t>March</w:t>
      </w:r>
      <w:r w:rsidR="00E71616">
        <w:t xml:space="preserve"> 202</w:t>
      </w:r>
      <w:r>
        <w:t>5</w:t>
      </w:r>
    </w:p>
    <w:p w14:paraId="170061D7" w14:textId="10C4CDC7" w:rsidR="00862E63" w:rsidRPr="005C0ACC" w:rsidRDefault="00862E63" w:rsidP="00021A6A">
      <w:pPr>
        <w:pStyle w:val="Copyrightpage"/>
      </w:pPr>
      <w:r w:rsidRPr="005C0ACC">
        <w:lastRenderedPageBreak/>
        <w:t>© Australian Pesticides and Veterinary Medicines Authority</w:t>
      </w:r>
      <w:r w:rsidR="00F7072F">
        <w:t xml:space="preserve"> 202</w:t>
      </w:r>
      <w:r w:rsidR="00FF70D9">
        <w:t>5</w:t>
      </w:r>
    </w:p>
    <w:p w14:paraId="04B62909" w14:textId="1FB81381" w:rsidR="00862E63" w:rsidRPr="00116540" w:rsidRDefault="00862E63" w:rsidP="00116540">
      <w:pPr>
        <w:pStyle w:val="Copyrightpage"/>
      </w:pPr>
      <w:r w:rsidRPr="00116540">
        <w:t>ISSN</w:t>
      </w:r>
      <w:r w:rsidRPr="00116540">
        <w:tab/>
      </w:r>
      <w:r w:rsidR="00957A91" w:rsidRPr="00116540">
        <w:t>2200-3894 (electronic)</w:t>
      </w:r>
    </w:p>
    <w:p w14:paraId="4AA1E635" w14:textId="77777777" w:rsidR="00862E63" w:rsidRPr="005C0ACC" w:rsidRDefault="00862E63" w:rsidP="00021A6A">
      <w:pPr>
        <w:pStyle w:val="Copyrightpage"/>
        <w:rPr>
          <w:b/>
          <w:bCs/>
        </w:rPr>
      </w:pPr>
      <w:r w:rsidRPr="005C0ACC">
        <w:rPr>
          <w:b/>
          <w:bCs/>
        </w:rPr>
        <w:t>Ownership of intellectual property rights in this publication</w:t>
      </w:r>
    </w:p>
    <w:p w14:paraId="40094FBA" w14:textId="77777777" w:rsidR="00862E63" w:rsidRPr="005C0ACC" w:rsidRDefault="00862E63" w:rsidP="00021A6A">
      <w:pPr>
        <w:pStyle w:val="Copyrightpage"/>
      </w:pPr>
      <w:r w:rsidRPr="005C0ACC">
        <w:t>Unless otherwise noted, copyright (and any other intellectual property rights, if any) in this publication is owned by the Australian Pesticides and Veterinary Medicines Authority (APVMA).</w:t>
      </w:r>
    </w:p>
    <w:p w14:paraId="40446F8E" w14:textId="77777777" w:rsidR="008366A3" w:rsidRPr="00021A6A" w:rsidRDefault="008366A3" w:rsidP="00021A6A">
      <w:pPr>
        <w:pStyle w:val="Copyrightpage"/>
        <w:rPr>
          <w:b/>
        </w:rPr>
      </w:pPr>
      <w:r w:rsidRPr="00021A6A">
        <w:rPr>
          <w:b/>
        </w:rPr>
        <w:t>Creative Commons licence</w:t>
      </w:r>
    </w:p>
    <w:p w14:paraId="1C788463" w14:textId="169F7F75" w:rsidR="002F4591" w:rsidRDefault="008366A3" w:rsidP="00021A6A">
      <w:pPr>
        <w:pStyle w:val="Copyrightpage"/>
      </w:pPr>
      <w:proofErr w:type="gramStart"/>
      <w:r w:rsidRPr="005C0ACC">
        <w:t>With the exception of</w:t>
      </w:r>
      <w:proofErr w:type="gramEnd"/>
      <w:r w:rsidRPr="005C0ACC">
        <w:t xml:space="preserve"> the Coat of Arms and other elements specifically identified, this publication is licensed under a Creative Commons Attribution </w:t>
      </w:r>
      <w:r>
        <w:t>4</w:t>
      </w:r>
      <w:r w:rsidRPr="005C0ACC">
        <w:t xml:space="preserve">.0 Licence. This is a standard form agreement that allows you to copy, distribute, transmit and adapt this publication </w:t>
      </w:r>
      <w:proofErr w:type="gramStart"/>
      <w:r w:rsidRPr="005C0ACC">
        <w:t>provided that</w:t>
      </w:r>
      <w:proofErr w:type="gramEnd"/>
      <w:r w:rsidRPr="005C0ACC">
        <w:t xml:space="preserve"> you attribute the work.</w:t>
      </w:r>
    </w:p>
    <w:p w14:paraId="567B8FB9" w14:textId="77777777" w:rsidR="002F4591" w:rsidRDefault="002F4591" w:rsidP="00021A6A">
      <w:pPr>
        <w:pStyle w:val="Copyrightpage"/>
        <w:spacing w:before="600"/>
      </w:pPr>
      <w:r w:rsidRPr="005C0ACC">
        <w:rPr>
          <w:rFonts w:ascii="Times New Roman" w:hAnsi="Times New Roman"/>
          <w:noProof/>
        </w:rPr>
        <w:drawing>
          <wp:inline distT="0" distB="0" distL="0" distR="0" wp14:anchorId="40B3B9BC" wp14:editId="49E935BE">
            <wp:extent cx="400050" cy="400050"/>
            <wp:effectExtent l="0" t="0" r="0" b="0"/>
            <wp:docPr id="5" name="Picture 5" descr="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Description: C:\Users\mchandra\Desktop\cc.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inline>
        </w:drawing>
      </w:r>
      <w:r w:rsidRPr="005C0ACC">
        <w:rPr>
          <w:rFonts w:ascii="Times New Roman" w:hAnsi="Times New Roman"/>
          <w:noProof/>
        </w:rPr>
        <w:drawing>
          <wp:inline distT="0" distB="0" distL="0" distR="0" wp14:anchorId="12BF88B4" wp14:editId="58EC0A3A">
            <wp:extent cx="400050" cy="400050"/>
            <wp:effectExtent l="0" t="0" r="0" b="0"/>
            <wp:docPr id="4" name="Picture 4" descr="Attribution 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escription: Description: C:\Users\mchandra\Desktop\by (2).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inline>
        </w:drawing>
      </w:r>
    </w:p>
    <w:p w14:paraId="5D458A2A" w14:textId="513DB48F" w:rsidR="00F74FA6" w:rsidRPr="005C0ACC" w:rsidRDefault="00F74FA6" w:rsidP="00021A6A">
      <w:pPr>
        <w:pStyle w:val="Copyrightpage"/>
      </w:pPr>
      <w:r w:rsidRPr="005C0ACC">
        <w:t xml:space="preserve">A </w:t>
      </w:r>
      <w:hyperlink r:id="rId13" w:history="1">
        <w:r w:rsidRPr="008545E1">
          <w:rPr>
            <w:rStyle w:val="Hyperlink"/>
          </w:rPr>
          <w:t>summary of the licence terms</w:t>
        </w:r>
      </w:hyperlink>
      <w:r>
        <w:t xml:space="preserve"> and </w:t>
      </w:r>
      <w:hyperlink r:id="rId14" w:history="1">
        <w:r w:rsidRPr="008545E1">
          <w:rPr>
            <w:rStyle w:val="Hyperlink"/>
          </w:rPr>
          <w:t>full licence terms</w:t>
        </w:r>
      </w:hyperlink>
      <w:r>
        <w:t xml:space="preserve"> are</w:t>
      </w:r>
      <w:r w:rsidRPr="005C0ACC">
        <w:t xml:space="preserve"> available from</w:t>
      </w:r>
      <w:r>
        <w:t xml:space="preserve"> Creative Commons.</w:t>
      </w:r>
    </w:p>
    <w:p w14:paraId="4FD264EB" w14:textId="77777777" w:rsidR="008366A3" w:rsidRPr="005C0ACC" w:rsidRDefault="008366A3" w:rsidP="00021A6A">
      <w:pPr>
        <w:pStyle w:val="Copyrightpage"/>
        <w:rPr>
          <w:i/>
          <w:iCs/>
        </w:rPr>
      </w:pPr>
      <w:r w:rsidRPr="005C0ACC">
        <w:t>The APVMA’s preference is that you attribute this publication (and any approved material sourced from it) using the following wording:</w:t>
      </w:r>
    </w:p>
    <w:p w14:paraId="55766848" w14:textId="77777777" w:rsidR="008366A3" w:rsidRPr="005C0ACC" w:rsidRDefault="008366A3" w:rsidP="00021A6A">
      <w:pPr>
        <w:pStyle w:val="Copyrightpage"/>
        <w:rPr>
          <w:i/>
          <w:iCs/>
        </w:rPr>
      </w:pPr>
      <w:r w:rsidRPr="005C0ACC">
        <w:rPr>
          <w:i/>
          <w:iCs/>
        </w:rPr>
        <w:t xml:space="preserve">Source: Licensed from the Australian Pesticides and Veterinary Medicines Authority (APVMA) under a Creative Commons Attribution </w:t>
      </w:r>
      <w:r>
        <w:rPr>
          <w:i/>
          <w:iCs/>
        </w:rPr>
        <w:t>4</w:t>
      </w:r>
      <w:r w:rsidRPr="005C0ACC">
        <w:rPr>
          <w:i/>
          <w:iCs/>
        </w:rPr>
        <w:t>.0 Australia Licence.</w:t>
      </w:r>
    </w:p>
    <w:p w14:paraId="3A8B74FD" w14:textId="77777777" w:rsidR="008366A3" w:rsidRPr="005C0ACC" w:rsidRDefault="008366A3" w:rsidP="00021A6A">
      <w:pPr>
        <w:pStyle w:val="Copyrightpage"/>
      </w:pPr>
      <w:r w:rsidRPr="005C0ACC">
        <w:t xml:space="preserve">In referencing this </w:t>
      </w:r>
      <w:proofErr w:type="gramStart"/>
      <w:r w:rsidRPr="005C0ACC">
        <w:t>document</w:t>
      </w:r>
      <w:proofErr w:type="gramEnd"/>
      <w:r w:rsidRPr="005C0ACC">
        <w:t xml:space="preserve"> the Australian Pesticides and Veterinary Medicines Authority should be cited as the author, publisher and copyright owner.</w:t>
      </w:r>
    </w:p>
    <w:p w14:paraId="2C64D6AF" w14:textId="77777777" w:rsidR="00862E63" w:rsidRPr="005C0ACC" w:rsidRDefault="00862E63" w:rsidP="00021A6A">
      <w:pPr>
        <w:pStyle w:val="Copyrightpage"/>
      </w:pPr>
      <w:r w:rsidRPr="005C0ACC">
        <w:t>Cover image: iStockphoto (www.istockphoto.com)</w:t>
      </w:r>
    </w:p>
    <w:p w14:paraId="338CC919" w14:textId="77777777" w:rsidR="00862E63" w:rsidRPr="005C0ACC" w:rsidRDefault="00862E63" w:rsidP="00021A6A">
      <w:pPr>
        <w:pStyle w:val="Copyrightpage"/>
      </w:pPr>
      <w:r w:rsidRPr="005C0ACC">
        <w:t>iStockphoto images are not covered by this Creative Commons licence.</w:t>
      </w:r>
    </w:p>
    <w:p w14:paraId="3B0B8F89" w14:textId="77777777" w:rsidR="00862E63" w:rsidRPr="00021A6A" w:rsidRDefault="00862E63" w:rsidP="00021A6A">
      <w:pPr>
        <w:pStyle w:val="Copyrightpage"/>
        <w:rPr>
          <w:b/>
        </w:rPr>
      </w:pPr>
      <w:r w:rsidRPr="00021A6A">
        <w:rPr>
          <w:b/>
        </w:rPr>
        <w:t>Use of the Coat of Arms</w:t>
      </w:r>
    </w:p>
    <w:p w14:paraId="458E513D" w14:textId="77777777" w:rsidR="00F74FA6" w:rsidRDefault="00F74FA6" w:rsidP="00021A6A">
      <w:pPr>
        <w:pStyle w:val="Copyrightpage"/>
      </w:pPr>
      <w:r w:rsidRPr="005C0ACC">
        <w:t xml:space="preserve">The terms under which the Coat of Arms can be used are set out on the </w:t>
      </w:r>
      <w:hyperlink r:id="rId15" w:history="1">
        <w:r w:rsidRPr="008545E1">
          <w:rPr>
            <w:rStyle w:val="Hyperlink"/>
          </w:rPr>
          <w:t>Department of the Prime Minister and Cabinet website</w:t>
        </w:r>
      </w:hyperlink>
      <w:r w:rsidRPr="005C0ACC">
        <w:t>.</w:t>
      </w:r>
    </w:p>
    <w:p w14:paraId="510F8A47" w14:textId="77777777" w:rsidR="00862E63" w:rsidRPr="00021A6A" w:rsidRDefault="00862E63" w:rsidP="00021A6A">
      <w:pPr>
        <w:pStyle w:val="Copyrightpage"/>
        <w:rPr>
          <w:b/>
        </w:rPr>
      </w:pPr>
      <w:r w:rsidRPr="00021A6A">
        <w:rPr>
          <w:b/>
        </w:rPr>
        <w:t>Disclaimer</w:t>
      </w:r>
    </w:p>
    <w:p w14:paraId="5C38A985" w14:textId="111D70DE" w:rsidR="00862E63" w:rsidRPr="009A7614" w:rsidRDefault="00862E63" w:rsidP="00562380">
      <w:pPr>
        <w:pStyle w:val="Copyrightpage"/>
      </w:pPr>
      <w:r w:rsidRPr="005C0ACC">
        <w:t xml:space="preserve">The material in or linking from this report may contain the views or recommendations of third parties. Third party material does not necessarily reflect </w:t>
      </w:r>
      <w:r w:rsidR="00562380" w:rsidRPr="005C0ACC">
        <w:t>the views</w:t>
      </w:r>
      <w:r w:rsidRPr="005C0ACC">
        <w:t xml:space="preserve"> of the </w:t>
      </w:r>
      <w:proofErr w:type="gramStart"/>
      <w:r w:rsidRPr="005C0ACC">
        <w:t>APVMA, or</w:t>
      </w:r>
      <w:proofErr w:type="gramEnd"/>
      <w:r w:rsidRPr="005C0ACC">
        <w:t xml:space="preserve"> indicate a commitment to</w:t>
      </w:r>
      <w:r w:rsidR="009A7614">
        <w:t xml:space="preserve"> a particular course of action. </w:t>
      </w:r>
      <w:r w:rsidRPr="005C0ACC">
        <w:t>There may be links in this document that will transfer you to external websites. The APVMA does not have responsibility for these websites, nor does linking to or from this document constitute any form of endorsement.</w:t>
      </w:r>
      <w:r w:rsidR="009A7614">
        <w:t xml:space="preserve"> </w:t>
      </w:r>
      <w:r w:rsidRPr="005C0ACC">
        <w:t>The APVMA is not responsible for any errors, omissions or matters of interpretation in any third-party information contained within this document.</w:t>
      </w:r>
    </w:p>
    <w:p w14:paraId="04CC4A75" w14:textId="77777777" w:rsidR="00862E63" w:rsidRPr="00021A6A" w:rsidRDefault="00862E63" w:rsidP="00021A6A">
      <w:pPr>
        <w:pStyle w:val="Copyrightpage"/>
        <w:rPr>
          <w:b/>
        </w:rPr>
      </w:pPr>
      <w:r w:rsidRPr="00021A6A">
        <w:rPr>
          <w:b/>
        </w:rPr>
        <w:t>Comments and enquiries regarding copyright:</w:t>
      </w:r>
    </w:p>
    <w:p w14:paraId="49D935A2" w14:textId="251866B9" w:rsidR="00862E63" w:rsidRPr="005C0ACC" w:rsidRDefault="007B2C31" w:rsidP="00520DEE">
      <w:pPr>
        <w:pStyle w:val="Copyrightpage"/>
      </w:pPr>
      <w:r>
        <w:t>Assistant Director, Communications</w:t>
      </w:r>
      <w:r w:rsidR="00021A6A">
        <w:br/>
      </w:r>
      <w:r w:rsidR="00862E63" w:rsidRPr="005C0ACC">
        <w:t>Australian Pesticides and Veterinary Medicines Authority</w:t>
      </w:r>
      <w:r w:rsidR="00021A6A">
        <w:br/>
      </w:r>
      <w:r w:rsidR="00520DEE">
        <w:t>GPO Box 574</w:t>
      </w:r>
      <w:r w:rsidR="00520DEE">
        <w:br/>
        <w:t>Canberra ACT 2601</w:t>
      </w:r>
    </w:p>
    <w:p w14:paraId="2CEB5375" w14:textId="77777777" w:rsidR="00862E63" w:rsidRPr="005C0ACC" w:rsidRDefault="006110AE" w:rsidP="00021A6A">
      <w:pPr>
        <w:pStyle w:val="Copyrightpage"/>
      </w:pPr>
      <w:r>
        <w:t xml:space="preserve">Telephone: +61 2 </w:t>
      </w:r>
      <w:r w:rsidR="00F74FA6">
        <w:t>6770 2300</w:t>
      </w:r>
    </w:p>
    <w:p w14:paraId="5AED6D8B" w14:textId="77777777" w:rsidR="00862E63" w:rsidRPr="005C0ACC" w:rsidRDefault="00862E63" w:rsidP="00021A6A">
      <w:pPr>
        <w:pStyle w:val="Copyrightpage"/>
        <w:rPr>
          <w:color w:val="0000FF"/>
          <w:u w:val="single"/>
        </w:rPr>
      </w:pPr>
      <w:r w:rsidRPr="005C0ACC">
        <w:t xml:space="preserve">Email: </w:t>
      </w:r>
      <w:hyperlink r:id="rId16" w:history="1">
        <w:r w:rsidRPr="005C0ACC">
          <w:rPr>
            <w:color w:val="0000FF"/>
            <w:u w:val="single"/>
          </w:rPr>
          <w:t>communications@apvma.gov.au</w:t>
        </w:r>
      </w:hyperlink>
      <w:r>
        <w:rPr>
          <w:color w:val="0000FF"/>
          <w:u w:val="single"/>
        </w:rPr>
        <w:t>.</w:t>
      </w:r>
    </w:p>
    <w:p w14:paraId="7957E587" w14:textId="36B204B6" w:rsidR="002E20AC" w:rsidRPr="00957A91" w:rsidRDefault="00862E63" w:rsidP="00021A6A">
      <w:pPr>
        <w:pStyle w:val="Copyrightpage"/>
        <w:sectPr w:rsidR="002E20AC" w:rsidRPr="00957A91" w:rsidSect="008C5C0D">
          <w:pgSz w:w="11906" w:h="16838" w:code="9"/>
          <w:pgMar w:top="2127" w:right="1134" w:bottom="1134" w:left="1134" w:header="1701" w:footer="450" w:gutter="0"/>
          <w:pgNumType w:fmt="lowerRoman"/>
          <w:cols w:space="708"/>
          <w:docGrid w:linePitch="360"/>
        </w:sectPr>
      </w:pPr>
      <w:r w:rsidRPr="00021A6A">
        <w:t>This publication is av</w:t>
      </w:r>
      <w:r w:rsidR="007B2C31" w:rsidRPr="00021A6A">
        <w:t xml:space="preserve">ailable from the </w:t>
      </w:r>
      <w:hyperlink r:id="rId17" w:history="1">
        <w:r w:rsidR="007B2C31" w:rsidRPr="00021A6A">
          <w:rPr>
            <w:rStyle w:val="Hyperlink"/>
          </w:rPr>
          <w:t>APVMA website</w:t>
        </w:r>
      </w:hyperlink>
      <w:r w:rsidRPr="005C0ACC">
        <w:t>.</w:t>
      </w:r>
      <w:bookmarkEnd w:id="0"/>
    </w:p>
    <w:p w14:paraId="3C0D6F18" w14:textId="77777777" w:rsidR="002E20AC" w:rsidRDefault="002E20AC" w:rsidP="007B1953">
      <w:pPr>
        <w:pStyle w:val="ToCH1"/>
      </w:pPr>
      <w:r>
        <w:lastRenderedPageBreak/>
        <w:t>Contents</w:t>
      </w:r>
    </w:p>
    <w:p w14:paraId="3C801DD5" w14:textId="79A57EE4" w:rsidR="00520DEE" w:rsidRDefault="005064D5">
      <w:pPr>
        <w:pStyle w:val="TOC1"/>
        <w:rPr>
          <w:rFonts w:asciiTheme="minorHAnsi" w:eastAsiaTheme="minorEastAsia" w:hAnsiTheme="minorHAnsi" w:cstheme="minorBidi"/>
          <w:bCs w:val="0"/>
          <w:color w:val="auto"/>
          <w:kern w:val="2"/>
          <w:sz w:val="24"/>
          <w:szCs w:val="24"/>
          <w:lang w:eastAsia="en-AU"/>
          <w14:ligatures w14:val="standardContextual"/>
        </w:rPr>
      </w:pPr>
      <w:r>
        <w:rPr>
          <w:bCs w:val="0"/>
          <w:sz w:val="19"/>
        </w:rPr>
        <w:fldChar w:fldCharType="begin"/>
      </w:r>
      <w:r>
        <w:rPr>
          <w:bCs w:val="0"/>
        </w:rPr>
        <w:instrText xml:space="preserve"> TOC \o "1-3" \h \z \u </w:instrText>
      </w:r>
      <w:r>
        <w:rPr>
          <w:bCs w:val="0"/>
          <w:sz w:val="19"/>
        </w:rPr>
        <w:fldChar w:fldCharType="separate"/>
      </w:r>
      <w:hyperlink w:anchor="_Toc193898189" w:history="1">
        <w:r w:rsidR="00520DEE" w:rsidRPr="00445BCE">
          <w:rPr>
            <w:rStyle w:val="Hyperlink"/>
          </w:rPr>
          <w:t>Preface</w:t>
        </w:r>
        <w:r w:rsidR="00520DEE">
          <w:rPr>
            <w:webHidden/>
          </w:rPr>
          <w:tab/>
        </w:r>
        <w:r w:rsidR="00520DEE">
          <w:rPr>
            <w:webHidden/>
          </w:rPr>
          <w:fldChar w:fldCharType="begin"/>
        </w:r>
        <w:r w:rsidR="00520DEE">
          <w:rPr>
            <w:webHidden/>
          </w:rPr>
          <w:instrText xml:space="preserve"> PAGEREF _Toc193898189 \h </w:instrText>
        </w:r>
        <w:r w:rsidR="00520DEE">
          <w:rPr>
            <w:webHidden/>
          </w:rPr>
        </w:r>
        <w:r w:rsidR="00520DEE">
          <w:rPr>
            <w:webHidden/>
          </w:rPr>
          <w:fldChar w:fldCharType="separate"/>
        </w:r>
        <w:r w:rsidR="00520DEE">
          <w:rPr>
            <w:webHidden/>
          </w:rPr>
          <w:t>1</w:t>
        </w:r>
        <w:r w:rsidR="00520DEE">
          <w:rPr>
            <w:webHidden/>
          </w:rPr>
          <w:fldChar w:fldCharType="end"/>
        </w:r>
      </w:hyperlink>
    </w:p>
    <w:p w14:paraId="1A054288" w14:textId="5FD5F36F" w:rsidR="00520DEE" w:rsidRDefault="00520DEE">
      <w:pPr>
        <w:pStyle w:val="TOC2"/>
        <w:rPr>
          <w:rFonts w:asciiTheme="minorHAnsi" w:eastAsiaTheme="minorEastAsia" w:hAnsiTheme="minorHAnsi" w:cstheme="minorBidi"/>
          <w:b w:val="0"/>
          <w:color w:val="auto"/>
          <w:kern w:val="2"/>
          <w:sz w:val="24"/>
          <w:lang w:eastAsia="en-AU"/>
          <w14:ligatures w14:val="standardContextual"/>
        </w:rPr>
      </w:pPr>
      <w:hyperlink w:anchor="_Toc193898190" w:history="1">
        <w:r w:rsidRPr="00445BCE">
          <w:rPr>
            <w:rStyle w:val="Hyperlink"/>
          </w:rPr>
          <w:t>About this document</w:t>
        </w:r>
        <w:r>
          <w:rPr>
            <w:webHidden/>
          </w:rPr>
          <w:tab/>
        </w:r>
        <w:r>
          <w:rPr>
            <w:webHidden/>
          </w:rPr>
          <w:fldChar w:fldCharType="begin"/>
        </w:r>
        <w:r>
          <w:rPr>
            <w:webHidden/>
          </w:rPr>
          <w:instrText xml:space="preserve"> PAGEREF _Toc193898190 \h </w:instrText>
        </w:r>
        <w:r>
          <w:rPr>
            <w:webHidden/>
          </w:rPr>
        </w:r>
        <w:r>
          <w:rPr>
            <w:webHidden/>
          </w:rPr>
          <w:fldChar w:fldCharType="separate"/>
        </w:r>
        <w:r>
          <w:rPr>
            <w:webHidden/>
          </w:rPr>
          <w:t>1</w:t>
        </w:r>
        <w:r>
          <w:rPr>
            <w:webHidden/>
          </w:rPr>
          <w:fldChar w:fldCharType="end"/>
        </w:r>
      </w:hyperlink>
    </w:p>
    <w:p w14:paraId="56D62030" w14:textId="2801CADA" w:rsidR="00520DEE" w:rsidRDefault="00520DEE">
      <w:pPr>
        <w:pStyle w:val="TOC2"/>
        <w:rPr>
          <w:rFonts w:asciiTheme="minorHAnsi" w:eastAsiaTheme="minorEastAsia" w:hAnsiTheme="minorHAnsi" w:cstheme="minorBidi"/>
          <w:b w:val="0"/>
          <w:color w:val="auto"/>
          <w:kern w:val="2"/>
          <w:sz w:val="24"/>
          <w:lang w:eastAsia="en-AU"/>
          <w14:ligatures w14:val="standardContextual"/>
        </w:rPr>
      </w:pPr>
      <w:hyperlink w:anchor="_Toc193898191" w:history="1">
        <w:r w:rsidRPr="00445BCE">
          <w:rPr>
            <w:rStyle w:val="Hyperlink"/>
          </w:rPr>
          <w:t>Making a submission</w:t>
        </w:r>
        <w:r>
          <w:rPr>
            <w:webHidden/>
          </w:rPr>
          <w:tab/>
        </w:r>
        <w:r>
          <w:rPr>
            <w:webHidden/>
          </w:rPr>
          <w:fldChar w:fldCharType="begin"/>
        </w:r>
        <w:r>
          <w:rPr>
            <w:webHidden/>
          </w:rPr>
          <w:instrText xml:space="preserve"> PAGEREF _Toc193898191 \h </w:instrText>
        </w:r>
        <w:r>
          <w:rPr>
            <w:webHidden/>
          </w:rPr>
        </w:r>
        <w:r>
          <w:rPr>
            <w:webHidden/>
          </w:rPr>
          <w:fldChar w:fldCharType="separate"/>
        </w:r>
        <w:r>
          <w:rPr>
            <w:webHidden/>
          </w:rPr>
          <w:t>1</w:t>
        </w:r>
        <w:r>
          <w:rPr>
            <w:webHidden/>
          </w:rPr>
          <w:fldChar w:fldCharType="end"/>
        </w:r>
      </w:hyperlink>
    </w:p>
    <w:p w14:paraId="6F9DC7E6" w14:textId="1DB77AE4" w:rsidR="00520DEE" w:rsidRDefault="00520DEE">
      <w:pPr>
        <w:pStyle w:val="TOC2"/>
        <w:rPr>
          <w:rFonts w:asciiTheme="minorHAnsi" w:eastAsiaTheme="minorEastAsia" w:hAnsiTheme="minorHAnsi" w:cstheme="minorBidi"/>
          <w:b w:val="0"/>
          <w:color w:val="auto"/>
          <w:kern w:val="2"/>
          <w:sz w:val="24"/>
          <w:lang w:eastAsia="en-AU"/>
          <w14:ligatures w14:val="standardContextual"/>
        </w:rPr>
      </w:pPr>
      <w:hyperlink w:anchor="_Toc193898192" w:history="1">
        <w:r w:rsidRPr="00445BCE">
          <w:rPr>
            <w:rStyle w:val="Hyperlink"/>
          </w:rPr>
          <w:t>Further information</w:t>
        </w:r>
        <w:r>
          <w:rPr>
            <w:webHidden/>
          </w:rPr>
          <w:tab/>
        </w:r>
        <w:r>
          <w:rPr>
            <w:webHidden/>
          </w:rPr>
          <w:fldChar w:fldCharType="begin"/>
        </w:r>
        <w:r>
          <w:rPr>
            <w:webHidden/>
          </w:rPr>
          <w:instrText xml:space="preserve"> PAGEREF _Toc193898192 \h </w:instrText>
        </w:r>
        <w:r>
          <w:rPr>
            <w:webHidden/>
          </w:rPr>
        </w:r>
        <w:r>
          <w:rPr>
            <w:webHidden/>
          </w:rPr>
          <w:fldChar w:fldCharType="separate"/>
        </w:r>
        <w:r>
          <w:rPr>
            <w:webHidden/>
          </w:rPr>
          <w:t>2</w:t>
        </w:r>
        <w:r>
          <w:rPr>
            <w:webHidden/>
          </w:rPr>
          <w:fldChar w:fldCharType="end"/>
        </w:r>
      </w:hyperlink>
    </w:p>
    <w:p w14:paraId="130AA311" w14:textId="21B2F1D7" w:rsidR="00520DEE" w:rsidRDefault="00520DEE">
      <w:pPr>
        <w:pStyle w:val="TOC1"/>
        <w:rPr>
          <w:rFonts w:asciiTheme="minorHAnsi" w:eastAsiaTheme="minorEastAsia" w:hAnsiTheme="minorHAnsi" w:cstheme="minorBidi"/>
          <w:bCs w:val="0"/>
          <w:color w:val="auto"/>
          <w:kern w:val="2"/>
          <w:sz w:val="24"/>
          <w:szCs w:val="24"/>
          <w:lang w:eastAsia="en-AU"/>
          <w14:ligatures w14:val="standardContextual"/>
        </w:rPr>
      </w:pPr>
      <w:hyperlink w:anchor="_Toc193898193" w:history="1">
        <w:r w:rsidRPr="00445BCE">
          <w:rPr>
            <w:rStyle w:val="Hyperlink"/>
          </w:rPr>
          <w:t>Introduction</w:t>
        </w:r>
        <w:r>
          <w:rPr>
            <w:webHidden/>
          </w:rPr>
          <w:tab/>
        </w:r>
        <w:r>
          <w:rPr>
            <w:webHidden/>
          </w:rPr>
          <w:fldChar w:fldCharType="begin"/>
        </w:r>
        <w:r>
          <w:rPr>
            <w:webHidden/>
          </w:rPr>
          <w:instrText xml:space="preserve"> PAGEREF _Toc193898193 \h </w:instrText>
        </w:r>
        <w:r>
          <w:rPr>
            <w:webHidden/>
          </w:rPr>
        </w:r>
        <w:r>
          <w:rPr>
            <w:webHidden/>
          </w:rPr>
          <w:fldChar w:fldCharType="separate"/>
        </w:r>
        <w:r>
          <w:rPr>
            <w:webHidden/>
          </w:rPr>
          <w:t>3</w:t>
        </w:r>
        <w:r>
          <w:rPr>
            <w:webHidden/>
          </w:rPr>
          <w:fldChar w:fldCharType="end"/>
        </w:r>
      </w:hyperlink>
    </w:p>
    <w:p w14:paraId="1A1E74DB" w14:textId="4B9C866C" w:rsidR="00520DEE" w:rsidRDefault="00520DEE">
      <w:pPr>
        <w:pStyle w:val="TOC1"/>
        <w:rPr>
          <w:rFonts w:asciiTheme="minorHAnsi" w:eastAsiaTheme="minorEastAsia" w:hAnsiTheme="minorHAnsi" w:cstheme="minorBidi"/>
          <w:bCs w:val="0"/>
          <w:color w:val="auto"/>
          <w:kern w:val="2"/>
          <w:sz w:val="24"/>
          <w:szCs w:val="24"/>
          <w:lang w:eastAsia="en-AU"/>
          <w14:ligatures w14:val="standardContextual"/>
        </w:rPr>
      </w:pPr>
      <w:hyperlink w:anchor="_Toc193898194" w:history="1">
        <w:r w:rsidRPr="00445BCE">
          <w:rPr>
            <w:rStyle w:val="Hyperlink"/>
          </w:rPr>
          <w:t>Trade considerations</w:t>
        </w:r>
        <w:r>
          <w:rPr>
            <w:webHidden/>
          </w:rPr>
          <w:tab/>
        </w:r>
        <w:r>
          <w:rPr>
            <w:webHidden/>
          </w:rPr>
          <w:fldChar w:fldCharType="begin"/>
        </w:r>
        <w:r>
          <w:rPr>
            <w:webHidden/>
          </w:rPr>
          <w:instrText xml:space="preserve"> PAGEREF _Toc193898194 \h </w:instrText>
        </w:r>
        <w:r>
          <w:rPr>
            <w:webHidden/>
          </w:rPr>
        </w:r>
        <w:r>
          <w:rPr>
            <w:webHidden/>
          </w:rPr>
          <w:fldChar w:fldCharType="separate"/>
        </w:r>
        <w:r>
          <w:rPr>
            <w:webHidden/>
          </w:rPr>
          <w:t>4</w:t>
        </w:r>
        <w:r>
          <w:rPr>
            <w:webHidden/>
          </w:rPr>
          <w:fldChar w:fldCharType="end"/>
        </w:r>
      </w:hyperlink>
    </w:p>
    <w:p w14:paraId="1D75B972" w14:textId="70575679" w:rsidR="00520DEE" w:rsidRDefault="00520DEE">
      <w:pPr>
        <w:pStyle w:val="TOC2"/>
        <w:rPr>
          <w:rFonts w:asciiTheme="minorHAnsi" w:eastAsiaTheme="minorEastAsia" w:hAnsiTheme="minorHAnsi" w:cstheme="minorBidi"/>
          <w:b w:val="0"/>
          <w:color w:val="auto"/>
          <w:kern w:val="2"/>
          <w:sz w:val="24"/>
          <w:lang w:eastAsia="en-AU"/>
          <w14:ligatures w14:val="standardContextual"/>
        </w:rPr>
      </w:pPr>
      <w:hyperlink w:anchor="_Toc193898195" w:history="1">
        <w:r w:rsidRPr="00445BCE">
          <w:rPr>
            <w:rStyle w:val="Hyperlink"/>
          </w:rPr>
          <w:t>Commodities exported</w:t>
        </w:r>
        <w:r>
          <w:rPr>
            <w:webHidden/>
          </w:rPr>
          <w:tab/>
        </w:r>
        <w:r>
          <w:rPr>
            <w:webHidden/>
          </w:rPr>
          <w:fldChar w:fldCharType="begin"/>
        </w:r>
        <w:r>
          <w:rPr>
            <w:webHidden/>
          </w:rPr>
          <w:instrText xml:space="preserve"> PAGEREF _Toc193898195 \h </w:instrText>
        </w:r>
        <w:r>
          <w:rPr>
            <w:webHidden/>
          </w:rPr>
        </w:r>
        <w:r>
          <w:rPr>
            <w:webHidden/>
          </w:rPr>
          <w:fldChar w:fldCharType="separate"/>
        </w:r>
        <w:r>
          <w:rPr>
            <w:webHidden/>
          </w:rPr>
          <w:t>4</w:t>
        </w:r>
        <w:r>
          <w:rPr>
            <w:webHidden/>
          </w:rPr>
          <w:fldChar w:fldCharType="end"/>
        </w:r>
      </w:hyperlink>
    </w:p>
    <w:p w14:paraId="4858139E" w14:textId="26A41473" w:rsidR="00520DEE" w:rsidRDefault="00520DEE">
      <w:pPr>
        <w:pStyle w:val="TOC2"/>
        <w:rPr>
          <w:rFonts w:asciiTheme="minorHAnsi" w:eastAsiaTheme="minorEastAsia" w:hAnsiTheme="minorHAnsi" w:cstheme="minorBidi"/>
          <w:b w:val="0"/>
          <w:color w:val="auto"/>
          <w:kern w:val="2"/>
          <w:sz w:val="24"/>
          <w:lang w:eastAsia="en-AU"/>
          <w14:ligatures w14:val="standardContextual"/>
        </w:rPr>
      </w:pPr>
      <w:hyperlink w:anchor="_Toc193898196" w:history="1">
        <w:r w:rsidRPr="00445BCE">
          <w:rPr>
            <w:rStyle w:val="Hyperlink"/>
          </w:rPr>
          <w:t>Destination and value of exports</w:t>
        </w:r>
        <w:r>
          <w:rPr>
            <w:webHidden/>
          </w:rPr>
          <w:tab/>
        </w:r>
        <w:r>
          <w:rPr>
            <w:webHidden/>
          </w:rPr>
          <w:fldChar w:fldCharType="begin"/>
        </w:r>
        <w:r>
          <w:rPr>
            <w:webHidden/>
          </w:rPr>
          <w:instrText xml:space="preserve"> PAGEREF _Toc193898196 \h </w:instrText>
        </w:r>
        <w:r>
          <w:rPr>
            <w:webHidden/>
          </w:rPr>
        </w:r>
        <w:r>
          <w:rPr>
            <w:webHidden/>
          </w:rPr>
          <w:fldChar w:fldCharType="separate"/>
        </w:r>
        <w:r>
          <w:rPr>
            <w:webHidden/>
          </w:rPr>
          <w:t>4</w:t>
        </w:r>
        <w:r>
          <w:rPr>
            <w:webHidden/>
          </w:rPr>
          <w:fldChar w:fldCharType="end"/>
        </w:r>
      </w:hyperlink>
    </w:p>
    <w:p w14:paraId="75F57FFE" w14:textId="5F02A2C1" w:rsidR="00520DEE" w:rsidRDefault="00520DEE">
      <w:pPr>
        <w:pStyle w:val="TOC2"/>
        <w:rPr>
          <w:rFonts w:asciiTheme="minorHAnsi" w:eastAsiaTheme="minorEastAsia" w:hAnsiTheme="minorHAnsi" w:cstheme="minorBidi"/>
          <w:b w:val="0"/>
          <w:color w:val="auto"/>
          <w:kern w:val="2"/>
          <w:sz w:val="24"/>
          <w:lang w:eastAsia="en-AU"/>
          <w14:ligatures w14:val="standardContextual"/>
        </w:rPr>
      </w:pPr>
      <w:hyperlink w:anchor="_Toc193898197" w:history="1">
        <w:r w:rsidRPr="00445BCE">
          <w:rPr>
            <w:rStyle w:val="Hyperlink"/>
          </w:rPr>
          <w:t>Proposed Australian use pattern</w:t>
        </w:r>
        <w:r>
          <w:rPr>
            <w:webHidden/>
          </w:rPr>
          <w:tab/>
        </w:r>
        <w:r>
          <w:rPr>
            <w:webHidden/>
          </w:rPr>
          <w:fldChar w:fldCharType="begin"/>
        </w:r>
        <w:r>
          <w:rPr>
            <w:webHidden/>
          </w:rPr>
          <w:instrText xml:space="preserve"> PAGEREF _Toc193898197 \h </w:instrText>
        </w:r>
        <w:r>
          <w:rPr>
            <w:webHidden/>
          </w:rPr>
        </w:r>
        <w:r>
          <w:rPr>
            <w:webHidden/>
          </w:rPr>
          <w:fldChar w:fldCharType="separate"/>
        </w:r>
        <w:r>
          <w:rPr>
            <w:webHidden/>
          </w:rPr>
          <w:t>5</w:t>
        </w:r>
        <w:r>
          <w:rPr>
            <w:webHidden/>
          </w:rPr>
          <w:fldChar w:fldCharType="end"/>
        </w:r>
      </w:hyperlink>
    </w:p>
    <w:p w14:paraId="663C2D2E" w14:textId="5EE0CF83" w:rsidR="00520DEE" w:rsidRDefault="00520DEE">
      <w:pPr>
        <w:pStyle w:val="TOC3"/>
        <w:rPr>
          <w:rFonts w:asciiTheme="minorHAnsi" w:eastAsiaTheme="minorEastAsia" w:hAnsiTheme="minorHAnsi" w:cstheme="minorBidi"/>
          <w:kern w:val="2"/>
          <w:sz w:val="24"/>
          <w:lang w:eastAsia="en-AU"/>
          <w14:ligatures w14:val="standardContextual"/>
        </w:rPr>
      </w:pPr>
      <w:hyperlink w:anchor="_Toc193898198" w:history="1">
        <w:r w:rsidRPr="00445BCE">
          <w:rPr>
            <w:rStyle w:val="Hyperlink"/>
          </w:rPr>
          <w:t>Withholding periods</w:t>
        </w:r>
        <w:r>
          <w:rPr>
            <w:webHidden/>
          </w:rPr>
          <w:tab/>
        </w:r>
        <w:r>
          <w:rPr>
            <w:webHidden/>
          </w:rPr>
          <w:fldChar w:fldCharType="begin"/>
        </w:r>
        <w:r>
          <w:rPr>
            <w:webHidden/>
          </w:rPr>
          <w:instrText xml:space="preserve"> PAGEREF _Toc193898198 \h </w:instrText>
        </w:r>
        <w:r>
          <w:rPr>
            <w:webHidden/>
          </w:rPr>
        </w:r>
        <w:r>
          <w:rPr>
            <w:webHidden/>
          </w:rPr>
          <w:fldChar w:fldCharType="separate"/>
        </w:r>
        <w:r>
          <w:rPr>
            <w:webHidden/>
          </w:rPr>
          <w:t>5</w:t>
        </w:r>
        <w:r>
          <w:rPr>
            <w:webHidden/>
          </w:rPr>
          <w:fldChar w:fldCharType="end"/>
        </w:r>
      </w:hyperlink>
    </w:p>
    <w:p w14:paraId="2D9E2BEF" w14:textId="262EE6F1" w:rsidR="00520DEE" w:rsidRDefault="00520DEE">
      <w:pPr>
        <w:pStyle w:val="TOC2"/>
        <w:rPr>
          <w:rFonts w:asciiTheme="minorHAnsi" w:eastAsiaTheme="minorEastAsia" w:hAnsiTheme="minorHAnsi" w:cstheme="minorBidi"/>
          <w:b w:val="0"/>
          <w:color w:val="auto"/>
          <w:kern w:val="2"/>
          <w:sz w:val="24"/>
          <w:lang w:eastAsia="en-AU"/>
          <w14:ligatures w14:val="standardContextual"/>
        </w:rPr>
      </w:pPr>
      <w:hyperlink w:anchor="_Toc193898199" w:history="1">
        <w:r w:rsidRPr="00445BCE">
          <w:rPr>
            <w:rStyle w:val="Hyperlink"/>
          </w:rPr>
          <w:t>Results from residues trials presented to the APVMA</w:t>
        </w:r>
        <w:r>
          <w:rPr>
            <w:webHidden/>
          </w:rPr>
          <w:tab/>
        </w:r>
        <w:r>
          <w:rPr>
            <w:webHidden/>
          </w:rPr>
          <w:fldChar w:fldCharType="begin"/>
        </w:r>
        <w:r>
          <w:rPr>
            <w:webHidden/>
          </w:rPr>
          <w:instrText xml:space="preserve"> PAGEREF _Toc193898199 \h </w:instrText>
        </w:r>
        <w:r>
          <w:rPr>
            <w:webHidden/>
          </w:rPr>
        </w:r>
        <w:r>
          <w:rPr>
            <w:webHidden/>
          </w:rPr>
          <w:fldChar w:fldCharType="separate"/>
        </w:r>
        <w:r>
          <w:rPr>
            <w:webHidden/>
          </w:rPr>
          <w:t>6</w:t>
        </w:r>
        <w:r>
          <w:rPr>
            <w:webHidden/>
          </w:rPr>
          <w:fldChar w:fldCharType="end"/>
        </w:r>
      </w:hyperlink>
    </w:p>
    <w:p w14:paraId="28082AB8" w14:textId="667D4547" w:rsidR="00520DEE" w:rsidRDefault="00520DEE">
      <w:pPr>
        <w:pStyle w:val="TOC3"/>
        <w:rPr>
          <w:rFonts w:asciiTheme="minorHAnsi" w:eastAsiaTheme="minorEastAsia" w:hAnsiTheme="minorHAnsi" w:cstheme="minorBidi"/>
          <w:kern w:val="2"/>
          <w:sz w:val="24"/>
          <w:lang w:eastAsia="en-AU"/>
          <w14:ligatures w14:val="standardContextual"/>
        </w:rPr>
      </w:pPr>
      <w:hyperlink w:anchor="_Toc193898200" w:history="1">
        <w:r w:rsidRPr="00445BCE">
          <w:rPr>
            <w:rStyle w:val="Hyperlink"/>
          </w:rPr>
          <w:t>Grain</w:t>
        </w:r>
        <w:r>
          <w:rPr>
            <w:webHidden/>
          </w:rPr>
          <w:tab/>
        </w:r>
        <w:r>
          <w:rPr>
            <w:webHidden/>
          </w:rPr>
          <w:fldChar w:fldCharType="begin"/>
        </w:r>
        <w:r>
          <w:rPr>
            <w:webHidden/>
          </w:rPr>
          <w:instrText xml:space="preserve"> PAGEREF _Toc193898200 \h </w:instrText>
        </w:r>
        <w:r>
          <w:rPr>
            <w:webHidden/>
          </w:rPr>
        </w:r>
        <w:r>
          <w:rPr>
            <w:webHidden/>
          </w:rPr>
          <w:fldChar w:fldCharType="separate"/>
        </w:r>
        <w:r>
          <w:rPr>
            <w:webHidden/>
          </w:rPr>
          <w:t>6</w:t>
        </w:r>
        <w:r>
          <w:rPr>
            <w:webHidden/>
          </w:rPr>
          <w:fldChar w:fldCharType="end"/>
        </w:r>
      </w:hyperlink>
    </w:p>
    <w:p w14:paraId="5C5BA5D7" w14:textId="688ED50A" w:rsidR="00520DEE" w:rsidRDefault="00520DEE">
      <w:pPr>
        <w:pStyle w:val="TOC3"/>
        <w:rPr>
          <w:rFonts w:asciiTheme="minorHAnsi" w:eastAsiaTheme="minorEastAsia" w:hAnsiTheme="minorHAnsi" w:cstheme="minorBidi"/>
          <w:kern w:val="2"/>
          <w:sz w:val="24"/>
          <w:lang w:eastAsia="en-AU"/>
          <w14:ligatures w14:val="standardContextual"/>
        </w:rPr>
      </w:pPr>
      <w:hyperlink w:anchor="_Toc193898201" w:history="1">
        <w:r w:rsidRPr="00445BCE">
          <w:rPr>
            <w:rStyle w:val="Hyperlink"/>
          </w:rPr>
          <w:t>Processing</w:t>
        </w:r>
        <w:r>
          <w:rPr>
            <w:webHidden/>
          </w:rPr>
          <w:tab/>
        </w:r>
        <w:r>
          <w:rPr>
            <w:webHidden/>
          </w:rPr>
          <w:fldChar w:fldCharType="begin"/>
        </w:r>
        <w:r>
          <w:rPr>
            <w:webHidden/>
          </w:rPr>
          <w:instrText xml:space="preserve"> PAGEREF _Toc193898201 \h </w:instrText>
        </w:r>
        <w:r>
          <w:rPr>
            <w:webHidden/>
          </w:rPr>
        </w:r>
        <w:r>
          <w:rPr>
            <w:webHidden/>
          </w:rPr>
          <w:fldChar w:fldCharType="separate"/>
        </w:r>
        <w:r>
          <w:rPr>
            <w:webHidden/>
          </w:rPr>
          <w:t>6</w:t>
        </w:r>
        <w:r>
          <w:rPr>
            <w:webHidden/>
          </w:rPr>
          <w:fldChar w:fldCharType="end"/>
        </w:r>
      </w:hyperlink>
    </w:p>
    <w:p w14:paraId="42F61082" w14:textId="570E018D" w:rsidR="00520DEE" w:rsidRDefault="00520DEE">
      <w:pPr>
        <w:pStyle w:val="TOC3"/>
        <w:rPr>
          <w:rFonts w:asciiTheme="minorHAnsi" w:eastAsiaTheme="minorEastAsia" w:hAnsiTheme="minorHAnsi" w:cstheme="minorBidi"/>
          <w:kern w:val="2"/>
          <w:sz w:val="24"/>
          <w:lang w:eastAsia="en-AU"/>
          <w14:ligatures w14:val="standardContextual"/>
        </w:rPr>
      </w:pPr>
      <w:hyperlink w:anchor="_Toc193898202" w:history="1">
        <w:r w:rsidRPr="00445BCE">
          <w:rPr>
            <w:rStyle w:val="Hyperlink"/>
          </w:rPr>
          <w:t>Animal feeds</w:t>
        </w:r>
        <w:r>
          <w:rPr>
            <w:webHidden/>
          </w:rPr>
          <w:tab/>
        </w:r>
        <w:r>
          <w:rPr>
            <w:webHidden/>
          </w:rPr>
          <w:fldChar w:fldCharType="begin"/>
        </w:r>
        <w:r>
          <w:rPr>
            <w:webHidden/>
          </w:rPr>
          <w:instrText xml:space="preserve"> PAGEREF _Toc193898202 \h </w:instrText>
        </w:r>
        <w:r>
          <w:rPr>
            <w:webHidden/>
          </w:rPr>
        </w:r>
        <w:r>
          <w:rPr>
            <w:webHidden/>
          </w:rPr>
          <w:fldChar w:fldCharType="separate"/>
        </w:r>
        <w:r>
          <w:rPr>
            <w:webHidden/>
          </w:rPr>
          <w:t>7</w:t>
        </w:r>
        <w:r>
          <w:rPr>
            <w:webHidden/>
          </w:rPr>
          <w:fldChar w:fldCharType="end"/>
        </w:r>
      </w:hyperlink>
    </w:p>
    <w:p w14:paraId="74E4182D" w14:textId="5B5DF5C1" w:rsidR="00520DEE" w:rsidRDefault="00520DEE">
      <w:pPr>
        <w:pStyle w:val="TOC2"/>
        <w:rPr>
          <w:rFonts w:asciiTheme="minorHAnsi" w:eastAsiaTheme="minorEastAsia" w:hAnsiTheme="minorHAnsi" w:cstheme="minorBidi"/>
          <w:b w:val="0"/>
          <w:color w:val="auto"/>
          <w:kern w:val="2"/>
          <w:sz w:val="24"/>
          <w:lang w:eastAsia="en-AU"/>
          <w14:ligatures w14:val="standardContextual"/>
        </w:rPr>
      </w:pPr>
      <w:hyperlink w:anchor="_Toc193898203" w:history="1">
        <w:r w:rsidRPr="00445BCE">
          <w:rPr>
            <w:rStyle w:val="Hyperlink"/>
          </w:rPr>
          <w:t>Codex Alimentarius Commission and overseas MRLs</w:t>
        </w:r>
        <w:r>
          <w:rPr>
            <w:webHidden/>
          </w:rPr>
          <w:tab/>
        </w:r>
        <w:r>
          <w:rPr>
            <w:webHidden/>
          </w:rPr>
          <w:fldChar w:fldCharType="begin"/>
        </w:r>
        <w:r>
          <w:rPr>
            <w:webHidden/>
          </w:rPr>
          <w:instrText xml:space="preserve"> PAGEREF _Toc193898203 \h </w:instrText>
        </w:r>
        <w:r>
          <w:rPr>
            <w:webHidden/>
          </w:rPr>
        </w:r>
        <w:r>
          <w:rPr>
            <w:webHidden/>
          </w:rPr>
          <w:fldChar w:fldCharType="separate"/>
        </w:r>
        <w:r>
          <w:rPr>
            <w:webHidden/>
          </w:rPr>
          <w:t>7</w:t>
        </w:r>
        <w:r>
          <w:rPr>
            <w:webHidden/>
          </w:rPr>
          <w:fldChar w:fldCharType="end"/>
        </w:r>
      </w:hyperlink>
    </w:p>
    <w:p w14:paraId="6D806517" w14:textId="616CB0DE" w:rsidR="00520DEE" w:rsidRDefault="00520DEE">
      <w:pPr>
        <w:pStyle w:val="TOC2"/>
        <w:rPr>
          <w:rFonts w:asciiTheme="minorHAnsi" w:eastAsiaTheme="minorEastAsia" w:hAnsiTheme="minorHAnsi" w:cstheme="minorBidi"/>
          <w:b w:val="0"/>
          <w:color w:val="auto"/>
          <w:kern w:val="2"/>
          <w:sz w:val="24"/>
          <w:lang w:eastAsia="en-AU"/>
          <w14:ligatures w14:val="standardContextual"/>
        </w:rPr>
      </w:pPr>
      <w:hyperlink w:anchor="_Toc193898204" w:history="1">
        <w:r w:rsidRPr="00445BCE">
          <w:rPr>
            <w:rStyle w:val="Hyperlink"/>
          </w:rPr>
          <w:t>Current MRLs for chlorantraniliprole</w:t>
        </w:r>
        <w:r>
          <w:rPr>
            <w:webHidden/>
          </w:rPr>
          <w:tab/>
        </w:r>
        <w:r>
          <w:rPr>
            <w:webHidden/>
          </w:rPr>
          <w:fldChar w:fldCharType="begin"/>
        </w:r>
        <w:r>
          <w:rPr>
            <w:webHidden/>
          </w:rPr>
          <w:instrText xml:space="preserve"> PAGEREF _Toc193898204 \h </w:instrText>
        </w:r>
        <w:r>
          <w:rPr>
            <w:webHidden/>
          </w:rPr>
        </w:r>
        <w:r>
          <w:rPr>
            <w:webHidden/>
          </w:rPr>
          <w:fldChar w:fldCharType="separate"/>
        </w:r>
        <w:r>
          <w:rPr>
            <w:webHidden/>
          </w:rPr>
          <w:t>8</w:t>
        </w:r>
        <w:r>
          <w:rPr>
            <w:webHidden/>
          </w:rPr>
          <w:fldChar w:fldCharType="end"/>
        </w:r>
      </w:hyperlink>
    </w:p>
    <w:p w14:paraId="71B30F2D" w14:textId="69F57D00" w:rsidR="00520DEE" w:rsidRDefault="00520DEE">
      <w:pPr>
        <w:pStyle w:val="TOC2"/>
        <w:rPr>
          <w:rFonts w:asciiTheme="minorHAnsi" w:eastAsiaTheme="minorEastAsia" w:hAnsiTheme="minorHAnsi" w:cstheme="minorBidi"/>
          <w:b w:val="0"/>
          <w:color w:val="auto"/>
          <w:kern w:val="2"/>
          <w:sz w:val="24"/>
          <w:lang w:eastAsia="en-AU"/>
          <w14:ligatures w14:val="standardContextual"/>
        </w:rPr>
      </w:pPr>
      <w:hyperlink w:anchor="_Toc193898205" w:history="1">
        <w:r w:rsidRPr="00445BCE">
          <w:rPr>
            <w:rStyle w:val="Hyperlink"/>
          </w:rPr>
          <w:t>Proposed amendments to the MRL Standard for chlorantraniliprole</w:t>
        </w:r>
        <w:r>
          <w:rPr>
            <w:webHidden/>
          </w:rPr>
          <w:tab/>
        </w:r>
        <w:r>
          <w:rPr>
            <w:webHidden/>
          </w:rPr>
          <w:fldChar w:fldCharType="begin"/>
        </w:r>
        <w:r>
          <w:rPr>
            <w:webHidden/>
          </w:rPr>
          <w:instrText xml:space="preserve"> PAGEREF _Toc193898205 \h </w:instrText>
        </w:r>
        <w:r>
          <w:rPr>
            <w:webHidden/>
          </w:rPr>
        </w:r>
        <w:r>
          <w:rPr>
            <w:webHidden/>
          </w:rPr>
          <w:fldChar w:fldCharType="separate"/>
        </w:r>
        <w:r>
          <w:rPr>
            <w:webHidden/>
          </w:rPr>
          <w:t>10</w:t>
        </w:r>
        <w:r>
          <w:rPr>
            <w:webHidden/>
          </w:rPr>
          <w:fldChar w:fldCharType="end"/>
        </w:r>
      </w:hyperlink>
    </w:p>
    <w:p w14:paraId="7D5A19DF" w14:textId="126CD093" w:rsidR="00520DEE" w:rsidRDefault="00520DEE">
      <w:pPr>
        <w:pStyle w:val="TOC2"/>
        <w:rPr>
          <w:rFonts w:asciiTheme="minorHAnsi" w:eastAsiaTheme="minorEastAsia" w:hAnsiTheme="minorHAnsi" w:cstheme="minorBidi"/>
          <w:b w:val="0"/>
          <w:color w:val="auto"/>
          <w:kern w:val="2"/>
          <w:sz w:val="24"/>
          <w:lang w:eastAsia="en-AU"/>
          <w14:ligatures w14:val="standardContextual"/>
        </w:rPr>
      </w:pPr>
      <w:hyperlink w:anchor="_Toc193898206" w:history="1">
        <w:r w:rsidRPr="00445BCE">
          <w:rPr>
            <w:rStyle w:val="Hyperlink"/>
          </w:rPr>
          <w:t>Potential risk to trade</w:t>
        </w:r>
        <w:r>
          <w:rPr>
            <w:webHidden/>
          </w:rPr>
          <w:tab/>
        </w:r>
        <w:r>
          <w:rPr>
            <w:webHidden/>
          </w:rPr>
          <w:fldChar w:fldCharType="begin"/>
        </w:r>
        <w:r>
          <w:rPr>
            <w:webHidden/>
          </w:rPr>
          <w:instrText xml:space="preserve"> PAGEREF _Toc193898206 \h </w:instrText>
        </w:r>
        <w:r>
          <w:rPr>
            <w:webHidden/>
          </w:rPr>
        </w:r>
        <w:r>
          <w:rPr>
            <w:webHidden/>
          </w:rPr>
          <w:fldChar w:fldCharType="separate"/>
        </w:r>
        <w:r>
          <w:rPr>
            <w:webHidden/>
          </w:rPr>
          <w:t>11</w:t>
        </w:r>
        <w:r>
          <w:rPr>
            <w:webHidden/>
          </w:rPr>
          <w:fldChar w:fldCharType="end"/>
        </w:r>
      </w:hyperlink>
    </w:p>
    <w:p w14:paraId="049F68D7" w14:textId="7B8844EE" w:rsidR="00520DEE" w:rsidRDefault="00520DEE">
      <w:pPr>
        <w:pStyle w:val="TOC1"/>
        <w:rPr>
          <w:rFonts w:asciiTheme="minorHAnsi" w:eastAsiaTheme="minorEastAsia" w:hAnsiTheme="minorHAnsi" w:cstheme="minorBidi"/>
          <w:bCs w:val="0"/>
          <w:color w:val="auto"/>
          <w:kern w:val="2"/>
          <w:sz w:val="24"/>
          <w:szCs w:val="24"/>
          <w:lang w:eastAsia="en-AU"/>
          <w14:ligatures w14:val="standardContextual"/>
        </w:rPr>
      </w:pPr>
      <w:hyperlink w:anchor="_Toc193898207" w:history="1">
        <w:r w:rsidRPr="00445BCE">
          <w:rPr>
            <w:rStyle w:val="Hyperlink"/>
          </w:rPr>
          <w:t>Conclusion</w:t>
        </w:r>
        <w:r>
          <w:rPr>
            <w:webHidden/>
          </w:rPr>
          <w:tab/>
        </w:r>
        <w:r>
          <w:rPr>
            <w:webHidden/>
          </w:rPr>
          <w:fldChar w:fldCharType="begin"/>
        </w:r>
        <w:r>
          <w:rPr>
            <w:webHidden/>
          </w:rPr>
          <w:instrText xml:space="preserve"> PAGEREF _Toc193898207 \h </w:instrText>
        </w:r>
        <w:r>
          <w:rPr>
            <w:webHidden/>
          </w:rPr>
        </w:r>
        <w:r>
          <w:rPr>
            <w:webHidden/>
          </w:rPr>
          <w:fldChar w:fldCharType="separate"/>
        </w:r>
        <w:r>
          <w:rPr>
            <w:webHidden/>
          </w:rPr>
          <w:t>12</w:t>
        </w:r>
        <w:r>
          <w:rPr>
            <w:webHidden/>
          </w:rPr>
          <w:fldChar w:fldCharType="end"/>
        </w:r>
      </w:hyperlink>
    </w:p>
    <w:p w14:paraId="33033917" w14:textId="77777777" w:rsidR="00520DEE" w:rsidRDefault="005064D5" w:rsidP="007B1953">
      <w:pPr>
        <w:pStyle w:val="ToCH1"/>
        <w:spacing w:before="500"/>
        <w:rPr>
          <w:noProof/>
        </w:rPr>
      </w:pPr>
      <w:r>
        <w:rPr>
          <w:rFonts w:ascii="Trebuchet MS" w:hAnsi="Trebuchet MS"/>
          <w:b/>
          <w:caps/>
          <w:noProof/>
          <w:szCs w:val="30"/>
        </w:rPr>
        <w:fldChar w:fldCharType="end"/>
      </w:r>
      <w:r w:rsidR="002E20AC">
        <w:rPr>
          <w:noProof/>
        </w:rPr>
        <w:t>List of tables</w:t>
      </w:r>
      <w:r w:rsidR="005D00D1">
        <w:rPr>
          <w:caps/>
          <w:noProof/>
        </w:rPr>
        <w:fldChar w:fldCharType="begin"/>
      </w:r>
      <w:r w:rsidR="005D00D1">
        <w:rPr>
          <w:noProof/>
        </w:rPr>
        <w:instrText xml:space="preserve"> TOC \h \z \t "Caption,APVMA_Caption" \c </w:instrText>
      </w:r>
      <w:r w:rsidR="005D00D1">
        <w:rPr>
          <w:caps/>
          <w:noProof/>
        </w:rPr>
        <w:fldChar w:fldCharType="separate"/>
      </w:r>
    </w:p>
    <w:p w14:paraId="1DB1F92E" w14:textId="62BC2318" w:rsidR="00520DEE" w:rsidRDefault="00520DEE">
      <w:pPr>
        <w:pStyle w:val="TableofFigures"/>
        <w:rPr>
          <w:rFonts w:asciiTheme="minorHAnsi" w:eastAsiaTheme="minorEastAsia" w:hAnsiTheme="minorHAnsi" w:cstheme="minorBidi"/>
          <w:kern w:val="2"/>
          <w:sz w:val="24"/>
          <w:lang w:eastAsia="en-AU"/>
          <w14:ligatures w14:val="standardContextual"/>
        </w:rPr>
      </w:pPr>
      <w:hyperlink w:anchor="_Toc193898208" w:history="1">
        <w:r w:rsidRPr="008F4A77">
          <w:rPr>
            <w:rStyle w:val="Hyperlink"/>
          </w:rPr>
          <w:t>Table 1:</w:t>
        </w:r>
        <w:r>
          <w:rPr>
            <w:rFonts w:asciiTheme="minorHAnsi" w:eastAsiaTheme="minorEastAsia" w:hAnsiTheme="minorHAnsi" w:cstheme="minorBidi"/>
            <w:kern w:val="2"/>
            <w:sz w:val="24"/>
            <w:lang w:eastAsia="en-AU"/>
            <w14:ligatures w14:val="standardContextual"/>
          </w:rPr>
          <w:tab/>
        </w:r>
        <w:r w:rsidRPr="008F4A77">
          <w:rPr>
            <w:rStyle w:val="Hyperlink"/>
          </w:rPr>
          <w:t>Proposed use pattern being considered by the APVMA</w:t>
        </w:r>
        <w:r>
          <w:rPr>
            <w:webHidden/>
          </w:rPr>
          <w:tab/>
        </w:r>
        <w:r>
          <w:rPr>
            <w:webHidden/>
          </w:rPr>
          <w:fldChar w:fldCharType="begin"/>
        </w:r>
        <w:r>
          <w:rPr>
            <w:webHidden/>
          </w:rPr>
          <w:instrText xml:space="preserve"> PAGEREF _Toc193898208 \h </w:instrText>
        </w:r>
        <w:r>
          <w:rPr>
            <w:webHidden/>
          </w:rPr>
        </w:r>
        <w:r>
          <w:rPr>
            <w:webHidden/>
          </w:rPr>
          <w:fldChar w:fldCharType="separate"/>
        </w:r>
        <w:r>
          <w:rPr>
            <w:webHidden/>
          </w:rPr>
          <w:t>5</w:t>
        </w:r>
        <w:r>
          <w:rPr>
            <w:webHidden/>
          </w:rPr>
          <w:fldChar w:fldCharType="end"/>
        </w:r>
      </w:hyperlink>
    </w:p>
    <w:p w14:paraId="4FB11AAC" w14:textId="7C348232" w:rsidR="00520DEE" w:rsidRDefault="00520DEE">
      <w:pPr>
        <w:pStyle w:val="TableofFigures"/>
        <w:rPr>
          <w:rFonts w:asciiTheme="minorHAnsi" w:eastAsiaTheme="minorEastAsia" w:hAnsiTheme="minorHAnsi" w:cstheme="minorBidi"/>
          <w:kern w:val="2"/>
          <w:sz w:val="24"/>
          <w:lang w:eastAsia="en-AU"/>
          <w14:ligatures w14:val="standardContextual"/>
        </w:rPr>
      </w:pPr>
      <w:hyperlink w:anchor="_Toc193898209" w:history="1">
        <w:r w:rsidRPr="008F4A77">
          <w:rPr>
            <w:rStyle w:val="Hyperlink"/>
          </w:rPr>
          <w:t>Table 2:</w:t>
        </w:r>
        <w:r>
          <w:rPr>
            <w:rFonts w:asciiTheme="minorHAnsi" w:eastAsiaTheme="minorEastAsia" w:hAnsiTheme="minorHAnsi" w:cstheme="minorBidi"/>
            <w:kern w:val="2"/>
            <w:sz w:val="24"/>
            <w:lang w:eastAsia="en-AU"/>
            <w14:ligatures w14:val="standardContextual"/>
          </w:rPr>
          <w:tab/>
        </w:r>
        <w:r w:rsidRPr="008F4A77">
          <w:rPr>
            <w:rStyle w:val="Hyperlink"/>
          </w:rPr>
          <w:t>International MRLs</w:t>
        </w:r>
        <w:r>
          <w:rPr>
            <w:webHidden/>
          </w:rPr>
          <w:tab/>
        </w:r>
        <w:r>
          <w:rPr>
            <w:webHidden/>
          </w:rPr>
          <w:fldChar w:fldCharType="begin"/>
        </w:r>
        <w:r>
          <w:rPr>
            <w:webHidden/>
          </w:rPr>
          <w:instrText xml:space="preserve"> PAGEREF _Toc193898209 \h </w:instrText>
        </w:r>
        <w:r>
          <w:rPr>
            <w:webHidden/>
          </w:rPr>
        </w:r>
        <w:r>
          <w:rPr>
            <w:webHidden/>
          </w:rPr>
          <w:fldChar w:fldCharType="separate"/>
        </w:r>
        <w:r>
          <w:rPr>
            <w:webHidden/>
          </w:rPr>
          <w:t>8</w:t>
        </w:r>
        <w:r>
          <w:rPr>
            <w:webHidden/>
          </w:rPr>
          <w:fldChar w:fldCharType="end"/>
        </w:r>
      </w:hyperlink>
    </w:p>
    <w:p w14:paraId="585924D4" w14:textId="1427868F" w:rsidR="00520DEE" w:rsidRDefault="00520DEE">
      <w:pPr>
        <w:pStyle w:val="TableofFigures"/>
        <w:rPr>
          <w:rFonts w:asciiTheme="minorHAnsi" w:eastAsiaTheme="minorEastAsia" w:hAnsiTheme="minorHAnsi" w:cstheme="minorBidi"/>
          <w:kern w:val="2"/>
          <w:sz w:val="24"/>
          <w:lang w:eastAsia="en-AU"/>
          <w14:ligatures w14:val="standardContextual"/>
        </w:rPr>
      </w:pPr>
      <w:hyperlink w:anchor="_Toc193898210" w:history="1">
        <w:r w:rsidRPr="008F4A77">
          <w:rPr>
            <w:rStyle w:val="Hyperlink"/>
          </w:rPr>
          <w:t>Table 3:</w:t>
        </w:r>
        <w:r>
          <w:rPr>
            <w:rFonts w:asciiTheme="minorHAnsi" w:eastAsiaTheme="minorEastAsia" w:hAnsiTheme="minorHAnsi" w:cstheme="minorBidi"/>
            <w:kern w:val="2"/>
            <w:sz w:val="24"/>
            <w:lang w:eastAsia="en-AU"/>
            <w14:ligatures w14:val="standardContextual"/>
          </w:rPr>
          <w:tab/>
        </w:r>
        <w:r w:rsidRPr="008F4A77">
          <w:rPr>
            <w:rStyle w:val="Hyperlink"/>
          </w:rPr>
          <w:t>Current relevant MRLs in Table 1 of the MRL Standard</w:t>
        </w:r>
        <w:r>
          <w:rPr>
            <w:webHidden/>
          </w:rPr>
          <w:tab/>
        </w:r>
        <w:r>
          <w:rPr>
            <w:webHidden/>
          </w:rPr>
          <w:fldChar w:fldCharType="begin"/>
        </w:r>
        <w:r>
          <w:rPr>
            <w:webHidden/>
          </w:rPr>
          <w:instrText xml:space="preserve"> PAGEREF _Toc193898210 \h </w:instrText>
        </w:r>
        <w:r>
          <w:rPr>
            <w:webHidden/>
          </w:rPr>
        </w:r>
        <w:r>
          <w:rPr>
            <w:webHidden/>
          </w:rPr>
          <w:fldChar w:fldCharType="separate"/>
        </w:r>
        <w:r>
          <w:rPr>
            <w:webHidden/>
          </w:rPr>
          <w:t>8</w:t>
        </w:r>
        <w:r>
          <w:rPr>
            <w:webHidden/>
          </w:rPr>
          <w:fldChar w:fldCharType="end"/>
        </w:r>
      </w:hyperlink>
    </w:p>
    <w:p w14:paraId="6EE6CBE1" w14:textId="4C88F76C" w:rsidR="00520DEE" w:rsidRDefault="00520DEE">
      <w:pPr>
        <w:pStyle w:val="TableofFigures"/>
        <w:rPr>
          <w:rFonts w:asciiTheme="minorHAnsi" w:eastAsiaTheme="minorEastAsia" w:hAnsiTheme="minorHAnsi" w:cstheme="minorBidi"/>
          <w:kern w:val="2"/>
          <w:sz w:val="24"/>
          <w:lang w:eastAsia="en-AU"/>
          <w14:ligatures w14:val="standardContextual"/>
        </w:rPr>
      </w:pPr>
      <w:hyperlink w:anchor="_Toc193898211" w:history="1">
        <w:r w:rsidRPr="008F4A77">
          <w:rPr>
            <w:rStyle w:val="Hyperlink"/>
          </w:rPr>
          <w:t>Table 4:</w:t>
        </w:r>
        <w:r>
          <w:rPr>
            <w:rFonts w:asciiTheme="minorHAnsi" w:eastAsiaTheme="minorEastAsia" w:hAnsiTheme="minorHAnsi" w:cstheme="minorBidi"/>
            <w:kern w:val="2"/>
            <w:sz w:val="24"/>
            <w:lang w:eastAsia="en-AU"/>
            <w14:ligatures w14:val="standardContextual"/>
          </w:rPr>
          <w:tab/>
        </w:r>
        <w:r w:rsidRPr="008F4A77">
          <w:rPr>
            <w:rStyle w:val="Hyperlink"/>
          </w:rPr>
          <w:t>Current relevant MRLs in Table 4 of the MRL Standard</w:t>
        </w:r>
        <w:r>
          <w:rPr>
            <w:webHidden/>
          </w:rPr>
          <w:tab/>
        </w:r>
        <w:r>
          <w:rPr>
            <w:webHidden/>
          </w:rPr>
          <w:fldChar w:fldCharType="begin"/>
        </w:r>
        <w:r>
          <w:rPr>
            <w:webHidden/>
          </w:rPr>
          <w:instrText xml:space="preserve"> PAGEREF _Toc193898211 \h </w:instrText>
        </w:r>
        <w:r>
          <w:rPr>
            <w:webHidden/>
          </w:rPr>
        </w:r>
        <w:r>
          <w:rPr>
            <w:webHidden/>
          </w:rPr>
          <w:fldChar w:fldCharType="separate"/>
        </w:r>
        <w:r>
          <w:rPr>
            <w:webHidden/>
          </w:rPr>
          <w:t>9</w:t>
        </w:r>
        <w:r>
          <w:rPr>
            <w:webHidden/>
          </w:rPr>
          <w:fldChar w:fldCharType="end"/>
        </w:r>
      </w:hyperlink>
    </w:p>
    <w:p w14:paraId="2728620A" w14:textId="754966CC" w:rsidR="00520DEE" w:rsidRDefault="00520DEE">
      <w:pPr>
        <w:pStyle w:val="TableofFigures"/>
        <w:rPr>
          <w:rFonts w:asciiTheme="minorHAnsi" w:eastAsiaTheme="minorEastAsia" w:hAnsiTheme="minorHAnsi" w:cstheme="minorBidi"/>
          <w:kern w:val="2"/>
          <w:sz w:val="24"/>
          <w:lang w:eastAsia="en-AU"/>
          <w14:ligatures w14:val="standardContextual"/>
        </w:rPr>
      </w:pPr>
      <w:hyperlink w:anchor="_Toc193898212" w:history="1">
        <w:r w:rsidRPr="008F4A77">
          <w:rPr>
            <w:rStyle w:val="Hyperlink"/>
          </w:rPr>
          <w:t>Table 5:</w:t>
        </w:r>
        <w:r>
          <w:rPr>
            <w:rFonts w:asciiTheme="minorHAnsi" w:eastAsiaTheme="minorEastAsia" w:hAnsiTheme="minorHAnsi" w:cstheme="minorBidi"/>
            <w:kern w:val="2"/>
            <w:sz w:val="24"/>
            <w:lang w:eastAsia="en-AU"/>
            <w14:ligatures w14:val="standardContextual"/>
          </w:rPr>
          <w:tab/>
        </w:r>
        <w:r w:rsidRPr="008F4A77">
          <w:rPr>
            <w:rStyle w:val="Hyperlink"/>
          </w:rPr>
          <w:t>Amendments to Table 1 of the MRL Standard</w:t>
        </w:r>
        <w:r>
          <w:rPr>
            <w:webHidden/>
          </w:rPr>
          <w:tab/>
        </w:r>
        <w:r>
          <w:rPr>
            <w:webHidden/>
          </w:rPr>
          <w:fldChar w:fldCharType="begin"/>
        </w:r>
        <w:r>
          <w:rPr>
            <w:webHidden/>
          </w:rPr>
          <w:instrText xml:space="preserve"> PAGEREF _Toc193898212 \h </w:instrText>
        </w:r>
        <w:r>
          <w:rPr>
            <w:webHidden/>
          </w:rPr>
        </w:r>
        <w:r>
          <w:rPr>
            <w:webHidden/>
          </w:rPr>
          <w:fldChar w:fldCharType="separate"/>
        </w:r>
        <w:r>
          <w:rPr>
            <w:webHidden/>
          </w:rPr>
          <w:t>10</w:t>
        </w:r>
        <w:r>
          <w:rPr>
            <w:webHidden/>
          </w:rPr>
          <w:fldChar w:fldCharType="end"/>
        </w:r>
      </w:hyperlink>
    </w:p>
    <w:p w14:paraId="5345D14E" w14:textId="55D64C02" w:rsidR="00520DEE" w:rsidRDefault="00520DEE">
      <w:pPr>
        <w:pStyle w:val="TableofFigures"/>
        <w:rPr>
          <w:rFonts w:asciiTheme="minorHAnsi" w:eastAsiaTheme="minorEastAsia" w:hAnsiTheme="minorHAnsi" w:cstheme="minorBidi"/>
          <w:kern w:val="2"/>
          <w:sz w:val="24"/>
          <w:lang w:eastAsia="en-AU"/>
          <w14:ligatures w14:val="standardContextual"/>
        </w:rPr>
      </w:pPr>
      <w:hyperlink w:anchor="_Toc193898213" w:history="1">
        <w:r w:rsidRPr="008F4A77">
          <w:rPr>
            <w:rStyle w:val="Hyperlink"/>
          </w:rPr>
          <w:t>Table 6:</w:t>
        </w:r>
        <w:r>
          <w:rPr>
            <w:rFonts w:asciiTheme="minorHAnsi" w:eastAsiaTheme="minorEastAsia" w:hAnsiTheme="minorHAnsi" w:cstheme="minorBidi"/>
            <w:kern w:val="2"/>
            <w:sz w:val="24"/>
            <w:lang w:eastAsia="en-AU"/>
            <w14:ligatures w14:val="standardContextual"/>
          </w:rPr>
          <w:tab/>
        </w:r>
        <w:r w:rsidRPr="008F4A77">
          <w:rPr>
            <w:rStyle w:val="Hyperlink"/>
          </w:rPr>
          <w:t>Amendments to Table 4 of the MRL Standard</w:t>
        </w:r>
        <w:r>
          <w:rPr>
            <w:webHidden/>
          </w:rPr>
          <w:tab/>
        </w:r>
        <w:r>
          <w:rPr>
            <w:webHidden/>
          </w:rPr>
          <w:fldChar w:fldCharType="begin"/>
        </w:r>
        <w:r>
          <w:rPr>
            <w:webHidden/>
          </w:rPr>
          <w:instrText xml:space="preserve"> PAGEREF _Toc193898213 \h </w:instrText>
        </w:r>
        <w:r>
          <w:rPr>
            <w:webHidden/>
          </w:rPr>
        </w:r>
        <w:r>
          <w:rPr>
            <w:webHidden/>
          </w:rPr>
          <w:fldChar w:fldCharType="separate"/>
        </w:r>
        <w:r>
          <w:rPr>
            <w:webHidden/>
          </w:rPr>
          <w:t>10</w:t>
        </w:r>
        <w:r>
          <w:rPr>
            <w:webHidden/>
          </w:rPr>
          <w:fldChar w:fldCharType="end"/>
        </w:r>
      </w:hyperlink>
    </w:p>
    <w:p w14:paraId="16215860" w14:textId="1E937640" w:rsidR="00116540" w:rsidRDefault="005D00D1" w:rsidP="00F7072F">
      <w:pPr>
        <w:pStyle w:val="ToCH1"/>
        <w:spacing w:before="500"/>
        <w:rPr>
          <w:rFonts w:ascii="Trebuchet MS" w:hAnsi="Trebuchet MS"/>
          <w:b/>
          <w:bCs w:val="0"/>
          <w:caps/>
          <w:noProof/>
          <w:color w:val="365860"/>
        </w:rPr>
        <w:sectPr w:rsidR="00116540" w:rsidSect="005148C0">
          <w:headerReference w:type="default" r:id="rId18"/>
          <w:pgSz w:w="11906" w:h="16838" w:code="9"/>
          <w:pgMar w:top="2835" w:right="1134" w:bottom="1134" w:left="1134" w:header="1701" w:footer="680" w:gutter="0"/>
          <w:pgNumType w:fmt="lowerRoman" w:start="3"/>
          <w:cols w:space="708"/>
          <w:docGrid w:linePitch="360"/>
        </w:sectPr>
      </w:pPr>
      <w:r>
        <w:rPr>
          <w:noProof/>
        </w:rPr>
        <w:fldChar w:fldCharType="end"/>
      </w:r>
    </w:p>
    <w:p w14:paraId="014E858C" w14:textId="77777777" w:rsidR="002E20AC" w:rsidRDefault="002E20AC" w:rsidP="00032787">
      <w:pPr>
        <w:pStyle w:val="APVMAPreliminariesH1"/>
      </w:pPr>
      <w:bookmarkStart w:id="1" w:name="_Toc234063054"/>
      <w:bookmarkStart w:id="2" w:name="_Toc414373831"/>
      <w:bookmarkStart w:id="3" w:name="_Toc82765575"/>
      <w:bookmarkStart w:id="4" w:name="_Toc193898189"/>
      <w:r>
        <w:lastRenderedPageBreak/>
        <w:t>Preface</w:t>
      </w:r>
      <w:bookmarkEnd w:id="1"/>
      <w:bookmarkEnd w:id="2"/>
      <w:bookmarkEnd w:id="3"/>
      <w:bookmarkEnd w:id="4"/>
    </w:p>
    <w:p w14:paraId="3C65F9F1" w14:textId="77777777" w:rsidR="006D36C8" w:rsidRPr="000C5EB1" w:rsidRDefault="006D36C8" w:rsidP="000C5EB1">
      <w:pPr>
        <w:pStyle w:val="APVMAText"/>
      </w:pPr>
      <w:r>
        <w:t>The Australian Pesticides and Veterinary Medicines Authority (APVMA) is an independent statutory authority with responsibility for assessing and approving agricultural and veterinary chemical products prior to their sale and use in Australia.</w:t>
      </w:r>
    </w:p>
    <w:p w14:paraId="2F32613A" w14:textId="77777777" w:rsidR="006D36C8" w:rsidRDefault="006D36C8" w:rsidP="006D36C8">
      <w:pPr>
        <w:pStyle w:val="APVMAText"/>
      </w:pPr>
      <w:r>
        <w:t>The APVMA has a policy of encouraging openness and transparency in its activities and of seeking stakeholder involvement in decision making. Part of that process is the publication of Trade Advice Notices for all proposed extensions of use for existing products where there may be trade implications.</w:t>
      </w:r>
    </w:p>
    <w:p w14:paraId="3AC8C8BC" w14:textId="77777777" w:rsidR="006D36C8" w:rsidRDefault="006D36C8" w:rsidP="006D36C8">
      <w:pPr>
        <w:pStyle w:val="APVMAText"/>
      </w:pPr>
      <w:r>
        <w:t>The information and technical data required by the APVMA to assess the safety of new chemical products and the methods of assessment must be undertaken according to accepted scientific principles. Details are outlined in regulatory guidance published on the APVMA websit</w:t>
      </w:r>
      <w:r w:rsidRPr="00814579">
        <w:t>e</w:t>
      </w:r>
      <w:r>
        <w:t>.</w:t>
      </w:r>
    </w:p>
    <w:p w14:paraId="43C9A5E5" w14:textId="77777777" w:rsidR="002E20AC" w:rsidRDefault="006D36C8" w:rsidP="00032787">
      <w:pPr>
        <w:pStyle w:val="APVMAPreliminariesH2"/>
      </w:pPr>
      <w:bookmarkStart w:id="5" w:name="_Toc414373832"/>
      <w:bookmarkStart w:id="6" w:name="_Toc82765576"/>
      <w:bookmarkStart w:id="7" w:name="_Toc193898190"/>
      <w:r>
        <w:t>About this document</w:t>
      </w:r>
      <w:bookmarkEnd w:id="5"/>
      <w:bookmarkEnd w:id="6"/>
      <w:bookmarkEnd w:id="7"/>
    </w:p>
    <w:p w14:paraId="29EE149D" w14:textId="3DD49CDC" w:rsidR="00E63AC3" w:rsidRDefault="006D36C8" w:rsidP="006D36C8">
      <w:pPr>
        <w:pStyle w:val="APVMAText"/>
        <w:tabs>
          <w:tab w:val="left" w:pos="1361"/>
        </w:tabs>
        <w:rPr>
          <w:lang w:val="en-US"/>
        </w:rPr>
      </w:pPr>
      <w:r>
        <w:rPr>
          <w:lang w:val="en-US"/>
        </w:rPr>
        <w:t xml:space="preserve">This </w:t>
      </w:r>
      <w:r w:rsidR="00F74FA6">
        <w:rPr>
          <w:lang w:val="en-US"/>
        </w:rPr>
        <w:t>T</w:t>
      </w:r>
      <w:r>
        <w:rPr>
          <w:lang w:val="en-US"/>
        </w:rPr>
        <w:t xml:space="preserve">rade </w:t>
      </w:r>
      <w:r w:rsidR="00F74FA6">
        <w:rPr>
          <w:lang w:val="en-US"/>
        </w:rPr>
        <w:t>Advice N</w:t>
      </w:r>
      <w:r>
        <w:rPr>
          <w:lang w:val="en-US"/>
        </w:rPr>
        <w:t xml:space="preserve">otice indicates that the </w:t>
      </w:r>
      <w:r w:rsidR="00F7072F">
        <w:rPr>
          <w:lang w:val="en-US"/>
        </w:rPr>
        <w:t>APVMA</w:t>
      </w:r>
      <w:r>
        <w:rPr>
          <w:lang w:val="en-US"/>
        </w:rPr>
        <w:t xml:space="preserve"> is considering an application </w:t>
      </w:r>
      <w:r w:rsidR="00E71616">
        <w:rPr>
          <w:lang w:val="en-US"/>
        </w:rPr>
        <w:t>concerning the use of a proposed agricultural chemical</w:t>
      </w:r>
      <w:r w:rsidR="00E63AC3">
        <w:rPr>
          <w:lang w:val="en-US"/>
        </w:rPr>
        <w:t>.</w:t>
      </w:r>
    </w:p>
    <w:p w14:paraId="2D999D62" w14:textId="77777777" w:rsidR="006D36C8" w:rsidRDefault="006D36C8" w:rsidP="006D36C8">
      <w:pPr>
        <w:pStyle w:val="APVMAText"/>
        <w:tabs>
          <w:tab w:val="left" w:pos="1361"/>
        </w:tabs>
        <w:rPr>
          <w:lang w:val="en-US"/>
        </w:rPr>
      </w:pPr>
      <w:r>
        <w:rPr>
          <w:lang w:val="en-US"/>
        </w:rPr>
        <w:t>It provides a summary of the APVMA’s residue and trade assessment.</w:t>
      </w:r>
    </w:p>
    <w:p w14:paraId="793783FA" w14:textId="77777777" w:rsidR="006D36C8" w:rsidRDefault="006D36C8" w:rsidP="006D36C8">
      <w:pPr>
        <w:pStyle w:val="APVMAText"/>
        <w:tabs>
          <w:tab w:val="left" w:pos="1361"/>
        </w:tabs>
        <w:rPr>
          <w:lang w:val="en-US"/>
        </w:rPr>
      </w:pPr>
      <w:r>
        <w:rPr>
          <w:lang w:val="en-US"/>
        </w:rPr>
        <w:t>Comment is sought from industry groups and stakeholders on the information contained within this document.</w:t>
      </w:r>
    </w:p>
    <w:p w14:paraId="61CF03AE" w14:textId="77777777" w:rsidR="006D36C8" w:rsidRDefault="006D36C8" w:rsidP="00032787">
      <w:pPr>
        <w:pStyle w:val="APVMAPreliminariesH2"/>
      </w:pPr>
      <w:bookmarkStart w:id="8" w:name="_Toc82765577"/>
      <w:bookmarkStart w:id="9" w:name="_Toc193898191"/>
      <w:r>
        <w:t>Making a submission</w:t>
      </w:r>
      <w:bookmarkEnd w:id="8"/>
      <w:bookmarkEnd w:id="9"/>
    </w:p>
    <w:p w14:paraId="5DCD1FC6" w14:textId="30354BF0" w:rsidR="006D36C8" w:rsidRDefault="006D36C8" w:rsidP="006D36C8">
      <w:pPr>
        <w:pStyle w:val="APVMAText"/>
        <w:rPr>
          <w:b/>
          <w:bCs/>
        </w:rPr>
      </w:pPr>
      <w:r>
        <w:t xml:space="preserve">The APVMA invites any person to submit a relevant written submission as to </w:t>
      </w:r>
      <w:r w:rsidR="00D218E0">
        <w:t xml:space="preserve">whether </w:t>
      </w:r>
      <w:r w:rsidR="00E71616">
        <w:t>the application for a</w:t>
      </w:r>
      <w:r w:rsidR="00137848">
        <w:t xml:space="preserve"> </w:t>
      </w:r>
      <w:r w:rsidR="00E71616">
        <w:t>permit for use</w:t>
      </w:r>
      <w:r w:rsidR="00137848">
        <w:t xml:space="preserve"> of </w:t>
      </w:r>
      <w:r w:rsidR="00A61A3E">
        <w:t>chlorantraniliprole</w:t>
      </w:r>
      <w:r w:rsidR="00137848">
        <w:t xml:space="preserve"> on rice</w:t>
      </w:r>
      <w:r w:rsidR="00E71616">
        <w:t xml:space="preserve"> should be granted</w:t>
      </w:r>
      <w:r>
        <w:t>.</w:t>
      </w:r>
      <w:r w:rsidR="00BA67F0">
        <w:t xml:space="preserve"> </w:t>
      </w:r>
      <w:r>
        <w:t xml:space="preserve">Submissions should relate only to matters that the APVMA is required by legislation to </w:t>
      </w:r>
      <w:proofErr w:type="gramStart"/>
      <w:r>
        <w:t>take into account</w:t>
      </w:r>
      <w:proofErr w:type="gramEnd"/>
      <w:r>
        <w:t xml:space="preserve"> in deciding whether to grant the application. These grounds relate to </w:t>
      </w:r>
      <w:r>
        <w:rPr>
          <w:lang w:val="en-US"/>
        </w:rPr>
        <w:t xml:space="preserve">the </w:t>
      </w:r>
      <w:r w:rsidRPr="00116540">
        <w:rPr>
          <w:lang w:val="en-US"/>
        </w:rPr>
        <w:t>trade implications</w:t>
      </w:r>
      <w:r>
        <w:rPr>
          <w:lang w:val="en-US"/>
        </w:rPr>
        <w:t xml:space="preserve"> of the extended use of the product</w:t>
      </w:r>
      <w:r>
        <w:t>. Submissions should state the grounds on which they are based. Comments received outside these grounds cannot be considered by the APVMA.</w:t>
      </w:r>
    </w:p>
    <w:p w14:paraId="2148C88C" w14:textId="323CE808" w:rsidR="006D36C8" w:rsidRDefault="006D36C8" w:rsidP="006D36C8">
      <w:pPr>
        <w:pStyle w:val="APVMAText"/>
      </w:pPr>
      <w:r>
        <w:t xml:space="preserve">Submissions must be received by the APVMA by close of </w:t>
      </w:r>
      <w:r w:rsidRPr="00E0438F">
        <w:t xml:space="preserve">business </w:t>
      </w:r>
      <w:r w:rsidRPr="00CB539E">
        <w:t xml:space="preserve">on </w:t>
      </w:r>
      <w:r w:rsidR="00CB539E">
        <w:t>10</w:t>
      </w:r>
      <w:r w:rsidR="008707B1" w:rsidRPr="00F04A62">
        <w:t xml:space="preserve"> </w:t>
      </w:r>
      <w:r w:rsidR="00CB539E">
        <w:t>April</w:t>
      </w:r>
      <w:r w:rsidR="00F7072F" w:rsidRPr="00F04A62">
        <w:t xml:space="preserve"> </w:t>
      </w:r>
      <w:r w:rsidR="00137848" w:rsidRPr="00F04A62">
        <w:t>202</w:t>
      </w:r>
      <w:r w:rsidR="00A61A3E">
        <w:t>5</w:t>
      </w:r>
      <w:r w:rsidRPr="000A2AB9">
        <w:t xml:space="preserve"> and</w:t>
      </w:r>
      <w:r w:rsidRPr="00E0438F">
        <w:t xml:space="preserve"> be directed to the contact listed below. All submissions to the APVMA will be acknowledged in writing</w:t>
      </w:r>
      <w:r>
        <w:t xml:space="preserve"> via email or by post.</w:t>
      </w:r>
    </w:p>
    <w:p w14:paraId="00425FA1" w14:textId="77777777" w:rsidR="006D36C8" w:rsidRDefault="006D36C8" w:rsidP="006D36C8">
      <w:pPr>
        <w:pStyle w:val="APVMAText"/>
      </w:pPr>
      <w:r>
        <w:t xml:space="preserve">Relevant comments </w:t>
      </w:r>
      <w:r>
        <w:rPr>
          <w:lang w:val="en-US"/>
        </w:rPr>
        <w:t xml:space="preserve">will be </w:t>
      </w:r>
      <w:proofErr w:type="gramStart"/>
      <w:r>
        <w:rPr>
          <w:lang w:val="en-US"/>
        </w:rPr>
        <w:t>taken into account</w:t>
      </w:r>
      <w:proofErr w:type="gramEnd"/>
      <w:r>
        <w:rPr>
          <w:lang w:val="en-US"/>
        </w:rPr>
        <w:t xml:space="preserve"> by the APVMA in deciding whether to grant the application and in determining appropriate conditions of registration and product</w:t>
      </w:r>
      <w:r>
        <w:t xml:space="preserve"> labelling</w:t>
      </w:r>
      <w:r>
        <w:rPr>
          <w:lang w:val="en-US"/>
        </w:rPr>
        <w:t>.</w:t>
      </w:r>
    </w:p>
    <w:p w14:paraId="0D5B62E2" w14:textId="77777777" w:rsidR="006D36C8" w:rsidRDefault="006D36C8" w:rsidP="000A2AB9">
      <w:pPr>
        <w:pStyle w:val="APVMAText"/>
        <w:keepNext/>
        <w:keepLines/>
        <w:rPr>
          <w:lang w:val="en-US"/>
        </w:rPr>
      </w:pPr>
      <w:r>
        <w:rPr>
          <w:lang w:val="en-US"/>
        </w:rPr>
        <w:lastRenderedPageBreak/>
        <w:t>When making a submission please include:</w:t>
      </w:r>
    </w:p>
    <w:p w14:paraId="05ED1ED8" w14:textId="77777777" w:rsidR="006D36C8" w:rsidRDefault="00BA67F0" w:rsidP="000A2AB9">
      <w:pPr>
        <w:pStyle w:val="Bullet1"/>
        <w:keepNext/>
        <w:keepLines/>
      </w:pPr>
      <w:r>
        <w:t>c</w:t>
      </w:r>
      <w:r w:rsidR="006D36C8">
        <w:t>ontact name</w:t>
      </w:r>
    </w:p>
    <w:p w14:paraId="74C502CA" w14:textId="006BD998" w:rsidR="006D36C8" w:rsidRDefault="00BA67F0" w:rsidP="000A2AB9">
      <w:pPr>
        <w:pStyle w:val="Bullet1"/>
        <w:keepNext/>
        <w:keepLines/>
      </w:pPr>
      <w:r>
        <w:t>c</w:t>
      </w:r>
      <w:r w:rsidR="006D36C8">
        <w:t xml:space="preserve">ompany or </w:t>
      </w:r>
      <w:r w:rsidR="00641B1B">
        <w:t xml:space="preserve">organisation </w:t>
      </w:r>
      <w:r w:rsidR="006D36C8">
        <w:t>name (if relevant)</w:t>
      </w:r>
    </w:p>
    <w:p w14:paraId="4508E5DE" w14:textId="77777777" w:rsidR="006D36C8" w:rsidRDefault="008836D1" w:rsidP="000A2AB9">
      <w:pPr>
        <w:pStyle w:val="Bullet1"/>
        <w:keepNext/>
        <w:keepLines/>
      </w:pPr>
      <w:r>
        <w:t xml:space="preserve">email or </w:t>
      </w:r>
      <w:r w:rsidR="00BA67F0">
        <w:t>p</w:t>
      </w:r>
      <w:r w:rsidR="006D36C8">
        <w:t xml:space="preserve">ostal </w:t>
      </w:r>
      <w:r w:rsidR="00BA67F0">
        <w:t>a</w:t>
      </w:r>
      <w:r w:rsidR="006D36C8">
        <w:t>ddress</w:t>
      </w:r>
      <w:r>
        <w:t xml:space="preserve"> (if available)</w:t>
      </w:r>
    </w:p>
    <w:p w14:paraId="719B1483" w14:textId="34100990" w:rsidR="006D36C8" w:rsidRDefault="008836D1" w:rsidP="006D36C8">
      <w:pPr>
        <w:pStyle w:val="Bullet1"/>
      </w:pPr>
      <w:r>
        <w:t xml:space="preserve">the date you made the </w:t>
      </w:r>
      <w:r w:rsidR="0024289A">
        <w:t>submission</w:t>
      </w:r>
      <w:r w:rsidR="006D36C8">
        <w:t>.</w:t>
      </w:r>
    </w:p>
    <w:p w14:paraId="5B2156FE" w14:textId="0C37EB72" w:rsidR="00F34959" w:rsidRDefault="00F34959" w:rsidP="00F34959">
      <w:pPr>
        <w:pStyle w:val="APVMAText"/>
      </w:pPr>
      <w:r w:rsidRPr="005958BC">
        <w:rPr>
          <w:b/>
        </w:rPr>
        <w:t>Please note</w:t>
      </w:r>
      <w:r>
        <w:t>: s</w:t>
      </w:r>
      <w:r w:rsidRPr="00F836A5">
        <w:t>ubmissions will be published on the APVMA</w:t>
      </w:r>
      <w:r>
        <w:t>’s</w:t>
      </w:r>
      <w:r w:rsidRPr="00F836A5">
        <w:t xml:space="preserve"> website, unless you have asked for the sub</w:t>
      </w:r>
      <w:r>
        <w:t xml:space="preserve">mission to remain confidential, or if the APVMA chooses at its discretion not to publish any submissions received (refer to the </w:t>
      </w:r>
      <w:hyperlink r:id="rId19" w:history="1">
        <w:r w:rsidRPr="00BD7C8B">
          <w:rPr>
            <w:rStyle w:val="Hyperlink"/>
          </w:rPr>
          <w:t>public consultation coversheet</w:t>
        </w:r>
      </w:hyperlink>
      <w:r>
        <w:t>)</w:t>
      </w:r>
      <w:r w:rsidR="007B1953">
        <w:t>.</w:t>
      </w:r>
    </w:p>
    <w:p w14:paraId="272FA43D" w14:textId="7BB19674" w:rsidR="008D01CF" w:rsidRDefault="008D01CF" w:rsidP="008D01CF">
      <w:pPr>
        <w:pStyle w:val="APVMAText"/>
      </w:pPr>
      <w:r>
        <w:t xml:space="preserve">Please lodge your submission using </w:t>
      </w:r>
      <w:r w:rsidRPr="00D81C23">
        <w:t xml:space="preserve">the </w:t>
      </w:r>
      <w:hyperlink r:id="rId20" w:history="1">
        <w:r w:rsidRPr="00BD7C8B">
          <w:rPr>
            <w:rStyle w:val="Hyperlink"/>
          </w:rPr>
          <w:t>public consultation coversheet</w:t>
        </w:r>
      </w:hyperlink>
      <w:r>
        <w:t>, which provides options for how your submission will be published.</w:t>
      </w:r>
    </w:p>
    <w:p w14:paraId="30632674" w14:textId="54A84E6D" w:rsidR="0066107B" w:rsidRDefault="0066107B" w:rsidP="008D01CF">
      <w:pPr>
        <w:pStyle w:val="APVMAText"/>
      </w:pPr>
      <w:r w:rsidRPr="0066107B">
        <w:t xml:space="preserve">Note that all APVMA documents are subject to the access provisions of the </w:t>
      </w:r>
      <w:r w:rsidRPr="0066107B">
        <w:rPr>
          <w:i/>
        </w:rPr>
        <w:t>Freedom of Information Act 1982</w:t>
      </w:r>
      <w:r w:rsidRPr="0066107B">
        <w:t xml:space="preserve"> and may be required to be released under that Act should a request for access be made.</w:t>
      </w:r>
    </w:p>
    <w:p w14:paraId="69BC7EE4" w14:textId="5B019BD8" w:rsidR="008D01CF" w:rsidRDefault="008D01CF" w:rsidP="008D01CF">
      <w:pPr>
        <w:pStyle w:val="APVMAText"/>
      </w:pPr>
      <w:r>
        <w:t>Unless you request for your submission to remain confident</w:t>
      </w:r>
      <w:r w:rsidR="00382B7C">
        <w:t>ial</w:t>
      </w:r>
      <w:r>
        <w:t>, the APVMA may release your submission to the applicant for comment.</w:t>
      </w:r>
    </w:p>
    <w:p w14:paraId="7F5CDCA5" w14:textId="77777777" w:rsidR="008D01CF" w:rsidRDefault="008D01CF" w:rsidP="008D01CF">
      <w:pPr>
        <w:pStyle w:val="APVMAText"/>
      </w:pPr>
      <w:r>
        <w:t>Written submissions should be addressed to:</w:t>
      </w:r>
    </w:p>
    <w:p w14:paraId="75C98189" w14:textId="48F05549" w:rsidR="006D36C8" w:rsidRDefault="00FB6406" w:rsidP="005148C0">
      <w:pPr>
        <w:pStyle w:val="APVMAAddress"/>
        <w:tabs>
          <w:tab w:val="clear" w:pos="1361"/>
          <w:tab w:val="left" w:pos="851"/>
        </w:tabs>
        <w:ind w:left="0"/>
      </w:pPr>
      <w:r>
        <w:t>Executive Director, Risk Assessment Capability</w:t>
      </w:r>
      <w:r w:rsidR="00520DEE">
        <w:br/>
      </w:r>
      <w:r w:rsidR="006D36C8">
        <w:t>Australian Pesticides and Veterinary Medicines Authority</w:t>
      </w:r>
      <w:r w:rsidR="00520DEE">
        <w:br/>
      </w:r>
      <w:r w:rsidR="00520DEE" w:rsidRPr="00520DEE">
        <w:t>GPO Box 574</w:t>
      </w:r>
      <w:r w:rsidR="00520DEE">
        <w:br/>
      </w:r>
      <w:r w:rsidR="00520DEE" w:rsidRPr="00520DEE">
        <w:t>Canberra ACT 2601</w:t>
      </w:r>
    </w:p>
    <w:p w14:paraId="6EDED567" w14:textId="4C6F000A" w:rsidR="006D36C8" w:rsidRPr="006D36C8" w:rsidRDefault="006D36C8" w:rsidP="00FF70D9">
      <w:pPr>
        <w:pStyle w:val="APVMAAddress"/>
        <w:tabs>
          <w:tab w:val="clear" w:pos="1361"/>
          <w:tab w:val="left" w:pos="851"/>
        </w:tabs>
        <w:spacing w:before="240"/>
        <w:ind w:left="0"/>
      </w:pPr>
      <w:r>
        <w:rPr>
          <w:b/>
        </w:rPr>
        <w:t>Phone:</w:t>
      </w:r>
      <w:r>
        <w:tab/>
        <w:t xml:space="preserve">+61 2 </w:t>
      </w:r>
      <w:r w:rsidR="00BD0287">
        <w:t>6770 2300</w:t>
      </w:r>
      <w:r w:rsidR="00FF70D9">
        <w:br/>
      </w:r>
      <w:r>
        <w:rPr>
          <w:b/>
        </w:rPr>
        <w:t>Email:</w:t>
      </w:r>
      <w:r>
        <w:tab/>
      </w:r>
      <w:hyperlink r:id="rId21" w:history="1">
        <w:r w:rsidR="008707B1">
          <w:rPr>
            <w:rStyle w:val="Hyperlink"/>
          </w:rPr>
          <w:t>enquiries@apvma.gov.au</w:t>
        </w:r>
      </w:hyperlink>
      <w:r>
        <w:t>.</w:t>
      </w:r>
    </w:p>
    <w:p w14:paraId="75ADC83A" w14:textId="77777777" w:rsidR="006D36C8" w:rsidRDefault="006D36C8" w:rsidP="00032787">
      <w:pPr>
        <w:pStyle w:val="APVMAPreliminariesH2"/>
      </w:pPr>
      <w:bookmarkStart w:id="10" w:name="_Toc2243844"/>
      <w:bookmarkStart w:id="11" w:name="_Toc82765578"/>
      <w:bookmarkStart w:id="12" w:name="_Toc193898192"/>
      <w:r>
        <w:t>Further information</w:t>
      </w:r>
      <w:bookmarkEnd w:id="10"/>
      <w:bookmarkEnd w:id="11"/>
      <w:bookmarkEnd w:id="12"/>
    </w:p>
    <w:p w14:paraId="26E743FF" w14:textId="77777777" w:rsidR="006D36C8" w:rsidRDefault="006D36C8" w:rsidP="006D36C8">
      <w:pPr>
        <w:pStyle w:val="APVMAText"/>
      </w:pPr>
      <w:r>
        <w:t>Further information can be obtained via the contact details provided above.</w:t>
      </w:r>
    </w:p>
    <w:p w14:paraId="112848E8" w14:textId="7DA8B83E" w:rsidR="00D22CCB" w:rsidRDefault="006D36C8" w:rsidP="00E63AC3">
      <w:pPr>
        <w:pStyle w:val="APVMAText"/>
        <w:sectPr w:rsidR="00D22CCB">
          <w:headerReference w:type="even" r:id="rId22"/>
          <w:headerReference w:type="default" r:id="rId23"/>
          <w:pgSz w:w="11906" w:h="16838" w:code="9"/>
          <w:pgMar w:top="2835" w:right="1134" w:bottom="1134" w:left="1134" w:header="1701" w:footer="680" w:gutter="0"/>
          <w:pgNumType w:start="1"/>
          <w:cols w:space="708"/>
          <w:docGrid w:linePitch="360"/>
        </w:sectPr>
      </w:pPr>
      <w:r>
        <w:t xml:space="preserve">Further information on </w:t>
      </w:r>
      <w:r w:rsidR="007B1953">
        <w:t>Trade Advice Notices</w:t>
      </w:r>
      <w:r>
        <w:t xml:space="preserve"> can be found on the APVMA website:</w:t>
      </w:r>
      <w:r>
        <w:rPr>
          <w:color w:val="0000FF"/>
          <w:lang w:val="en-US"/>
        </w:rPr>
        <w:t xml:space="preserve"> </w:t>
      </w:r>
      <w:hyperlink r:id="rId24" w:history="1">
        <w:r>
          <w:rPr>
            <w:rStyle w:val="Hyperlink"/>
          </w:rPr>
          <w:t>apvma.gov.au</w:t>
        </w:r>
      </w:hyperlink>
      <w:r w:rsidRPr="00F7072F">
        <w:rPr>
          <w:rStyle w:val="Hyperlink"/>
          <w:u w:val="none"/>
        </w:rPr>
        <w:t>.</w:t>
      </w:r>
    </w:p>
    <w:p w14:paraId="5181B9C2" w14:textId="70DA256D" w:rsidR="002E20AC" w:rsidRPr="000A2AB9" w:rsidRDefault="007B1953" w:rsidP="000A2AB9">
      <w:pPr>
        <w:pStyle w:val="Heading1"/>
      </w:pPr>
      <w:bookmarkStart w:id="13" w:name="_Toc82765579"/>
      <w:bookmarkStart w:id="14" w:name="_Toc193898193"/>
      <w:r w:rsidRPr="000A2AB9">
        <w:lastRenderedPageBreak/>
        <w:t>I</w:t>
      </w:r>
      <w:r w:rsidR="006D36C8" w:rsidRPr="000A2AB9">
        <w:t>ntroduction</w:t>
      </w:r>
      <w:bookmarkEnd w:id="13"/>
      <w:bookmarkEnd w:id="14"/>
    </w:p>
    <w:p w14:paraId="043AC26E" w14:textId="59616E73" w:rsidR="00E71616" w:rsidRDefault="00E71616" w:rsidP="00E71616">
      <w:pPr>
        <w:pStyle w:val="APVMAText"/>
        <w:rPr>
          <w:lang w:val="en-US"/>
        </w:rPr>
      </w:pPr>
      <w:bookmarkStart w:id="15" w:name="_Toc2243846"/>
      <w:r>
        <w:t>Th</w:t>
      </w:r>
      <w:r w:rsidR="00AA5C74">
        <w:t xml:space="preserve">e </w:t>
      </w:r>
      <w:r w:rsidR="00137848">
        <w:t>APVMA has before it a</w:t>
      </w:r>
      <w:r w:rsidR="00F53CBA">
        <w:t xml:space="preserve">n emergency </w:t>
      </w:r>
      <w:r>
        <w:t xml:space="preserve">permit application from </w:t>
      </w:r>
      <w:r w:rsidR="00137848">
        <w:t xml:space="preserve">Rice </w:t>
      </w:r>
      <w:r w:rsidR="00A61A3E">
        <w:t>Research Australia Pty Ltd</w:t>
      </w:r>
      <w:r w:rsidR="00AA5C74">
        <w:t xml:space="preserve"> fo</w:t>
      </w:r>
      <w:r w:rsidR="00137848">
        <w:t xml:space="preserve">r the use of </w:t>
      </w:r>
      <w:r w:rsidR="00A61A3E">
        <w:t xml:space="preserve">chlorantraniliprole </w:t>
      </w:r>
      <w:r w:rsidR="00137848">
        <w:t>on rice</w:t>
      </w:r>
      <w:r w:rsidR="00A61A3E">
        <w:t>.</w:t>
      </w:r>
    </w:p>
    <w:p w14:paraId="59AFBF00" w14:textId="35CDB82D" w:rsidR="000A2AB9" w:rsidRDefault="00137848" w:rsidP="00A17A7C">
      <w:pPr>
        <w:pStyle w:val="APVMAText"/>
        <w:sectPr w:rsidR="000A2AB9">
          <w:headerReference w:type="even" r:id="rId25"/>
          <w:pgSz w:w="11906" w:h="16838" w:code="9"/>
          <w:pgMar w:top="2835" w:right="1134" w:bottom="1134" w:left="1134" w:header="1701" w:footer="680" w:gutter="0"/>
          <w:cols w:space="708"/>
          <w:docGrid w:linePitch="360"/>
        </w:sectPr>
      </w:pPr>
      <w:bookmarkStart w:id="16" w:name="_Toc82765580"/>
      <w:r>
        <w:t xml:space="preserve">The proposed permit is for use in </w:t>
      </w:r>
      <w:r w:rsidR="00897BEC">
        <w:t>New South Wales</w:t>
      </w:r>
      <w:r w:rsidR="00C77F71">
        <w:t xml:space="preserve"> and Victoria </w:t>
      </w:r>
      <w:r>
        <w:t xml:space="preserve">only, for a period of </w:t>
      </w:r>
      <w:r w:rsidR="00C77F71">
        <w:t>2</w:t>
      </w:r>
      <w:r>
        <w:t xml:space="preserve"> years.</w:t>
      </w:r>
    </w:p>
    <w:p w14:paraId="6FDBA0BF" w14:textId="5E2F757B" w:rsidR="006D36C8" w:rsidRDefault="006D36C8" w:rsidP="000A2AB9">
      <w:pPr>
        <w:pStyle w:val="Heading1"/>
      </w:pPr>
      <w:bookmarkStart w:id="17" w:name="_Toc193898194"/>
      <w:r w:rsidRPr="00032787">
        <w:lastRenderedPageBreak/>
        <w:t>Trade</w:t>
      </w:r>
      <w:r w:rsidR="007B1953">
        <w:t xml:space="preserve"> c</w:t>
      </w:r>
      <w:r>
        <w:t>onsiderations</w:t>
      </w:r>
      <w:bookmarkEnd w:id="15"/>
      <w:bookmarkEnd w:id="16"/>
      <w:bookmarkEnd w:id="17"/>
    </w:p>
    <w:p w14:paraId="57B2B732" w14:textId="77777777" w:rsidR="006D36C8" w:rsidRPr="000A2AB9" w:rsidRDefault="006D36C8" w:rsidP="000A2AB9">
      <w:pPr>
        <w:pStyle w:val="Heading2"/>
      </w:pPr>
      <w:bookmarkStart w:id="18" w:name="_Toc2243847"/>
      <w:bookmarkStart w:id="19" w:name="_Toc82765581"/>
      <w:bookmarkStart w:id="20" w:name="_Toc193898195"/>
      <w:r w:rsidRPr="000A2AB9">
        <w:t>Commodities exported</w:t>
      </w:r>
      <w:bookmarkEnd w:id="18"/>
      <w:bookmarkEnd w:id="19"/>
      <w:bookmarkEnd w:id="20"/>
    </w:p>
    <w:p w14:paraId="1BE6BD2F" w14:textId="66C504FC" w:rsidR="00AA5C74" w:rsidRDefault="00137848" w:rsidP="00AA5C74">
      <w:pPr>
        <w:pStyle w:val="APVMAText"/>
      </w:pPr>
      <w:r>
        <w:t>Cereal grains (including rice) are major export commodities</w:t>
      </w:r>
      <w:r w:rsidRPr="00412F38">
        <w:rPr>
          <w:vertAlign w:val="superscript"/>
        </w:rPr>
        <w:footnoteReference w:id="2"/>
      </w:r>
      <w:r w:rsidR="00AA5C74" w:rsidRPr="00E71616">
        <w:t>, as are commodities of animal origin, such as meat, offal and dairy products, which may be derived from livestock fed feeds</w:t>
      </w:r>
      <w:r>
        <w:t xml:space="preserve"> produced from treated rice</w:t>
      </w:r>
      <w:r w:rsidR="00AA5C74" w:rsidRPr="00E71616">
        <w:t>.</w:t>
      </w:r>
      <w:r w:rsidR="00AA5C74" w:rsidRPr="00AA5C74">
        <w:t xml:space="preserve"> </w:t>
      </w:r>
      <w:r w:rsidR="00AA5C74" w:rsidRPr="00E71616">
        <w:t xml:space="preserve">Residues in these commodities resulting from the use of </w:t>
      </w:r>
      <w:r w:rsidR="00901EA1">
        <w:t xml:space="preserve">chlorantraniliprole </w:t>
      </w:r>
      <w:r>
        <w:t>on rice</w:t>
      </w:r>
      <w:r w:rsidR="00627048">
        <w:t xml:space="preserve"> </w:t>
      </w:r>
      <w:r w:rsidR="00AA5C74" w:rsidRPr="00E71616">
        <w:t>may have the poten</w:t>
      </w:r>
      <w:r w:rsidR="00AA5C74">
        <w:t>tial to unduly prejudice trade.</w:t>
      </w:r>
    </w:p>
    <w:p w14:paraId="7D2E5B7F" w14:textId="78F6505D" w:rsidR="00AA5C74" w:rsidRDefault="00AA5C74" w:rsidP="00AA5C74">
      <w:pPr>
        <w:pStyle w:val="APVMAText"/>
      </w:pPr>
      <w:r w:rsidRPr="00053B9D">
        <w:t xml:space="preserve">As no changes are required to the animal commodity MRLs, the risk to trade with respect to animal commodities </w:t>
      </w:r>
      <w:proofErr w:type="gramStart"/>
      <w:r w:rsidRPr="00053B9D">
        <w:t>is considered to be</w:t>
      </w:r>
      <w:proofErr w:type="gramEnd"/>
      <w:r w:rsidRPr="00053B9D">
        <w:t xml:space="preserve"> low</w:t>
      </w:r>
      <w:r>
        <w:t xml:space="preserve"> and does not require further consideration</w:t>
      </w:r>
      <w:r w:rsidRPr="00053B9D">
        <w:t>.</w:t>
      </w:r>
      <w:r>
        <w:t xml:space="preserve"> The risk t</w:t>
      </w:r>
      <w:r w:rsidR="00137848">
        <w:t>o trade with respect to rice</w:t>
      </w:r>
      <w:r w:rsidR="00627048">
        <w:t xml:space="preserve"> </w:t>
      </w:r>
      <w:r w:rsidR="00562380">
        <w:t xml:space="preserve">grain </w:t>
      </w:r>
      <w:r>
        <w:t>is considered below.</w:t>
      </w:r>
    </w:p>
    <w:p w14:paraId="4E7D018C" w14:textId="77777777" w:rsidR="006D36C8" w:rsidRDefault="006D36C8" w:rsidP="007B1953">
      <w:pPr>
        <w:pStyle w:val="Heading2"/>
        <w:numPr>
          <w:ilvl w:val="0"/>
          <w:numId w:val="0"/>
        </w:numPr>
      </w:pPr>
      <w:bookmarkStart w:id="21" w:name="_Toc231889745"/>
      <w:bookmarkStart w:id="22" w:name="_Toc2243848"/>
      <w:bookmarkStart w:id="23" w:name="_Toc82765582"/>
      <w:bookmarkStart w:id="24" w:name="_Toc193898196"/>
      <w:r>
        <w:t>Destination and value of exports</w:t>
      </w:r>
      <w:bookmarkEnd w:id="21"/>
      <w:bookmarkEnd w:id="22"/>
      <w:bookmarkEnd w:id="23"/>
      <w:bookmarkEnd w:id="24"/>
    </w:p>
    <w:p w14:paraId="0C8A3625" w14:textId="6C83120E" w:rsidR="00901EA1" w:rsidRPr="00901EA1" w:rsidRDefault="00901EA1" w:rsidP="00901EA1">
      <w:pPr>
        <w:pStyle w:val="APVMAText"/>
      </w:pPr>
      <w:bookmarkStart w:id="25" w:name="_Toc231889746"/>
      <w:bookmarkStart w:id="26" w:name="_Toc2243849"/>
      <w:r w:rsidRPr="00901EA1">
        <w:t xml:space="preserve">In </w:t>
      </w:r>
      <w:r w:rsidR="00487FED">
        <w:t xml:space="preserve">the </w:t>
      </w:r>
      <w:r w:rsidRPr="00901EA1">
        <w:t>year</w:t>
      </w:r>
      <w:r w:rsidR="00487FED">
        <w:t>s</w:t>
      </w:r>
      <w:r w:rsidRPr="00901EA1">
        <w:t xml:space="preserve"> 2021</w:t>
      </w:r>
      <w:r w:rsidR="00FF70D9">
        <w:t>–</w:t>
      </w:r>
      <w:r w:rsidRPr="00901EA1">
        <w:t>22, 22</w:t>
      </w:r>
      <w:r w:rsidR="00FF70D9">
        <w:t>–</w:t>
      </w:r>
      <w:r w:rsidRPr="00901EA1">
        <w:t>23 (senate), 23</w:t>
      </w:r>
      <w:r w:rsidR="00FF70D9">
        <w:t>–</w:t>
      </w:r>
      <w:r w:rsidRPr="00901EA1">
        <w:t>24 (senate) and 24</w:t>
      </w:r>
      <w:r w:rsidR="00FF70D9">
        <w:t>–</w:t>
      </w:r>
      <w:r w:rsidRPr="00901EA1">
        <w:t>25 (forecast), Australia exported</w:t>
      </w:r>
      <w:r w:rsidRPr="00901EA1">
        <w:rPr>
          <w:vertAlign w:val="superscript"/>
        </w:rPr>
        <w:footnoteReference w:id="3"/>
      </w:r>
      <w:r w:rsidRPr="00901EA1">
        <w:t xml:space="preserve"> rice valued at ($ million) 275 (158 </w:t>
      </w:r>
      <w:r w:rsidRPr="00F53CBA">
        <w:rPr>
          <w:u w:val="single"/>
        </w:rPr>
        <w:t>k</w:t>
      </w:r>
      <w:r w:rsidRPr="00901EA1">
        <w:t xml:space="preserve">ilo </w:t>
      </w:r>
      <w:r w:rsidRPr="00F53CBA">
        <w:rPr>
          <w:u w:val="single"/>
        </w:rPr>
        <w:t>t</w:t>
      </w:r>
      <w:r w:rsidRPr="00901EA1">
        <w:t xml:space="preserve">onne), 218 (245 kt), 242 (239 kt), </w:t>
      </w:r>
      <w:r w:rsidR="00487FED">
        <w:t xml:space="preserve">and </w:t>
      </w:r>
      <w:r w:rsidRPr="00901EA1">
        <w:t>171 (267 kt) respectively.</w:t>
      </w:r>
    </w:p>
    <w:p w14:paraId="2D4BDCFE" w14:textId="77777777" w:rsidR="00901EA1" w:rsidRPr="00901EA1" w:rsidRDefault="00901EA1" w:rsidP="00901EA1">
      <w:pPr>
        <w:pStyle w:val="APVMAText"/>
      </w:pPr>
      <w:r w:rsidRPr="00901EA1">
        <w:t>Key Australian rice export</w:t>
      </w:r>
      <w:r w:rsidRPr="00901EA1">
        <w:rPr>
          <w:vertAlign w:val="superscript"/>
        </w:rPr>
        <w:footnoteReference w:id="4"/>
      </w:r>
      <w:r w:rsidRPr="00901EA1">
        <w:t xml:space="preserve"> markets include the following:</w:t>
      </w:r>
    </w:p>
    <w:p w14:paraId="5269D4EA" w14:textId="77777777" w:rsidR="00901EA1" w:rsidRPr="00901EA1" w:rsidRDefault="00901EA1" w:rsidP="00FF70D9">
      <w:pPr>
        <w:pStyle w:val="Bullet1"/>
      </w:pPr>
      <w:r w:rsidRPr="00901EA1">
        <w:t>Middle East (Saudi Arabia, Israel, Jordan, Lebanon)</w:t>
      </w:r>
    </w:p>
    <w:p w14:paraId="4119EA47" w14:textId="77777777" w:rsidR="00901EA1" w:rsidRPr="00901EA1" w:rsidRDefault="00901EA1" w:rsidP="00FF70D9">
      <w:pPr>
        <w:pStyle w:val="Bullet1"/>
      </w:pPr>
      <w:r w:rsidRPr="00901EA1">
        <w:t>Japan, South Korea, Taiwan</w:t>
      </w:r>
    </w:p>
    <w:p w14:paraId="1A3D7465" w14:textId="301F817A" w:rsidR="00901EA1" w:rsidRPr="00901EA1" w:rsidRDefault="00FF70D9" w:rsidP="00FF70D9">
      <w:pPr>
        <w:pStyle w:val="Bullet1"/>
      </w:pPr>
      <w:r w:rsidRPr="00FF70D9">
        <w:t>Papua New Guinea</w:t>
      </w:r>
      <w:r w:rsidR="00901EA1" w:rsidRPr="00901EA1">
        <w:t>, Solomon Islands, other Pacific nations</w:t>
      </w:r>
      <w:r>
        <w:t>.</w:t>
      </w:r>
    </w:p>
    <w:p w14:paraId="3EC6D648" w14:textId="671CFE15" w:rsidR="006D36C8" w:rsidRDefault="00E71616" w:rsidP="000A2AB9">
      <w:pPr>
        <w:pStyle w:val="Heading2"/>
      </w:pPr>
      <w:r>
        <w:br w:type="page"/>
      </w:r>
      <w:bookmarkStart w:id="27" w:name="_Toc82765583"/>
      <w:bookmarkStart w:id="28" w:name="_Toc193898197"/>
      <w:r w:rsidR="007B1953">
        <w:lastRenderedPageBreak/>
        <w:t xml:space="preserve">Proposed Australian use </w:t>
      </w:r>
      <w:r w:rsidR="006D36C8">
        <w:t>pattern</w:t>
      </w:r>
      <w:bookmarkEnd w:id="25"/>
      <w:bookmarkEnd w:id="26"/>
      <w:bookmarkEnd w:id="27"/>
      <w:bookmarkEnd w:id="28"/>
    </w:p>
    <w:p w14:paraId="62664E02" w14:textId="249F306C" w:rsidR="00E71616" w:rsidRDefault="00E71616" w:rsidP="00F7072F">
      <w:pPr>
        <w:pStyle w:val="Caption"/>
        <w:spacing w:after="400"/>
      </w:pPr>
      <w:bookmarkStart w:id="29" w:name="_Toc77579833"/>
      <w:bookmarkStart w:id="30" w:name="_Toc61439439"/>
      <w:bookmarkStart w:id="31" w:name="_Toc193898208"/>
      <w:r>
        <w:t>Table 1:</w:t>
      </w:r>
      <w:r>
        <w:tab/>
        <w:t>Proposed use pattern</w:t>
      </w:r>
      <w:bookmarkEnd w:id="29"/>
      <w:bookmarkEnd w:id="30"/>
      <w:r w:rsidR="00F7072F">
        <w:t xml:space="preserve"> being considered by the APVMA</w:t>
      </w:r>
      <w:bookmarkEnd w:id="31"/>
    </w:p>
    <w:p w14:paraId="0DF3BBEB" w14:textId="097E5EB3" w:rsidR="00F80689" w:rsidRPr="00EA09AC" w:rsidRDefault="00F80689" w:rsidP="00F80689">
      <w:pPr>
        <w:pStyle w:val="BODYTEXT"/>
        <w:spacing w:before="240" w:after="120"/>
        <w:rPr>
          <w:i/>
          <w:iCs/>
          <w:color w:val="000000"/>
        </w:rPr>
      </w:pPr>
      <w:proofErr w:type="spellStart"/>
      <w:r w:rsidRPr="00EA09AC">
        <w:rPr>
          <w:i/>
          <w:iCs/>
          <w:color w:val="000000"/>
        </w:rPr>
        <w:t>Vantacor</w:t>
      </w:r>
      <w:proofErr w:type="spellEnd"/>
      <w:r w:rsidRPr="00EA09AC">
        <w:rPr>
          <w:i/>
          <w:iCs/>
          <w:color w:val="000000"/>
        </w:rPr>
        <w:t xml:space="preserve"> Insecticide (</w:t>
      </w:r>
      <w:r>
        <w:rPr>
          <w:i/>
          <w:iCs/>
          <w:color w:val="000000"/>
        </w:rPr>
        <w:t xml:space="preserve">containing </w:t>
      </w:r>
      <w:r w:rsidRPr="00EA09AC">
        <w:rPr>
          <w:i/>
          <w:iCs/>
          <w:color w:val="000000"/>
        </w:rPr>
        <w:t xml:space="preserve">600 g/L </w:t>
      </w:r>
      <w:r w:rsidR="00487FED">
        <w:rPr>
          <w:i/>
          <w:iCs/>
          <w:color w:val="000000"/>
        </w:rPr>
        <w:t>c</w:t>
      </w:r>
      <w:r w:rsidRPr="00EA09AC">
        <w:rPr>
          <w:i/>
          <w:iCs/>
          <w:color w:val="000000"/>
        </w:rPr>
        <w:t>hlorantraniliprole)</w:t>
      </w:r>
    </w:p>
    <w:tbl>
      <w:tblPr>
        <w:tblStyle w:val="TableGrid"/>
        <w:tblW w:w="0" w:type="auto"/>
        <w:tblInd w:w="0" w:type="dxa"/>
        <w:tblLook w:val="04A0" w:firstRow="1" w:lastRow="0" w:firstColumn="1" w:lastColumn="0" w:noHBand="0" w:noVBand="1"/>
      </w:tblPr>
      <w:tblGrid>
        <w:gridCol w:w="937"/>
        <w:gridCol w:w="1220"/>
        <w:gridCol w:w="1204"/>
        <w:gridCol w:w="6267"/>
      </w:tblGrid>
      <w:tr w:rsidR="00AA5C74" w14:paraId="352EF03A" w14:textId="77777777" w:rsidTr="000A2AB9">
        <w:trPr>
          <w:trHeight w:val="370"/>
        </w:trPr>
        <w:tc>
          <w:tcPr>
            <w:tcW w:w="0" w:type="auto"/>
            <w:tcBorders>
              <w:top w:val="single" w:sz="4" w:space="0" w:color="auto"/>
              <w:left w:val="single" w:sz="4" w:space="0" w:color="auto"/>
              <w:bottom w:val="single" w:sz="4" w:space="0" w:color="auto"/>
              <w:right w:val="single" w:sz="4" w:space="0" w:color="auto"/>
            </w:tcBorders>
            <w:shd w:val="clear" w:color="auto" w:fill="00747A" w:themeFill="background2"/>
            <w:hideMark/>
          </w:tcPr>
          <w:p w14:paraId="633EE62F" w14:textId="2C05C4FD" w:rsidR="00AA5C74" w:rsidRPr="000A2AB9" w:rsidRDefault="000A2AB9" w:rsidP="000A2AB9">
            <w:pPr>
              <w:pStyle w:val="APVMATableHead"/>
            </w:pPr>
            <w:r w:rsidRPr="000A2AB9">
              <w:t>Crop</w:t>
            </w:r>
          </w:p>
        </w:tc>
        <w:tc>
          <w:tcPr>
            <w:tcW w:w="0" w:type="auto"/>
            <w:tcBorders>
              <w:top w:val="single" w:sz="4" w:space="0" w:color="auto"/>
              <w:left w:val="single" w:sz="4" w:space="0" w:color="auto"/>
              <w:bottom w:val="single" w:sz="4" w:space="0" w:color="auto"/>
              <w:right w:val="single" w:sz="4" w:space="0" w:color="auto"/>
            </w:tcBorders>
            <w:shd w:val="clear" w:color="auto" w:fill="00747A" w:themeFill="background2"/>
          </w:tcPr>
          <w:p w14:paraId="2296B684" w14:textId="0FD0A014" w:rsidR="00AA5C74" w:rsidRPr="000A2AB9" w:rsidRDefault="000A2AB9" w:rsidP="000A2AB9">
            <w:pPr>
              <w:pStyle w:val="APVMATableHead"/>
            </w:pPr>
            <w:r w:rsidRPr="000A2AB9">
              <w:t>Pest</w:t>
            </w:r>
          </w:p>
        </w:tc>
        <w:tc>
          <w:tcPr>
            <w:tcW w:w="0" w:type="auto"/>
            <w:tcBorders>
              <w:top w:val="single" w:sz="4" w:space="0" w:color="auto"/>
              <w:left w:val="single" w:sz="4" w:space="0" w:color="auto"/>
              <w:bottom w:val="single" w:sz="4" w:space="0" w:color="auto"/>
              <w:right w:val="single" w:sz="4" w:space="0" w:color="auto"/>
            </w:tcBorders>
            <w:shd w:val="clear" w:color="auto" w:fill="00747A" w:themeFill="background2"/>
            <w:hideMark/>
          </w:tcPr>
          <w:p w14:paraId="7F117755" w14:textId="14B25AA6" w:rsidR="00AA5C74" w:rsidRPr="000A2AB9" w:rsidRDefault="000A2AB9" w:rsidP="000A2AB9">
            <w:pPr>
              <w:pStyle w:val="APVMATableHead"/>
            </w:pPr>
            <w:r w:rsidRPr="000A2AB9">
              <w:t>Rate</w:t>
            </w:r>
          </w:p>
        </w:tc>
        <w:tc>
          <w:tcPr>
            <w:tcW w:w="0" w:type="auto"/>
            <w:tcBorders>
              <w:top w:val="single" w:sz="4" w:space="0" w:color="auto"/>
              <w:left w:val="single" w:sz="4" w:space="0" w:color="auto"/>
              <w:bottom w:val="single" w:sz="4" w:space="0" w:color="auto"/>
              <w:right w:val="single" w:sz="4" w:space="0" w:color="auto"/>
            </w:tcBorders>
            <w:shd w:val="clear" w:color="auto" w:fill="00747A" w:themeFill="background2"/>
            <w:hideMark/>
          </w:tcPr>
          <w:p w14:paraId="5C1BE50C" w14:textId="1DB65FFC" w:rsidR="00AA5C74" w:rsidRPr="000A2AB9" w:rsidRDefault="000A2AB9" w:rsidP="000A2AB9">
            <w:pPr>
              <w:pStyle w:val="APVMATableHead"/>
            </w:pPr>
            <w:r w:rsidRPr="000A2AB9">
              <w:t>Critical comments</w:t>
            </w:r>
          </w:p>
        </w:tc>
      </w:tr>
      <w:tr w:rsidR="00AA5C74" w14:paraId="2592641B" w14:textId="77777777" w:rsidTr="00AA5C74">
        <w:trPr>
          <w:trHeight w:val="1182"/>
        </w:trPr>
        <w:tc>
          <w:tcPr>
            <w:tcW w:w="0" w:type="auto"/>
            <w:tcBorders>
              <w:top w:val="single" w:sz="4" w:space="0" w:color="auto"/>
              <w:left w:val="single" w:sz="4" w:space="0" w:color="auto"/>
              <w:bottom w:val="single" w:sz="4" w:space="0" w:color="auto"/>
              <w:right w:val="single" w:sz="4" w:space="0" w:color="auto"/>
            </w:tcBorders>
            <w:hideMark/>
          </w:tcPr>
          <w:p w14:paraId="7FC00C71" w14:textId="658FAB76" w:rsidR="00AA5C74" w:rsidRPr="00574134" w:rsidRDefault="00137848" w:rsidP="00406468">
            <w:pPr>
              <w:pStyle w:val="APVMATableText"/>
            </w:pPr>
            <w:r w:rsidRPr="00574134">
              <w:t>Rice (field grown)</w:t>
            </w:r>
          </w:p>
        </w:tc>
        <w:tc>
          <w:tcPr>
            <w:tcW w:w="0" w:type="auto"/>
            <w:tcBorders>
              <w:top w:val="single" w:sz="4" w:space="0" w:color="auto"/>
              <w:left w:val="single" w:sz="4" w:space="0" w:color="auto"/>
              <w:bottom w:val="single" w:sz="4" w:space="0" w:color="auto"/>
              <w:right w:val="single" w:sz="4" w:space="0" w:color="auto"/>
            </w:tcBorders>
          </w:tcPr>
          <w:p w14:paraId="5C23FA80" w14:textId="44E561CD" w:rsidR="009678C8" w:rsidRPr="00574134" w:rsidRDefault="009678C8" w:rsidP="00406468">
            <w:pPr>
              <w:pStyle w:val="APVMATableText"/>
            </w:pPr>
            <w:r w:rsidRPr="00574134">
              <w:t>Common armyworm</w:t>
            </w:r>
          </w:p>
          <w:p w14:paraId="283EA860" w14:textId="6B4DDA69" w:rsidR="00AA5C74" w:rsidRPr="00574134" w:rsidRDefault="009678C8" w:rsidP="00406468">
            <w:pPr>
              <w:pStyle w:val="APVMATableText"/>
            </w:pPr>
            <w:r w:rsidRPr="00574134">
              <w:t xml:space="preserve"> (</w:t>
            </w:r>
            <w:proofErr w:type="spellStart"/>
            <w:r w:rsidRPr="00574134">
              <w:rPr>
                <w:i/>
                <w:iCs/>
              </w:rPr>
              <w:t>Leucania</w:t>
            </w:r>
            <w:proofErr w:type="spellEnd"/>
            <w:r w:rsidRPr="00574134">
              <w:rPr>
                <w:i/>
                <w:iCs/>
              </w:rPr>
              <w:t xml:space="preserve"> </w:t>
            </w:r>
            <w:proofErr w:type="spellStart"/>
            <w:r w:rsidRPr="00574134">
              <w:rPr>
                <w:i/>
                <w:iCs/>
              </w:rPr>
              <w:t>convecta</w:t>
            </w:r>
            <w:proofErr w:type="spellEnd"/>
            <w:r w:rsidRPr="00574134">
              <w:t>)</w:t>
            </w:r>
          </w:p>
        </w:tc>
        <w:tc>
          <w:tcPr>
            <w:tcW w:w="0" w:type="auto"/>
            <w:tcBorders>
              <w:top w:val="single" w:sz="4" w:space="0" w:color="auto"/>
              <w:left w:val="single" w:sz="4" w:space="0" w:color="auto"/>
              <w:bottom w:val="single" w:sz="4" w:space="0" w:color="auto"/>
              <w:right w:val="single" w:sz="4" w:space="0" w:color="auto"/>
            </w:tcBorders>
          </w:tcPr>
          <w:p w14:paraId="4DB62C0D" w14:textId="4D9D1A98" w:rsidR="009678C8" w:rsidRPr="009678C8" w:rsidRDefault="009678C8" w:rsidP="00406468">
            <w:pPr>
              <w:pStyle w:val="APVMATableText"/>
            </w:pPr>
            <w:r w:rsidRPr="009678C8">
              <w:t xml:space="preserve">55 </w:t>
            </w:r>
            <w:r w:rsidR="00487FED">
              <w:t>-</w:t>
            </w:r>
            <w:r w:rsidRPr="009678C8">
              <w:t xml:space="preserve"> 90 mL</w:t>
            </w:r>
          </w:p>
          <w:p w14:paraId="60C4D0CE" w14:textId="68F59ECA" w:rsidR="009678C8" w:rsidRPr="009678C8" w:rsidRDefault="009678C8" w:rsidP="00406468">
            <w:pPr>
              <w:pStyle w:val="APVMATableText"/>
            </w:pPr>
            <w:r w:rsidRPr="009678C8">
              <w:t xml:space="preserve">(33 </w:t>
            </w:r>
            <w:r w:rsidR="00487FED">
              <w:t>-</w:t>
            </w:r>
            <w:r w:rsidRPr="009678C8">
              <w:t xml:space="preserve"> 54 g ai/ha)</w:t>
            </w:r>
          </w:p>
          <w:p w14:paraId="1D9C22A9" w14:textId="798B4E24" w:rsidR="00AA5C74" w:rsidRPr="009678C8" w:rsidRDefault="009678C8" w:rsidP="00406468">
            <w:pPr>
              <w:pStyle w:val="APVMATableText"/>
            </w:pPr>
            <w:r w:rsidRPr="009678C8">
              <w:t>+ non-ionic surfactant</w:t>
            </w:r>
            <w:r w:rsidRPr="009678C8">
              <w:br/>
              <w:t>@ 125 g ai/100 L</w:t>
            </w:r>
          </w:p>
        </w:tc>
        <w:tc>
          <w:tcPr>
            <w:tcW w:w="0" w:type="auto"/>
            <w:tcBorders>
              <w:top w:val="single" w:sz="4" w:space="0" w:color="auto"/>
              <w:left w:val="single" w:sz="4" w:space="0" w:color="auto"/>
              <w:bottom w:val="single" w:sz="4" w:space="0" w:color="auto"/>
              <w:right w:val="single" w:sz="4" w:space="0" w:color="auto"/>
            </w:tcBorders>
          </w:tcPr>
          <w:p w14:paraId="3F4E1D2E" w14:textId="77777777" w:rsidR="009678C8" w:rsidRPr="00574134" w:rsidRDefault="009678C8" w:rsidP="00406468">
            <w:pPr>
              <w:pStyle w:val="APVMATableText"/>
            </w:pPr>
            <w:r w:rsidRPr="00574134">
              <w:t>DO NOT apply more than two (2) foliar applications per crop, with a minimum re-treatment interval of 7 days between applications.</w:t>
            </w:r>
          </w:p>
          <w:p w14:paraId="32C23E43" w14:textId="77777777" w:rsidR="009678C8" w:rsidRPr="00574134" w:rsidRDefault="009678C8" w:rsidP="00406468">
            <w:pPr>
              <w:pStyle w:val="APVMATableText"/>
            </w:pPr>
            <w:r w:rsidRPr="00574134">
              <w:t>Apply by aerial application in a minimum of 20 L/ha using aerial application – fixed-wing aircraft, helicopter or drone.</w:t>
            </w:r>
          </w:p>
          <w:p w14:paraId="60DB4DEE" w14:textId="77777777" w:rsidR="009678C8" w:rsidRPr="00574134" w:rsidRDefault="009678C8" w:rsidP="00406468">
            <w:pPr>
              <w:pStyle w:val="APVMATableText"/>
            </w:pPr>
            <w:r w:rsidRPr="00574134">
              <w:t>Carefully monitor for eggs and small larvae by regular field scouting from the beginning of the season. Apply before, or when the pest threshold is reached, targeting sprays against newly hatched larvae. Monitoring of the crops is essential to ensure correct timing.</w:t>
            </w:r>
          </w:p>
          <w:p w14:paraId="58498923" w14:textId="4486E137" w:rsidR="009678C8" w:rsidRPr="00574134" w:rsidRDefault="009678C8" w:rsidP="00406468">
            <w:pPr>
              <w:pStyle w:val="APVMATableText"/>
            </w:pPr>
            <w:r w:rsidRPr="00574134">
              <w:t>Armyworms are best controlled when sprayed on the cool of the day (late afternoon) when larvae are most active and feeding.</w:t>
            </w:r>
          </w:p>
          <w:p w14:paraId="35E8A904" w14:textId="057AD20D" w:rsidR="00C25351" w:rsidRDefault="009678C8" w:rsidP="00406468">
            <w:pPr>
              <w:pStyle w:val="APVMATableText"/>
            </w:pPr>
            <w:r w:rsidRPr="00574134">
              <w:t>Target brown eggs and hatchlings (neonates or first instar) to small larvae (second instar) when they reach the economic spray threshold and before they become entrenched in the plant whorl. Follow all label recommendations and restrictions.</w:t>
            </w:r>
          </w:p>
          <w:p w14:paraId="181EF037" w14:textId="53D8F2BF" w:rsidR="009678C8" w:rsidRPr="00574134" w:rsidRDefault="009678C8" w:rsidP="00406468">
            <w:pPr>
              <w:pStyle w:val="APVMATableText"/>
            </w:pPr>
            <w:r w:rsidRPr="00574134">
              <w:t xml:space="preserve">Apply in sufficient volume to obtain even coverage and penetration of plants. Use the higher rate and short re-treatment interval for dense canopied </w:t>
            </w:r>
            <w:proofErr w:type="gramStart"/>
            <w:r w:rsidRPr="00574134">
              <w:t>higher pressure</w:t>
            </w:r>
            <w:proofErr w:type="gramEnd"/>
            <w:r w:rsidRPr="00574134">
              <w:t xml:space="preserve"> sites.</w:t>
            </w:r>
          </w:p>
          <w:p w14:paraId="75F2220D" w14:textId="77777777" w:rsidR="009678C8" w:rsidRPr="00574134" w:rsidRDefault="009678C8" w:rsidP="00406468">
            <w:pPr>
              <w:pStyle w:val="APVMATableText"/>
            </w:pPr>
            <w:r w:rsidRPr="00574134">
              <w:t>If further treatments are required an insecticide with an alternative mode of action should be used. Larvae in entrenched feeding sites will not be controlled. Refer to the Insecticide Resistance Management (IRM) on the product label to prevent or delay the development of insecticide resistance to Group 28 insecticides.</w:t>
            </w:r>
          </w:p>
          <w:p w14:paraId="03F9E9FE" w14:textId="75B7935D" w:rsidR="00AA5C74" w:rsidRPr="00574134" w:rsidRDefault="009678C8" w:rsidP="00487FED">
            <w:pPr>
              <w:pStyle w:val="APVMATableText"/>
            </w:pPr>
            <w:r w:rsidRPr="00574134">
              <w:t xml:space="preserve">Follow the ‘spray drift restrictions’ on the product label. Treated water must not be released into district drainage channels for 21 days after the last application. </w:t>
            </w:r>
          </w:p>
        </w:tc>
      </w:tr>
    </w:tbl>
    <w:p w14:paraId="6AFBBC58" w14:textId="091B810D" w:rsidR="00AA5C74" w:rsidRDefault="000A2AB9" w:rsidP="00FF70D9">
      <w:pPr>
        <w:pStyle w:val="Heading3"/>
      </w:pPr>
      <w:bookmarkStart w:id="32" w:name="_Toc193898198"/>
      <w:bookmarkStart w:id="33" w:name="_Hlk13582964"/>
      <w:r>
        <w:t>Withholding periods</w:t>
      </w:r>
      <w:bookmarkEnd w:id="32"/>
    </w:p>
    <w:bookmarkEnd w:id="33"/>
    <w:p w14:paraId="1B204CEA" w14:textId="77777777" w:rsidR="001A6C0A" w:rsidRDefault="001A6C0A" w:rsidP="001A6C0A">
      <w:pPr>
        <w:pStyle w:val="APVMAText"/>
      </w:pPr>
      <w:r>
        <w:t xml:space="preserve">Harvest: </w:t>
      </w:r>
      <w:r>
        <w:tab/>
        <w:t>Do not harvest for 14 days after application.</w:t>
      </w:r>
    </w:p>
    <w:p w14:paraId="659E5BCB" w14:textId="0E9EB735" w:rsidR="000A2AB9" w:rsidRDefault="001A6C0A" w:rsidP="000A2AB9">
      <w:pPr>
        <w:pStyle w:val="APVMAText"/>
      </w:pPr>
      <w:r>
        <w:t xml:space="preserve">Grazing: </w:t>
      </w:r>
      <w:r>
        <w:tab/>
        <w:t xml:space="preserve">Do not graze or cut for stock food for 14 days after application. </w:t>
      </w:r>
      <w:r w:rsidR="00F7072F">
        <w:br w:type="page"/>
      </w:r>
      <w:bookmarkStart w:id="34" w:name="_Toc231889747"/>
      <w:bookmarkStart w:id="35" w:name="_Toc2243850"/>
      <w:bookmarkStart w:id="36" w:name="_Toc82765584"/>
    </w:p>
    <w:p w14:paraId="28529C15" w14:textId="07345F15" w:rsidR="006D36C8" w:rsidRPr="000A2AB9" w:rsidRDefault="006D36C8" w:rsidP="000A2AB9">
      <w:pPr>
        <w:pStyle w:val="Heading2"/>
      </w:pPr>
      <w:bookmarkStart w:id="37" w:name="_Toc193898199"/>
      <w:r w:rsidRPr="000A2AB9">
        <w:lastRenderedPageBreak/>
        <w:t>Results from residues trials presented to the APVMA</w:t>
      </w:r>
      <w:bookmarkEnd w:id="34"/>
      <w:bookmarkEnd w:id="35"/>
      <w:bookmarkEnd w:id="36"/>
      <w:bookmarkEnd w:id="37"/>
    </w:p>
    <w:p w14:paraId="40A9B847" w14:textId="265187E2" w:rsidR="00C25351" w:rsidRDefault="00C25351" w:rsidP="000A2AB9">
      <w:pPr>
        <w:pStyle w:val="APVMAText"/>
      </w:pPr>
      <w:bookmarkStart w:id="38" w:name="_Toc231889748"/>
      <w:bookmarkStart w:id="39" w:name="_Toc2243851"/>
      <w:r>
        <w:t xml:space="preserve">The proposed use involves up to 2 foliar applications of chlorantraniliprole per crop at rates ranging from </w:t>
      </w:r>
      <w:r w:rsidR="00FF70D9">
        <w:br/>
      </w:r>
      <w:r>
        <w:t>33</w:t>
      </w:r>
      <w:r w:rsidR="00FF70D9">
        <w:t>–</w:t>
      </w:r>
      <w:r>
        <w:t>54</w:t>
      </w:r>
      <w:r w:rsidR="001A6C0A">
        <w:t xml:space="preserve"> </w:t>
      </w:r>
      <w:r>
        <w:t xml:space="preserve">g ai/ha with a minimum re-treatment interval of 7 days. </w:t>
      </w:r>
      <w:r w:rsidR="001A6C0A">
        <w:t>H</w:t>
      </w:r>
      <w:r>
        <w:t>arvest</w:t>
      </w:r>
      <w:r w:rsidR="001A6C0A">
        <w:t xml:space="preserve"> and grazing</w:t>
      </w:r>
      <w:r>
        <w:t xml:space="preserve"> WHP</w:t>
      </w:r>
      <w:r w:rsidR="001A6C0A">
        <w:t>s</w:t>
      </w:r>
      <w:r>
        <w:t xml:space="preserve"> of </w:t>
      </w:r>
      <w:r w:rsidR="001A6C0A">
        <w:t>14</w:t>
      </w:r>
      <w:r>
        <w:t xml:space="preserve"> days </w:t>
      </w:r>
      <w:r w:rsidR="001A6C0A">
        <w:t>are</w:t>
      </w:r>
      <w:r>
        <w:t xml:space="preserve"> proposed.</w:t>
      </w:r>
    </w:p>
    <w:p w14:paraId="0CC72A67" w14:textId="77777777" w:rsidR="00A17A7C" w:rsidRDefault="00A17A7C" w:rsidP="000A2AB9">
      <w:pPr>
        <w:pStyle w:val="Heading3"/>
      </w:pPr>
      <w:bookmarkStart w:id="40" w:name="_Toc62825931"/>
      <w:bookmarkStart w:id="41" w:name="_Toc86911741"/>
      <w:bookmarkStart w:id="42" w:name="_Toc193898200"/>
      <w:r w:rsidRPr="000A2AB9">
        <w:t>Grain</w:t>
      </w:r>
      <w:bookmarkEnd w:id="40"/>
      <w:bookmarkEnd w:id="41"/>
      <w:bookmarkEnd w:id="42"/>
    </w:p>
    <w:p w14:paraId="753EFBF9" w14:textId="638A887E" w:rsidR="00CE6D13" w:rsidRDefault="00C25351" w:rsidP="00CE6D13">
      <w:pPr>
        <w:pStyle w:val="APVMAText"/>
      </w:pPr>
      <w:r w:rsidRPr="00487FED">
        <w:t>In Australian trials, chlorantraniliprole residues in rice grain following two foliar applications at ~1× the maximum proposed rate and PHIs of 12 – 14 days were 0.064, 0.57 and 1.8 mg/kg.</w:t>
      </w:r>
      <w:bookmarkStart w:id="43" w:name="_Toc62825932"/>
      <w:bookmarkStart w:id="44" w:name="_Toc86911742"/>
    </w:p>
    <w:p w14:paraId="47DB2B20" w14:textId="54A33BBD" w:rsidR="00CE6D13" w:rsidRPr="0081535E" w:rsidRDefault="00CE6D13" w:rsidP="00CE6D13">
      <w:pPr>
        <w:pStyle w:val="APVMAText"/>
      </w:pPr>
      <w:r w:rsidRPr="0081535E">
        <w:t>Overseas trials:</w:t>
      </w:r>
    </w:p>
    <w:p w14:paraId="3EF7361C" w14:textId="092F39EC" w:rsidR="00CE6D13" w:rsidRDefault="00CE6D13" w:rsidP="00CE6D13">
      <w:pPr>
        <w:pStyle w:val="APVMAText"/>
      </w:pPr>
      <w:r w:rsidRPr="0081535E">
        <w:t xml:space="preserve">Eight Brazilian trials conducted </w:t>
      </w:r>
      <w:r>
        <w:t xml:space="preserve">on rice </w:t>
      </w:r>
      <w:r w:rsidRPr="0081535E">
        <w:t>were presented in the JMPR 2013</w:t>
      </w:r>
      <w:r w:rsidRPr="0081535E">
        <w:rPr>
          <w:rStyle w:val="FootnoteReference"/>
        </w:rPr>
        <w:footnoteReference w:id="5"/>
      </w:r>
      <w:r w:rsidRPr="0081535E">
        <w:t xml:space="preserve"> which involved one application of chlorantraniliprole at 30 g ai/ha. Residues in rice grain were &lt;0.01, 0.02, 0.03, 0.10, 0.13, 0.13, 0.16 and 0.16 mg/kg at a PHI of 13-15 days. Residues when scaled to 1× the maximum proposed rate (54</w:t>
      </w:r>
      <w:r>
        <w:t xml:space="preserve"> </w:t>
      </w:r>
      <w:r w:rsidRPr="0081535E">
        <w:t>g ai/</w:t>
      </w:r>
      <w:r w:rsidR="001A6C0A">
        <w:t>ha</w:t>
      </w:r>
      <w:r w:rsidRPr="0081535E">
        <w:t xml:space="preserve">) are in rank order </w:t>
      </w:r>
      <w:r w:rsidRPr="006428E4">
        <w:t>&lt;0.0</w:t>
      </w:r>
      <w:r>
        <w:t>2</w:t>
      </w:r>
      <w:r w:rsidRPr="006428E4">
        <w:t>, 0.04, 0.05, 0.18, 0.2</w:t>
      </w:r>
      <w:r>
        <w:t>3</w:t>
      </w:r>
      <w:r w:rsidRPr="006428E4">
        <w:t>, 0.2</w:t>
      </w:r>
      <w:r>
        <w:t>3</w:t>
      </w:r>
      <w:r w:rsidRPr="006428E4">
        <w:t>, 0.29 and 0.29 mg/kg.</w:t>
      </w:r>
    </w:p>
    <w:p w14:paraId="2CE3B913" w14:textId="1537A611" w:rsidR="00CE6D13" w:rsidRPr="0081535E" w:rsidDel="005324F4" w:rsidRDefault="00CE6D13" w:rsidP="00CE6D13">
      <w:pPr>
        <w:pStyle w:val="APVMAText"/>
      </w:pPr>
      <w:r w:rsidRPr="0081535E">
        <w:t>One trial conducted in the Philippines in 2006 found that the chlorantraniliprole residue in rice grain was 0.165 mg/kg 15 days after the last of 3 applications made at 40 g ai/ha. When</w:t>
      </w:r>
      <w:r>
        <w:t xml:space="preserve"> </w:t>
      </w:r>
      <w:r w:rsidRPr="0081535E">
        <w:t>scaled to the maximum proposed rate of 54 g ai/ha, the residue concentration is estimated to be 0.22 mg/kg</w:t>
      </w:r>
      <w:r>
        <w:t>.</w:t>
      </w:r>
    </w:p>
    <w:p w14:paraId="373FCCC5" w14:textId="12EA9CF1" w:rsidR="00CE6D13" w:rsidRDefault="00CE6D13" w:rsidP="00CE6D13">
      <w:pPr>
        <w:pStyle w:val="APVMAText"/>
      </w:pPr>
      <w:r>
        <w:t xml:space="preserve">The complete dataset suitable for MRL estimation including </w:t>
      </w:r>
      <w:r w:rsidR="001A6C0A">
        <w:t>three</w:t>
      </w:r>
      <w:r>
        <w:t xml:space="preserve"> Australian trials, the eight Brazilian trials and one Philippines trial are in rank order </w:t>
      </w:r>
      <w:r w:rsidRPr="0024518A">
        <w:t>&lt;0.0</w:t>
      </w:r>
      <w:r>
        <w:t>2</w:t>
      </w:r>
      <w:r w:rsidRPr="0024518A">
        <w:t>, 0.04, 0.05, 0.06, 0.18, 0.22, 0.2</w:t>
      </w:r>
      <w:r>
        <w:t>3</w:t>
      </w:r>
      <w:r w:rsidRPr="0024518A">
        <w:t>, 0.2</w:t>
      </w:r>
      <w:r>
        <w:t>3</w:t>
      </w:r>
      <w:r w:rsidRPr="0024518A">
        <w:t>, 0.29, 0.29, 0.57 and 1.80 mg/kg</w:t>
      </w:r>
      <w:r w:rsidRPr="002841F8">
        <w:t>.</w:t>
      </w:r>
      <w:r>
        <w:t xml:space="preserve"> STMR= 0.23 mg/kg. The OECD MRL calculator recommends an MRL of 3 mg/kg for the proposed use.</w:t>
      </w:r>
    </w:p>
    <w:p w14:paraId="259F6441" w14:textId="4D9376F5" w:rsidR="00CE6D13" w:rsidRDefault="00CE6D13" w:rsidP="00CE6D13">
      <w:pPr>
        <w:pStyle w:val="APVMAText"/>
        <w:rPr>
          <w:i/>
        </w:rPr>
      </w:pPr>
      <w:r w:rsidRPr="00587B62">
        <w:rPr>
          <w:i/>
        </w:rPr>
        <w:t xml:space="preserve">Based on the available information, a TMRL of </w:t>
      </w:r>
      <w:r>
        <w:rPr>
          <w:i/>
        </w:rPr>
        <w:t>3</w:t>
      </w:r>
      <w:r w:rsidRPr="00587B62">
        <w:rPr>
          <w:i/>
        </w:rPr>
        <w:t xml:space="preserve"> mg/kg for chlorantraniliprole for Rice (GC 0649) is considered appropriate in conjunction with a harvest WHP of 14 days</w:t>
      </w:r>
      <w:r>
        <w:rPr>
          <w:i/>
        </w:rPr>
        <w:t>.</w:t>
      </w:r>
    </w:p>
    <w:p w14:paraId="399058F9" w14:textId="3C9BE2BF" w:rsidR="00A17A7C" w:rsidRDefault="00A17A7C" w:rsidP="000A2AB9">
      <w:pPr>
        <w:pStyle w:val="Heading3"/>
      </w:pPr>
      <w:bookmarkStart w:id="45" w:name="_Toc193898201"/>
      <w:r w:rsidRPr="000A2AB9">
        <w:t>Processing</w:t>
      </w:r>
      <w:bookmarkEnd w:id="43"/>
      <w:bookmarkEnd w:id="44"/>
      <w:bookmarkEnd w:id="45"/>
    </w:p>
    <w:p w14:paraId="02091C8B" w14:textId="2D4771B1" w:rsidR="00CE6D13" w:rsidRPr="00CE6D13" w:rsidRDefault="00CE6D13" w:rsidP="00407732">
      <w:pPr>
        <w:pStyle w:val="NormalText"/>
      </w:pPr>
      <w:r>
        <w:t>Rice processing studies were available to estimate level of chlorantraniliprole in rice processed fractions (</w:t>
      </w:r>
      <w:r w:rsidR="00165E3C">
        <w:t>e.g.</w:t>
      </w:r>
      <w:r>
        <w:t xml:space="preserve"> </w:t>
      </w:r>
      <w:r w:rsidR="001A6C0A">
        <w:t>b</w:t>
      </w:r>
      <w:r>
        <w:t>ran and hulls).</w:t>
      </w:r>
    </w:p>
    <w:p w14:paraId="6A2A93E7" w14:textId="7E78E4BF" w:rsidR="00FF70D9" w:rsidRDefault="00A21E56" w:rsidP="00FF70D9">
      <w:pPr>
        <w:pStyle w:val="NormalText"/>
      </w:pPr>
      <w:r>
        <w:t xml:space="preserve">Rice Bran: Based on the highest residue (HR) in rice grain at 1.8 mg/kg and the highest </w:t>
      </w:r>
      <w:r w:rsidR="004039A4">
        <w:t>p</w:t>
      </w:r>
      <w:r w:rsidR="00406468">
        <w:t xml:space="preserve">rocessing </w:t>
      </w:r>
      <w:r w:rsidR="004039A4">
        <w:t xml:space="preserve">factor </w:t>
      </w:r>
      <w:r>
        <w:t>of 2.5, the HR-P in rice bran is calculated to be 4.5 mg/kg. A chlorantraniliprole TMRL at 5 mg/kg is recommended for CM 1206 Rice bran, unprocessed.</w:t>
      </w:r>
      <w:r w:rsidR="00FF70D9">
        <w:br w:type="page"/>
      </w:r>
    </w:p>
    <w:p w14:paraId="170A7A36" w14:textId="77777777" w:rsidR="00A17A7C" w:rsidRPr="00FF70D9" w:rsidRDefault="00A17A7C" w:rsidP="00FF70D9">
      <w:pPr>
        <w:pStyle w:val="Heading3"/>
      </w:pPr>
      <w:bookmarkStart w:id="46" w:name="_Toc62825933"/>
      <w:bookmarkStart w:id="47" w:name="_Toc86911743"/>
      <w:bookmarkStart w:id="48" w:name="_Toc193898202"/>
      <w:r w:rsidRPr="00FF70D9">
        <w:lastRenderedPageBreak/>
        <w:t>Animal feeds</w:t>
      </w:r>
      <w:bookmarkEnd w:id="46"/>
      <w:bookmarkEnd w:id="47"/>
      <w:bookmarkEnd w:id="48"/>
    </w:p>
    <w:p w14:paraId="69BDFFD1" w14:textId="560A68D1" w:rsidR="00A21E56" w:rsidRDefault="00A21E56" w:rsidP="00FF70D9">
      <w:pPr>
        <w:pStyle w:val="NormalText"/>
      </w:pPr>
      <w:r>
        <w:t>Straw and fodder:</w:t>
      </w:r>
    </w:p>
    <w:p w14:paraId="390BEC96" w14:textId="101FFC1E" w:rsidR="00A21E56" w:rsidRDefault="00A21E56" w:rsidP="00407732">
      <w:pPr>
        <w:pStyle w:val="APVMAText"/>
      </w:pPr>
      <w:r w:rsidRPr="005F6B4B">
        <w:t xml:space="preserve">In Australian trials, chlorantraniliprole residues in rice straw following two foliar applications at ~1× the maximum proposed rate at PHIs of 12–14 days were 2.1, 6.3 and 7.2 mg/kg (dry wt. basis), whereas in rice forage at a PHI of 13 days residue was 3.2 mg/kg on a dry weight basis. </w:t>
      </w:r>
    </w:p>
    <w:p w14:paraId="7F7E63E9" w14:textId="77777777" w:rsidR="002C02F5" w:rsidRDefault="00A21E56" w:rsidP="00407732">
      <w:pPr>
        <w:pStyle w:val="APVMAText"/>
      </w:pPr>
      <w:r>
        <w:t xml:space="preserve">Based on the available information, the current temporary MRL of T10 mg/kg established for </w:t>
      </w:r>
      <w:r w:rsidRPr="00C25063">
        <w:rPr>
          <w:color w:val="000000"/>
        </w:rPr>
        <w:t>Rice straw and fodder, dry</w:t>
      </w:r>
      <w:r>
        <w:rPr>
          <w:color w:val="000000"/>
        </w:rPr>
        <w:t xml:space="preserve"> (AS 0649) remains appropriate in con</w:t>
      </w:r>
      <w:r>
        <w:t>junction with a 14-day grazing withholding period.</w:t>
      </w:r>
    </w:p>
    <w:p w14:paraId="3FEA8E9F" w14:textId="4AC35476" w:rsidR="002C02F5" w:rsidRDefault="002C02F5" w:rsidP="002C02F5">
      <w:pPr>
        <w:pStyle w:val="APVMAText"/>
      </w:pPr>
      <w:r w:rsidRPr="00A028E4">
        <w:t xml:space="preserve">Rice Hull: Chlorantraniliprole residues in rice hulls following two foliar applications at ~1× the maximum proposed rate </w:t>
      </w:r>
      <w:proofErr w:type="gramStart"/>
      <w:r w:rsidRPr="00A028E4">
        <w:t>were</w:t>
      </w:r>
      <w:proofErr w:type="gramEnd"/>
      <w:r w:rsidRPr="00A028E4">
        <w:t xml:space="preserve"> 5.1 (14 day) and 12 mg/kg (12 day).</w:t>
      </w:r>
    </w:p>
    <w:p w14:paraId="349A9483" w14:textId="38EECBF5" w:rsidR="00066515" w:rsidRDefault="00066515" w:rsidP="00066515">
      <w:pPr>
        <w:pStyle w:val="APVMAText"/>
      </w:pPr>
      <w:r>
        <w:t xml:space="preserve">A </w:t>
      </w:r>
      <w:r w:rsidR="0029383A">
        <w:t>T</w:t>
      </w:r>
      <w:r>
        <w:t>able 4 entry for Rice hulls at T10 mg/kg is considered appropriate.</w:t>
      </w:r>
    </w:p>
    <w:p w14:paraId="3A03B8E6" w14:textId="60423209" w:rsidR="00927731" w:rsidRDefault="006505A2" w:rsidP="00927731">
      <w:pPr>
        <w:pStyle w:val="APVMAText"/>
      </w:pPr>
      <w:r>
        <w:t xml:space="preserve">The proposed use does not necessitate any </w:t>
      </w:r>
      <w:r w:rsidR="007F31C1">
        <w:t xml:space="preserve">MRL </w:t>
      </w:r>
      <w:r>
        <w:t xml:space="preserve">changes to the </w:t>
      </w:r>
      <w:r w:rsidR="007F31C1">
        <w:t xml:space="preserve">commodities of </w:t>
      </w:r>
      <w:r>
        <w:t>animal origin (cattle, poultry) or their by-products</w:t>
      </w:r>
      <w:r w:rsidR="007F31C1">
        <w:t xml:space="preserve"> for chlorantraniliprole, thus, </w:t>
      </w:r>
      <w:r w:rsidR="00E10ADA">
        <w:t>animal commodities are not considered any further in this trade document.</w:t>
      </w:r>
    </w:p>
    <w:p w14:paraId="0CB29406" w14:textId="12455002" w:rsidR="006D36C8" w:rsidRPr="000A2AB9" w:rsidRDefault="00957A91" w:rsidP="000A2AB9">
      <w:pPr>
        <w:pStyle w:val="Heading2"/>
      </w:pPr>
      <w:bookmarkStart w:id="49" w:name="_Toc231889749"/>
      <w:bookmarkStart w:id="50" w:name="_Toc2243852"/>
      <w:bookmarkStart w:id="51" w:name="_Toc82765585"/>
      <w:bookmarkStart w:id="52" w:name="_Toc193898203"/>
      <w:bookmarkEnd w:id="38"/>
      <w:bookmarkEnd w:id="39"/>
      <w:r w:rsidRPr="000A2AB9">
        <w:t>Codex Alimentarius C</w:t>
      </w:r>
      <w:r w:rsidR="006D36C8" w:rsidRPr="000A2AB9">
        <w:t>ommission and overseas MRLs</w:t>
      </w:r>
      <w:bookmarkEnd w:id="49"/>
      <w:bookmarkEnd w:id="50"/>
      <w:bookmarkEnd w:id="51"/>
      <w:bookmarkEnd w:id="52"/>
    </w:p>
    <w:p w14:paraId="0428DC93" w14:textId="534514D6" w:rsidR="008417EF" w:rsidRDefault="00E71616" w:rsidP="00E71616">
      <w:pPr>
        <w:pStyle w:val="APVMAText"/>
      </w:pPr>
      <w:bookmarkStart w:id="53" w:name="_Toc252955169"/>
      <w:r w:rsidRPr="000A2AB9">
        <w:t xml:space="preserve">The Codex Alimentarius Commission (Codex) is responsible for establishing Codex Maximum Residue Limits (CXLs) for pesticides and veterinary medicines. Codex CXLs are primarily intended to facilitate international </w:t>
      </w:r>
      <w:r w:rsidR="00F04A62" w:rsidRPr="000A2AB9">
        <w:t>trade and</w:t>
      </w:r>
      <w:r w:rsidRPr="000A2AB9">
        <w:t xml:space="preserve"> accommodate differences in Good Agricultural Practice (GAP) employed by various countries. Some countries may accept Codex CX</w:t>
      </w:r>
      <w:r w:rsidR="00AA5C74" w:rsidRPr="000A2AB9">
        <w:t>Ls when impo</w:t>
      </w:r>
      <w:r w:rsidR="00A17A7C" w:rsidRPr="000A2AB9">
        <w:t xml:space="preserve">rting foods. </w:t>
      </w:r>
      <w:r w:rsidR="005F5E46">
        <w:t xml:space="preserve">Chlorantraniliprole </w:t>
      </w:r>
      <w:r w:rsidRPr="000A2AB9">
        <w:t>has</w:t>
      </w:r>
      <w:r w:rsidR="00A17A7C" w:rsidRPr="000A2AB9">
        <w:t xml:space="preserve"> not</w:t>
      </w:r>
      <w:r w:rsidRPr="000A2AB9">
        <w:t xml:space="preserve"> been considered by Codex. The following relevant Codex CXL and overseas MRLs hav</w:t>
      </w:r>
      <w:r w:rsidR="00AA5C74" w:rsidRPr="000A2AB9">
        <w:t xml:space="preserve">e been established for </w:t>
      </w:r>
      <w:r w:rsidR="00A7606B">
        <w:t xml:space="preserve">chlorantraniliprole. </w:t>
      </w:r>
    </w:p>
    <w:p w14:paraId="7DD2A6D0" w14:textId="518D4240" w:rsidR="00E71616" w:rsidRDefault="00E71616" w:rsidP="000A2AB9">
      <w:pPr>
        <w:pStyle w:val="Caption"/>
      </w:pPr>
      <w:bookmarkStart w:id="54" w:name="_Toc77579834"/>
      <w:bookmarkStart w:id="55" w:name="_Toc193898209"/>
      <w:r w:rsidRPr="000A2AB9">
        <w:lastRenderedPageBreak/>
        <w:t>Table 2:</w:t>
      </w:r>
      <w:r w:rsidRPr="000A2AB9">
        <w:tab/>
        <w:t>International MRLs</w:t>
      </w:r>
      <w:bookmarkEnd w:id="54"/>
      <w:bookmarkEnd w:id="55"/>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57"/>
        <w:gridCol w:w="1416"/>
        <w:gridCol w:w="719"/>
        <w:gridCol w:w="671"/>
        <w:gridCol w:w="1416"/>
        <w:gridCol w:w="1417"/>
        <w:gridCol w:w="1417"/>
        <w:gridCol w:w="1415"/>
      </w:tblGrid>
      <w:tr w:rsidR="007745A9" w:rsidRPr="006E7958" w14:paraId="783DF914" w14:textId="77777777" w:rsidTr="007745A9">
        <w:trPr>
          <w:trHeight w:val="474"/>
          <w:tblHeader/>
        </w:trPr>
        <w:tc>
          <w:tcPr>
            <w:tcW w:w="507" w:type="pct"/>
            <w:vMerge w:val="restart"/>
            <w:tcBorders>
              <w:top w:val="single" w:sz="4" w:space="0" w:color="auto"/>
              <w:left w:val="single" w:sz="4" w:space="0" w:color="auto"/>
              <w:bottom w:val="single" w:sz="4" w:space="0" w:color="291427" w:themeColor="accent5" w:themeShade="80"/>
              <w:right w:val="nil"/>
            </w:tcBorders>
            <w:shd w:val="clear" w:color="auto" w:fill="00686E" w:themeFill="background2" w:themeFillShade="E6"/>
          </w:tcPr>
          <w:p w14:paraId="6D386EF5" w14:textId="77777777" w:rsidR="005F5E46" w:rsidRPr="006E7958" w:rsidRDefault="005F5E46" w:rsidP="007745A9">
            <w:pPr>
              <w:pStyle w:val="APVMATableHead"/>
            </w:pPr>
            <w:r w:rsidRPr="006E7958">
              <w:t>Commodity</w:t>
            </w:r>
          </w:p>
        </w:tc>
        <w:tc>
          <w:tcPr>
            <w:tcW w:w="1136" w:type="pct"/>
            <w:gridSpan w:val="2"/>
            <w:tcBorders>
              <w:top w:val="single" w:sz="4" w:space="0" w:color="auto"/>
              <w:left w:val="nil"/>
              <w:bottom w:val="single" w:sz="4" w:space="0" w:color="291427" w:themeColor="accent5" w:themeShade="80"/>
              <w:right w:val="nil"/>
            </w:tcBorders>
            <w:shd w:val="clear" w:color="auto" w:fill="00686E" w:themeFill="background2" w:themeFillShade="E6"/>
          </w:tcPr>
          <w:p w14:paraId="29059D8C" w14:textId="77777777" w:rsidR="005F5E46" w:rsidRPr="006E7958" w:rsidRDefault="005F5E46" w:rsidP="007745A9">
            <w:pPr>
              <w:pStyle w:val="APVMATableHead"/>
            </w:pPr>
          </w:p>
        </w:tc>
        <w:tc>
          <w:tcPr>
            <w:tcW w:w="3358" w:type="pct"/>
            <w:gridSpan w:val="5"/>
            <w:tcBorders>
              <w:top w:val="single" w:sz="4" w:space="0" w:color="auto"/>
              <w:left w:val="nil"/>
              <w:bottom w:val="single" w:sz="4" w:space="0" w:color="291427" w:themeColor="accent5" w:themeShade="80"/>
              <w:right w:val="single" w:sz="4" w:space="0" w:color="auto"/>
            </w:tcBorders>
            <w:shd w:val="clear" w:color="auto" w:fill="00686E" w:themeFill="background2" w:themeFillShade="E6"/>
          </w:tcPr>
          <w:p w14:paraId="5779D71B" w14:textId="77777777" w:rsidR="005F5E46" w:rsidRPr="006E7958" w:rsidRDefault="005F5E46" w:rsidP="007745A9">
            <w:pPr>
              <w:pStyle w:val="APVMATableHead"/>
            </w:pPr>
            <w:r w:rsidRPr="006E7958">
              <w:t>Tolerance for residues ar</w:t>
            </w:r>
            <w:r>
              <w:t>ising from the use of chlorantraniliprole</w:t>
            </w:r>
            <w:r w:rsidRPr="006E7958">
              <w:t xml:space="preserve"> (mg/kg)</w:t>
            </w:r>
          </w:p>
        </w:tc>
      </w:tr>
      <w:tr w:rsidR="007745A9" w:rsidRPr="006E7958" w14:paraId="581F964D" w14:textId="77777777" w:rsidTr="007745A9">
        <w:trPr>
          <w:trHeight w:val="487"/>
          <w:tblHeader/>
        </w:trPr>
        <w:tc>
          <w:tcPr>
            <w:tcW w:w="507" w:type="pct"/>
            <w:vMerge/>
            <w:tcBorders>
              <w:top w:val="single" w:sz="4" w:space="0" w:color="291427" w:themeColor="accent5" w:themeShade="80"/>
              <w:left w:val="single" w:sz="4" w:space="0" w:color="auto"/>
              <w:bottom w:val="single" w:sz="12" w:space="0" w:color="291427" w:themeColor="accent5" w:themeShade="80"/>
              <w:right w:val="nil"/>
            </w:tcBorders>
            <w:shd w:val="clear" w:color="auto" w:fill="00686E" w:themeFill="background2" w:themeFillShade="E6"/>
          </w:tcPr>
          <w:p w14:paraId="7C895F09" w14:textId="77777777" w:rsidR="005F5E46" w:rsidRPr="006E7958" w:rsidRDefault="005F5E46" w:rsidP="007745A9">
            <w:pPr>
              <w:pStyle w:val="APVMATableHead"/>
            </w:pPr>
          </w:p>
        </w:tc>
        <w:tc>
          <w:tcPr>
            <w:tcW w:w="749" w:type="pct"/>
            <w:tcBorders>
              <w:top w:val="single" w:sz="4" w:space="0" w:color="291427" w:themeColor="accent5" w:themeShade="80"/>
              <w:left w:val="nil"/>
              <w:bottom w:val="single" w:sz="12" w:space="0" w:color="291427" w:themeColor="accent5" w:themeShade="80"/>
              <w:right w:val="nil"/>
            </w:tcBorders>
            <w:shd w:val="clear" w:color="auto" w:fill="00686E" w:themeFill="background2" w:themeFillShade="E6"/>
          </w:tcPr>
          <w:p w14:paraId="3D0FD654" w14:textId="77777777" w:rsidR="005F5E46" w:rsidRPr="006E7958" w:rsidRDefault="005F5E46" w:rsidP="007745A9">
            <w:pPr>
              <w:pStyle w:val="APVMATableHead"/>
            </w:pPr>
            <w:r w:rsidRPr="006E7958">
              <w:t>Australia</w:t>
            </w:r>
            <w:r>
              <w:rPr>
                <w:rStyle w:val="FootnoteReference"/>
                <w:rFonts w:ascii="Times New Roman" w:hAnsi="Times New Roman" w:cs="Times New Roman"/>
                <w:sz w:val="16"/>
                <w:szCs w:val="16"/>
              </w:rPr>
              <w:footnoteReference w:id="6"/>
            </w:r>
          </w:p>
        </w:tc>
        <w:tc>
          <w:tcPr>
            <w:tcW w:w="749" w:type="pct"/>
            <w:gridSpan w:val="2"/>
            <w:tcBorders>
              <w:top w:val="single" w:sz="4" w:space="0" w:color="291427" w:themeColor="accent5" w:themeShade="80"/>
              <w:left w:val="nil"/>
              <w:bottom w:val="single" w:sz="12" w:space="0" w:color="291427" w:themeColor="accent5" w:themeShade="80"/>
              <w:right w:val="nil"/>
            </w:tcBorders>
            <w:shd w:val="clear" w:color="auto" w:fill="00686E" w:themeFill="background2" w:themeFillShade="E6"/>
          </w:tcPr>
          <w:p w14:paraId="239E2A50" w14:textId="77777777" w:rsidR="005F5E46" w:rsidRPr="006E7958" w:rsidRDefault="005F5E46" w:rsidP="007745A9">
            <w:pPr>
              <w:pStyle w:val="APVMATableHead"/>
            </w:pPr>
            <w:r w:rsidRPr="006E7958">
              <w:t>EU</w:t>
            </w:r>
            <w:r>
              <w:rPr>
                <w:rStyle w:val="FootnoteReference"/>
                <w:rFonts w:ascii="Times New Roman" w:hAnsi="Times New Roman" w:cs="Times New Roman"/>
                <w:sz w:val="16"/>
                <w:szCs w:val="16"/>
              </w:rPr>
              <w:footnoteReference w:id="7"/>
            </w:r>
          </w:p>
        </w:tc>
        <w:tc>
          <w:tcPr>
            <w:tcW w:w="749" w:type="pct"/>
            <w:tcBorders>
              <w:top w:val="single" w:sz="4" w:space="0" w:color="291427" w:themeColor="accent5" w:themeShade="80"/>
              <w:left w:val="nil"/>
              <w:bottom w:val="single" w:sz="12" w:space="0" w:color="291427" w:themeColor="accent5" w:themeShade="80"/>
              <w:right w:val="nil"/>
            </w:tcBorders>
            <w:shd w:val="clear" w:color="auto" w:fill="00686E" w:themeFill="background2" w:themeFillShade="E6"/>
          </w:tcPr>
          <w:p w14:paraId="05C9F1B8" w14:textId="77777777" w:rsidR="005F5E46" w:rsidRPr="006E7958" w:rsidRDefault="005F5E46" w:rsidP="007745A9">
            <w:pPr>
              <w:pStyle w:val="APVMATableHead"/>
            </w:pPr>
            <w:r w:rsidRPr="006E7958">
              <w:t>Japan</w:t>
            </w:r>
            <w:r>
              <w:rPr>
                <w:rStyle w:val="FootnoteReference"/>
                <w:rFonts w:ascii="Times New Roman" w:hAnsi="Times New Roman" w:cs="Times New Roman"/>
                <w:sz w:val="16"/>
                <w:szCs w:val="16"/>
              </w:rPr>
              <w:footnoteReference w:id="8"/>
            </w:r>
          </w:p>
        </w:tc>
        <w:tc>
          <w:tcPr>
            <w:tcW w:w="749" w:type="pct"/>
            <w:tcBorders>
              <w:top w:val="single" w:sz="4" w:space="0" w:color="291427" w:themeColor="accent5" w:themeShade="80"/>
              <w:left w:val="nil"/>
              <w:bottom w:val="single" w:sz="12" w:space="0" w:color="291427" w:themeColor="accent5" w:themeShade="80"/>
              <w:right w:val="nil"/>
            </w:tcBorders>
            <w:shd w:val="clear" w:color="auto" w:fill="00686E" w:themeFill="background2" w:themeFillShade="E6"/>
          </w:tcPr>
          <w:p w14:paraId="2F4ACB3B" w14:textId="77777777" w:rsidR="005F5E46" w:rsidRPr="006E7958" w:rsidRDefault="005F5E46" w:rsidP="007745A9">
            <w:pPr>
              <w:pStyle w:val="APVMATableHead"/>
            </w:pPr>
            <w:r w:rsidRPr="006E7958">
              <w:t>Codex</w:t>
            </w:r>
            <w:r>
              <w:rPr>
                <w:rStyle w:val="FootnoteReference"/>
                <w:rFonts w:ascii="Times New Roman" w:hAnsi="Times New Roman" w:cs="Times New Roman"/>
                <w:sz w:val="16"/>
                <w:szCs w:val="16"/>
              </w:rPr>
              <w:footnoteReference w:id="9"/>
            </w:r>
          </w:p>
        </w:tc>
        <w:tc>
          <w:tcPr>
            <w:tcW w:w="749" w:type="pct"/>
            <w:tcBorders>
              <w:top w:val="single" w:sz="4" w:space="0" w:color="291427" w:themeColor="accent5" w:themeShade="80"/>
              <w:left w:val="nil"/>
              <w:bottom w:val="single" w:sz="12" w:space="0" w:color="291427" w:themeColor="accent5" w:themeShade="80"/>
              <w:right w:val="nil"/>
            </w:tcBorders>
            <w:shd w:val="clear" w:color="auto" w:fill="00686E" w:themeFill="background2" w:themeFillShade="E6"/>
          </w:tcPr>
          <w:p w14:paraId="6363506D" w14:textId="77777777" w:rsidR="005F5E46" w:rsidRPr="006E7958" w:rsidRDefault="005F5E46" w:rsidP="007745A9">
            <w:pPr>
              <w:pStyle w:val="APVMATableHead"/>
            </w:pPr>
            <w:r w:rsidRPr="006E7958">
              <w:t>Taiwan</w:t>
            </w:r>
            <w:r>
              <w:rPr>
                <w:rStyle w:val="FootnoteReference"/>
                <w:rFonts w:ascii="Times New Roman" w:hAnsi="Times New Roman" w:cs="Times New Roman"/>
                <w:sz w:val="16"/>
                <w:szCs w:val="16"/>
              </w:rPr>
              <w:footnoteReference w:id="10"/>
            </w:r>
          </w:p>
        </w:tc>
        <w:tc>
          <w:tcPr>
            <w:tcW w:w="749" w:type="pct"/>
            <w:tcBorders>
              <w:top w:val="single" w:sz="4" w:space="0" w:color="291427" w:themeColor="accent5" w:themeShade="80"/>
              <w:left w:val="nil"/>
              <w:bottom w:val="single" w:sz="12" w:space="0" w:color="291427" w:themeColor="accent5" w:themeShade="80"/>
              <w:right w:val="single" w:sz="4" w:space="0" w:color="auto"/>
            </w:tcBorders>
            <w:shd w:val="clear" w:color="auto" w:fill="00686E" w:themeFill="background2" w:themeFillShade="E6"/>
          </w:tcPr>
          <w:p w14:paraId="74115610" w14:textId="77777777" w:rsidR="005F5E46" w:rsidRPr="006E7958" w:rsidRDefault="005F5E46" w:rsidP="007745A9">
            <w:pPr>
              <w:pStyle w:val="APVMATableHead"/>
            </w:pPr>
            <w:r>
              <w:t>S. Korea</w:t>
            </w:r>
            <w:r>
              <w:rPr>
                <w:rStyle w:val="FootnoteReference"/>
                <w:rFonts w:ascii="Times New Roman" w:hAnsi="Times New Roman" w:cs="Times New Roman"/>
                <w:sz w:val="16"/>
                <w:szCs w:val="16"/>
              </w:rPr>
              <w:footnoteReference w:id="11"/>
            </w:r>
          </w:p>
        </w:tc>
      </w:tr>
      <w:tr w:rsidR="007745A9" w:rsidRPr="006E7958" w14:paraId="1BEED4D5" w14:textId="77777777" w:rsidTr="007745A9">
        <w:trPr>
          <w:trHeight w:val="915"/>
        </w:trPr>
        <w:tc>
          <w:tcPr>
            <w:tcW w:w="507" w:type="pct"/>
            <w:tcBorders>
              <w:top w:val="single" w:sz="12" w:space="0" w:color="291427" w:themeColor="accent5" w:themeShade="80"/>
              <w:left w:val="single" w:sz="4" w:space="0" w:color="auto"/>
              <w:bottom w:val="single" w:sz="4" w:space="0" w:color="291427" w:themeColor="accent5" w:themeShade="80"/>
              <w:right w:val="nil"/>
            </w:tcBorders>
          </w:tcPr>
          <w:p w14:paraId="4ED5F6CB" w14:textId="77777777" w:rsidR="005F5E46" w:rsidRPr="007745A9" w:rsidRDefault="005F5E46" w:rsidP="007745A9">
            <w:pPr>
              <w:pStyle w:val="MRLTableText"/>
              <w:rPr>
                <w:sz w:val="14"/>
                <w:szCs w:val="14"/>
              </w:rPr>
            </w:pPr>
            <w:r w:rsidRPr="007745A9">
              <w:rPr>
                <w:sz w:val="14"/>
                <w:szCs w:val="14"/>
              </w:rPr>
              <w:t>Residue Definition</w:t>
            </w:r>
          </w:p>
        </w:tc>
        <w:tc>
          <w:tcPr>
            <w:tcW w:w="749" w:type="pct"/>
            <w:tcBorders>
              <w:top w:val="single" w:sz="12" w:space="0" w:color="291427" w:themeColor="accent5" w:themeShade="80"/>
              <w:left w:val="nil"/>
              <w:bottom w:val="single" w:sz="4" w:space="0" w:color="291427" w:themeColor="accent5" w:themeShade="80"/>
              <w:right w:val="nil"/>
            </w:tcBorders>
          </w:tcPr>
          <w:p w14:paraId="01699607" w14:textId="77777777" w:rsidR="005F5E46" w:rsidRPr="007745A9" w:rsidRDefault="005F5E46" w:rsidP="007745A9">
            <w:pPr>
              <w:pStyle w:val="MRLTableText"/>
              <w:rPr>
                <w:sz w:val="14"/>
                <w:szCs w:val="14"/>
              </w:rPr>
            </w:pPr>
            <w:r w:rsidRPr="007745A9">
              <w:rPr>
                <w:sz w:val="14"/>
                <w:szCs w:val="14"/>
              </w:rPr>
              <w:t>Chlorantraniliprole (plant commodities)</w:t>
            </w:r>
          </w:p>
        </w:tc>
        <w:tc>
          <w:tcPr>
            <w:tcW w:w="749" w:type="pct"/>
            <w:gridSpan w:val="2"/>
            <w:tcBorders>
              <w:top w:val="single" w:sz="12" w:space="0" w:color="291427" w:themeColor="accent5" w:themeShade="80"/>
              <w:left w:val="nil"/>
              <w:bottom w:val="single" w:sz="4" w:space="0" w:color="291427" w:themeColor="accent5" w:themeShade="80"/>
              <w:right w:val="nil"/>
            </w:tcBorders>
          </w:tcPr>
          <w:p w14:paraId="4AAD3A92" w14:textId="77777777" w:rsidR="005F5E46" w:rsidRPr="007745A9" w:rsidRDefault="005F5E46" w:rsidP="007745A9">
            <w:pPr>
              <w:pStyle w:val="MRLTableText"/>
              <w:rPr>
                <w:sz w:val="14"/>
                <w:szCs w:val="14"/>
              </w:rPr>
            </w:pPr>
            <w:r w:rsidRPr="007745A9">
              <w:rPr>
                <w:sz w:val="14"/>
                <w:szCs w:val="14"/>
              </w:rPr>
              <w:t>Chlorantraniliprole</w:t>
            </w:r>
          </w:p>
        </w:tc>
        <w:tc>
          <w:tcPr>
            <w:tcW w:w="749" w:type="pct"/>
            <w:tcBorders>
              <w:top w:val="single" w:sz="12" w:space="0" w:color="291427" w:themeColor="accent5" w:themeShade="80"/>
              <w:left w:val="nil"/>
              <w:bottom w:val="single" w:sz="4" w:space="0" w:color="291427" w:themeColor="accent5" w:themeShade="80"/>
              <w:right w:val="nil"/>
            </w:tcBorders>
          </w:tcPr>
          <w:p w14:paraId="72ACDD70" w14:textId="77777777" w:rsidR="005F5E46" w:rsidRPr="007745A9" w:rsidRDefault="005F5E46" w:rsidP="007745A9">
            <w:pPr>
              <w:pStyle w:val="MRLTableText"/>
              <w:rPr>
                <w:sz w:val="14"/>
                <w:szCs w:val="14"/>
              </w:rPr>
            </w:pPr>
            <w:r w:rsidRPr="007745A9">
              <w:rPr>
                <w:sz w:val="14"/>
                <w:szCs w:val="14"/>
              </w:rPr>
              <w:t>Chlorantraniliprole</w:t>
            </w:r>
          </w:p>
        </w:tc>
        <w:tc>
          <w:tcPr>
            <w:tcW w:w="749" w:type="pct"/>
            <w:tcBorders>
              <w:top w:val="single" w:sz="12" w:space="0" w:color="291427" w:themeColor="accent5" w:themeShade="80"/>
              <w:left w:val="nil"/>
              <w:bottom w:val="single" w:sz="4" w:space="0" w:color="291427" w:themeColor="accent5" w:themeShade="80"/>
              <w:right w:val="nil"/>
            </w:tcBorders>
          </w:tcPr>
          <w:p w14:paraId="6CB7F44A" w14:textId="77777777" w:rsidR="005F5E46" w:rsidRPr="007745A9" w:rsidRDefault="005F5E46" w:rsidP="007745A9">
            <w:pPr>
              <w:pStyle w:val="MRLTableText"/>
              <w:rPr>
                <w:sz w:val="14"/>
                <w:szCs w:val="14"/>
              </w:rPr>
            </w:pPr>
            <w:r w:rsidRPr="007745A9">
              <w:rPr>
                <w:sz w:val="14"/>
                <w:szCs w:val="14"/>
              </w:rPr>
              <w:t>Chlorantraniliprole</w:t>
            </w:r>
          </w:p>
        </w:tc>
        <w:tc>
          <w:tcPr>
            <w:tcW w:w="749" w:type="pct"/>
            <w:tcBorders>
              <w:top w:val="single" w:sz="12" w:space="0" w:color="291427" w:themeColor="accent5" w:themeShade="80"/>
              <w:left w:val="nil"/>
              <w:bottom w:val="single" w:sz="4" w:space="0" w:color="291427" w:themeColor="accent5" w:themeShade="80"/>
              <w:right w:val="nil"/>
            </w:tcBorders>
          </w:tcPr>
          <w:p w14:paraId="6823BC95" w14:textId="77777777" w:rsidR="005F5E46" w:rsidRPr="007745A9" w:rsidRDefault="005F5E46" w:rsidP="007745A9">
            <w:pPr>
              <w:pStyle w:val="MRLTableText"/>
              <w:rPr>
                <w:sz w:val="14"/>
                <w:szCs w:val="14"/>
              </w:rPr>
            </w:pPr>
            <w:r w:rsidRPr="007745A9">
              <w:rPr>
                <w:sz w:val="14"/>
                <w:szCs w:val="14"/>
              </w:rPr>
              <w:t>Chlorantraniliprole</w:t>
            </w:r>
          </w:p>
        </w:tc>
        <w:tc>
          <w:tcPr>
            <w:tcW w:w="749" w:type="pct"/>
            <w:tcBorders>
              <w:top w:val="single" w:sz="12" w:space="0" w:color="291427" w:themeColor="accent5" w:themeShade="80"/>
              <w:left w:val="nil"/>
              <w:bottom w:val="single" w:sz="4" w:space="0" w:color="291427" w:themeColor="accent5" w:themeShade="80"/>
              <w:right w:val="single" w:sz="4" w:space="0" w:color="auto"/>
            </w:tcBorders>
          </w:tcPr>
          <w:p w14:paraId="3E068A27" w14:textId="77777777" w:rsidR="005F5E46" w:rsidRPr="007745A9" w:rsidRDefault="005F5E46" w:rsidP="007745A9">
            <w:pPr>
              <w:pStyle w:val="MRLTableText"/>
              <w:rPr>
                <w:sz w:val="14"/>
                <w:szCs w:val="14"/>
              </w:rPr>
            </w:pPr>
            <w:r w:rsidRPr="007745A9">
              <w:rPr>
                <w:sz w:val="14"/>
                <w:szCs w:val="14"/>
              </w:rPr>
              <w:t>Chlorantraniliprole</w:t>
            </w:r>
          </w:p>
        </w:tc>
      </w:tr>
      <w:tr w:rsidR="007745A9" w:rsidRPr="006E7958" w14:paraId="4A389190" w14:textId="77777777" w:rsidTr="007745A9">
        <w:trPr>
          <w:trHeight w:val="695"/>
        </w:trPr>
        <w:tc>
          <w:tcPr>
            <w:tcW w:w="507" w:type="pct"/>
            <w:tcBorders>
              <w:top w:val="single" w:sz="4" w:space="0" w:color="291427" w:themeColor="accent5" w:themeShade="80"/>
              <w:left w:val="single" w:sz="4" w:space="0" w:color="auto"/>
              <w:bottom w:val="single" w:sz="4" w:space="0" w:color="291427" w:themeColor="accent5" w:themeShade="80"/>
              <w:right w:val="nil"/>
            </w:tcBorders>
          </w:tcPr>
          <w:p w14:paraId="3467C0FA" w14:textId="77777777" w:rsidR="005F5E46" w:rsidRPr="007745A9" w:rsidRDefault="005F5E46" w:rsidP="007745A9">
            <w:pPr>
              <w:pStyle w:val="MRLTableText"/>
              <w:rPr>
                <w:sz w:val="14"/>
                <w:szCs w:val="14"/>
              </w:rPr>
            </w:pPr>
            <w:r w:rsidRPr="007745A9">
              <w:rPr>
                <w:sz w:val="14"/>
                <w:szCs w:val="14"/>
              </w:rPr>
              <w:t>Rice</w:t>
            </w:r>
          </w:p>
        </w:tc>
        <w:tc>
          <w:tcPr>
            <w:tcW w:w="749" w:type="pct"/>
            <w:tcBorders>
              <w:top w:val="single" w:sz="4" w:space="0" w:color="291427" w:themeColor="accent5" w:themeShade="80"/>
              <w:left w:val="nil"/>
              <w:bottom w:val="single" w:sz="4" w:space="0" w:color="291427" w:themeColor="accent5" w:themeShade="80"/>
              <w:right w:val="nil"/>
            </w:tcBorders>
          </w:tcPr>
          <w:p w14:paraId="0B63093F" w14:textId="6EB4A6ED" w:rsidR="005F5E46" w:rsidRPr="007745A9" w:rsidRDefault="005F5E46" w:rsidP="007745A9">
            <w:pPr>
              <w:pStyle w:val="MRLTableText"/>
              <w:rPr>
                <w:b/>
                <w:bCs/>
                <w:sz w:val="14"/>
                <w:szCs w:val="14"/>
              </w:rPr>
            </w:pPr>
            <w:r w:rsidRPr="007745A9">
              <w:rPr>
                <w:b/>
                <w:bCs/>
                <w:sz w:val="14"/>
                <w:szCs w:val="14"/>
              </w:rPr>
              <w:t>T3</w:t>
            </w:r>
            <w:r w:rsidR="0029383A" w:rsidRPr="007745A9">
              <w:rPr>
                <w:b/>
                <w:bCs/>
                <w:sz w:val="14"/>
                <w:szCs w:val="14"/>
              </w:rPr>
              <w:t xml:space="preserve"> </w:t>
            </w:r>
            <w:r w:rsidRPr="007745A9">
              <w:rPr>
                <w:b/>
                <w:bCs/>
                <w:sz w:val="14"/>
                <w:szCs w:val="14"/>
              </w:rPr>
              <w:t>(proposed)</w:t>
            </w:r>
          </w:p>
        </w:tc>
        <w:tc>
          <w:tcPr>
            <w:tcW w:w="749" w:type="pct"/>
            <w:gridSpan w:val="2"/>
            <w:tcBorders>
              <w:top w:val="single" w:sz="4" w:space="0" w:color="291427" w:themeColor="accent5" w:themeShade="80"/>
              <w:left w:val="nil"/>
              <w:bottom w:val="single" w:sz="4" w:space="0" w:color="291427" w:themeColor="accent5" w:themeShade="80"/>
              <w:right w:val="nil"/>
            </w:tcBorders>
          </w:tcPr>
          <w:p w14:paraId="716661DE" w14:textId="77777777" w:rsidR="005F5E46" w:rsidRPr="007745A9" w:rsidRDefault="005F5E46" w:rsidP="007745A9">
            <w:pPr>
              <w:pStyle w:val="MRLTableText"/>
              <w:rPr>
                <w:sz w:val="14"/>
                <w:szCs w:val="14"/>
              </w:rPr>
            </w:pPr>
            <w:r w:rsidRPr="007745A9">
              <w:rPr>
                <w:sz w:val="14"/>
                <w:szCs w:val="14"/>
              </w:rPr>
              <w:t>0.4</w:t>
            </w:r>
          </w:p>
        </w:tc>
        <w:tc>
          <w:tcPr>
            <w:tcW w:w="749" w:type="pct"/>
            <w:tcBorders>
              <w:top w:val="single" w:sz="4" w:space="0" w:color="291427" w:themeColor="accent5" w:themeShade="80"/>
              <w:left w:val="nil"/>
              <w:bottom w:val="single" w:sz="4" w:space="0" w:color="291427" w:themeColor="accent5" w:themeShade="80"/>
              <w:right w:val="nil"/>
            </w:tcBorders>
          </w:tcPr>
          <w:p w14:paraId="7FC57363" w14:textId="77777777" w:rsidR="005F5E46" w:rsidRPr="007745A9" w:rsidRDefault="005F5E46" w:rsidP="007745A9">
            <w:pPr>
              <w:pStyle w:val="MRLTableText"/>
              <w:rPr>
                <w:sz w:val="14"/>
                <w:szCs w:val="14"/>
              </w:rPr>
            </w:pPr>
            <w:r w:rsidRPr="007745A9">
              <w:rPr>
                <w:sz w:val="14"/>
                <w:szCs w:val="14"/>
              </w:rPr>
              <w:t>0.05 (Brown rice)</w:t>
            </w:r>
          </w:p>
        </w:tc>
        <w:tc>
          <w:tcPr>
            <w:tcW w:w="749" w:type="pct"/>
            <w:tcBorders>
              <w:top w:val="single" w:sz="4" w:space="0" w:color="291427" w:themeColor="accent5" w:themeShade="80"/>
              <w:left w:val="nil"/>
              <w:bottom w:val="single" w:sz="4" w:space="0" w:color="291427" w:themeColor="accent5" w:themeShade="80"/>
              <w:right w:val="nil"/>
            </w:tcBorders>
          </w:tcPr>
          <w:p w14:paraId="54E892FA" w14:textId="77777777" w:rsidR="005F5E46" w:rsidRPr="007745A9" w:rsidRDefault="005F5E46" w:rsidP="007745A9">
            <w:pPr>
              <w:pStyle w:val="MRLTableText"/>
              <w:rPr>
                <w:sz w:val="14"/>
                <w:szCs w:val="14"/>
              </w:rPr>
            </w:pPr>
            <w:r w:rsidRPr="007745A9">
              <w:rPr>
                <w:sz w:val="14"/>
                <w:szCs w:val="14"/>
              </w:rPr>
              <w:t>0.4 (Rice)</w:t>
            </w:r>
          </w:p>
          <w:p w14:paraId="795B5DF4" w14:textId="77777777" w:rsidR="005F5E46" w:rsidRPr="007745A9" w:rsidRDefault="005F5E46" w:rsidP="007745A9">
            <w:pPr>
              <w:pStyle w:val="MRLTableText"/>
              <w:rPr>
                <w:sz w:val="14"/>
                <w:szCs w:val="14"/>
              </w:rPr>
            </w:pPr>
            <w:r w:rsidRPr="007745A9">
              <w:rPr>
                <w:sz w:val="14"/>
                <w:szCs w:val="14"/>
              </w:rPr>
              <w:t>0.04(Rice polished)</w:t>
            </w:r>
          </w:p>
        </w:tc>
        <w:tc>
          <w:tcPr>
            <w:tcW w:w="749" w:type="pct"/>
            <w:tcBorders>
              <w:top w:val="single" w:sz="4" w:space="0" w:color="291427" w:themeColor="accent5" w:themeShade="80"/>
              <w:left w:val="nil"/>
              <w:bottom w:val="single" w:sz="4" w:space="0" w:color="291427" w:themeColor="accent5" w:themeShade="80"/>
              <w:right w:val="nil"/>
            </w:tcBorders>
          </w:tcPr>
          <w:p w14:paraId="41305160" w14:textId="77777777" w:rsidR="005F5E46" w:rsidRPr="007745A9" w:rsidRDefault="005F5E46" w:rsidP="007745A9">
            <w:pPr>
              <w:pStyle w:val="MRLTableText"/>
              <w:rPr>
                <w:sz w:val="14"/>
                <w:szCs w:val="14"/>
              </w:rPr>
            </w:pPr>
            <w:r w:rsidRPr="007745A9">
              <w:rPr>
                <w:sz w:val="14"/>
                <w:szCs w:val="14"/>
              </w:rPr>
              <w:t>0.1</w:t>
            </w:r>
          </w:p>
        </w:tc>
        <w:tc>
          <w:tcPr>
            <w:tcW w:w="749" w:type="pct"/>
            <w:tcBorders>
              <w:top w:val="single" w:sz="4" w:space="0" w:color="291427" w:themeColor="accent5" w:themeShade="80"/>
              <w:left w:val="nil"/>
              <w:bottom w:val="single" w:sz="4" w:space="0" w:color="291427" w:themeColor="accent5" w:themeShade="80"/>
              <w:right w:val="single" w:sz="4" w:space="0" w:color="auto"/>
            </w:tcBorders>
          </w:tcPr>
          <w:p w14:paraId="75AEB3E7" w14:textId="59374166" w:rsidR="005F5E46" w:rsidRPr="007745A9" w:rsidRDefault="005F5E46" w:rsidP="007745A9">
            <w:pPr>
              <w:pStyle w:val="MRLTableText"/>
              <w:rPr>
                <w:sz w:val="14"/>
                <w:szCs w:val="14"/>
              </w:rPr>
            </w:pPr>
            <w:r w:rsidRPr="007745A9">
              <w:rPr>
                <w:sz w:val="14"/>
                <w:szCs w:val="14"/>
              </w:rPr>
              <w:t xml:space="preserve">0.5 </w:t>
            </w:r>
          </w:p>
        </w:tc>
      </w:tr>
    </w:tbl>
    <w:p w14:paraId="7421D16B" w14:textId="51D9EBBD" w:rsidR="006D36C8" w:rsidRPr="000A2AB9" w:rsidRDefault="006D36C8" w:rsidP="000A2AB9">
      <w:pPr>
        <w:pStyle w:val="Heading2"/>
      </w:pPr>
      <w:bookmarkStart w:id="56" w:name="_Toc231889750"/>
      <w:bookmarkStart w:id="57" w:name="_Toc2243853"/>
      <w:bookmarkStart w:id="58" w:name="_Toc82765586"/>
      <w:bookmarkStart w:id="59" w:name="_Toc193898204"/>
      <w:bookmarkEnd w:id="53"/>
      <w:r w:rsidRPr="000A2AB9">
        <w:t xml:space="preserve">Current MRLs for </w:t>
      </w:r>
      <w:bookmarkEnd w:id="56"/>
      <w:bookmarkEnd w:id="57"/>
      <w:bookmarkEnd w:id="58"/>
      <w:r w:rsidR="008F76DD">
        <w:t>chlorantraniliprole</w:t>
      </w:r>
      <w:bookmarkEnd w:id="59"/>
      <w:r w:rsidR="008F76DD">
        <w:t xml:space="preserve"> </w:t>
      </w:r>
    </w:p>
    <w:p w14:paraId="54739A9F" w14:textId="641441F8" w:rsidR="006D36C8" w:rsidRPr="000A2AB9" w:rsidRDefault="00383003" w:rsidP="000A2AB9">
      <w:pPr>
        <w:pStyle w:val="Caption"/>
      </w:pPr>
      <w:bookmarkStart w:id="60" w:name="_Toc193898210"/>
      <w:bookmarkStart w:id="61" w:name="_Toc252955170"/>
      <w:r w:rsidRPr="000A2AB9">
        <w:t xml:space="preserve">Table </w:t>
      </w:r>
      <w:r w:rsidR="00E71616" w:rsidRPr="000A2AB9">
        <w:t>3</w:t>
      </w:r>
      <w:r w:rsidRPr="000A2AB9">
        <w:t>:</w:t>
      </w:r>
      <w:r w:rsidRPr="000A2AB9">
        <w:tab/>
        <w:t xml:space="preserve">Current </w:t>
      </w:r>
      <w:r w:rsidR="00E71616" w:rsidRPr="000A2AB9">
        <w:t xml:space="preserve">relevant MRLs in </w:t>
      </w:r>
      <w:r w:rsidR="008707B1" w:rsidRPr="000A2AB9">
        <w:t xml:space="preserve">Table 1 of </w:t>
      </w:r>
      <w:r w:rsidR="00E71616" w:rsidRPr="000A2AB9">
        <w:t xml:space="preserve">the </w:t>
      </w:r>
      <w:r w:rsidRPr="000A2AB9">
        <w:t>MRL Standard</w:t>
      </w:r>
      <w:bookmarkEnd w:id="60"/>
      <w:r w:rsidR="006D36C8" w:rsidRPr="000A2AB9">
        <w:t xml:space="preserve"> </w:t>
      </w:r>
      <w:bookmarkEnd w:id="6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3109"/>
        <w:gridCol w:w="4611"/>
        <w:gridCol w:w="1918"/>
      </w:tblGrid>
      <w:tr w:rsidR="006D36C8" w14:paraId="3B5A73C0" w14:textId="77777777" w:rsidTr="00307E6D">
        <w:trPr>
          <w:tblHeader/>
        </w:trPr>
        <w:tc>
          <w:tcPr>
            <w:tcW w:w="1613" w:type="pct"/>
            <w:tcBorders>
              <w:top w:val="nil"/>
              <w:left w:val="nil"/>
              <w:bottom w:val="single" w:sz="4" w:space="0" w:color="auto"/>
              <w:right w:val="nil"/>
            </w:tcBorders>
            <w:shd w:val="clear" w:color="auto" w:fill="00747A" w:themeFill="background2"/>
          </w:tcPr>
          <w:p w14:paraId="71FFB51A" w14:textId="7F607CC2" w:rsidR="006D36C8" w:rsidRPr="000A2AB9" w:rsidRDefault="000A2AB9" w:rsidP="000A2AB9">
            <w:pPr>
              <w:pStyle w:val="APVMATableHead"/>
            </w:pPr>
            <w:bookmarkStart w:id="62" w:name="_Hlk191293581"/>
            <w:r w:rsidRPr="000A2AB9">
              <w:t>Compound</w:t>
            </w:r>
          </w:p>
        </w:tc>
        <w:tc>
          <w:tcPr>
            <w:tcW w:w="2392" w:type="pct"/>
            <w:tcBorders>
              <w:top w:val="nil"/>
              <w:left w:val="nil"/>
              <w:bottom w:val="single" w:sz="4" w:space="0" w:color="auto"/>
              <w:right w:val="nil"/>
            </w:tcBorders>
            <w:shd w:val="clear" w:color="auto" w:fill="00747A" w:themeFill="background2"/>
          </w:tcPr>
          <w:p w14:paraId="79D3A37F" w14:textId="7A578BBB" w:rsidR="006D36C8" w:rsidRPr="000A2AB9" w:rsidRDefault="000A2AB9" w:rsidP="000A2AB9">
            <w:pPr>
              <w:pStyle w:val="APVMATableHead"/>
            </w:pPr>
            <w:r w:rsidRPr="000A2AB9">
              <w:t>Food</w:t>
            </w:r>
          </w:p>
        </w:tc>
        <w:tc>
          <w:tcPr>
            <w:tcW w:w="995" w:type="pct"/>
            <w:tcBorders>
              <w:top w:val="nil"/>
              <w:left w:val="nil"/>
              <w:bottom w:val="single" w:sz="4" w:space="0" w:color="auto"/>
              <w:right w:val="nil"/>
            </w:tcBorders>
            <w:shd w:val="clear" w:color="auto" w:fill="00747A" w:themeFill="background2"/>
          </w:tcPr>
          <w:p w14:paraId="4734457C" w14:textId="77777777" w:rsidR="006D36C8" w:rsidRPr="000A2AB9" w:rsidRDefault="006D36C8" w:rsidP="000A2AB9">
            <w:pPr>
              <w:pStyle w:val="APVMATableHead"/>
              <w:jc w:val="right"/>
            </w:pPr>
            <w:r w:rsidRPr="000A2AB9">
              <w:t>MRL (mg/kg)</w:t>
            </w:r>
          </w:p>
        </w:tc>
      </w:tr>
      <w:bookmarkEnd w:id="62"/>
      <w:tr w:rsidR="006D36C8" w14:paraId="511B8AD1" w14:textId="77777777" w:rsidTr="00307E6D">
        <w:tc>
          <w:tcPr>
            <w:tcW w:w="5000" w:type="pct"/>
            <w:gridSpan w:val="3"/>
            <w:tcBorders>
              <w:top w:val="single" w:sz="4" w:space="0" w:color="auto"/>
              <w:left w:val="nil"/>
              <w:bottom w:val="single" w:sz="4" w:space="0" w:color="auto"/>
              <w:right w:val="nil"/>
            </w:tcBorders>
          </w:tcPr>
          <w:p w14:paraId="18174E17" w14:textId="0D5B17EE" w:rsidR="006D36C8" w:rsidRPr="000A2AB9" w:rsidRDefault="0029383A" w:rsidP="000A2AB9">
            <w:pPr>
              <w:pStyle w:val="MRLActiveName"/>
            </w:pPr>
            <w:r>
              <w:rPr>
                <w:caps w:val="0"/>
              </w:rPr>
              <w:t>Chlorantraniliprole</w:t>
            </w:r>
          </w:p>
        </w:tc>
      </w:tr>
      <w:tr w:rsidR="008F76DD" w:rsidRPr="00AA5C74" w14:paraId="4CF27F2D" w14:textId="77777777" w:rsidTr="00943100">
        <w:tc>
          <w:tcPr>
            <w:tcW w:w="1613" w:type="pct"/>
            <w:tcBorders>
              <w:top w:val="single" w:sz="4" w:space="0" w:color="auto"/>
              <w:left w:val="nil"/>
              <w:bottom w:val="single" w:sz="4" w:space="0" w:color="auto"/>
              <w:right w:val="nil"/>
            </w:tcBorders>
            <w:vAlign w:val="bottom"/>
          </w:tcPr>
          <w:p w14:paraId="4F134A24" w14:textId="0F441D49" w:rsidR="008F76DD" w:rsidRPr="0009002F" w:rsidRDefault="008F76DD" w:rsidP="0009002F">
            <w:pPr>
              <w:pStyle w:val="APVMATableText"/>
            </w:pPr>
          </w:p>
        </w:tc>
        <w:tc>
          <w:tcPr>
            <w:tcW w:w="2392" w:type="pct"/>
            <w:tcBorders>
              <w:top w:val="single" w:sz="4" w:space="0" w:color="auto"/>
              <w:left w:val="nil"/>
              <w:bottom w:val="single" w:sz="4" w:space="0" w:color="auto"/>
              <w:right w:val="nil"/>
            </w:tcBorders>
            <w:vAlign w:val="bottom"/>
          </w:tcPr>
          <w:p w14:paraId="32101827" w14:textId="619F191D" w:rsidR="008F76DD" w:rsidRPr="0009002F" w:rsidRDefault="008F76DD" w:rsidP="0009002F">
            <w:pPr>
              <w:pStyle w:val="APVMATableText"/>
            </w:pPr>
            <w:r w:rsidRPr="0009002F">
              <w:rPr>
                <w:rFonts w:eastAsia="Calibri"/>
              </w:rPr>
              <w:t>All other foods</w:t>
            </w:r>
          </w:p>
        </w:tc>
        <w:tc>
          <w:tcPr>
            <w:tcW w:w="995" w:type="pct"/>
            <w:tcBorders>
              <w:top w:val="single" w:sz="4" w:space="0" w:color="auto"/>
              <w:left w:val="nil"/>
              <w:bottom w:val="single" w:sz="4" w:space="0" w:color="auto"/>
              <w:right w:val="nil"/>
            </w:tcBorders>
            <w:vAlign w:val="bottom"/>
          </w:tcPr>
          <w:p w14:paraId="2E7B582D" w14:textId="40C6F84E" w:rsidR="008F76DD" w:rsidRPr="0009002F" w:rsidRDefault="008F76DD" w:rsidP="00CB6ED0">
            <w:pPr>
              <w:pStyle w:val="APVMATableTextRight"/>
            </w:pPr>
            <w:r w:rsidRPr="0009002F">
              <w:rPr>
                <w:rFonts w:eastAsia="Calibri"/>
              </w:rPr>
              <w:t>T0.1</w:t>
            </w:r>
          </w:p>
        </w:tc>
      </w:tr>
      <w:tr w:rsidR="008F76DD" w:rsidRPr="00AA5C74" w14:paraId="47C05D20" w14:textId="77777777" w:rsidTr="00943100">
        <w:tc>
          <w:tcPr>
            <w:tcW w:w="1613" w:type="pct"/>
            <w:tcBorders>
              <w:top w:val="single" w:sz="4" w:space="0" w:color="auto"/>
              <w:left w:val="nil"/>
              <w:bottom w:val="single" w:sz="4" w:space="0" w:color="auto"/>
              <w:right w:val="nil"/>
            </w:tcBorders>
            <w:vAlign w:val="bottom"/>
          </w:tcPr>
          <w:p w14:paraId="0E05D078" w14:textId="60A22BD4" w:rsidR="008F76DD" w:rsidRPr="0009002F" w:rsidRDefault="008F76DD" w:rsidP="0009002F">
            <w:pPr>
              <w:pStyle w:val="APVMATableText"/>
            </w:pPr>
            <w:r w:rsidRPr="0009002F">
              <w:rPr>
                <w:rFonts w:eastAsia="Calibri"/>
              </w:rPr>
              <w:t>MO 0105</w:t>
            </w:r>
          </w:p>
        </w:tc>
        <w:tc>
          <w:tcPr>
            <w:tcW w:w="2392" w:type="pct"/>
            <w:tcBorders>
              <w:top w:val="single" w:sz="4" w:space="0" w:color="auto"/>
              <w:left w:val="nil"/>
              <w:bottom w:val="single" w:sz="4" w:space="0" w:color="auto"/>
              <w:right w:val="nil"/>
            </w:tcBorders>
            <w:vAlign w:val="bottom"/>
          </w:tcPr>
          <w:p w14:paraId="101B4D62" w14:textId="4ABE2BA4" w:rsidR="008F76DD" w:rsidRPr="0009002F" w:rsidRDefault="008F76DD" w:rsidP="0009002F">
            <w:pPr>
              <w:pStyle w:val="APVMATableText"/>
            </w:pPr>
            <w:r w:rsidRPr="0009002F">
              <w:rPr>
                <w:rFonts w:eastAsia="Calibri"/>
              </w:rPr>
              <w:t>Edible offal (mammalian)</w:t>
            </w:r>
          </w:p>
        </w:tc>
        <w:tc>
          <w:tcPr>
            <w:tcW w:w="995" w:type="pct"/>
            <w:tcBorders>
              <w:top w:val="single" w:sz="4" w:space="0" w:color="auto"/>
              <w:left w:val="nil"/>
              <w:bottom w:val="single" w:sz="4" w:space="0" w:color="auto"/>
              <w:right w:val="nil"/>
            </w:tcBorders>
            <w:vAlign w:val="bottom"/>
          </w:tcPr>
          <w:p w14:paraId="02746E84" w14:textId="2F797BFA" w:rsidR="008F76DD" w:rsidRPr="0009002F" w:rsidRDefault="008F76DD" w:rsidP="00CB6ED0">
            <w:pPr>
              <w:pStyle w:val="APVMATableTextRight"/>
            </w:pPr>
            <w:r w:rsidRPr="0009002F">
              <w:rPr>
                <w:rFonts w:eastAsia="Calibri"/>
              </w:rPr>
              <w:t>0.02</w:t>
            </w:r>
          </w:p>
        </w:tc>
      </w:tr>
      <w:tr w:rsidR="008F76DD" w:rsidRPr="00AA5C74" w14:paraId="58316961" w14:textId="77777777" w:rsidTr="00943100">
        <w:tc>
          <w:tcPr>
            <w:tcW w:w="1613" w:type="pct"/>
            <w:tcBorders>
              <w:top w:val="single" w:sz="4" w:space="0" w:color="auto"/>
              <w:left w:val="nil"/>
              <w:bottom w:val="single" w:sz="4" w:space="0" w:color="auto"/>
              <w:right w:val="nil"/>
            </w:tcBorders>
            <w:vAlign w:val="bottom"/>
          </w:tcPr>
          <w:p w14:paraId="40EEF4E8" w14:textId="6295EC7A" w:rsidR="008F76DD" w:rsidRPr="0009002F" w:rsidRDefault="008F76DD" w:rsidP="0009002F">
            <w:pPr>
              <w:pStyle w:val="APVMATableText"/>
            </w:pPr>
            <w:r w:rsidRPr="0009002F">
              <w:rPr>
                <w:rFonts w:eastAsia="Calibri"/>
              </w:rPr>
              <w:t>PE 0112</w:t>
            </w:r>
          </w:p>
        </w:tc>
        <w:tc>
          <w:tcPr>
            <w:tcW w:w="2392" w:type="pct"/>
            <w:tcBorders>
              <w:top w:val="single" w:sz="4" w:space="0" w:color="auto"/>
              <w:left w:val="nil"/>
              <w:bottom w:val="single" w:sz="4" w:space="0" w:color="auto"/>
              <w:right w:val="nil"/>
            </w:tcBorders>
            <w:vAlign w:val="bottom"/>
          </w:tcPr>
          <w:p w14:paraId="2A36365C" w14:textId="4107298E" w:rsidR="008F76DD" w:rsidRPr="0009002F" w:rsidRDefault="008F76DD" w:rsidP="0009002F">
            <w:pPr>
              <w:pStyle w:val="APVMATableText"/>
            </w:pPr>
            <w:r w:rsidRPr="0009002F">
              <w:rPr>
                <w:rFonts w:eastAsia="Calibri"/>
              </w:rPr>
              <w:t>Eggs</w:t>
            </w:r>
          </w:p>
        </w:tc>
        <w:tc>
          <w:tcPr>
            <w:tcW w:w="995" w:type="pct"/>
            <w:tcBorders>
              <w:top w:val="single" w:sz="4" w:space="0" w:color="auto"/>
              <w:left w:val="nil"/>
              <w:bottom w:val="single" w:sz="4" w:space="0" w:color="auto"/>
              <w:right w:val="nil"/>
            </w:tcBorders>
            <w:vAlign w:val="bottom"/>
          </w:tcPr>
          <w:p w14:paraId="7CD0253C" w14:textId="776FA834" w:rsidR="008F76DD" w:rsidRPr="0009002F" w:rsidRDefault="008F76DD" w:rsidP="00CB6ED0">
            <w:pPr>
              <w:pStyle w:val="APVMATableTextRight"/>
            </w:pPr>
            <w:r w:rsidRPr="0009002F">
              <w:rPr>
                <w:rFonts w:eastAsia="Calibri"/>
              </w:rPr>
              <w:t>0.03</w:t>
            </w:r>
          </w:p>
        </w:tc>
      </w:tr>
      <w:tr w:rsidR="0029383A" w:rsidRPr="00AA5C74" w14:paraId="51E6ED8E" w14:textId="77777777" w:rsidTr="00943100">
        <w:tc>
          <w:tcPr>
            <w:tcW w:w="1613" w:type="pct"/>
            <w:tcBorders>
              <w:top w:val="single" w:sz="4" w:space="0" w:color="auto"/>
              <w:left w:val="nil"/>
              <w:bottom w:val="single" w:sz="4" w:space="0" w:color="auto"/>
              <w:right w:val="nil"/>
            </w:tcBorders>
            <w:vAlign w:val="bottom"/>
          </w:tcPr>
          <w:p w14:paraId="1FFC1400" w14:textId="7682DCED" w:rsidR="0029383A" w:rsidRPr="0009002F" w:rsidRDefault="0029383A" w:rsidP="0029383A">
            <w:pPr>
              <w:pStyle w:val="APVMATableText"/>
              <w:rPr>
                <w:rFonts w:eastAsia="Calibri"/>
              </w:rPr>
            </w:pPr>
            <w:r>
              <w:rPr>
                <w:color w:val="000000"/>
                <w:sz w:val="18"/>
                <w:szCs w:val="18"/>
              </w:rPr>
              <w:t>GC 2091</w:t>
            </w:r>
          </w:p>
        </w:tc>
        <w:tc>
          <w:tcPr>
            <w:tcW w:w="2392" w:type="pct"/>
            <w:tcBorders>
              <w:top w:val="single" w:sz="4" w:space="0" w:color="auto"/>
              <w:left w:val="nil"/>
              <w:bottom w:val="single" w:sz="4" w:space="0" w:color="auto"/>
              <w:right w:val="nil"/>
            </w:tcBorders>
            <w:vAlign w:val="bottom"/>
          </w:tcPr>
          <w:p w14:paraId="24981872" w14:textId="156262D1" w:rsidR="0029383A" w:rsidRPr="0009002F" w:rsidRDefault="0029383A" w:rsidP="0029383A">
            <w:pPr>
              <w:pStyle w:val="APVMATableText"/>
              <w:rPr>
                <w:rFonts w:eastAsia="Calibri"/>
              </w:rPr>
            </w:pPr>
            <w:r>
              <w:rPr>
                <w:color w:val="000000"/>
                <w:sz w:val="18"/>
                <w:szCs w:val="18"/>
              </w:rPr>
              <w:t>Maize cereals</w:t>
            </w:r>
          </w:p>
        </w:tc>
        <w:tc>
          <w:tcPr>
            <w:tcW w:w="995" w:type="pct"/>
            <w:tcBorders>
              <w:top w:val="single" w:sz="4" w:space="0" w:color="auto"/>
              <w:left w:val="nil"/>
              <w:bottom w:val="single" w:sz="4" w:space="0" w:color="auto"/>
              <w:right w:val="nil"/>
            </w:tcBorders>
            <w:vAlign w:val="bottom"/>
          </w:tcPr>
          <w:p w14:paraId="79EE9C16" w14:textId="7A75A2FF" w:rsidR="0029383A" w:rsidRPr="0009002F" w:rsidRDefault="0029383A" w:rsidP="0029383A">
            <w:pPr>
              <w:pStyle w:val="APVMATableTextRight"/>
              <w:rPr>
                <w:rFonts w:eastAsia="Calibri"/>
              </w:rPr>
            </w:pPr>
            <w:r>
              <w:rPr>
                <w:color w:val="000000"/>
                <w:sz w:val="18"/>
                <w:szCs w:val="18"/>
              </w:rPr>
              <w:t>T*0.01</w:t>
            </w:r>
          </w:p>
        </w:tc>
      </w:tr>
      <w:tr w:rsidR="008F76DD" w:rsidRPr="00AA5C74" w14:paraId="7508DA73" w14:textId="77777777" w:rsidTr="00943100">
        <w:tc>
          <w:tcPr>
            <w:tcW w:w="1613" w:type="pct"/>
            <w:tcBorders>
              <w:top w:val="single" w:sz="4" w:space="0" w:color="auto"/>
              <w:left w:val="nil"/>
              <w:bottom w:val="single" w:sz="4" w:space="0" w:color="auto"/>
              <w:right w:val="nil"/>
            </w:tcBorders>
            <w:vAlign w:val="bottom"/>
          </w:tcPr>
          <w:p w14:paraId="44DD62EC" w14:textId="163F285C" w:rsidR="008F76DD" w:rsidRPr="0009002F" w:rsidRDefault="008F76DD" w:rsidP="0009002F">
            <w:pPr>
              <w:pStyle w:val="APVMATableText"/>
            </w:pPr>
            <w:r w:rsidRPr="0009002F">
              <w:rPr>
                <w:rFonts w:eastAsia="Calibri"/>
              </w:rPr>
              <w:t>MM 0095</w:t>
            </w:r>
          </w:p>
        </w:tc>
        <w:tc>
          <w:tcPr>
            <w:tcW w:w="2392" w:type="pct"/>
            <w:tcBorders>
              <w:top w:val="single" w:sz="4" w:space="0" w:color="auto"/>
              <w:left w:val="nil"/>
              <w:bottom w:val="single" w:sz="4" w:space="0" w:color="auto"/>
              <w:right w:val="nil"/>
            </w:tcBorders>
            <w:vAlign w:val="bottom"/>
          </w:tcPr>
          <w:p w14:paraId="7C28D850" w14:textId="567F2D3F" w:rsidR="008F76DD" w:rsidRPr="0009002F" w:rsidRDefault="008F76DD" w:rsidP="0009002F">
            <w:pPr>
              <w:pStyle w:val="APVMATableText"/>
            </w:pPr>
            <w:r w:rsidRPr="0009002F">
              <w:rPr>
                <w:rFonts w:eastAsia="Calibri"/>
              </w:rPr>
              <w:t>Meat (mammalian) [in the fat]</w:t>
            </w:r>
          </w:p>
        </w:tc>
        <w:tc>
          <w:tcPr>
            <w:tcW w:w="995" w:type="pct"/>
            <w:tcBorders>
              <w:top w:val="single" w:sz="4" w:space="0" w:color="auto"/>
              <w:left w:val="nil"/>
              <w:bottom w:val="single" w:sz="4" w:space="0" w:color="auto"/>
              <w:right w:val="nil"/>
            </w:tcBorders>
            <w:vAlign w:val="bottom"/>
          </w:tcPr>
          <w:p w14:paraId="45FF7A6F" w14:textId="23173F52" w:rsidR="008F76DD" w:rsidRPr="0009002F" w:rsidRDefault="008F76DD" w:rsidP="00CB6ED0">
            <w:pPr>
              <w:pStyle w:val="APVMATableTextRight"/>
            </w:pPr>
            <w:r w:rsidRPr="0009002F">
              <w:rPr>
                <w:rFonts w:eastAsia="Calibri"/>
              </w:rPr>
              <w:t>0.02</w:t>
            </w:r>
          </w:p>
        </w:tc>
      </w:tr>
      <w:tr w:rsidR="008F76DD" w:rsidRPr="00AA5C74" w14:paraId="11012AF1" w14:textId="77777777" w:rsidTr="00943100">
        <w:tc>
          <w:tcPr>
            <w:tcW w:w="1613" w:type="pct"/>
            <w:tcBorders>
              <w:top w:val="single" w:sz="4" w:space="0" w:color="auto"/>
              <w:left w:val="nil"/>
              <w:bottom w:val="single" w:sz="4" w:space="0" w:color="auto"/>
              <w:right w:val="nil"/>
            </w:tcBorders>
            <w:vAlign w:val="bottom"/>
          </w:tcPr>
          <w:p w14:paraId="39C15DAF" w14:textId="63CC5C39" w:rsidR="008F76DD" w:rsidRPr="0009002F" w:rsidRDefault="008F76DD" w:rsidP="0009002F">
            <w:pPr>
              <w:pStyle w:val="APVMATableText"/>
            </w:pPr>
            <w:r w:rsidRPr="0009002F">
              <w:rPr>
                <w:rFonts w:eastAsia="Calibri"/>
              </w:rPr>
              <w:t>FM 0183</w:t>
            </w:r>
          </w:p>
        </w:tc>
        <w:tc>
          <w:tcPr>
            <w:tcW w:w="2392" w:type="pct"/>
            <w:tcBorders>
              <w:top w:val="single" w:sz="4" w:space="0" w:color="auto"/>
              <w:left w:val="nil"/>
              <w:bottom w:val="single" w:sz="4" w:space="0" w:color="auto"/>
              <w:right w:val="nil"/>
            </w:tcBorders>
            <w:vAlign w:val="bottom"/>
          </w:tcPr>
          <w:p w14:paraId="4A33D0E0" w14:textId="7FD728BE" w:rsidR="008F76DD" w:rsidRPr="0009002F" w:rsidRDefault="008F76DD" w:rsidP="0009002F">
            <w:pPr>
              <w:pStyle w:val="APVMATableText"/>
            </w:pPr>
            <w:r w:rsidRPr="0009002F">
              <w:rPr>
                <w:rFonts w:eastAsia="Calibri"/>
              </w:rPr>
              <w:t>Milk fats</w:t>
            </w:r>
          </w:p>
        </w:tc>
        <w:tc>
          <w:tcPr>
            <w:tcW w:w="995" w:type="pct"/>
            <w:tcBorders>
              <w:top w:val="single" w:sz="4" w:space="0" w:color="auto"/>
              <w:left w:val="nil"/>
              <w:bottom w:val="single" w:sz="4" w:space="0" w:color="auto"/>
              <w:right w:val="nil"/>
            </w:tcBorders>
            <w:vAlign w:val="bottom"/>
          </w:tcPr>
          <w:p w14:paraId="40E0F419" w14:textId="2F009D82" w:rsidR="008F76DD" w:rsidRPr="0009002F" w:rsidRDefault="008F76DD" w:rsidP="00CB6ED0">
            <w:pPr>
              <w:pStyle w:val="APVMATableTextRight"/>
            </w:pPr>
            <w:r w:rsidRPr="0009002F">
              <w:rPr>
                <w:rFonts w:eastAsia="Calibri"/>
              </w:rPr>
              <w:t>0.1</w:t>
            </w:r>
          </w:p>
        </w:tc>
      </w:tr>
      <w:tr w:rsidR="008F76DD" w:rsidRPr="00AA5C74" w14:paraId="7E92F6AE" w14:textId="77777777" w:rsidTr="00943100">
        <w:tc>
          <w:tcPr>
            <w:tcW w:w="1613" w:type="pct"/>
            <w:tcBorders>
              <w:top w:val="single" w:sz="4" w:space="0" w:color="auto"/>
              <w:left w:val="nil"/>
              <w:bottom w:val="single" w:sz="4" w:space="0" w:color="auto"/>
              <w:right w:val="nil"/>
            </w:tcBorders>
            <w:vAlign w:val="bottom"/>
          </w:tcPr>
          <w:p w14:paraId="74D91A71" w14:textId="408B86F4" w:rsidR="008F76DD" w:rsidRPr="0009002F" w:rsidRDefault="008F76DD" w:rsidP="0009002F">
            <w:pPr>
              <w:pStyle w:val="APVMATableText"/>
            </w:pPr>
            <w:r w:rsidRPr="0009002F">
              <w:rPr>
                <w:rFonts w:eastAsia="Calibri"/>
              </w:rPr>
              <w:t>ML 0106</w:t>
            </w:r>
          </w:p>
        </w:tc>
        <w:tc>
          <w:tcPr>
            <w:tcW w:w="2392" w:type="pct"/>
            <w:tcBorders>
              <w:top w:val="single" w:sz="4" w:space="0" w:color="auto"/>
              <w:left w:val="nil"/>
              <w:bottom w:val="single" w:sz="4" w:space="0" w:color="auto"/>
              <w:right w:val="nil"/>
            </w:tcBorders>
            <w:vAlign w:val="bottom"/>
          </w:tcPr>
          <w:p w14:paraId="47D85869" w14:textId="78CAD510" w:rsidR="008F76DD" w:rsidRPr="0009002F" w:rsidRDefault="008F76DD" w:rsidP="0009002F">
            <w:pPr>
              <w:pStyle w:val="APVMATableText"/>
            </w:pPr>
            <w:r w:rsidRPr="0009002F">
              <w:rPr>
                <w:rFonts w:eastAsia="Calibri"/>
              </w:rPr>
              <w:t>Milks</w:t>
            </w:r>
          </w:p>
        </w:tc>
        <w:tc>
          <w:tcPr>
            <w:tcW w:w="995" w:type="pct"/>
            <w:tcBorders>
              <w:top w:val="single" w:sz="4" w:space="0" w:color="auto"/>
              <w:left w:val="nil"/>
              <w:bottom w:val="single" w:sz="4" w:space="0" w:color="auto"/>
              <w:right w:val="nil"/>
            </w:tcBorders>
            <w:vAlign w:val="bottom"/>
          </w:tcPr>
          <w:p w14:paraId="51C49B9F" w14:textId="395A4110" w:rsidR="008F76DD" w:rsidRPr="0009002F" w:rsidRDefault="008F76DD" w:rsidP="00CB6ED0">
            <w:pPr>
              <w:pStyle w:val="APVMATableTextRight"/>
            </w:pPr>
            <w:r w:rsidRPr="0009002F">
              <w:rPr>
                <w:rFonts w:eastAsia="Calibri"/>
              </w:rPr>
              <w:t>0.02</w:t>
            </w:r>
          </w:p>
        </w:tc>
      </w:tr>
      <w:tr w:rsidR="008F76DD" w:rsidRPr="00AA5C74" w14:paraId="03196BD3" w14:textId="77777777" w:rsidTr="00943100">
        <w:tc>
          <w:tcPr>
            <w:tcW w:w="1613" w:type="pct"/>
            <w:tcBorders>
              <w:top w:val="single" w:sz="4" w:space="0" w:color="auto"/>
              <w:left w:val="nil"/>
              <w:bottom w:val="single" w:sz="4" w:space="0" w:color="auto"/>
              <w:right w:val="nil"/>
            </w:tcBorders>
            <w:vAlign w:val="bottom"/>
          </w:tcPr>
          <w:p w14:paraId="534502DF" w14:textId="5D005789" w:rsidR="008F76DD" w:rsidRPr="0009002F" w:rsidRDefault="008F76DD" w:rsidP="0009002F">
            <w:pPr>
              <w:pStyle w:val="APVMATableText"/>
            </w:pPr>
            <w:r w:rsidRPr="0009002F">
              <w:rPr>
                <w:rFonts w:eastAsia="Calibri"/>
              </w:rPr>
              <w:t>PM 0110</w:t>
            </w:r>
          </w:p>
        </w:tc>
        <w:tc>
          <w:tcPr>
            <w:tcW w:w="2392" w:type="pct"/>
            <w:tcBorders>
              <w:top w:val="single" w:sz="4" w:space="0" w:color="auto"/>
              <w:left w:val="nil"/>
              <w:bottom w:val="single" w:sz="4" w:space="0" w:color="auto"/>
              <w:right w:val="nil"/>
            </w:tcBorders>
            <w:vAlign w:val="bottom"/>
          </w:tcPr>
          <w:p w14:paraId="198BFF01" w14:textId="1B3206F0" w:rsidR="008F76DD" w:rsidRPr="0009002F" w:rsidRDefault="008F76DD" w:rsidP="0009002F">
            <w:pPr>
              <w:pStyle w:val="APVMATableText"/>
            </w:pPr>
            <w:r w:rsidRPr="0009002F">
              <w:rPr>
                <w:rFonts w:eastAsia="Calibri"/>
              </w:rPr>
              <w:t>Poultry meat [in the fat]</w:t>
            </w:r>
          </w:p>
        </w:tc>
        <w:tc>
          <w:tcPr>
            <w:tcW w:w="995" w:type="pct"/>
            <w:tcBorders>
              <w:top w:val="single" w:sz="4" w:space="0" w:color="auto"/>
              <w:left w:val="nil"/>
              <w:bottom w:val="single" w:sz="4" w:space="0" w:color="auto"/>
              <w:right w:val="nil"/>
            </w:tcBorders>
            <w:vAlign w:val="bottom"/>
          </w:tcPr>
          <w:p w14:paraId="2AC2829C" w14:textId="7AE99F37" w:rsidR="008F76DD" w:rsidRPr="0009002F" w:rsidRDefault="008F76DD" w:rsidP="00CB6ED0">
            <w:pPr>
              <w:pStyle w:val="APVMATableTextRight"/>
            </w:pPr>
            <w:r w:rsidRPr="0009002F">
              <w:rPr>
                <w:rFonts w:eastAsia="Calibri"/>
              </w:rPr>
              <w:t>*0.01</w:t>
            </w:r>
          </w:p>
        </w:tc>
      </w:tr>
      <w:tr w:rsidR="008F76DD" w:rsidRPr="00AA5C74" w14:paraId="3461C8E1" w14:textId="77777777" w:rsidTr="00943100">
        <w:tc>
          <w:tcPr>
            <w:tcW w:w="1613" w:type="pct"/>
            <w:tcBorders>
              <w:top w:val="single" w:sz="4" w:space="0" w:color="auto"/>
              <w:left w:val="nil"/>
              <w:bottom w:val="single" w:sz="4" w:space="0" w:color="auto"/>
              <w:right w:val="nil"/>
            </w:tcBorders>
            <w:vAlign w:val="bottom"/>
          </w:tcPr>
          <w:p w14:paraId="792FD9F3" w14:textId="266421C1" w:rsidR="008F76DD" w:rsidRPr="0009002F" w:rsidRDefault="008F76DD" w:rsidP="0009002F">
            <w:pPr>
              <w:pStyle w:val="APVMATableText"/>
              <w:rPr>
                <w:rFonts w:eastAsia="Calibri"/>
              </w:rPr>
            </w:pPr>
            <w:r w:rsidRPr="0009002F">
              <w:rPr>
                <w:rFonts w:eastAsia="Calibri"/>
              </w:rPr>
              <w:lastRenderedPageBreak/>
              <w:t>PO 0111</w:t>
            </w:r>
          </w:p>
        </w:tc>
        <w:tc>
          <w:tcPr>
            <w:tcW w:w="2392" w:type="pct"/>
            <w:tcBorders>
              <w:top w:val="single" w:sz="4" w:space="0" w:color="auto"/>
              <w:left w:val="nil"/>
              <w:bottom w:val="single" w:sz="4" w:space="0" w:color="auto"/>
              <w:right w:val="nil"/>
            </w:tcBorders>
            <w:vAlign w:val="bottom"/>
          </w:tcPr>
          <w:p w14:paraId="3BC93630" w14:textId="6A6F9D90" w:rsidR="008F76DD" w:rsidRPr="0009002F" w:rsidRDefault="008F76DD" w:rsidP="0009002F">
            <w:pPr>
              <w:pStyle w:val="APVMATableText"/>
              <w:rPr>
                <w:rFonts w:eastAsia="Calibri"/>
              </w:rPr>
            </w:pPr>
            <w:r w:rsidRPr="0009002F">
              <w:rPr>
                <w:rFonts w:eastAsia="Calibri"/>
              </w:rPr>
              <w:t>Poultry, edible offal of</w:t>
            </w:r>
          </w:p>
        </w:tc>
        <w:tc>
          <w:tcPr>
            <w:tcW w:w="995" w:type="pct"/>
            <w:tcBorders>
              <w:top w:val="single" w:sz="4" w:space="0" w:color="auto"/>
              <w:left w:val="nil"/>
              <w:bottom w:val="single" w:sz="4" w:space="0" w:color="auto"/>
              <w:right w:val="nil"/>
            </w:tcBorders>
            <w:vAlign w:val="bottom"/>
          </w:tcPr>
          <w:p w14:paraId="3130B378" w14:textId="56FC7CD8" w:rsidR="008F76DD" w:rsidRPr="0009002F" w:rsidRDefault="008F76DD" w:rsidP="00CB6ED0">
            <w:pPr>
              <w:pStyle w:val="APVMATableTextRight"/>
              <w:rPr>
                <w:rFonts w:eastAsia="Calibri"/>
              </w:rPr>
            </w:pPr>
            <w:r w:rsidRPr="0009002F">
              <w:rPr>
                <w:rFonts w:eastAsia="Calibri"/>
              </w:rPr>
              <w:t>*0.01</w:t>
            </w:r>
          </w:p>
        </w:tc>
      </w:tr>
      <w:tr w:rsidR="008F76DD" w:rsidRPr="00AA5C74" w14:paraId="009252C4" w14:textId="77777777" w:rsidTr="00943100">
        <w:tc>
          <w:tcPr>
            <w:tcW w:w="1613" w:type="pct"/>
            <w:tcBorders>
              <w:top w:val="single" w:sz="4" w:space="0" w:color="auto"/>
              <w:left w:val="nil"/>
              <w:bottom w:val="single" w:sz="4" w:space="0" w:color="auto"/>
              <w:right w:val="nil"/>
            </w:tcBorders>
            <w:vAlign w:val="bottom"/>
          </w:tcPr>
          <w:p w14:paraId="50823695" w14:textId="087DD497" w:rsidR="008F76DD" w:rsidRPr="0009002F" w:rsidRDefault="008F76DD" w:rsidP="0009002F">
            <w:pPr>
              <w:pStyle w:val="APVMATableText"/>
              <w:rPr>
                <w:rFonts w:eastAsia="Calibri"/>
              </w:rPr>
            </w:pPr>
            <w:r w:rsidRPr="0009002F">
              <w:rPr>
                <w:rFonts w:eastAsia="Calibri"/>
              </w:rPr>
              <w:t>GC 0649</w:t>
            </w:r>
          </w:p>
        </w:tc>
        <w:tc>
          <w:tcPr>
            <w:tcW w:w="2392" w:type="pct"/>
            <w:tcBorders>
              <w:top w:val="single" w:sz="4" w:space="0" w:color="auto"/>
              <w:left w:val="nil"/>
              <w:bottom w:val="single" w:sz="4" w:space="0" w:color="auto"/>
              <w:right w:val="nil"/>
            </w:tcBorders>
            <w:vAlign w:val="bottom"/>
          </w:tcPr>
          <w:p w14:paraId="2E74C500" w14:textId="5E515EDA" w:rsidR="008F76DD" w:rsidRPr="0009002F" w:rsidRDefault="008F76DD" w:rsidP="0009002F">
            <w:pPr>
              <w:pStyle w:val="APVMATableText"/>
              <w:rPr>
                <w:rFonts w:eastAsia="Calibri"/>
              </w:rPr>
            </w:pPr>
            <w:r w:rsidRPr="0009002F">
              <w:rPr>
                <w:rFonts w:eastAsia="Calibri"/>
              </w:rPr>
              <w:t>Rice</w:t>
            </w:r>
          </w:p>
        </w:tc>
        <w:tc>
          <w:tcPr>
            <w:tcW w:w="995" w:type="pct"/>
            <w:tcBorders>
              <w:top w:val="single" w:sz="4" w:space="0" w:color="auto"/>
              <w:left w:val="nil"/>
              <w:bottom w:val="single" w:sz="4" w:space="0" w:color="auto"/>
              <w:right w:val="nil"/>
            </w:tcBorders>
            <w:vAlign w:val="bottom"/>
          </w:tcPr>
          <w:p w14:paraId="50B666CB" w14:textId="72B0A6CC" w:rsidR="008F76DD" w:rsidRPr="0009002F" w:rsidRDefault="008F76DD" w:rsidP="00CB6ED0">
            <w:pPr>
              <w:pStyle w:val="APVMATableTextRight"/>
              <w:rPr>
                <w:rFonts w:eastAsia="Calibri"/>
              </w:rPr>
            </w:pPr>
            <w:r w:rsidRPr="0009002F">
              <w:rPr>
                <w:rFonts w:eastAsia="Calibri"/>
              </w:rPr>
              <w:t>T0.3</w:t>
            </w:r>
          </w:p>
        </w:tc>
      </w:tr>
      <w:tr w:rsidR="0029383A" w:rsidRPr="00AA5C74" w14:paraId="6AB39C52" w14:textId="77777777" w:rsidTr="00AC368C">
        <w:tc>
          <w:tcPr>
            <w:tcW w:w="1613" w:type="pct"/>
            <w:tcBorders>
              <w:top w:val="single" w:sz="4" w:space="0" w:color="auto"/>
              <w:left w:val="nil"/>
              <w:bottom w:val="single" w:sz="4" w:space="0" w:color="auto"/>
              <w:right w:val="nil"/>
            </w:tcBorders>
          </w:tcPr>
          <w:p w14:paraId="6639B947" w14:textId="725BAA7A" w:rsidR="0029383A" w:rsidRPr="0009002F" w:rsidRDefault="0029383A" w:rsidP="0029383A">
            <w:pPr>
              <w:pStyle w:val="APVMATableText"/>
              <w:rPr>
                <w:rFonts w:eastAsia="Calibri"/>
              </w:rPr>
            </w:pPr>
            <w:bookmarkStart w:id="63" w:name="_Toc77579830"/>
            <w:bookmarkStart w:id="64" w:name="_Toc231889751"/>
            <w:bookmarkStart w:id="65" w:name="_Toc2243854"/>
            <w:r>
              <w:rPr>
                <w:color w:val="000000"/>
                <w:sz w:val="18"/>
                <w:szCs w:val="18"/>
              </w:rPr>
              <w:t>GC 2089</w:t>
            </w:r>
          </w:p>
        </w:tc>
        <w:tc>
          <w:tcPr>
            <w:tcW w:w="2392" w:type="pct"/>
            <w:tcBorders>
              <w:top w:val="single" w:sz="4" w:space="0" w:color="auto"/>
              <w:left w:val="nil"/>
              <w:bottom w:val="single" w:sz="4" w:space="0" w:color="auto"/>
              <w:right w:val="nil"/>
            </w:tcBorders>
          </w:tcPr>
          <w:p w14:paraId="4F85D4B9" w14:textId="41A7F4CB" w:rsidR="0029383A" w:rsidRPr="0009002F" w:rsidRDefault="0029383A" w:rsidP="0029383A">
            <w:pPr>
              <w:pStyle w:val="APVMATableText"/>
              <w:rPr>
                <w:rFonts w:eastAsia="Calibri"/>
              </w:rPr>
            </w:pPr>
            <w:r>
              <w:rPr>
                <w:color w:val="000000"/>
                <w:sz w:val="18"/>
                <w:szCs w:val="18"/>
              </w:rPr>
              <w:t>Sorghum grain and millet</w:t>
            </w:r>
          </w:p>
        </w:tc>
        <w:tc>
          <w:tcPr>
            <w:tcW w:w="995" w:type="pct"/>
            <w:tcBorders>
              <w:top w:val="single" w:sz="4" w:space="0" w:color="auto"/>
              <w:left w:val="nil"/>
              <w:bottom w:val="single" w:sz="4" w:space="0" w:color="auto"/>
              <w:right w:val="nil"/>
            </w:tcBorders>
          </w:tcPr>
          <w:p w14:paraId="5C3EA7AE" w14:textId="6366EDEE" w:rsidR="0029383A" w:rsidRPr="0009002F" w:rsidRDefault="0029383A" w:rsidP="0029383A">
            <w:pPr>
              <w:pStyle w:val="APVMATableTextRight"/>
              <w:rPr>
                <w:rFonts w:eastAsia="Calibri"/>
              </w:rPr>
            </w:pPr>
            <w:r>
              <w:rPr>
                <w:color w:val="000000"/>
                <w:sz w:val="18"/>
                <w:szCs w:val="18"/>
              </w:rPr>
              <w:t>T1</w:t>
            </w:r>
          </w:p>
        </w:tc>
      </w:tr>
    </w:tbl>
    <w:p w14:paraId="4270A225" w14:textId="17B400E7" w:rsidR="008417EF" w:rsidRPr="000A2AB9" w:rsidRDefault="00A17A7C" w:rsidP="000A2AB9">
      <w:pPr>
        <w:pStyle w:val="Caption"/>
      </w:pPr>
      <w:bookmarkStart w:id="66" w:name="_Toc193898211"/>
      <w:r w:rsidRPr="000A2AB9">
        <w:t>Table 4:</w:t>
      </w:r>
      <w:r w:rsidRPr="000A2AB9">
        <w:tab/>
        <w:t>Current relevant MRLs in Table 4 of the MRL Standard</w:t>
      </w:r>
      <w:bookmarkEnd w:id="66"/>
      <w:r w:rsidRPr="000A2AB9">
        <w:t xml:space="preserve"> </w:t>
      </w:r>
    </w:p>
    <w:tbl>
      <w:tblPr>
        <w:tblW w:w="51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20" w:firstRow="1" w:lastRow="0" w:firstColumn="0" w:lastColumn="0" w:noHBand="0" w:noVBand="1"/>
      </w:tblPr>
      <w:tblGrid>
        <w:gridCol w:w="3120"/>
        <w:gridCol w:w="5243"/>
        <w:gridCol w:w="1560"/>
      </w:tblGrid>
      <w:tr w:rsidR="0009002F" w14:paraId="0CEEE9BE" w14:textId="77777777" w:rsidTr="00AC368C">
        <w:trPr>
          <w:tblHeader/>
        </w:trPr>
        <w:tc>
          <w:tcPr>
            <w:tcW w:w="1572" w:type="pct"/>
            <w:tcBorders>
              <w:top w:val="nil"/>
              <w:left w:val="nil"/>
              <w:bottom w:val="single" w:sz="4" w:space="0" w:color="auto"/>
              <w:right w:val="nil"/>
            </w:tcBorders>
            <w:shd w:val="clear" w:color="auto" w:fill="00747A" w:themeFill="background2"/>
          </w:tcPr>
          <w:p w14:paraId="76094BCA" w14:textId="3D3F0C3C" w:rsidR="0009002F" w:rsidRPr="000A2AB9" w:rsidRDefault="0009002F" w:rsidP="0009002F">
            <w:pPr>
              <w:pStyle w:val="APVMATableHead"/>
            </w:pPr>
            <w:r w:rsidRPr="000A2AB9">
              <w:t>Compound</w:t>
            </w:r>
          </w:p>
        </w:tc>
        <w:tc>
          <w:tcPr>
            <w:tcW w:w="2642" w:type="pct"/>
            <w:tcBorders>
              <w:top w:val="nil"/>
              <w:left w:val="nil"/>
              <w:bottom w:val="single" w:sz="4" w:space="0" w:color="auto"/>
              <w:right w:val="nil"/>
            </w:tcBorders>
            <w:shd w:val="clear" w:color="auto" w:fill="00747A" w:themeFill="background2"/>
          </w:tcPr>
          <w:p w14:paraId="5DAD893B" w14:textId="7EE1F33F" w:rsidR="0009002F" w:rsidRPr="0009002F" w:rsidRDefault="0009002F" w:rsidP="00AC368C">
            <w:pPr>
              <w:pStyle w:val="APVMATableHead"/>
            </w:pPr>
            <w:r>
              <w:t>Animal Feed Commodity</w:t>
            </w:r>
          </w:p>
        </w:tc>
        <w:tc>
          <w:tcPr>
            <w:tcW w:w="786" w:type="pct"/>
            <w:tcBorders>
              <w:top w:val="nil"/>
              <w:left w:val="nil"/>
              <w:bottom w:val="single" w:sz="4" w:space="0" w:color="auto"/>
              <w:right w:val="nil"/>
            </w:tcBorders>
            <w:shd w:val="clear" w:color="auto" w:fill="00747A" w:themeFill="background2"/>
          </w:tcPr>
          <w:p w14:paraId="65767838" w14:textId="3873D75A" w:rsidR="0009002F" w:rsidRPr="000A2AB9" w:rsidRDefault="0009002F" w:rsidP="0009002F">
            <w:pPr>
              <w:pStyle w:val="APVMATableHead"/>
              <w:jc w:val="right"/>
            </w:pPr>
            <w:r w:rsidRPr="000A2AB9">
              <w:t>MRL (mg/kg)</w:t>
            </w:r>
          </w:p>
        </w:tc>
      </w:tr>
      <w:tr w:rsidR="008417EF" w14:paraId="7756603C" w14:textId="77777777" w:rsidTr="0029383A">
        <w:tc>
          <w:tcPr>
            <w:tcW w:w="5000" w:type="pct"/>
            <w:gridSpan w:val="3"/>
            <w:tcBorders>
              <w:top w:val="single" w:sz="4" w:space="0" w:color="auto"/>
              <w:left w:val="nil"/>
              <w:bottom w:val="single" w:sz="4" w:space="0" w:color="auto"/>
              <w:right w:val="nil"/>
            </w:tcBorders>
          </w:tcPr>
          <w:p w14:paraId="4489D8FE" w14:textId="2EC5646F" w:rsidR="008417EF" w:rsidRPr="000A2AB9" w:rsidRDefault="0029383A" w:rsidP="000A2AB9">
            <w:pPr>
              <w:pStyle w:val="MRLActiveName"/>
            </w:pPr>
            <w:r>
              <w:rPr>
                <w:caps w:val="0"/>
              </w:rPr>
              <w:t>Chlorantraniliprole</w:t>
            </w:r>
          </w:p>
        </w:tc>
      </w:tr>
      <w:tr w:rsidR="00486439" w:rsidRPr="00C728D6" w14:paraId="4E6772A2" w14:textId="77777777" w:rsidTr="00AC368C">
        <w:tc>
          <w:tcPr>
            <w:tcW w:w="1572" w:type="pct"/>
            <w:tcBorders>
              <w:top w:val="single" w:sz="4" w:space="0" w:color="auto"/>
              <w:left w:val="nil"/>
              <w:bottom w:val="single" w:sz="4" w:space="0" w:color="auto"/>
              <w:right w:val="nil"/>
            </w:tcBorders>
            <w:vAlign w:val="bottom"/>
          </w:tcPr>
          <w:p w14:paraId="53FBE6DD" w14:textId="0DB7563A" w:rsidR="00486439" w:rsidRPr="000A2AB9" w:rsidRDefault="007F31C1" w:rsidP="00486439">
            <w:pPr>
              <w:pStyle w:val="APVMATableText"/>
            </w:pPr>
            <w:r>
              <w:t>AL 0157</w:t>
            </w:r>
          </w:p>
        </w:tc>
        <w:tc>
          <w:tcPr>
            <w:tcW w:w="2642" w:type="pct"/>
            <w:tcBorders>
              <w:top w:val="single" w:sz="4" w:space="0" w:color="auto"/>
              <w:left w:val="nil"/>
              <w:bottom w:val="single" w:sz="4" w:space="0" w:color="auto"/>
              <w:right w:val="nil"/>
            </w:tcBorders>
            <w:vAlign w:val="bottom"/>
          </w:tcPr>
          <w:p w14:paraId="01D49783" w14:textId="799D5B66" w:rsidR="00486439" w:rsidRPr="00C728D6" w:rsidRDefault="00486439" w:rsidP="00486439">
            <w:pPr>
              <w:pStyle w:val="APVMATableText"/>
              <w:rPr>
                <w:rFonts w:eastAsia="Calibri"/>
                <w:szCs w:val="17"/>
              </w:rPr>
            </w:pPr>
            <w:r w:rsidRPr="00C728D6">
              <w:rPr>
                <w:szCs w:val="17"/>
                <w:shd w:val="clear" w:color="auto" w:fill="FFFFFF"/>
              </w:rPr>
              <w:t xml:space="preserve">Legume animal feeds </w:t>
            </w:r>
          </w:p>
        </w:tc>
        <w:tc>
          <w:tcPr>
            <w:tcW w:w="786" w:type="pct"/>
            <w:tcBorders>
              <w:top w:val="single" w:sz="4" w:space="0" w:color="auto"/>
              <w:left w:val="nil"/>
              <w:bottom w:val="single" w:sz="4" w:space="0" w:color="auto"/>
              <w:right w:val="nil"/>
            </w:tcBorders>
            <w:vAlign w:val="bottom"/>
          </w:tcPr>
          <w:p w14:paraId="53C52D4B" w14:textId="24C85D5B" w:rsidR="00486439" w:rsidRPr="00C728D6" w:rsidRDefault="00486439" w:rsidP="00486439">
            <w:pPr>
              <w:pStyle w:val="APVMATableText"/>
              <w:jc w:val="right"/>
              <w:rPr>
                <w:szCs w:val="17"/>
              </w:rPr>
            </w:pPr>
            <w:r w:rsidRPr="00C728D6">
              <w:rPr>
                <w:color w:val="000000"/>
                <w:szCs w:val="17"/>
              </w:rPr>
              <w:t>10</w:t>
            </w:r>
          </w:p>
        </w:tc>
      </w:tr>
      <w:tr w:rsidR="00486439" w:rsidRPr="00C728D6" w14:paraId="0A55469E" w14:textId="77777777" w:rsidTr="00AC368C">
        <w:tc>
          <w:tcPr>
            <w:tcW w:w="1572" w:type="pct"/>
            <w:tcBorders>
              <w:top w:val="single" w:sz="4" w:space="0" w:color="auto"/>
              <w:left w:val="nil"/>
              <w:bottom w:val="single" w:sz="4" w:space="0" w:color="auto"/>
              <w:right w:val="nil"/>
            </w:tcBorders>
            <w:vAlign w:val="bottom"/>
          </w:tcPr>
          <w:p w14:paraId="76DC2E14" w14:textId="77777777" w:rsidR="00486439" w:rsidRPr="000A2AB9" w:rsidRDefault="00486439" w:rsidP="00486439">
            <w:pPr>
              <w:pStyle w:val="APVMATableText"/>
            </w:pPr>
          </w:p>
        </w:tc>
        <w:tc>
          <w:tcPr>
            <w:tcW w:w="2642" w:type="pct"/>
            <w:tcBorders>
              <w:top w:val="single" w:sz="4" w:space="0" w:color="auto"/>
              <w:left w:val="nil"/>
              <w:bottom w:val="single" w:sz="4" w:space="0" w:color="auto"/>
              <w:right w:val="nil"/>
            </w:tcBorders>
            <w:vAlign w:val="bottom"/>
          </w:tcPr>
          <w:p w14:paraId="77E0A774" w14:textId="28B69DAD" w:rsidR="00486439" w:rsidRPr="00C728D6" w:rsidRDefault="00486439" w:rsidP="00486439">
            <w:pPr>
              <w:pStyle w:val="APVMATableText"/>
              <w:rPr>
                <w:szCs w:val="17"/>
              </w:rPr>
            </w:pPr>
            <w:r w:rsidRPr="00C728D6">
              <w:rPr>
                <w:szCs w:val="17"/>
                <w:shd w:val="clear" w:color="auto" w:fill="FFFFFF"/>
              </w:rPr>
              <w:t>Maize cereals forage and fodder</w:t>
            </w:r>
          </w:p>
        </w:tc>
        <w:tc>
          <w:tcPr>
            <w:tcW w:w="786" w:type="pct"/>
            <w:tcBorders>
              <w:top w:val="single" w:sz="4" w:space="0" w:color="auto"/>
              <w:left w:val="nil"/>
              <w:bottom w:val="single" w:sz="4" w:space="0" w:color="auto"/>
              <w:right w:val="nil"/>
            </w:tcBorders>
            <w:vAlign w:val="bottom"/>
          </w:tcPr>
          <w:p w14:paraId="00850674" w14:textId="00CBB35E" w:rsidR="00486439" w:rsidRPr="00C728D6" w:rsidRDefault="00486439" w:rsidP="00486439">
            <w:pPr>
              <w:pStyle w:val="APVMATableText"/>
              <w:jc w:val="right"/>
              <w:rPr>
                <w:szCs w:val="17"/>
              </w:rPr>
            </w:pPr>
            <w:r w:rsidRPr="00C728D6">
              <w:rPr>
                <w:color w:val="000000"/>
                <w:szCs w:val="17"/>
              </w:rPr>
              <w:t>T10</w:t>
            </w:r>
          </w:p>
        </w:tc>
      </w:tr>
      <w:tr w:rsidR="00486439" w:rsidRPr="00C728D6" w14:paraId="7AB3D35F" w14:textId="77777777" w:rsidTr="00AC368C">
        <w:tc>
          <w:tcPr>
            <w:tcW w:w="1572" w:type="pct"/>
            <w:tcBorders>
              <w:top w:val="single" w:sz="4" w:space="0" w:color="auto"/>
              <w:left w:val="nil"/>
              <w:bottom w:val="single" w:sz="4" w:space="0" w:color="auto"/>
              <w:right w:val="nil"/>
            </w:tcBorders>
            <w:vAlign w:val="bottom"/>
          </w:tcPr>
          <w:p w14:paraId="193F39AB" w14:textId="77777777" w:rsidR="00486439" w:rsidRPr="000A2AB9" w:rsidRDefault="00486439" w:rsidP="00486439">
            <w:pPr>
              <w:pStyle w:val="APVMATableText"/>
            </w:pPr>
          </w:p>
        </w:tc>
        <w:tc>
          <w:tcPr>
            <w:tcW w:w="2642" w:type="pct"/>
            <w:tcBorders>
              <w:top w:val="single" w:sz="4" w:space="0" w:color="auto"/>
              <w:left w:val="nil"/>
              <w:bottom w:val="single" w:sz="4" w:space="0" w:color="auto"/>
              <w:right w:val="nil"/>
            </w:tcBorders>
            <w:vAlign w:val="bottom"/>
          </w:tcPr>
          <w:p w14:paraId="299421B3" w14:textId="6AD1F65D" w:rsidR="00486439" w:rsidRPr="00C728D6" w:rsidRDefault="00486439" w:rsidP="00486439">
            <w:pPr>
              <w:pStyle w:val="APVMATableText"/>
              <w:rPr>
                <w:szCs w:val="17"/>
              </w:rPr>
            </w:pPr>
            <w:r w:rsidRPr="00C728D6">
              <w:rPr>
                <w:szCs w:val="17"/>
                <w:shd w:val="clear" w:color="auto" w:fill="FFFFFF"/>
              </w:rPr>
              <w:t>Mixed pastures (leguminous/grasses)</w:t>
            </w:r>
          </w:p>
        </w:tc>
        <w:tc>
          <w:tcPr>
            <w:tcW w:w="786" w:type="pct"/>
            <w:tcBorders>
              <w:top w:val="single" w:sz="4" w:space="0" w:color="auto"/>
              <w:left w:val="nil"/>
              <w:bottom w:val="single" w:sz="4" w:space="0" w:color="auto"/>
              <w:right w:val="nil"/>
            </w:tcBorders>
            <w:vAlign w:val="bottom"/>
          </w:tcPr>
          <w:p w14:paraId="32DD9BEE" w14:textId="13E52DD9" w:rsidR="00486439" w:rsidRPr="00C728D6" w:rsidRDefault="00486439" w:rsidP="00486439">
            <w:pPr>
              <w:pStyle w:val="APVMATableText"/>
              <w:jc w:val="right"/>
              <w:rPr>
                <w:szCs w:val="17"/>
              </w:rPr>
            </w:pPr>
            <w:r w:rsidRPr="00C728D6">
              <w:rPr>
                <w:color w:val="000000"/>
                <w:szCs w:val="17"/>
              </w:rPr>
              <w:t>T10</w:t>
            </w:r>
          </w:p>
        </w:tc>
      </w:tr>
      <w:tr w:rsidR="00486439" w:rsidRPr="00C728D6" w14:paraId="195D8BEA" w14:textId="77777777" w:rsidTr="00AC368C">
        <w:tc>
          <w:tcPr>
            <w:tcW w:w="1572" w:type="pct"/>
            <w:tcBorders>
              <w:top w:val="single" w:sz="4" w:space="0" w:color="auto"/>
              <w:left w:val="nil"/>
              <w:bottom w:val="single" w:sz="4" w:space="0" w:color="auto"/>
              <w:right w:val="nil"/>
            </w:tcBorders>
            <w:vAlign w:val="bottom"/>
          </w:tcPr>
          <w:p w14:paraId="6E19A350" w14:textId="77777777" w:rsidR="00486439" w:rsidRPr="000A2AB9" w:rsidRDefault="00486439" w:rsidP="00486439">
            <w:pPr>
              <w:pStyle w:val="APVMATableText"/>
            </w:pPr>
          </w:p>
        </w:tc>
        <w:tc>
          <w:tcPr>
            <w:tcW w:w="2642" w:type="pct"/>
            <w:tcBorders>
              <w:top w:val="single" w:sz="4" w:space="0" w:color="auto"/>
              <w:left w:val="nil"/>
              <w:bottom w:val="single" w:sz="4" w:space="0" w:color="auto"/>
              <w:right w:val="nil"/>
            </w:tcBorders>
            <w:vAlign w:val="bottom"/>
          </w:tcPr>
          <w:p w14:paraId="689B2AD2" w14:textId="27B8CCDE" w:rsidR="00486439" w:rsidRPr="00C728D6" w:rsidRDefault="00486439" w:rsidP="00486439">
            <w:pPr>
              <w:pStyle w:val="APVMATableText"/>
              <w:rPr>
                <w:szCs w:val="17"/>
              </w:rPr>
            </w:pPr>
            <w:r w:rsidRPr="00C728D6">
              <w:rPr>
                <w:szCs w:val="17"/>
                <w:shd w:val="clear" w:color="auto" w:fill="FFFFFF"/>
              </w:rPr>
              <w:t>Primary feed commodities {except Legume animal feeds; Maize cereals forage and fodder; Rice straw and fodder, dry; Sorghum grain and millet forage and fodder; Sweet corn forage and fodder}</w:t>
            </w:r>
          </w:p>
        </w:tc>
        <w:tc>
          <w:tcPr>
            <w:tcW w:w="786" w:type="pct"/>
            <w:tcBorders>
              <w:top w:val="single" w:sz="4" w:space="0" w:color="auto"/>
              <w:left w:val="nil"/>
              <w:bottom w:val="single" w:sz="4" w:space="0" w:color="auto"/>
              <w:right w:val="nil"/>
            </w:tcBorders>
            <w:vAlign w:val="bottom"/>
          </w:tcPr>
          <w:p w14:paraId="23C6B6BF" w14:textId="77981D90" w:rsidR="00486439" w:rsidRPr="00C728D6" w:rsidRDefault="00486439" w:rsidP="00486439">
            <w:pPr>
              <w:pStyle w:val="APVMATableText"/>
              <w:jc w:val="right"/>
              <w:rPr>
                <w:szCs w:val="17"/>
              </w:rPr>
            </w:pPr>
            <w:r w:rsidRPr="00C728D6">
              <w:rPr>
                <w:color w:val="000000"/>
                <w:szCs w:val="17"/>
              </w:rPr>
              <w:t>0.5</w:t>
            </w:r>
          </w:p>
        </w:tc>
      </w:tr>
      <w:tr w:rsidR="00486439" w:rsidRPr="00C728D6" w14:paraId="71097BC6" w14:textId="77777777" w:rsidTr="00AC368C">
        <w:tc>
          <w:tcPr>
            <w:tcW w:w="1572" w:type="pct"/>
            <w:tcBorders>
              <w:top w:val="single" w:sz="4" w:space="0" w:color="auto"/>
              <w:left w:val="nil"/>
              <w:bottom w:val="single" w:sz="4" w:space="0" w:color="auto"/>
              <w:right w:val="nil"/>
            </w:tcBorders>
            <w:vAlign w:val="bottom"/>
          </w:tcPr>
          <w:p w14:paraId="08F61256" w14:textId="202C5BAF" w:rsidR="00486439" w:rsidRPr="000A2AB9" w:rsidRDefault="007F31C1" w:rsidP="00486439">
            <w:pPr>
              <w:pStyle w:val="APVMATableText"/>
            </w:pPr>
            <w:r>
              <w:t>AS 0649</w:t>
            </w:r>
          </w:p>
        </w:tc>
        <w:tc>
          <w:tcPr>
            <w:tcW w:w="2642" w:type="pct"/>
            <w:tcBorders>
              <w:top w:val="single" w:sz="4" w:space="0" w:color="auto"/>
              <w:left w:val="nil"/>
              <w:bottom w:val="single" w:sz="4" w:space="0" w:color="auto"/>
              <w:right w:val="nil"/>
            </w:tcBorders>
            <w:vAlign w:val="bottom"/>
          </w:tcPr>
          <w:p w14:paraId="632A16D3" w14:textId="1A1EFBCD" w:rsidR="00486439" w:rsidRPr="00C728D6" w:rsidRDefault="00486439" w:rsidP="00486439">
            <w:pPr>
              <w:pStyle w:val="APVMATableText"/>
              <w:rPr>
                <w:szCs w:val="17"/>
              </w:rPr>
            </w:pPr>
            <w:r w:rsidRPr="00C728D6">
              <w:rPr>
                <w:color w:val="000000"/>
                <w:szCs w:val="17"/>
              </w:rPr>
              <w:t>Rice straw and fodder, dry</w:t>
            </w:r>
          </w:p>
        </w:tc>
        <w:tc>
          <w:tcPr>
            <w:tcW w:w="786" w:type="pct"/>
            <w:tcBorders>
              <w:top w:val="single" w:sz="4" w:space="0" w:color="auto"/>
              <w:left w:val="nil"/>
              <w:bottom w:val="single" w:sz="4" w:space="0" w:color="auto"/>
              <w:right w:val="nil"/>
            </w:tcBorders>
            <w:vAlign w:val="bottom"/>
          </w:tcPr>
          <w:p w14:paraId="60BA9596" w14:textId="31AEA30B" w:rsidR="00486439" w:rsidRPr="00C728D6" w:rsidRDefault="00486439" w:rsidP="00486439">
            <w:pPr>
              <w:pStyle w:val="APVMATableText"/>
              <w:jc w:val="right"/>
              <w:rPr>
                <w:szCs w:val="17"/>
              </w:rPr>
            </w:pPr>
            <w:r w:rsidRPr="00C728D6">
              <w:rPr>
                <w:color w:val="000000"/>
                <w:szCs w:val="17"/>
              </w:rPr>
              <w:t>T10</w:t>
            </w:r>
          </w:p>
        </w:tc>
      </w:tr>
      <w:tr w:rsidR="00486439" w:rsidRPr="00C728D6" w14:paraId="3F3BF72D" w14:textId="77777777" w:rsidTr="00AC368C">
        <w:tc>
          <w:tcPr>
            <w:tcW w:w="1572" w:type="pct"/>
            <w:tcBorders>
              <w:top w:val="single" w:sz="4" w:space="0" w:color="auto"/>
              <w:left w:val="nil"/>
              <w:bottom w:val="single" w:sz="4" w:space="0" w:color="auto"/>
              <w:right w:val="nil"/>
            </w:tcBorders>
            <w:vAlign w:val="bottom"/>
          </w:tcPr>
          <w:p w14:paraId="12E072E4" w14:textId="77777777" w:rsidR="00486439" w:rsidRPr="000A2AB9" w:rsidRDefault="00486439" w:rsidP="00486439">
            <w:pPr>
              <w:pStyle w:val="APVMATableText"/>
            </w:pPr>
          </w:p>
        </w:tc>
        <w:tc>
          <w:tcPr>
            <w:tcW w:w="2642" w:type="pct"/>
            <w:tcBorders>
              <w:top w:val="single" w:sz="4" w:space="0" w:color="auto"/>
              <w:left w:val="nil"/>
              <w:bottom w:val="single" w:sz="4" w:space="0" w:color="auto"/>
              <w:right w:val="nil"/>
            </w:tcBorders>
          </w:tcPr>
          <w:p w14:paraId="47A45D82" w14:textId="75F75FBC" w:rsidR="00486439" w:rsidRPr="00C728D6" w:rsidRDefault="00486439" w:rsidP="00486439">
            <w:pPr>
              <w:pStyle w:val="APVMATableText"/>
              <w:rPr>
                <w:szCs w:val="17"/>
              </w:rPr>
            </w:pPr>
            <w:r w:rsidRPr="00C728D6">
              <w:rPr>
                <w:szCs w:val="17"/>
              </w:rPr>
              <w:t>Sorghum grain and millet forage and fodder</w:t>
            </w:r>
          </w:p>
        </w:tc>
        <w:tc>
          <w:tcPr>
            <w:tcW w:w="786" w:type="pct"/>
            <w:tcBorders>
              <w:top w:val="single" w:sz="4" w:space="0" w:color="auto"/>
              <w:left w:val="nil"/>
              <w:bottom w:val="single" w:sz="4" w:space="0" w:color="auto"/>
              <w:right w:val="nil"/>
            </w:tcBorders>
          </w:tcPr>
          <w:p w14:paraId="07A4256A" w14:textId="2E20A084" w:rsidR="00486439" w:rsidRPr="00C728D6" w:rsidRDefault="00486439" w:rsidP="00486439">
            <w:pPr>
              <w:pStyle w:val="APVMATableText"/>
              <w:jc w:val="right"/>
              <w:rPr>
                <w:szCs w:val="17"/>
              </w:rPr>
            </w:pPr>
            <w:r w:rsidRPr="00C728D6">
              <w:rPr>
                <w:bCs/>
                <w:szCs w:val="17"/>
              </w:rPr>
              <w:t>T15</w:t>
            </w:r>
          </w:p>
        </w:tc>
      </w:tr>
      <w:tr w:rsidR="00486439" w:rsidRPr="00C728D6" w14:paraId="799301C3" w14:textId="77777777" w:rsidTr="00AC368C">
        <w:tc>
          <w:tcPr>
            <w:tcW w:w="1572" w:type="pct"/>
            <w:tcBorders>
              <w:top w:val="single" w:sz="4" w:space="0" w:color="auto"/>
              <w:left w:val="nil"/>
              <w:bottom w:val="single" w:sz="4" w:space="0" w:color="auto"/>
              <w:right w:val="nil"/>
            </w:tcBorders>
            <w:vAlign w:val="bottom"/>
          </w:tcPr>
          <w:p w14:paraId="642F0CD2" w14:textId="77777777" w:rsidR="00486439" w:rsidRPr="000A2AB9" w:rsidRDefault="00486439" w:rsidP="00486439">
            <w:pPr>
              <w:pStyle w:val="APVMATableText"/>
            </w:pPr>
          </w:p>
        </w:tc>
        <w:tc>
          <w:tcPr>
            <w:tcW w:w="2642" w:type="pct"/>
            <w:tcBorders>
              <w:top w:val="single" w:sz="4" w:space="0" w:color="auto"/>
              <w:left w:val="nil"/>
              <w:bottom w:val="single" w:sz="4" w:space="0" w:color="auto"/>
              <w:right w:val="nil"/>
            </w:tcBorders>
            <w:vAlign w:val="bottom"/>
          </w:tcPr>
          <w:p w14:paraId="7C0BB266" w14:textId="7F04CFBA" w:rsidR="00486439" w:rsidRPr="00C728D6" w:rsidRDefault="00486439" w:rsidP="00486439">
            <w:pPr>
              <w:pStyle w:val="APVMATableText"/>
              <w:rPr>
                <w:szCs w:val="17"/>
              </w:rPr>
            </w:pPr>
            <w:r w:rsidRPr="00C728D6">
              <w:rPr>
                <w:color w:val="000000"/>
                <w:szCs w:val="17"/>
              </w:rPr>
              <w:t>Sweet corn forage and fodder</w:t>
            </w:r>
          </w:p>
        </w:tc>
        <w:tc>
          <w:tcPr>
            <w:tcW w:w="786" w:type="pct"/>
            <w:tcBorders>
              <w:top w:val="single" w:sz="4" w:space="0" w:color="auto"/>
              <w:left w:val="nil"/>
              <w:bottom w:val="single" w:sz="4" w:space="0" w:color="auto"/>
              <w:right w:val="nil"/>
            </w:tcBorders>
            <w:vAlign w:val="bottom"/>
          </w:tcPr>
          <w:p w14:paraId="67C7DDC0" w14:textId="76A21FA8" w:rsidR="00486439" w:rsidRPr="00C728D6" w:rsidRDefault="00486439" w:rsidP="00486439">
            <w:pPr>
              <w:pStyle w:val="APVMATableText"/>
              <w:jc w:val="right"/>
              <w:rPr>
                <w:szCs w:val="17"/>
              </w:rPr>
            </w:pPr>
            <w:r w:rsidRPr="00C728D6">
              <w:rPr>
                <w:color w:val="000000"/>
                <w:szCs w:val="17"/>
              </w:rPr>
              <w:t>T10</w:t>
            </w:r>
          </w:p>
        </w:tc>
      </w:tr>
      <w:tr w:rsidR="00486439" w:rsidRPr="00C728D6" w14:paraId="42D96030" w14:textId="77777777" w:rsidTr="00AC368C">
        <w:tc>
          <w:tcPr>
            <w:tcW w:w="1572" w:type="pct"/>
            <w:tcBorders>
              <w:top w:val="single" w:sz="4" w:space="0" w:color="auto"/>
              <w:left w:val="nil"/>
              <w:bottom w:val="single" w:sz="4" w:space="0" w:color="auto"/>
              <w:right w:val="nil"/>
            </w:tcBorders>
            <w:vAlign w:val="bottom"/>
          </w:tcPr>
          <w:p w14:paraId="6F642BBF" w14:textId="77777777" w:rsidR="00486439" w:rsidRPr="000A2AB9" w:rsidRDefault="00486439" w:rsidP="00486439">
            <w:pPr>
              <w:pStyle w:val="APVMATableText"/>
            </w:pPr>
          </w:p>
        </w:tc>
        <w:tc>
          <w:tcPr>
            <w:tcW w:w="2642" w:type="pct"/>
            <w:tcBorders>
              <w:top w:val="single" w:sz="4" w:space="0" w:color="auto"/>
              <w:left w:val="nil"/>
              <w:bottom w:val="single" w:sz="4" w:space="0" w:color="auto"/>
              <w:right w:val="nil"/>
            </w:tcBorders>
            <w:vAlign w:val="bottom"/>
          </w:tcPr>
          <w:p w14:paraId="70EF367E" w14:textId="36AB8B55" w:rsidR="00486439" w:rsidRPr="00C728D6" w:rsidRDefault="00486439" w:rsidP="00486439">
            <w:pPr>
              <w:pStyle w:val="APVMATableText"/>
              <w:rPr>
                <w:szCs w:val="17"/>
              </w:rPr>
            </w:pPr>
            <w:r w:rsidRPr="00C728D6">
              <w:rPr>
                <w:color w:val="000000"/>
                <w:szCs w:val="17"/>
              </w:rPr>
              <w:t>Rice hulls</w:t>
            </w:r>
          </w:p>
        </w:tc>
        <w:tc>
          <w:tcPr>
            <w:tcW w:w="786" w:type="pct"/>
            <w:tcBorders>
              <w:top w:val="single" w:sz="4" w:space="0" w:color="auto"/>
              <w:left w:val="nil"/>
              <w:bottom w:val="single" w:sz="4" w:space="0" w:color="auto"/>
              <w:right w:val="nil"/>
            </w:tcBorders>
            <w:vAlign w:val="bottom"/>
          </w:tcPr>
          <w:p w14:paraId="240A8692" w14:textId="6E0D1C29" w:rsidR="00486439" w:rsidRPr="00C728D6" w:rsidRDefault="00486439" w:rsidP="00486439">
            <w:pPr>
              <w:pStyle w:val="APVMATableText"/>
              <w:jc w:val="right"/>
              <w:rPr>
                <w:szCs w:val="17"/>
              </w:rPr>
            </w:pPr>
            <w:r w:rsidRPr="00C728D6">
              <w:rPr>
                <w:color w:val="000000"/>
                <w:szCs w:val="17"/>
              </w:rPr>
              <w:t>T0.7</w:t>
            </w:r>
          </w:p>
        </w:tc>
      </w:tr>
    </w:tbl>
    <w:p w14:paraId="7C030A1E" w14:textId="77777777" w:rsidR="007745A9" w:rsidRDefault="007745A9">
      <w:pPr>
        <w:spacing w:line="240" w:lineRule="auto"/>
        <w:rPr>
          <w:rFonts w:cs="Arial"/>
          <w:kern w:val="20"/>
          <w:sz w:val="19"/>
          <w:u w:color="000000"/>
        </w:rPr>
      </w:pPr>
      <w:r>
        <w:br w:type="page"/>
      </w:r>
    </w:p>
    <w:p w14:paraId="645A610C" w14:textId="7C1A9F03" w:rsidR="00E71616" w:rsidRPr="000A2AB9" w:rsidRDefault="00E71616" w:rsidP="000A2AB9">
      <w:pPr>
        <w:pStyle w:val="Heading2"/>
      </w:pPr>
      <w:bookmarkStart w:id="67" w:name="_Toc82765587"/>
      <w:bookmarkStart w:id="68" w:name="_Toc193898205"/>
      <w:r w:rsidRPr="000A2AB9">
        <w:lastRenderedPageBreak/>
        <w:t xml:space="preserve">Proposed amendments to the MRL Standard for </w:t>
      </w:r>
      <w:bookmarkEnd w:id="63"/>
      <w:bookmarkEnd w:id="67"/>
      <w:r w:rsidR="00C728D6">
        <w:t>chlorantraniliprole</w:t>
      </w:r>
      <w:bookmarkEnd w:id="68"/>
    </w:p>
    <w:p w14:paraId="44DF00B2" w14:textId="42480080" w:rsidR="00AA5C74" w:rsidRDefault="008417EF" w:rsidP="000A2AB9">
      <w:pPr>
        <w:pStyle w:val="Caption"/>
      </w:pPr>
      <w:bookmarkStart w:id="69" w:name="_Toc77579836"/>
      <w:bookmarkStart w:id="70" w:name="_Toc56502762"/>
      <w:bookmarkStart w:id="71" w:name="_Toc252955171"/>
      <w:bookmarkStart w:id="72" w:name="_Toc193898212"/>
      <w:r w:rsidRPr="000A2AB9">
        <w:t>Table 5</w:t>
      </w:r>
      <w:r w:rsidR="00E71616" w:rsidRPr="000A2AB9">
        <w:t>:</w:t>
      </w:r>
      <w:r w:rsidR="00E71616" w:rsidRPr="000A2AB9">
        <w:tab/>
        <w:t xml:space="preserve">Amendments to </w:t>
      </w:r>
      <w:bookmarkEnd w:id="69"/>
      <w:bookmarkEnd w:id="70"/>
      <w:bookmarkEnd w:id="71"/>
      <w:r w:rsidR="00307E6D" w:rsidRPr="000A2AB9">
        <w:t>Table 1 of the MRL Standard</w:t>
      </w:r>
      <w:bookmarkEnd w:id="72"/>
    </w:p>
    <w:tbl>
      <w:tblPr>
        <w:tblW w:w="9768" w:type="dxa"/>
        <w:tblInd w:w="83" w:type="dxa"/>
        <w:tblLook w:val="04A0" w:firstRow="1" w:lastRow="0" w:firstColumn="1" w:lastColumn="0" w:noHBand="0" w:noVBand="1"/>
      </w:tblPr>
      <w:tblGrid>
        <w:gridCol w:w="2397"/>
        <w:gridCol w:w="5528"/>
        <w:gridCol w:w="1843"/>
      </w:tblGrid>
      <w:tr w:rsidR="0090377C" w:rsidRPr="005B78C3" w14:paraId="6C8EC6A8" w14:textId="77777777" w:rsidTr="0090377C">
        <w:trPr>
          <w:cantSplit/>
          <w:tblHeader/>
        </w:trPr>
        <w:tc>
          <w:tcPr>
            <w:tcW w:w="2397" w:type="dxa"/>
            <w:tcBorders>
              <w:top w:val="single" w:sz="4" w:space="0" w:color="auto"/>
              <w:left w:val="nil"/>
              <w:bottom w:val="single" w:sz="4" w:space="0" w:color="auto"/>
              <w:right w:val="nil"/>
            </w:tcBorders>
            <w:noWrap/>
          </w:tcPr>
          <w:p w14:paraId="2D9509D6" w14:textId="77777777" w:rsidR="0090377C" w:rsidRPr="005B78C3" w:rsidRDefault="0090377C" w:rsidP="003677F4">
            <w:pPr>
              <w:pStyle w:val="MRLTableHeading"/>
              <w:rPr>
                <w:rFonts w:ascii="Arial" w:hAnsi="Arial" w:cs="Arial"/>
                <w:sz w:val="18"/>
                <w:szCs w:val="18"/>
              </w:rPr>
            </w:pPr>
            <w:r w:rsidRPr="005B78C3">
              <w:rPr>
                <w:rFonts w:ascii="Arial" w:hAnsi="Arial" w:cs="Arial"/>
                <w:sz w:val="18"/>
                <w:szCs w:val="18"/>
              </w:rPr>
              <w:t>COMPOUND</w:t>
            </w:r>
          </w:p>
        </w:tc>
        <w:tc>
          <w:tcPr>
            <w:tcW w:w="5528" w:type="dxa"/>
            <w:tcBorders>
              <w:top w:val="single" w:sz="4" w:space="0" w:color="auto"/>
              <w:left w:val="nil"/>
              <w:bottom w:val="single" w:sz="4" w:space="0" w:color="auto"/>
              <w:right w:val="nil"/>
            </w:tcBorders>
            <w:noWrap/>
          </w:tcPr>
          <w:p w14:paraId="49A72C9C" w14:textId="77777777" w:rsidR="0090377C" w:rsidRPr="005B78C3" w:rsidRDefault="0090377C" w:rsidP="003677F4">
            <w:pPr>
              <w:pStyle w:val="MRLTableHeading"/>
              <w:rPr>
                <w:rFonts w:ascii="Arial" w:hAnsi="Arial" w:cs="Arial"/>
                <w:sz w:val="18"/>
                <w:szCs w:val="18"/>
              </w:rPr>
            </w:pPr>
            <w:r w:rsidRPr="005B78C3">
              <w:rPr>
                <w:rFonts w:ascii="Arial" w:hAnsi="Arial" w:cs="Arial"/>
                <w:sz w:val="18"/>
                <w:szCs w:val="18"/>
              </w:rPr>
              <w:t>FOOD</w:t>
            </w:r>
          </w:p>
        </w:tc>
        <w:tc>
          <w:tcPr>
            <w:tcW w:w="1843" w:type="dxa"/>
            <w:tcBorders>
              <w:top w:val="single" w:sz="4" w:space="0" w:color="auto"/>
              <w:left w:val="nil"/>
              <w:bottom w:val="single" w:sz="4" w:space="0" w:color="auto"/>
              <w:right w:val="nil"/>
            </w:tcBorders>
            <w:noWrap/>
          </w:tcPr>
          <w:p w14:paraId="2D673CA8" w14:textId="77777777" w:rsidR="0090377C" w:rsidRPr="005B78C3" w:rsidRDefault="0090377C" w:rsidP="003677F4">
            <w:pPr>
              <w:pStyle w:val="MRLTableHeading"/>
              <w:rPr>
                <w:rFonts w:ascii="Arial" w:hAnsi="Arial" w:cs="Arial"/>
                <w:sz w:val="18"/>
                <w:szCs w:val="18"/>
              </w:rPr>
            </w:pPr>
            <w:r w:rsidRPr="005B78C3">
              <w:rPr>
                <w:rFonts w:ascii="Arial" w:hAnsi="Arial" w:cs="Arial"/>
                <w:sz w:val="18"/>
                <w:szCs w:val="18"/>
              </w:rPr>
              <w:t>MRL (mg/kg)</w:t>
            </w:r>
          </w:p>
        </w:tc>
      </w:tr>
      <w:tr w:rsidR="0090377C" w:rsidRPr="00091990" w14:paraId="210378A7" w14:textId="77777777" w:rsidTr="0090377C">
        <w:trPr>
          <w:cantSplit/>
        </w:trPr>
        <w:tc>
          <w:tcPr>
            <w:tcW w:w="2397" w:type="dxa"/>
            <w:tcBorders>
              <w:top w:val="nil"/>
              <w:left w:val="nil"/>
              <w:bottom w:val="nil"/>
              <w:right w:val="nil"/>
            </w:tcBorders>
            <w:noWrap/>
          </w:tcPr>
          <w:p w14:paraId="3C67FBC4" w14:textId="787FCCF4" w:rsidR="0090377C" w:rsidRPr="005B78C3" w:rsidRDefault="0029383A" w:rsidP="003677F4">
            <w:pPr>
              <w:pStyle w:val="MRLActiveName"/>
              <w:rPr>
                <w:rFonts w:ascii="Arial" w:hAnsi="Arial" w:cs="Arial"/>
                <w:szCs w:val="18"/>
                <w:lang w:val="en-US"/>
              </w:rPr>
            </w:pPr>
            <w:r w:rsidRPr="005B78C3">
              <w:rPr>
                <w:rFonts w:ascii="Arial" w:hAnsi="Arial" w:cs="Arial"/>
                <w:caps w:val="0"/>
                <w:szCs w:val="18"/>
              </w:rPr>
              <w:t>Chlorantraniliprole</w:t>
            </w:r>
          </w:p>
        </w:tc>
        <w:tc>
          <w:tcPr>
            <w:tcW w:w="5528" w:type="dxa"/>
            <w:tcBorders>
              <w:top w:val="nil"/>
              <w:left w:val="nil"/>
              <w:bottom w:val="nil"/>
              <w:right w:val="nil"/>
            </w:tcBorders>
            <w:noWrap/>
          </w:tcPr>
          <w:p w14:paraId="7C3254DB" w14:textId="77777777" w:rsidR="0090377C" w:rsidRPr="005B78C3" w:rsidRDefault="0090377C" w:rsidP="003677F4">
            <w:pPr>
              <w:pStyle w:val="MRLTableText"/>
              <w:rPr>
                <w:rFonts w:cs="Arial"/>
                <w:sz w:val="18"/>
                <w:szCs w:val="18"/>
              </w:rPr>
            </w:pPr>
          </w:p>
        </w:tc>
        <w:tc>
          <w:tcPr>
            <w:tcW w:w="1843" w:type="dxa"/>
            <w:tcBorders>
              <w:top w:val="nil"/>
              <w:left w:val="nil"/>
              <w:bottom w:val="nil"/>
              <w:right w:val="nil"/>
            </w:tcBorders>
            <w:noWrap/>
          </w:tcPr>
          <w:p w14:paraId="31EE60C7" w14:textId="77777777" w:rsidR="0090377C" w:rsidRPr="005B78C3" w:rsidRDefault="0090377C" w:rsidP="003677F4">
            <w:pPr>
              <w:pStyle w:val="MRLValue"/>
              <w:rPr>
                <w:rFonts w:cs="Arial"/>
                <w:sz w:val="18"/>
                <w:szCs w:val="18"/>
              </w:rPr>
            </w:pPr>
          </w:p>
        </w:tc>
      </w:tr>
      <w:tr w:rsidR="0090377C" w:rsidRPr="00091990" w14:paraId="0B80A885" w14:textId="77777777" w:rsidTr="0090377C">
        <w:trPr>
          <w:cantSplit/>
        </w:trPr>
        <w:tc>
          <w:tcPr>
            <w:tcW w:w="2397" w:type="dxa"/>
            <w:tcBorders>
              <w:top w:val="nil"/>
              <w:left w:val="nil"/>
              <w:bottom w:val="nil"/>
              <w:right w:val="nil"/>
            </w:tcBorders>
            <w:noWrap/>
          </w:tcPr>
          <w:p w14:paraId="1D3867A7" w14:textId="77777777" w:rsidR="0090377C" w:rsidRPr="005B78C3" w:rsidRDefault="0090377C" w:rsidP="003677F4">
            <w:pPr>
              <w:pStyle w:val="MRLTableText"/>
              <w:rPr>
                <w:rFonts w:cs="Arial"/>
                <w:sz w:val="18"/>
                <w:szCs w:val="18"/>
              </w:rPr>
            </w:pPr>
            <w:r w:rsidRPr="005B78C3">
              <w:rPr>
                <w:rFonts w:cs="Arial"/>
                <w:sz w:val="18"/>
                <w:szCs w:val="18"/>
              </w:rPr>
              <w:t>DELETE:</w:t>
            </w:r>
          </w:p>
        </w:tc>
        <w:tc>
          <w:tcPr>
            <w:tcW w:w="5528" w:type="dxa"/>
            <w:tcBorders>
              <w:top w:val="nil"/>
              <w:left w:val="nil"/>
              <w:bottom w:val="nil"/>
              <w:right w:val="nil"/>
            </w:tcBorders>
            <w:noWrap/>
          </w:tcPr>
          <w:p w14:paraId="17ED2200" w14:textId="77777777" w:rsidR="0090377C" w:rsidRPr="005B78C3" w:rsidRDefault="0090377C" w:rsidP="003677F4">
            <w:pPr>
              <w:pStyle w:val="MRLTableText"/>
              <w:rPr>
                <w:rFonts w:cs="Arial"/>
                <w:sz w:val="18"/>
                <w:szCs w:val="18"/>
              </w:rPr>
            </w:pPr>
          </w:p>
        </w:tc>
        <w:tc>
          <w:tcPr>
            <w:tcW w:w="1843" w:type="dxa"/>
            <w:tcBorders>
              <w:top w:val="nil"/>
              <w:left w:val="nil"/>
              <w:bottom w:val="nil"/>
              <w:right w:val="nil"/>
            </w:tcBorders>
            <w:noWrap/>
          </w:tcPr>
          <w:p w14:paraId="7F3E138B" w14:textId="77777777" w:rsidR="0090377C" w:rsidRPr="005B78C3" w:rsidRDefault="0090377C" w:rsidP="003677F4">
            <w:pPr>
              <w:pStyle w:val="MRLValue"/>
              <w:rPr>
                <w:rFonts w:cs="Arial"/>
                <w:sz w:val="18"/>
                <w:szCs w:val="18"/>
              </w:rPr>
            </w:pPr>
          </w:p>
        </w:tc>
      </w:tr>
      <w:tr w:rsidR="0090377C" w:rsidRPr="00253FB0" w14:paraId="4A478293" w14:textId="77777777" w:rsidTr="0090377C">
        <w:trPr>
          <w:cantSplit/>
        </w:trPr>
        <w:tc>
          <w:tcPr>
            <w:tcW w:w="2397" w:type="dxa"/>
            <w:tcBorders>
              <w:top w:val="nil"/>
              <w:left w:val="nil"/>
              <w:bottom w:val="nil"/>
              <w:right w:val="nil"/>
            </w:tcBorders>
            <w:noWrap/>
          </w:tcPr>
          <w:p w14:paraId="61CDB4E1" w14:textId="77777777" w:rsidR="0090377C" w:rsidRPr="005B78C3" w:rsidRDefault="0090377C" w:rsidP="003677F4">
            <w:pPr>
              <w:pStyle w:val="MRLCompound"/>
              <w:rPr>
                <w:rFonts w:cs="Arial"/>
                <w:sz w:val="18"/>
                <w:szCs w:val="18"/>
              </w:rPr>
            </w:pPr>
            <w:r w:rsidRPr="005B78C3">
              <w:rPr>
                <w:rFonts w:cs="Arial"/>
                <w:sz w:val="18"/>
                <w:szCs w:val="18"/>
              </w:rPr>
              <w:t>GC</w:t>
            </w:r>
            <w:r w:rsidRPr="005B78C3">
              <w:rPr>
                <w:rFonts w:cs="Arial"/>
                <w:sz w:val="18"/>
                <w:szCs w:val="18"/>
              </w:rPr>
              <w:tab/>
              <w:t>0649</w:t>
            </w:r>
          </w:p>
        </w:tc>
        <w:tc>
          <w:tcPr>
            <w:tcW w:w="5528" w:type="dxa"/>
            <w:tcBorders>
              <w:top w:val="nil"/>
              <w:left w:val="nil"/>
              <w:bottom w:val="nil"/>
              <w:right w:val="nil"/>
            </w:tcBorders>
            <w:noWrap/>
          </w:tcPr>
          <w:p w14:paraId="2BA10F47" w14:textId="77777777" w:rsidR="0090377C" w:rsidRPr="005B78C3" w:rsidRDefault="0090377C" w:rsidP="003677F4">
            <w:pPr>
              <w:pStyle w:val="MRLTableText"/>
              <w:rPr>
                <w:rFonts w:cs="Arial"/>
                <w:sz w:val="18"/>
                <w:szCs w:val="18"/>
              </w:rPr>
            </w:pPr>
            <w:r w:rsidRPr="005B78C3">
              <w:rPr>
                <w:rFonts w:cs="Arial"/>
                <w:sz w:val="18"/>
                <w:szCs w:val="18"/>
              </w:rPr>
              <w:t>Rice</w:t>
            </w:r>
          </w:p>
        </w:tc>
        <w:tc>
          <w:tcPr>
            <w:tcW w:w="1843" w:type="dxa"/>
            <w:tcBorders>
              <w:top w:val="nil"/>
              <w:left w:val="nil"/>
              <w:bottom w:val="nil"/>
              <w:right w:val="nil"/>
            </w:tcBorders>
            <w:noWrap/>
          </w:tcPr>
          <w:p w14:paraId="5CD3F414" w14:textId="77777777" w:rsidR="0090377C" w:rsidRPr="005B78C3" w:rsidRDefault="0090377C" w:rsidP="00806DEA">
            <w:pPr>
              <w:pStyle w:val="APVMATableTextRight"/>
            </w:pPr>
            <w:r w:rsidRPr="005B78C3">
              <w:t>T0.3</w:t>
            </w:r>
          </w:p>
        </w:tc>
      </w:tr>
      <w:tr w:rsidR="0090377C" w:rsidRPr="00091990" w14:paraId="24C4B8AE" w14:textId="77777777" w:rsidTr="0090377C">
        <w:trPr>
          <w:cantSplit/>
        </w:trPr>
        <w:tc>
          <w:tcPr>
            <w:tcW w:w="2397" w:type="dxa"/>
            <w:tcBorders>
              <w:top w:val="nil"/>
              <w:left w:val="nil"/>
              <w:bottom w:val="nil"/>
              <w:right w:val="nil"/>
            </w:tcBorders>
            <w:noWrap/>
          </w:tcPr>
          <w:p w14:paraId="34691D0A" w14:textId="77777777" w:rsidR="0090377C" w:rsidRPr="005B78C3" w:rsidRDefault="0090377C" w:rsidP="003677F4">
            <w:pPr>
              <w:pStyle w:val="MRLTableText"/>
              <w:rPr>
                <w:rFonts w:cs="Arial"/>
                <w:sz w:val="18"/>
                <w:szCs w:val="18"/>
              </w:rPr>
            </w:pPr>
            <w:r w:rsidRPr="005B78C3">
              <w:rPr>
                <w:rFonts w:cs="Arial"/>
                <w:sz w:val="18"/>
                <w:szCs w:val="18"/>
              </w:rPr>
              <w:t>ADD:</w:t>
            </w:r>
          </w:p>
        </w:tc>
        <w:tc>
          <w:tcPr>
            <w:tcW w:w="5528" w:type="dxa"/>
            <w:tcBorders>
              <w:top w:val="nil"/>
              <w:left w:val="nil"/>
              <w:bottom w:val="nil"/>
              <w:right w:val="nil"/>
            </w:tcBorders>
            <w:noWrap/>
          </w:tcPr>
          <w:p w14:paraId="3F8BE818" w14:textId="77777777" w:rsidR="0090377C" w:rsidRPr="005B78C3" w:rsidRDefault="0090377C" w:rsidP="003677F4">
            <w:pPr>
              <w:pStyle w:val="MRLTableText"/>
              <w:rPr>
                <w:rFonts w:cs="Arial"/>
                <w:sz w:val="18"/>
                <w:szCs w:val="18"/>
              </w:rPr>
            </w:pPr>
          </w:p>
        </w:tc>
        <w:tc>
          <w:tcPr>
            <w:tcW w:w="1843" w:type="dxa"/>
            <w:tcBorders>
              <w:top w:val="nil"/>
              <w:left w:val="nil"/>
              <w:bottom w:val="nil"/>
              <w:right w:val="nil"/>
            </w:tcBorders>
            <w:noWrap/>
          </w:tcPr>
          <w:p w14:paraId="7553A3ED" w14:textId="77777777" w:rsidR="0090377C" w:rsidRPr="005B78C3" w:rsidRDefault="0090377C" w:rsidP="00806DEA">
            <w:pPr>
              <w:pStyle w:val="APVMATableTextRight"/>
            </w:pPr>
          </w:p>
        </w:tc>
      </w:tr>
      <w:tr w:rsidR="0090377C" w:rsidRPr="00253FB0" w14:paraId="2C6FC1A6" w14:textId="77777777" w:rsidTr="0090377C">
        <w:trPr>
          <w:cantSplit/>
        </w:trPr>
        <w:tc>
          <w:tcPr>
            <w:tcW w:w="2397" w:type="dxa"/>
            <w:tcBorders>
              <w:top w:val="nil"/>
              <w:left w:val="nil"/>
              <w:right w:val="nil"/>
            </w:tcBorders>
            <w:noWrap/>
          </w:tcPr>
          <w:p w14:paraId="29EDAF2C" w14:textId="77777777" w:rsidR="0090377C" w:rsidRPr="005B78C3" w:rsidRDefault="0090377C" w:rsidP="003677F4">
            <w:pPr>
              <w:pStyle w:val="MRLCompound"/>
              <w:rPr>
                <w:rFonts w:cs="Arial"/>
                <w:sz w:val="18"/>
                <w:szCs w:val="18"/>
              </w:rPr>
            </w:pPr>
            <w:r w:rsidRPr="005B78C3">
              <w:rPr>
                <w:rFonts w:cs="Arial"/>
                <w:sz w:val="18"/>
                <w:szCs w:val="18"/>
              </w:rPr>
              <w:t>GC</w:t>
            </w:r>
            <w:r w:rsidRPr="005B78C3">
              <w:rPr>
                <w:rFonts w:cs="Arial"/>
                <w:sz w:val="18"/>
                <w:szCs w:val="18"/>
              </w:rPr>
              <w:tab/>
              <w:t>0649</w:t>
            </w:r>
          </w:p>
        </w:tc>
        <w:tc>
          <w:tcPr>
            <w:tcW w:w="5528" w:type="dxa"/>
            <w:tcBorders>
              <w:top w:val="nil"/>
              <w:left w:val="nil"/>
              <w:right w:val="nil"/>
            </w:tcBorders>
            <w:noWrap/>
          </w:tcPr>
          <w:p w14:paraId="1E65FB29" w14:textId="77777777" w:rsidR="0090377C" w:rsidRPr="005B78C3" w:rsidRDefault="0090377C" w:rsidP="003677F4">
            <w:pPr>
              <w:pStyle w:val="MRLTableText"/>
              <w:rPr>
                <w:rFonts w:cs="Arial"/>
                <w:sz w:val="18"/>
                <w:szCs w:val="18"/>
              </w:rPr>
            </w:pPr>
            <w:r w:rsidRPr="005B78C3">
              <w:rPr>
                <w:rFonts w:cs="Arial"/>
                <w:sz w:val="18"/>
                <w:szCs w:val="18"/>
              </w:rPr>
              <w:t>Rice</w:t>
            </w:r>
          </w:p>
        </w:tc>
        <w:tc>
          <w:tcPr>
            <w:tcW w:w="1843" w:type="dxa"/>
            <w:tcBorders>
              <w:top w:val="nil"/>
              <w:left w:val="nil"/>
              <w:right w:val="nil"/>
            </w:tcBorders>
            <w:noWrap/>
          </w:tcPr>
          <w:p w14:paraId="49611502" w14:textId="77777777" w:rsidR="0090377C" w:rsidRPr="005B78C3" w:rsidRDefault="0090377C" w:rsidP="00806DEA">
            <w:pPr>
              <w:pStyle w:val="APVMATableTextRight"/>
            </w:pPr>
            <w:r w:rsidRPr="005B78C3">
              <w:t>T</w:t>
            </w:r>
            <w:r>
              <w:t>3</w:t>
            </w:r>
          </w:p>
        </w:tc>
      </w:tr>
      <w:tr w:rsidR="0090377C" w:rsidRPr="00091990" w14:paraId="27DF1D01" w14:textId="77777777" w:rsidTr="0090377C">
        <w:trPr>
          <w:cantSplit/>
        </w:trPr>
        <w:tc>
          <w:tcPr>
            <w:tcW w:w="2397" w:type="dxa"/>
            <w:tcBorders>
              <w:top w:val="nil"/>
              <w:left w:val="nil"/>
              <w:bottom w:val="single" w:sz="4" w:space="0" w:color="auto"/>
              <w:right w:val="nil"/>
            </w:tcBorders>
            <w:noWrap/>
          </w:tcPr>
          <w:p w14:paraId="5664C190" w14:textId="77777777" w:rsidR="0090377C" w:rsidRPr="005B78C3" w:rsidRDefault="0090377C" w:rsidP="003677F4">
            <w:pPr>
              <w:pStyle w:val="MRLCompound"/>
              <w:rPr>
                <w:rFonts w:cs="Arial"/>
                <w:sz w:val="18"/>
                <w:szCs w:val="18"/>
              </w:rPr>
            </w:pPr>
            <w:r w:rsidRPr="005B78C3">
              <w:rPr>
                <w:rFonts w:cs="Arial"/>
                <w:sz w:val="18"/>
                <w:szCs w:val="18"/>
              </w:rPr>
              <w:t>CM</w:t>
            </w:r>
            <w:r w:rsidRPr="005B78C3">
              <w:rPr>
                <w:rFonts w:cs="Arial"/>
                <w:sz w:val="18"/>
                <w:szCs w:val="18"/>
              </w:rPr>
              <w:tab/>
              <w:t>1206</w:t>
            </w:r>
          </w:p>
        </w:tc>
        <w:tc>
          <w:tcPr>
            <w:tcW w:w="5528" w:type="dxa"/>
            <w:tcBorders>
              <w:top w:val="nil"/>
              <w:left w:val="nil"/>
              <w:bottom w:val="single" w:sz="4" w:space="0" w:color="auto"/>
              <w:right w:val="nil"/>
            </w:tcBorders>
            <w:noWrap/>
          </w:tcPr>
          <w:p w14:paraId="72629D5B" w14:textId="77777777" w:rsidR="0090377C" w:rsidRPr="005B78C3" w:rsidRDefault="0090377C" w:rsidP="003677F4">
            <w:pPr>
              <w:pStyle w:val="MRLTableText"/>
              <w:rPr>
                <w:rFonts w:cs="Arial"/>
                <w:sz w:val="18"/>
                <w:szCs w:val="18"/>
              </w:rPr>
            </w:pPr>
            <w:r w:rsidRPr="005B78C3">
              <w:rPr>
                <w:rFonts w:cs="Arial"/>
                <w:sz w:val="18"/>
                <w:szCs w:val="18"/>
              </w:rPr>
              <w:t>Rice bran, unproces</w:t>
            </w:r>
            <w:r>
              <w:rPr>
                <w:rFonts w:cs="Arial"/>
                <w:sz w:val="18"/>
                <w:szCs w:val="18"/>
              </w:rPr>
              <w:t>s</w:t>
            </w:r>
            <w:r w:rsidRPr="005B78C3">
              <w:rPr>
                <w:rFonts w:cs="Arial"/>
                <w:sz w:val="18"/>
                <w:szCs w:val="18"/>
              </w:rPr>
              <w:t>ed</w:t>
            </w:r>
          </w:p>
        </w:tc>
        <w:tc>
          <w:tcPr>
            <w:tcW w:w="1843" w:type="dxa"/>
            <w:tcBorders>
              <w:top w:val="nil"/>
              <w:left w:val="nil"/>
              <w:bottom w:val="single" w:sz="4" w:space="0" w:color="auto"/>
              <w:right w:val="nil"/>
            </w:tcBorders>
            <w:noWrap/>
          </w:tcPr>
          <w:p w14:paraId="4C3BA96A" w14:textId="77777777" w:rsidR="0090377C" w:rsidRPr="005B78C3" w:rsidRDefault="0090377C" w:rsidP="00806DEA">
            <w:pPr>
              <w:pStyle w:val="APVMATableTextRight"/>
            </w:pPr>
            <w:r w:rsidRPr="005B78C3">
              <w:t>T5</w:t>
            </w:r>
          </w:p>
        </w:tc>
      </w:tr>
    </w:tbl>
    <w:p w14:paraId="4BD3FD23" w14:textId="62464AA8" w:rsidR="00307E6D" w:rsidRPr="000A2AB9" w:rsidRDefault="008417EF" w:rsidP="000A2AB9">
      <w:pPr>
        <w:pStyle w:val="Caption"/>
      </w:pPr>
      <w:bookmarkStart w:id="73" w:name="_Toc193898213"/>
      <w:r w:rsidRPr="000A2AB9">
        <w:t>Table 6</w:t>
      </w:r>
      <w:r w:rsidR="00307E6D" w:rsidRPr="000A2AB9">
        <w:t>:</w:t>
      </w:r>
      <w:r w:rsidR="00307E6D" w:rsidRPr="000A2AB9">
        <w:tab/>
        <w:t>Amendments to Table 4 of the MRL Standard</w:t>
      </w:r>
      <w:bookmarkEnd w:id="73"/>
    </w:p>
    <w:tbl>
      <w:tblPr>
        <w:tblW w:w="9639" w:type="dxa"/>
        <w:tblInd w:w="108" w:type="dxa"/>
        <w:tblLook w:val="01E0" w:firstRow="1" w:lastRow="1" w:firstColumn="1" w:lastColumn="1" w:noHBand="0" w:noVBand="0"/>
      </w:tblPr>
      <w:tblGrid>
        <w:gridCol w:w="2328"/>
        <w:gridCol w:w="5518"/>
        <w:gridCol w:w="1793"/>
      </w:tblGrid>
      <w:tr w:rsidR="0097707C" w:rsidRPr="00752638" w14:paraId="496520DB" w14:textId="77777777" w:rsidTr="003677F4">
        <w:trPr>
          <w:tblHeader/>
        </w:trPr>
        <w:tc>
          <w:tcPr>
            <w:tcW w:w="2328" w:type="dxa"/>
            <w:tcBorders>
              <w:top w:val="single" w:sz="4" w:space="0" w:color="auto"/>
              <w:bottom w:val="single" w:sz="4" w:space="0" w:color="auto"/>
            </w:tcBorders>
          </w:tcPr>
          <w:p w14:paraId="46CCC392" w14:textId="77777777" w:rsidR="0097707C" w:rsidRPr="00752638" w:rsidRDefault="0097707C" w:rsidP="003677F4">
            <w:pPr>
              <w:pStyle w:val="MRLTableHeading"/>
              <w:jc w:val="both"/>
              <w:rPr>
                <w:rFonts w:ascii="Arial" w:hAnsi="Arial" w:cs="Arial"/>
                <w:sz w:val="18"/>
                <w:szCs w:val="18"/>
              </w:rPr>
            </w:pPr>
            <w:r w:rsidRPr="00752638">
              <w:rPr>
                <w:rFonts w:ascii="Arial" w:hAnsi="Arial" w:cs="Arial"/>
                <w:sz w:val="18"/>
                <w:szCs w:val="18"/>
              </w:rPr>
              <w:t>COMPOUND</w:t>
            </w:r>
          </w:p>
        </w:tc>
        <w:tc>
          <w:tcPr>
            <w:tcW w:w="5518" w:type="dxa"/>
            <w:tcBorders>
              <w:top w:val="single" w:sz="4" w:space="0" w:color="auto"/>
              <w:bottom w:val="single" w:sz="4" w:space="0" w:color="auto"/>
            </w:tcBorders>
          </w:tcPr>
          <w:p w14:paraId="3877A429" w14:textId="77777777" w:rsidR="0097707C" w:rsidRPr="00752638" w:rsidRDefault="0097707C" w:rsidP="003677F4">
            <w:pPr>
              <w:pStyle w:val="MRLTableHeading"/>
              <w:jc w:val="both"/>
              <w:rPr>
                <w:rFonts w:ascii="Arial" w:hAnsi="Arial" w:cs="Arial"/>
                <w:sz w:val="18"/>
                <w:szCs w:val="18"/>
              </w:rPr>
            </w:pPr>
            <w:r w:rsidRPr="00752638">
              <w:rPr>
                <w:rFonts w:ascii="Arial" w:hAnsi="Arial" w:cs="Arial"/>
                <w:sz w:val="18"/>
                <w:szCs w:val="18"/>
                <w:lang w:val="en-US"/>
              </w:rPr>
              <w:t>Animal Feed Commodity</w:t>
            </w:r>
          </w:p>
        </w:tc>
        <w:tc>
          <w:tcPr>
            <w:tcW w:w="1793" w:type="dxa"/>
            <w:tcBorders>
              <w:top w:val="single" w:sz="4" w:space="0" w:color="auto"/>
              <w:bottom w:val="single" w:sz="4" w:space="0" w:color="auto"/>
            </w:tcBorders>
          </w:tcPr>
          <w:p w14:paraId="60E196DA" w14:textId="77777777" w:rsidR="0097707C" w:rsidRPr="00752638" w:rsidRDefault="0097707C" w:rsidP="003677F4">
            <w:pPr>
              <w:pStyle w:val="MRLTableHeading"/>
              <w:jc w:val="both"/>
              <w:rPr>
                <w:rFonts w:ascii="Arial" w:hAnsi="Arial" w:cs="Arial"/>
                <w:sz w:val="18"/>
                <w:szCs w:val="18"/>
              </w:rPr>
            </w:pPr>
            <w:r w:rsidRPr="00752638">
              <w:rPr>
                <w:rFonts w:ascii="Arial" w:hAnsi="Arial" w:cs="Arial"/>
                <w:sz w:val="18"/>
                <w:szCs w:val="18"/>
              </w:rPr>
              <w:t>MRL (mg/kg)</w:t>
            </w:r>
          </w:p>
        </w:tc>
      </w:tr>
      <w:tr w:rsidR="0097707C" w:rsidRPr="00752638" w14:paraId="3BB33D0E" w14:textId="77777777" w:rsidTr="003677F4">
        <w:tc>
          <w:tcPr>
            <w:tcW w:w="2328" w:type="dxa"/>
          </w:tcPr>
          <w:p w14:paraId="47AA4E78" w14:textId="163B82FB" w:rsidR="0097707C" w:rsidRPr="00752638" w:rsidRDefault="0029383A" w:rsidP="003677F4">
            <w:pPr>
              <w:pStyle w:val="MRLActiveName"/>
              <w:jc w:val="both"/>
              <w:rPr>
                <w:rFonts w:ascii="Arial" w:hAnsi="Arial" w:cs="Arial"/>
                <w:szCs w:val="18"/>
                <w:lang w:val="en-US"/>
              </w:rPr>
            </w:pPr>
            <w:r w:rsidRPr="00752638">
              <w:rPr>
                <w:rFonts w:ascii="Arial" w:hAnsi="Arial" w:cs="Arial"/>
                <w:caps w:val="0"/>
                <w:szCs w:val="18"/>
              </w:rPr>
              <w:t>Chlorantraniliprole</w:t>
            </w:r>
          </w:p>
        </w:tc>
        <w:tc>
          <w:tcPr>
            <w:tcW w:w="5518" w:type="dxa"/>
          </w:tcPr>
          <w:p w14:paraId="6B91346C" w14:textId="77777777" w:rsidR="0097707C" w:rsidRPr="00752638" w:rsidRDefault="0097707C" w:rsidP="003677F4">
            <w:pPr>
              <w:pStyle w:val="MRLTableText"/>
              <w:jc w:val="both"/>
              <w:rPr>
                <w:rFonts w:cs="Arial"/>
                <w:sz w:val="18"/>
                <w:szCs w:val="18"/>
                <w:lang w:val="en-US"/>
              </w:rPr>
            </w:pPr>
          </w:p>
        </w:tc>
        <w:tc>
          <w:tcPr>
            <w:tcW w:w="1793" w:type="dxa"/>
          </w:tcPr>
          <w:p w14:paraId="3C95037A" w14:textId="77777777" w:rsidR="0097707C" w:rsidRPr="00752638" w:rsidRDefault="0097707C" w:rsidP="003677F4">
            <w:pPr>
              <w:pStyle w:val="MRLValue"/>
              <w:rPr>
                <w:rFonts w:cs="Arial"/>
                <w:sz w:val="18"/>
                <w:szCs w:val="18"/>
              </w:rPr>
            </w:pPr>
          </w:p>
        </w:tc>
      </w:tr>
      <w:tr w:rsidR="0097707C" w:rsidRPr="00752638" w14:paraId="63F1375B" w14:textId="77777777" w:rsidTr="003677F4">
        <w:tc>
          <w:tcPr>
            <w:tcW w:w="2328" w:type="dxa"/>
          </w:tcPr>
          <w:p w14:paraId="663A24D7" w14:textId="77777777" w:rsidR="0097707C" w:rsidRPr="00752638" w:rsidRDefault="0097707C" w:rsidP="003677F4">
            <w:pPr>
              <w:pStyle w:val="MRLTableText"/>
              <w:jc w:val="both"/>
              <w:rPr>
                <w:rFonts w:cs="Arial"/>
                <w:sz w:val="18"/>
                <w:szCs w:val="18"/>
                <w:lang w:val="en-US"/>
              </w:rPr>
            </w:pPr>
            <w:r w:rsidRPr="00752638">
              <w:rPr>
                <w:rFonts w:cs="Arial"/>
                <w:sz w:val="18"/>
                <w:szCs w:val="18"/>
                <w:lang w:val="en-US"/>
              </w:rPr>
              <w:t>DELETE:</w:t>
            </w:r>
          </w:p>
        </w:tc>
        <w:tc>
          <w:tcPr>
            <w:tcW w:w="5518" w:type="dxa"/>
          </w:tcPr>
          <w:p w14:paraId="5FA43561" w14:textId="77777777" w:rsidR="0097707C" w:rsidRPr="00752638" w:rsidRDefault="0097707C" w:rsidP="003677F4">
            <w:pPr>
              <w:pStyle w:val="MRLTableText"/>
              <w:jc w:val="both"/>
              <w:rPr>
                <w:rFonts w:cs="Arial"/>
                <w:sz w:val="18"/>
                <w:szCs w:val="18"/>
                <w:lang w:val="en-US"/>
              </w:rPr>
            </w:pPr>
          </w:p>
        </w:tc>
        <w:tc>
          <w:tcPr>
            <w:tcW w:w="1793" w:type="dxa"/>
          </w:tcPr>
          <w:p w14:paraId="39A0ABF2" w14:textId="77777777" w:rsidR="0097707C" w:rsidRPr="00752638" w:rsidRDefault="0097707C" w:rsidP="003677F4">
            <w:pPr>
              <w:pStyle w:val="MRLValue"/>
              <w:rPr>
                <w:rFonts w:cs="Arial"/>
                <w:sz w:val="18"/>
                <w:szCs w:val="18"/>
              </w:rPr>
            </w:pPr>
          </w:p>
        </w:tc>
      </w:tr>
      <w:tr w:rsidR="0097707C" w:rsidRPr="00752638" w14:paraId="7B1BFCB1" w14:textId="77777777" w:rsidTr="003677F4">
        <w:tc>
          <w:tcPr>
            <w:tcW w:w="2328" w:type="dxa"/>
          </w:tcPr>
          <w:p w14:paraId="37E59319" w14:textId="77777777" w:rsidR="0097707C" w:rsidRPr="00752638" w:rsidRDefault="0097707C" w:rsidP="003677F4">
            <w:pPr>
              <w:pStyle w:val="MRLCompound"/>
              <w:jc w:val="both"/>
              <w:rPr>
                <w:rFonts w:cs="Arial"/>
                <w:bCs/>
                <w:sz w:val="18"/>
                <w:szCs w:val="18"/>
                <w:lang w:val="en-US"/>
              </w:rPr>
            </w:pPr>
          </w:p>
        </w:tc>
        <w:tc>
          <w:tcPr>
            <w:tcW w:w="5518" w:type="dxa"/>
          </w:tcPr>
          <w:p w14:paraId="7D48F547" w14:textId="77777777" w:rsidR="0097707C" w:rsidRPr="00752638" w:rsidRDefault="0097707C" w:rsidP="003677F4">
            <w:pPr>
              <w:pStyle w:val="MRLTableText"/>
              <w:jc w:val="both"/>
              <w:rPr>
                <w:rFonts w:cs="Arial"/>
                <w:bCs/>
                <w:sz w:val="18"/>
                <w:szCs w:val="18"/>
                <w:lang w:val="en-US"/>
              </w:rPr>
            </w:pPr>
            <w:r>
              <w:rPr>
                <w:rFonts w:cs="Arial"/>
                <w:sz w:val="18"/>
                <w:szCs w:val="18"/>
                <w:lang w:val="en-US"/>
              </w:rPr>
              <w:t>Rice hulls</w:t>
            </w:r>
          </w:p>
        </w:tc>
        <w:tc>
          <w:tcPr>
            <w:tcW w:w="1793" w:type="dxa"/>
          </w:tcPr>
          <w:p w14:paraId="72F6A4C5" w14:textId="77777777" w:rsidR="0097707C" w:rsidRPr="00752638" w:rsidRDefault="0097707C" w:rsidP="00806DEA">
            <w:pPr>
              <w:pStyle w:val="APVMATableTextRight"/>
              <w:rPr>
                <w:bCs/>
              </w:rPr>
            </w:pPr>
            <w:r>
              <w:t>T0.7</w:t>
            </w:r>
          </w:p>
        </w:tc>
      </w:tr>
      <w:tr w:rsidR="0097707C" w:rsidRPr="00752638" w14:paraId="6992CA52" w14:textId="77777777" w:rsidTr="003677F4">
        <w:tc>
          <w:tcPr>
            <w:tcW w:w="2328" w:type="dxa"/>
          </w:tcPr>
          <w:p w14:paraId="7BBA1E7D" w14:textId="77777777" w:rsidR="0097707C" w:rsidRPr="00752638" w:rsidRDefault="0097707C" w:rsidP="003677F4">
            <w:pPr>
              <w:pStyle w:val="MRLTableText"/>
              <w:jc w:val="both"/>
              <w:rPr>
                <w:rFonts w:cs="Arial"/>
                <w:sz w:val="18"/>
                <w:szCs w:val="18"/>
                <w:lang w:val="en-US"/>
              </w:rPr>
            </w:pPr>
            <w:r w:rsidRPr="00752638">
              <w:rPr>
                <w:rFonts w:cs="Arial"/>
                <w:sz w:val="18"/>
                <w:szCs w:val="18"/>
                <w:lang w:val="en-US"/>
              </w:rPr>
              <w:t>ADD:</w:t>
            </w:r>
          </w:p>
        </w:tc>
        <w:tc>
          <w:tcPr>
            <w:tcW w:w="5518" w:type="dxa"/>
          </w:tcPr>
          <w:p w14:paraId="2E309BEB" w14:textId="77777777" w:rsidR="0097707C" w:rsidRPr="00752638" w:rsidRDefault="0097707C" w:rsidP="003677F4">
            <w:pPr>
              <w:pStyle w:val="MRLTableText"/>
              <w:jc w:val="both"/>
              <w:rPr>
                <w:rFonts w:cs="Arial"/>
                <w:sz w:val="18"/>
                <w:szCs w:val="18"/>
                <w:lang w:val="en-US"/>
              </w:rPr>
            </w:pPr>
          </w:p>
        </w:tc>
        <w:tc>
          <w:tcPr>
            <w:tcW w:w="1793" w:type="dxa"/>
          </w:tcPr>
          <w:p w14:paraId="19DA5F9D" w14:textId="77777777" w:rsidR="0097707C" w:rsidRPr="00752638" w:rsidRDefault="0097707C" w:rsidP="00806DEA">
            <w:pPr>
              <w:pStyle w:val="APVMATableTextRight"/>
            </w:pPr>
          </w:p>
        </w:tc>
      </w:tr>
      <w:tr w:rsidR="0097707C" w:rsidRPr="00752638" w14:paraId="02B097C0" w14:textId="77777777" w:rsidTr="003677F4">
        <w:tc>
          <w:tcPr>
            <w:tcW w:w="2328" w:type="dxa"/>
            <w:tcBorders>
              <w:bottom w:val="single" w:sz="4" w:space="0" w:color="000000"/>
            </w:tcBorders>
          </w:tcPr>
          <w:p w14:paraId="3F68A626" w14:textId="77777777" w:rsidR="0097707C" w:rsidRPr="00752638" w:rsidRDefault="0097707C" w:rsidP="003677F4">
            <w:pPr>
              <w:pStyle w:val="MRLTableText"/>
              <w:jc w:val="both"/>
              <w:rPr>
                <w:rFonts w:cs="Arial"/>
                <w:sz w:val="18"/>
                <w:szCs w:val="18"/>
                <w:lang w:val="en-US"/>
              </w:rPr>
            </w:pPr>
          </w:p>
        </w:tc>
        <w:tc>
          <w:tcPr>
            <w:tcW w:w="5518" w:type="dxa"/>
            <w:tcBorders>
              <w:bottom w:val="single" w:sz="4" w:space="0" w:color="000000"/>
            </w:tcBorders>
          </w:tcPr>
          <w:p w14:paraId="2CBACB09" w14:textId="77777777" w:rsidR="0097707C" w:rsidRPr="00752638" w:rsidRDefault="0097707C" w:rsidP="003677F4">
            <w:pPr>
              <w:pStyle w:val="MRLTableText"/>
              <w:jc w:val="both"/>
              <w:rPr>
                <w:rFonts w:cs="Arial"/>
                <w:sz w:val="18"/>
                <w:szCs w:val="18"/>
                <w:lang w:val="en-US"/>
              </w:rPr>
            </w:pPr>
            <w:r>
              <w:rPr>
                <w:rFonts w:cs="Arial"/>
                <w:sz w:val="18"/>
                <w:szCs w:val="18"/>
                <w:lang w:val="en-US"/>
              </w:rPr>
              <w:t>Rice hulls</w:t>
            </w:r>
          </w:p>
        </w:tc>
        <w:tc>
          <w:tcPr>
            <w:tcW w:w="1793" w:type="dxa"/>
            <w:tcBorders>
              <w:bottom w:val="single" w:sz="4" w:space="0" w:color="000000"/>
            </w:tcBorders>
          </w:tcPr>
          <w:p w14:paraId="150BD9D6" w14:textId="77777777" w:rsidR="0097707C" w:rsidRPr="00752638" w:rsidRDefault="0097707C" w:rsidP="00806DEA">
            <w:pPr>
              <w:pStyle w:val="APVMATableTextRight"/>
            </w:pPr>
            <w:r>
              <w:t>T10</w:t>
            </w:r>
          </w:p>
        </w:tc>
      </w:tr>
    </w:tbl>
    <w:p w14:paraId="40CCB4F2" w14:textId="77777777" w:rsidR="0090377C" w:rsidRDefault="0090377C" w:rsidP="00AA5C74">
      <w:pPr>
        <w:pStyle w:val="NormalText"/>
        <w:sectPr w:rsidR="0090377C">
          <w:pgSz w:w="11906" w:h="16838" w:code="9"/>
          <w:pgMar w:top="2835" w:right="1134" w:bottom="1134" w:left="1134" w:header="1701" w:footer="680" w:gutter="0"/>
          <w:cols w:space="708"/>
          <w:docGrid w:linePitch="360"/>
        </w:sectPr>
      </w:pPr>
    </w:p>
    <w:p w14:paraId="0751BEE5" w14:textId="783265E6" w:rsidR="006D36C8" w:rsidRDefault="006D36C8" w:rsidP="007B1953">
      <w:pPr>
        <w:pStyle w:val="Heading2"/>
      </w:pPr>
      <w:bookmarkStart w:id="74" w:name="_Toc82765588"/>
      <w:bookmarkStart w:id="75" w:name="_Toc193898206"/>
      <w:r w:rsidRPr="00032787">
        <w:lastRenderedPageBreak/>
        <w:t>Potential</w:t>
      </w:r>
      <w:r>
        <w:t xml:space="preserve"> risk to trade</w:t>
      </w:r>
      <w:bookmarkEnd w:id="64"/>
      <w:bookmarkEnd w:id="65"/>
      <w:bookmarkEnd w:id="74"/>
      <w:bookmarkEnd w:id="75"/>
    </w:p>
    <w:p w14:paraId="51B50355" w14:textId="1E3EF258" w:rsidR="00E71616" w:rsidRDefault="00E71616" w:rsidP="00E71616">
      <w:pPr>
        <w:pStyle w:val="APVMAText"/>
      </w:pPr>
      <w:r>
        <w:t xml:space="preserve">Export of treated produce containing finite </w:t>
      </w:r>
      <w:r w:rsidR="00AA5C74">
        <w:t xml:space="preserve">(measurable) residues of </w:t>
      </w:r>
      <w:r w:rsidR="00952515">
        <w:t>chlorantraniliprole</w:t>
      </w:r>
      <w:r>
        <w:t xml:space="preserve"> may pose a risk to Australian trade in situations where (</w:t>
      </w:r>
      <w:proofErr w:type="spellStart"/>
      <w:r>
        <w:t>i</w:t>
      </w:r>
      <w:proofErr w:type="spellEnd"/>
      <w:r>
        <w:t>) no residue tolerance (import tolerance) is established in the importing country or (ii) where residues in Australian produce are likely to exceed a residue tolerance (import tolerance) establ</w:t>
      </w:r>
      <w:r w:rsidR="00F7072F">
        <w:t>ished in the importing country.</w:t>
      </w:r>
    </w:p>
    <w:p w14:paraId="7909E713" w14:textId="18F299EE" w:rsidR="00952515" w:rsidRDefault="00952515" w:rsidP="00952515">
      <w:pPr>
        <w:jc w:val="both"/>
      </w:pPr>
      <w:r>
        <w:t xml:space="preserve">The proposed use on rice grain under an emergency permit requires a temporary MRL at 3 mg/kg for </w:t>
      </w:r>
      <w:r w:rsidRPr="005470B7">
        <w:t>chlorantraniliprole</w:t>
      </w:r>
      <w:r>
        <w:t>. This MRL is higher than those established in major export markets as shown in the table 2. Therefore, the risk to trade arising from the proposed use is considered significant in these markets</w:t>
      </w:r>
      <w:r w:rsidR="00CE5CB5">
        <w:t xml:space="preserve"> or in markets were lower or no </w:t>
      </w:r>
      <w:r w:rsidR="00F9713C">
        <w:t xml:space="preserve">chlorantraniliprole </w:t>
      </w:r>
      <w:r w:rsidR="00CE5CB5">
        <w:t>MRLs for rice have been established</w:t>
      </w:r>
      <w:r>
        <w:t>.</w:t>
      </w:r>
    </w:p>
    <w:p w14:paraId="3F40585A" w14:textId="77777777" w:rsidR="001B7722" w:rsidRDefault="007F66AC" w:rsidP="00E71616">
      <w:pPr>
        <w:pStyle w:val="APVMAText"/>
        <w:sectPr w:rsidR="001B7722">
          <w:pgSz w:w="11906" w:h="16838" w:code="9"/>
          <w:pgMar w:top="2835" w:right="1134" w:bottom="1134" w:left="1134" w:header="1701" w:footer="680" w:gutter="0"/>
          <w:cols w:space="708"/>
          <w:docGrid w:linePitch="360"/>
        </w:sectPr>
      </w:pPr>
      <w:r>
        <w:t xml:space="preserve">This trade consultation aims to engage with the relevant stakeholders </w:t>
      </w:r>
      <w:r w:rsidR="00952515" w:rsidRPr="00952515">
        <w:t xml:space="preserve">to ascertain </w:t>
      </w:r>
      <w:r>
        <w:t xml:space="preserve">the </w:t>
      </w:r>
      <w:r w:rsidR="00952515" w:rsidRPr="00952515">
        <w:t>trade risk associated with the proposed use and industry’s ability to manage that risk.</w:t>
      </w:r>
    </w:p>
    <w:p w14:paraId="66150D10" w14:textId="6BAABADE" w:rsidR="002E20AC" w:rsidRDefault="007B1953" w:rsidP="000A2AB9">
      <w:pPr>
        <w:pStyle w:val="Heading1"/>
      </w:pPr>
      <w:bookmarkStart w:id="76" w:name="_Toc82765589"/>
      <w:bookmarkStart w:id="77" w:name="_Toc193898207"/>
      <w:r>
        <w:lastRenderedPageBreak/>
        <w:t>C</w:t>
      </w:r>
      <w:r w:rsidR="006D36C8">
        <w:t>onclusion</w:t>
      </w:r>
      <w:bookmarkEnd w:id="76"/>
      <w:bookmarkEnd w:id="77"/>
    </w:p>
    <w:p w14:paraId="4AE28AE4" w14:textId="56148B32" w:rsidR="00AA5C74" w:rsidRDefault="007F66AC" w:rsidP="007F66AC">
      <w:pPr>
        <w:pStyle w:val="APVMAText"/>
        <w:rPr>
          <w:lang w:val="en-US"/>
        </w:rPr>
      </w:pPr>
      <w:r>
        <w:t>The APVMA has before it a</w:t>
      </w:r>
      <w:r w:rsidR="00E9454B">
        <w:t xml:space="preserve">n emergency </w:t>
      </w:r>
      <w:r>
        <w:t>permit application from Rice Research Australia Pty Ltd for the use of chlorantraniliprole on rice.</w:t>
      </w:r>
    </w:p>
    <w:p w14:paraId="24E3D2BE" w14:textId="5D08FFE2" w:rsidR="00AA5C74" w:rsidRDefault="00E71616" w:rsidP="00F7072F">
      <w:pPr>
        <w:pStyle w:val="APVMAText"/>
      </w:pPr>
      <w:r>
        <w:rPr>
          <w:lang w:val="en-US"/>
        </w:rPr>
        <w:t xml:space="preserve">Comment is sought on the potential for the proposed use to </w:t>
      </w:r>
      <w:r w:rsidR="00F30046">
        <w:rPr>
          <w:lang w:val="en-US"/>
        </w:rPr>
        <w:t>prejudice</w:t>
      </w:r>
      <w:r>
        <w:rPr>
          <w:lang w:val="en-US"/>
        </w:rPr>
        <w:t xml:space="preserve"> Australian trade of </w:t>
      </w:r>
      <w:r w:rsidR="00FB73A2">
        <w:rPr>
          <w:lang w:val="en-US"/>
        </w:rPr>
        <w:t xml:space="preserve">rice </w:t>
      </w:r>
      <w:r>
        <w:rPr>
          <w:lang w:val="en-US"/>
        </w:rPr>
        <w:t>and the ability of industry to m</w:t>
      </w:r>
      <w:r w:rsidR="00F7072F">
        <w:rPr>
          <w:lang w:val="en-US"/>
        </w:rPr>
        <w:t>anage any potential trade risk.</w:t>
      </w:r>
    </w:p>
    <w:sectPr w:rsidR="00AA5C74">
      <w:headerReference w:type="even" r:id="rId26"/>
      <w:pgSz w:w="11906" w:h="16838" w:code="9"/>
      <w:pgMar w:top="2835" w:right="1134" w:bottom="1134" w:left="1134" w:header="1701"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648281" w14:textId="77777777" w:rsidR="00601979" w:rsidRDefault="00601979">
      <w:r>
        <w:separator/>
      </w:r>
    </w:p>
    <w:p w14:paraId="66EF84A6" w14:textId="77777777" w:rsidR="00601979" w:rsidRDefault="00601979"/>
    <w:p w14:paraId="0DC0C2D4" w14:textId="77777777" w:rsidR="00601979" w:rsidRDefault="00601979"/>
  </w:endnote>
  <w:endnote w:type="continuationSeparator" w:id="0">
    <w:p w14:paraId="6D33C2BF" w14:textId="77777777" w:rsidR="00601979" w:rsidRDefault="00601979">
      <w:r>
        <w:continuationSeparator/>
      </w:r>
    </w:p>
    <w:p w14:paraId="75C30249" w14:textId="77777777" w:rsidR="00601979" w:rsidRDefault="00601979"/>
    <w:p w14:paraId="553B8FBF" w14:textId="77777777" w:rsidR="00601979" w:rsidRDefault="006019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Arial Bold">
    <w:panose1 w:val="00000000000000000000"/>
    <w:charset w:val="00"/>
    <w:family w:val="roman"/>
    <w:notTrueType/>
    <w:pitch w:val="default"/>
    <w:sig w:usb0="00000003" w:usb1="00000000" w:usb2="00000000" w:usb3="00000000" w:csb0="00000001" w:csb1="00000000"/>
  </w:font>
  <w:font w:name="Franklin Gothic Demi">
    <w:panose1 w:val="020B07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Orator Std">
    <w:altName w:val="Calibri"/>
    <w:panose1 w:val="00000000000000000000"/>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3BFED5" w14:textId="77777777" w:rsidR="00601979" w:rsidRDefault="00601979">
      <w:r>
        <w:separator/>
      </w:r>
    </w:p>
  </w:footnote>
  <w:footnote w:type="continuationSeparator" w:id="0">
    <w:p w14:paraId="35335016" w14:textId="77777777" w:rsidR="00601979" w:rsidRDefault="00601979">
      <w:pPr>
        <w:spacing w:line="180" w:lineRule="exact"/>
        <w:rPr>
          <w:sz w:val="16"/>
        </w:rPr>
      </w:pPr>
      <w:r>
        <w:rPr>
          <w:sz w:val="16"/>
        </w:rPr>
        <w:continuationSeparator/>
      </w:r>
    </w:p>
    <w:p w14:paraId="0C942B92" w14:textId="77777777" w:rsidR="00601979" w:rsidRDefault="00601979"/>
    <w:p w14:paraId="2B582FC5" w14:textId="77777777" w:rsidR="00601979" w:rsidRDefault="00601979"/>
  </w:footnote>
  <w:footnote w:type="continuationNotice" w:id="1">
    <w:p w14:paraId="75D8C4FA" w14:textId="77777777" w:rsidR="00601979" w:rsidRDefault="00601979"/>
    <w:p w14:paraId="1809B31E" w14:textId="77777777" w:rsidR="00601979" w:rsidRDefault="00601979"/>
    <w:p w14:paraId="472948F6" w14:textId="77777777" w:rsidR="00601979" w:rsidRDefault="00601979"/>
  </w:footnote>
  <w:footnote w:id="2">
    <w:p w14:paraId="748421E1" w14:textId="32F704EC" w:rsidR="00137848" w:rsidRDefault="00137848" w:rsidP="00137848">
      <w:pPr>
        <w:pStyle w:val="FootnoteText"/>
        <w:ind w:left="567" w:hanging="567"/>
      </w:pPr>
      <w:r>
        <w:rPr>
          <w:rStyle w:val="FootnoteReference"/>
        </w:rPr>
        <w:footnoteRef/>
      </w:r>
      <w:r>
        <w:t xml:space="preserve"> Australian Pesticides and Veterinary Medicines Authority,</w:t>
      </w:r>
      <w:r w:rsidRPr="00050E82">
        <w:rPr>
          <w:i/>
        </w:rPr>
        <w:t xml:space="preserve"> </w:t>
      </w:r>
      <w:hyperlink r:id="rId1" w:history="1">
        <w:r w:rsidRPr="00FF3619">
          <w:rPr>
            <w:rStyle w:val="Hyperlink"/>
          </w:rPr>
          <w:t>APVMA Regulatory Guidelines</w:t>
        </w:r>
        <w:r w:rsidR="000A2AB9">
          <w:rPr>
            <w:rStyle w:val="Hyperlink"/>
          </w:rPr>
          <w:t xml:space="preserve"> </w:t>
        </w:r>
        <w:r w:rsidR="000A2AB9" w:rsidRPr="000A2AB9">
          <w:rPr>
            <w:rStyle w:val="Hyperlink"/>
          </w:rPr>
          <w:t>–</w:t>
        </w:r>
        <w:r w:rsidR="000A2AB9">
          <w:rPr>
            <w:rStyle w:val="Hyperlink"/>
          </w:rPr>
          <w:t xml:space="preserve"> </w:t>
        </w:r>
        <w:r w:rsidRPr="00FF3619">
          <w:rPr>
            <w:rStyle w:val="Hyperlink"/>
          </w:rPr>
          <w:t>Data Guidelines: Agricultural</w:t>
        </w:r>
        <w:r w:rsidR="000A2AB9" w:rsidRPr="000A2AB9">
          <w:rPr>
            <w:rStyle w:val="Hyperlink"/>
          </w:rPr>
          <w:t xml:space="preserve"> – </w:t>
        </w:r>
        <w:r w:rsidRPr="00FF3619">
          <w:rPr>
            <w:rStyle w:val="Hyperlink"/>
          </w:rPr>
          <w:t>Overseas trade (Part 5B)</w:t>
        </w:r>
      </w:hyperlink>
      <w:r>
        <w:t xml:space="preserve">, APVMA website, </w:t>
      </w:r>
      <w:r w:rsidRPr="00050E82">
        <w:t xml:space="preserve">accessed </w:t>
      </w:r>
      <w:r w:rsidR="00FD534D">
        <w:t>February 2025</w:t>
      </w:r>
      <w:r>
        <w:t>.</w:t>
      </w:r>
    </w:p>
  </w:footnote>
  <w:footnote w:id="3">
    <w:p w14:paraId="1DF45179" w14:textId="3F4629E9" w:rsidR="00901EA1" w:rsidRDefault="00901EA1" w:rsidP="00901EA1">
      <w:pPr>
        <w:pStyle w:val="FootnoteText"/>
      </w:pPr>
      <w:r>
        <w:rPr>
          <w:rStyle w:val="FootnoteReference"/>
        </w:rPr>
        <w:footnoteRef/>
      </w:r>
      <w:r>
        <w:t xml:space="preserve"> </w:t>
      </w:r>
      <w:r w:rsidR="00406468" w:rsidRPr="00406468">
        <w:t>Australian Bureau of Agricultural and Resource Economics and Sciences</w:t>
      </w:r>
      <w:r w:rsidR="002C4140" w:rsidRPr="002C4140">
        <w:t xml:space="preserve">, </w:t>
      </w:r>
      <w:hyperlink r:id="rId2" w:history="1">
        <w:r w:rsidR="002C4140" w:rsidRPr="002C4140">
          <w:rPr>
            <w:rStyle w:val="Hyperlink"/>
          </w:rPr>
          <w:t>ABARES</w:t>
        </w:r>
      </w:hyperlink>
      <w:r w:rsidR="002C4140" w:rsidRPr="002C4140">
        <w:t>, accessed February 2025</w:t>
      </w:r>
      <w:r w:rsidR="002C4140">
        <w:t xml:space="preserve"> </w:t>
      </w:r>
    </w:p>
  </w:footnote>
  <w:footnote w:id="4">
    <w:p w14:paraId="40E64B59" w14:textId="6A146A52" w:rsidR="00901EA1" w:rsidRDefault="00901EA1" w:rsidP="00901EA1">
      <w:pPr>
        <w:pStyle w:val="FootnoteText"/>
      </w:pPr>
      <w:r>
        <w:rPr>
          <w:rStyle w:val="FootnoteReference"/>
        </w:rPr>
        <w:footnoteRef/>
      </w:r>
      <w:r>
        <w:t xml:space="preserve"> </w:t>
      </w:r>
      <w:r w:rsidR="002C4140">
        <w:t xml:space="preserve">New South Wales Government, </w:t>
      </w:r>
      <w:hyperlink r:id="rId3" w:anchor=":~:text=Key%20Australian%20rice%20export%20markets,Japan%2C%20South%20Korea%2C%20Taiwan" w:history="1">
        <w:r w:rsidR="002C4140" w:rsidRPr="002C4140">
          <w:rPr>
            <w:rStyle w:val="Hyperlink"/>
          </w:rPr>
          <w:t>Ministerial release</w:t>
        </w:r>
      </w:hyperlink>
      <w:r w:rsidR="002C4140">
        <w:t xml:space="preserve">, accessed February 2025 </w:t>
      </w:r>
    </w:p>
  </w:footnote>
  <w:footnote w:id="5">
    <w:p w14:paraId="630AF195" w14:textId="77777777" w:rsidR="00CE6D13" w:rsidRDefault="00CE6D13" w:rsidP="00CE6D13">
      <w:pPr>
        <w:pStyle w:val="FootnoteText"/>
      </w:pPr>
      <w:r>
        <w:rPr>
          <w:rStyle w:val="FootnoteReference"/>
        </w:rPr>
        <w:footnoteRef/>
      </w:r>
      <w:r>
        <w:t xml:space="preserve"> The Brazilian rice trials are summarised in the 2013 JMPR evaluation report: </w:t>
      </w:r>
      <w:hyperlink r:id="rId4" w:history="1">
        <w:r w:rsidRPr="004474D2">
          <w:rPr>
            <w:rStyle w:val="Hyperlink"/>
          </w:rPr>
          <w:t>http://www.fao.org/fileadmin/templates/agphome/documents/Pests_Pesticides/JMPR/Evaluation13/Chlorantraniliprole.pdf</w:t>
        </w:r>
      </w:hyperlink>
      <w:r>
        <w:t>. Accessed 22/01/2010</w:t>
      </w:r>
    </w:p>
  </w:footnote>
  <w:footnote w:id="6">
    <w:p w14:paraId="773529D6" w14:textId="77777777" w:rsidR="005F5E46" w:rsidRDefault="005F5E46" w:rsidP="005F5E46">
      <w:pPr>
        <w:pStyle w:val="FootnoteText"/>
      </w:pPr>
      <w:r>
        <w:rPr>
          <w:rStyle w:val="FootnoteReference"/>
        </w:rPr>
        <w:footnoteRef/>
      </w:r>
      <w:r>
        <w:t xml:space="preserve"> </w:t>
      </w:r>
      <w:hyperlink r:id="rId5" w:history="1">
        <w:r w:rsidRPr="00627E12">
          <w:rPr>
            <w:rStyle w:val="Hyperlink"/>
          </w:rPr>
          <w:t>Australian MRL Standard</w:t>
        </w:r>
      </w:hyperlink>
      <w:r>
        <w:t xml:space="preserve">, </w:t>
      </w:r>
      <w:r w:rsidRPr="009B16B9">
        <w:t>accessed February 2025</w:t>
      </w:r>
    </w:p>
  </w:footnote>
  <w:footnote w:id="7">
    <w:p w14:paraId="4D92DF7E" w14:textId="77777777" w:rsidR="005F5E46" w:rsidRDefault="005F5E46" w:rsidP="005F5E46">
      <w:pPr>
        <w:pStyle w:val="FootnoteText"/>
      </w:pPr>
      <w:r>
        <w:rPr>
          <w:rStyle w:val="FootnoteReference"/>
        </w:rPr>
        <w:footnoteRef/>
      </w:r>
      <w:r>
        <w:t xml:space="preserve"> </w:t>
      </w:r>
      <w:r w:rsidRPr="009B16B9">
        <w:t xml:space="preserve">European Commission, </w:t>
      </w:r>
      <w:hyperlink r:id="rId6" w:history="1">
        <w:r w:rsidRPr="009B16B9">
          <w:rPr>
            <w:rStyle w:val="Hyperlink"/>
          </w:rPr>
          <w:t>EU Pesticide residue(s) and maximum residue levels (mg/kg)</w:t>
        </w:r>
      </w:hyperlink>
      <w:r w:rsidRPr="009B16B9">
        <w:t>, European Commission website, accessed February 2025</w:t>
      </w:r>
    </w:p>
  </w:footnote>
  <w:footnote w:id="8">
    <w:p w14:paraId="1694BC38" w14:textId="77777777" w:rsidR="005F5E46" w:rsidRDefault="005F5E46" w:rsidP="005F5E46">
      <w:pPr>
        <w:pStyle w:val="FootnoteText"/>
      </w:pPr>
      <w:r>
        <w:rPr>
          <w:rStyle w:val="FootnoteReference"/>
        </w:rPr>
        <w:footnoteRef/>
      </w:r>
      <w:r>
        <w:t xml:space="preserve"> </w:t>
      </w:r>
      <w:r w:rsidRPr="009B16B9">
        <w:t xml:space="preserve">The Japan Food Chemical Research Foundation, </w:t>
      </w:r>
      <w:hyperlink r:id="rId7" w:history="1">
        <w:r w:rsidRPr="009B16B9">
          <w:rPr>
            <w:rStyle w:val="Hyperlink"/>
          </w:rPr>
          <w:t>Maximum Residue Limits (MRLs) List of Agricultural Chemicals in Foods</w:t>
        </w:r>
      </w:hyperlink>
      <w:r w:rsidRPr="009B16B9">
        <w:t>, The Japan Food Chemical Research Foundation website, accessed February 2025</w:t>
      </w:r>
    </w:p>
  </w:footnote>
  <w:footnote w:id="9">
    <w:p w14:paraId="630562D8" w14:textId="77777777" w:rsidR="005F5E46" w:rsidRDefault="005F5E46" w:rsidP="005F5E46">
      <w:pPr>
        <w:pStyle w:val="FootnoteText"/>
      </w:pPr>
      <w:r>
        <w:rPr>
          <w:rStyle w:val="FootnoteReference"/>
        </w:rPr>
        <w:footnoteRef/>
      </w:r>
      <w:r>
        <w:t xml:space="preserve"> </w:t>
      </w:r>
      <w:r w:rsidRPr="009B16B9">
        <w:t xml:space="preserve">Food and Agriculture Organisation of the United Nations, </w:t>
      </w:r>
      <w:hyperlink r:id="rId8" w:history="1">
        <w:r w:rsidRPr="009B16B9">
          <w:rPr>
            <w:rStyle w:val="Hyperlink"/>
          </w:rPr>
          <w:t>Codex Alimentarius, International Food Standards</w:t>
        </w:r>
      </w:hyperlink>
      <w:r w:rsidRPr="009B16B9">
        <w:t>, FAO website, accessed Feb</w:t>
      </w:r>
      <w:r>
        <w:t>r</w:t>
      </w:r>
      <w:r w:rsidRPr="009B16B9">
        <w:t>uary 2025</w:t>
      </w:r>
    </w:p>
  </w:footnote>
  <w:footnote w:id="10">
    <w:p w14:paraId="60ADE2A4" w14:textId="77777777" w:rsidR="005F5E46" w:rsidRDefault="005F5E46" w:rsidP="005F5E46">
      <w:pPr>
        <w:pStyle w:val="FootnoteText"/>
      </w:pPr>
      <w:r>
        <w:rPr>
          <w:rStyle w:val="FootnoteReference"/>
        </w:rPr>
        <w:footnoteRef/>
      </w:r>
      <w:r>
        <w:t xml:space="preserve"> </w:t>
      </w:r>
      <w:r w:rsidRPr="009B16B9">
        <w:t xml:space="preserve">Laws &amp; Regulations Database of the Republic of China (Taiwan), </w:t>
      </w:r>
      <w:hyperlink r:id="rId9" w:history="1">
        <w:r w:rsidRPr="009B16B9">
          <w:rPr>
            <w:rStyle w:val="Hyperlink"/>
          </w:rPr>
          <w:t>Standards for Pesticide Residue Limits in Foods</w:t>
        </w:r>
      </w:hyperlink>
      <w:r w:rsidRPr="009B16B9">
        <w:t>, accessed February 2025</w:t>
      </w:r>
      <w:r>
        <w:t xml:space="preserve"> </w:t>
      </w:r>
    </w:p>
  </w:footnote>
  <w:footnote w:id="11">
    <w:p w14:paraId="09DC962F" w14:textId="77777777" w:rsidR="005F5E46" w:rsidRDefault="005F5E46" w:rsidP="005F5E46">
      <w:pPr>
        <w:pStyle w:val="FootnoteText"/>
      </w:pPr>
      <w:r>
        <w:rPr>
          <w:rStyle w:val="FootnoteReference"/>
        </w:rPr>
        <w:footnoteRef/>
      </w:r>
      <w:r>
        <w:t xml:space="preserve"> </w:t>
      </w:r>
      <w:r w:rsidRPr="00B77252">
        <w:t xml:space="preserve">Ministry of Food and Drug Safety Korea, </w:t>
      </w:r>
      <w:hyperlink r:id="rId10" w:history="1">
        <w:r w:rsidRPr="00B77252">
          <w:rPr>
            <w:rStyle w:val="Hyperlink"/>
          </w:rPr>
          <w:t>MRLs in Pesticides</w:t>
        </w:r>
      </w:hyperlink>
      <w:r w:rsidRPr="00B77252">
        <w:t>, accessed February 2025.</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8E393" w14:textId="072BB357" w:rsidR="00BA67F0" w:rsidRDefault="00BA67F0" w:rsidP="00AB659C">
    <w:pPr>
      <w:pStyle w:val="APVMAOddHeader"/>
    </w:pPr>
    <w:r>
      <w:tab/>
    </w:r>
    <w:r w:rsidR="00D22CCB">
      <w:t>C</w:t>
    </w:r>
    <w:r w:rsidR="007B1953">
      <w:t>ontents</w:t>
    </w:r>
    <w:r>
      <w:tab/>
    </w:r>
    <w:r>
      <w:rPr>
        <w:rStyle w:val="PageNumber"/>
        <w:rFonts w:cs="Times New Roman"/>
        <w:b/>
        <w:bCs w:val="0"/>
        <w:caps/>
        <w:szCs w:val="24"/>
      </w:rPr>
      <w:fldChar w:fldCharType="begin"/>
    </w:r>
    <w:r>
      <w:rPr>
        <w:rStyle w:val="PageNumber"/>
        <w:rFonts w:cs="Times New Roman"/>
        <w:b/>
        <w:bCs w:val="0"/>
        <w:szCs w:val="24"/>
      </w:rPr>
      <w:instrText xml:space="preserve"> PAGE </w:instrText>
    </w:r>
    <w:r>
      <w:rPr>
        <w:rStyle w:val="PageNumber"/>
        <w:rFonts w:cs="Times New Roman"/>
        <w:b/>
        <w:bCs w:val="0"/>
        <w:caps/>
        <w:szCs w:val="24"/>
      </w:rPr>
      <w:fldChar w:fldCharType="separate"/>
    </w:r>
    <w:r w:rsidR="0061264F">
      <w:rPr>
        <w:rStyle w:val="PageNumber"/>
        <w:rFonts w:cs="Times New Roman"/>
        <w:b/>
        <w:bCs w:val="0"/>
        <w:noProof/>
        <w:szCs w:val="24"/>
      </w:rPr>
      <w:t>iii</w:t>
    </w:r>
    <w:r>
      <w:rPr>
        <w:rStyle w:val="PageNumber"/>
        <w:rFonts w:cs="Times New Roman"/>
        <w:b/>
        <w:bCs w:val="0"/>
        <w:caps/>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43D1A" w14:textId="0D8A1EE8" w:rsidR="007B1953" w:rsidRDefault="00F7072F" w:rsidP="00F7072F">
    <w:pPr>
      <w:pStyle w:val="APVMAOddHeader"/>
      <w:tabs>
        <w:tab w:val="clear" w:pos="9072"/>
      </w:tabs>
      <w:ind w:firstLine="8364"/>
    </w:pPr>
    <w:r>
      <w:t>Preface</w:t>
    </w:r>
    <w:r w:rsidR="007B1953">
      <w:tab/>
    </w:r>
    <w:r w:rsidR="007B1953">
      <w:rPr>
        <w:rStyle w:val="PageNumber"/>
        <w:rFonts w:cs="Times New Roman"/>
        <w:b/>
        <w:bCs w:val="0"/>
        <w:caps/>
        <w:szCs w:val="24"/>
      </w:rPr>
      <w:fldChar w:fldCharType="begin"/>
    </w:r>
    <w:r w:rsidR="007B1953">
      <w:rPr>
        <w:rStyle w:val="PageNumber"/>
        <w:rFonts w:cs="Times New Roman"/>
        <w:b/>
        <w:bCs w:val="0"/>
        <w:szCs w:val="24"/>
      </w:rPr>
      <w:instrText xml:space="preserve"> PAGE </w:instrText>
    </w:r>
    <w:r w:rsidR="007B1953">
      <w:rPr>
        <w:rStyle w:val="PageNumber"/>
        <w:rFonts w:cs="Times New Roman"/>
        <w:b/>
        <w:bCs w:val="0"/>
        <w:caps/>
        <w:szCs w:val="24"/>
      </w:rPr>
      <w:fldChar w:fldCharType="separate"/>
    </w:r>
    <w:r w:rsidR="0061264F">
      <w:rPr>
        <w:rStyle w:val="PageNumber"/>
        <w:rFonts w:cs="Times New Roman"/>
        <w:b/>
        <w:bCs w:val="0"/>
        <w:noProof/>
        <w:szCs w:val="24"/>
      </w:rPr>
      <w:t>2</w:t>
    </w:r>
    <w:r w:rsidR="007B1953">
      <w:rPr>
        <w:rStyle w:val="PageNumber"/>
        <w:rFonts w:cs="Times New Roman"/>
        <w:b/>
        <w:bCs w:val="0"/>
        <w:caps/>
        <w:szCs w:val="2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45641" w14:textId="1AD6CE71" w:rsidR="007B1953" w:rsidRDefault="007B1953" w:rsidP="007B1953">
    <w:pPr>
      <w:pStyle w:val="APVMAEvenHeader"/>
      <w:pBdr>
        <w:bottom w:val="single" w:sz="4" w:space="2" w:color="auto"/>
      </w:pBdr>
    </w:pPr>
    <w:r>
      <w:rPr>
        <w:rStyle w:val="PageNumber"/>
        <w:b/>
        <w:caps/>
        <w:szCs w:val="24"/>
      </w:rPr>
      <w:fldChar w:fldCharType="begin"/>
    </w:r>
    <w:r>
      <w:rPr>
        <w:rStyle w:val="PageNumber"/>
        <w:b/>
        <w:szCs w:val="24"/>
      </w:rPr>
      <w:instrText xml:space="preserve"> PAGE </w:instrText>
    </w:r>
    <w:r>
      <w:rPr>
        <w:rStyle w:val="PageNumber"/>
        <w:b/>
        <w:caps/>
        <w:szCs w:val="24"/>
      </w:rPr>
      <w:fldChar w:fldCharType="separate"/>
    </w:r>
    <w:r w:rsidR="0061264F">
      <w:rPr>
        <w:rStyle w:val="PageNumber"/>
        <w:b/>
        <w:noProof/>
        <w:szCs w:val="24"/>
      </w:rPr>
      <w:t>9</w:t>
    </w:r>
    <w:r>
      <w:rPr>
        <w:rStyle w:val="PageNumber"/>
        <w:b/>
        <w:caps/>
        <w:szCs w:val="24"/>
      </w:rPr>
      <w:fldChar w:fldCharType="end"/>
    </w:r>
    <w:r>
      <w:tab/>
      <w:t xml:space="preserve">Trade Advice Notice on </w:t>
    </w:r>
    <w:r w:rsidR="009678C8">
      <w:t>chlorantraniliprole</w:t>
    </w:r>
    <w:r w:rsidR="00E71616">
      <w:t xml:space="preserve"> </w:t>
    </w:r>
    <w:r w:rsidR="00015BDE">
      <w:t xml:space="preserve">for use on </w:t>
    </w:r>
    <w:r w:rsidR="00137848">
      <w:t>rice</w:t>
    </w: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D7F57" w14:textId="40CFE2A1" w:rsidR="00F7072F" w:rsidRDefault="00F7072F" w:rsidP="00F7072F">
    <w:pPr>
      <w:pStyle w:val="APVMAOddHeader"/>
      <w:tabs>
        <w:tab w:val="clear" w:pos="9072"/>
      </w:tabs>
      <w:ind w:firstLine="7230"/>
    </w:pPr>
    <w:r>
      <w:t>Trade considerations</w:t>
    </w:r>
    <w:r>
      <w:tab/>
    </w:r>
    <w:r>
      <w:rPr>
        <w:rStyle w:val="PageNumber"/>
        <w:rFonts w:cs="Times New Roman"/>
        <w:b/>
        <w:bCs w:val="0"/>
        <w:caps/>
        <w:szCs w:val="24"/>
      </w:rPr>
      <w:fldChar w:fldCharType="begin"/>
    </w:r>
    <w:r>
      <w:rPr>
        <w:rStyle w:val="PageNumber"/>
        <w:rFonts w:cs="Times New Roman"/>
        <w:b/>
        <w:bCs w:val="0"/>
        <w:szCs w:val="24"/>
      </w:rPr>
      <w:instrText xml:space="preserve"> PAGE </w:instrText>
    </w:r>
    <w:r>
      <w:rPr>
        <w:rStyle w:val="PageNumber"/>
        <w:rFonts w:cs="Times New Roman"/>
        <w:b/>
        <w:bCs w:val="0"/>
        <w:caps/>
        <w:szCs w:val="24"/>
      </w:rPr>
      <w:fldChar w:fldCharType="separate"/>
    </w:r>
    <w:r w:rsidR="0061264F">
      <w:rPr>
        <w:rStyle w:val="PageNumber"/>
        <w:rFonts w:cs="Times New Roman"/>
        <w:b/>
        <w:bCs w:val="0"/>
        <w:noProof/>
        <w:szCs w:val="24"/>
      </w:rPr>
      <w:t>8</w:t>
    </w:r>
    <w:r>
      <w:rPr>
        <w:rStyle w:val="PageNumber"/>
        <w:rFonts w:cs="Times New Roman"/>
        <w:b/>
        <w:bCs w:val="0"/>
        <w:caps/>
        <w:szCs w:val="24"/>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56409" w14:textId="0864B9C8" w:rsidR="00520DEE" w:rsidRDefault="00520DEE" w:rsidP="00520DEE">
    <w:pPr>
      <w:pStyle w:val="APVMAOddHeader"/>
      <w:tabs>
        <w:tab w:val="clear" w:pos="9072"/>
      </w:tabs>
      <w:ind w:firstLine="7797"/>
    </w:pPr>
    <w:r w:rsidRPr="00520DEE">
      <w:t>Conclusion</w:t>
    </w:r>
    <w:r>
      <w:tab/>
    </w:r>
    <w:r>
      <w:rPr>
        <w:rStyle w:val="PageNumber"/>
        <w:rFonts w:cs="Times New Roman"/>
        <w:b/>
        <w:bCs w:val="0"/>
        <w:caps/>
        <w:szCs w:val="24"/>
      </w:rPr>
      <w:fldChar w:fldCharType="begin"/>
    </w:r>
    <w:r>
      <w:rPr>
        <w:rStyle w:val="PageNumber"/>
        <w:rFonts w:cs="Times New Roman"/>
        <w:b/>
        <w:bCs w:val="0"/>
        <w:szCs w:val="24"/>
      </w:rPr>
      <w:instrText xml:space="preserve"> PAGE </w:instrText>
    </w:r>
    <w:r>
      <w:rPr>
        <w:rStyle w:val="PageNumber"/>
        <w:rFonts w:cs="Times New Roman"/>
        <w:b/>
        <w:bCs w:val="0"/>
        <w:caps/>
        <w:szCs w:val="24"/>
      </w:rPr>
      <w:fldChar w:fldCharType="separate"/>
    </w:r>
    <w:r>
      <w:rPr>
        <w:rStyle w:val="PageNumber"/>
        <w:rFonts w:cs="Times New Roman"/>
        <w:b/>
        <w:bCs w:val="0"/>
        <w:noProof/>
        <w:szCs w:val="24"/>
      </w:rPr>
      <w:t>8</w:t>
    </w:r>
    <w:r>
      <w:rPr>
        <w:rStyle w:val="PageNumber"/>
        <w:rFonts w:cs="Times New Roman"/>
        <w:b/>
        <w:bCs w:val="0"/>
        <w:caps/>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7CCFB6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2D70A5D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0A2A9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9D892C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C6124AD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73603B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02AC77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DEC672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946BBB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1862B5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0931AD"/>
    <w:multiLevelType w:val="hybridMultilevel"/>
    <w:tmpl w:val="EFC2A470"/>
    <w:lvl w:ilvl="0" w:tplc="85082998">
      <w:start w:val="1"/>
      <w:numFmt w:val="lowerLetter"/>
      <w:pStyle w:val="APVMAListAlpha"/>
      <w:lvlText w:val="%1)"/>
      <w:lvlJc w:val="left"/>
      <w:pPr>
        <w:tabs>
          <w:tab w:val="num" w:pos="340"/>
        </w:tabs>
        <w:ind w:left="340" w:hanging="34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6D84301"/>
    <w:multiLevelType w:val="hybridMultilevel"/>
    <w:tmpl w:val="3CD4F4E4"/>
    <w:lvl w:ilvl="0" w:tplc="F84E5A36">
      <w:start w:val="1"/>
      <w:numFmt w:val="bullet"/>
      <w:pStyle w:val="Bullet2"/>
      <w:lvlText w:val=""/>
      <w:lvlJc w:val="left"/>
      <w:pPr>
        <w:ind w:left="700" w:hanging="360"/>
      </w:pPr>
      <w:rPr>
        <w:rFonts w:ascii="Symbol" w:hAnsi="Symbol" w:hint="default"/>
        <w:b w:val="0"/>
        <w:bCs w:val="0"/>
        <w:i w:val="0"/>
        <w:iCs w:val="0"/>
        <w:caps w:val="0"/>
        <w:strike w:val="0"/>
        <w:dstrike w:val="0"/>
        <w:outline w:val="0"/>
        <w:emboss w:val="0"/>
        <w:imprint w:val="0"/>
        <w:vanish w:val="0"/>
        <w:color w:val="008080"/>
        <w:spacing w:val="0"/>
        <w:w w:val="100"/>
        <w:kern w:val="0"/>
        <w:position w:val="0"/>
        <w:sz w:val="20"/>
        <w:szCs w:val="18"/>
        <w:vertAlign w:val="baseli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7975E4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09D438D8"/>
    <w:multiLevelType w:val="hybridMultilevel"/>
    <w:tmpl w:val="0EE6E7E0"/>
    <w:lvl w:ilvl="0" w:tplc="DA9AF516">
      <w:start w:val="1"/>
      <w:numFmt w:val="decimal"/>
      <w:pStyle w:val="APVMAListNumbered"/>
      <w:lvlText w:val="%1."/>
      <w:lvlJc w:val="left"/>
      <w:pPr>
        <w:tabs>
          <w:tab w:val="num" w:pos="340"/>
        </w:tabs>
        <w:ind w:left="340" w:hanging="34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18C65DD"/>
    <w:multiLevelType w:val="multilevel"/>
    <w:tmpl w:val="9C642B5A"/>
    <w:lvl w:ilvl="0">
      <w:start w:val="1"/>
      <w:numFmt w:val="decimal"/>
      <w:lvlText w:val="%1"/>
      <w:lvlJc w:val="left"/>
      <w:pPr>
        <w:ind w:left="432" w:hanging="432"/>
      </w:pPr>
    </w:lvl>
    <w:lvl w:ilvl="1">
      <w:start w:val="1"/>
      <w:numFmt w:val="decimal"/>
      <w:lvlText w:val="%1.%2"/>
      <w:lvlJc w:val="left"/>
      <w:pPr>
        <w:ind w:left="576" w:hanging="576"/>
      </w:pPr>
      <w:rPr>
        <w:rFonts w:hint="default"/>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5" w15:restartNumberingAfterBreak="0">
    <w:nsid w:val="1B1363C9"/>
    <w:multiLevelType w:val="multilevel"/>
    <w:tmpl w:val="36500846"/>
    <w:lvl w:ilvl="0">
      <w:start w:val="1"/>
      <w:numFmt w:val="bullet"/>
      <w:lvlText w:val=""/>
      <w:lvlJc w:val="left"/>
      <w:pPr>
        <w:tabs>
          <w:tab w:val="num" w:pos="644"/>
        </w:tabs>
        <w:ind w:left="644" w:hanging="284"/>
      </w:pPr>
      <w:rPr>
        <w:rFonts w:ascii="Symbol" w:hAnsi="Symbol" w:hint="default"/>
        <w:sz w:val="22"/>
        <w:szCs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A3624E5"/>
    <w:multiLevelType w:val="multilevel"/>
    <w:tmpl w:val="06229AC6"/>
    <w:lvl w:ilvl="0">
      <w:start w:val="1"/>
      <w:numFmt w:val="bullet"/>
      <w:lvlText w:val="-"/>
      <w:lvlJc w:val="left"/>
      <w:pPr>
        <w:tabs>
          <w:tab w:val="num" w:pos="1021"/>
        </w:tabs>
        <w:ind w:left="1021" w:hanging="341"/>
      </w:pPr>
      <w:rPr>
        <w:rFonts w:ascii="Courier New" w:hAnsi="Courier New" w:hint="default"/>
        <w:b/>
        <w:i w:val="0"/>
        <w:color w:val="385860"/>
        <w:sz w:val="20"/>
        <w:szCs w:val="1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1750699"/>
    <w:multiLevelType w:val="hybridMultilevel"/>
    <w:tmpl w:val="0250307C"/>
    <w:lvl w:ilvl="0" w:tplc="BF16620C">
      <w:start w:val="1"/>
      <w:numFmt w:val="bullet"/>
      <w:pStyle w:val="Bullet1"/>
      <w:lvlText w:val=""/>
      <w:lvlJc w:val="left"/>
      <w:pPr>
        <w:ind w:left="360" w:hanging="360"/>
      </w:pPr>
      <w:rPr>
        <w:rFonts w:ascii="Symbol" w:hAnsi="Symbol" w:hint="default"/>
        <w:b w:val="0"/>
        <w:bCs w:val="0"/>
        <w:i w:val="0"/>
        <w:iCs w:val="0"/>
        <w:caps w:val="0"/>
        <w:strike w:val="0"/>
        <w:dstrike w:val="0"/>
        <w:outline w:val="0"/>
        <w:emboss w:val="0"/>
        <w:imprint w:val="0"/>
        <w:vanish w:val="0"/>
        <w:color w:val="008080"/>
        <w:spacing w:val="0"/>
        <w:w w:val="100"/>
        <w:kern w:val="0"/>
        <w:position w:val="0"/>
        <w:sz w:val="20"/>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2663576"/>
    <w:multiLevelType w:val="hybridMultilevel"/>
    <w:tmpl w:val="6D4A5164"/>
    <w:lvl w:ilvl="0" w:tplc="1CD20CA4">
      <w:start w:val="1"/>
      <w:numFmt w:val="bullet"/>
      <w:pStyle w:val="APVMABullet3"/>
      <w:lvlText w:val=""/>
      <w:lvlJc w:val="left"/>
      <w:pPr>
        <w:ind w:left="1040" w:hanging="360"/>
      </w:pPr>
      <w:rPr>
        <w:rFonts w:ascii="Symbol" w:hAnsi="Symbol" w:hint="default"/>
        <w:b w:val="0"/>
        <w:bCs w:val="0"/>
        <w:i w:val="0"/>
        <w:iCs w:val="0"/>
        <w:caps w:val="0"/>
        <w:strike w:val="0"/>
        <w:dstrike w:val="0"/>
        <w:outline w:val="0"/>
        <w:emboss w:val="0"/>
        <w:imprint w:val="0"/>
        <w:color w:val="008080"/>
        <w:spacing w:val="0"/>
        <w:w w:val="100"/>
        <w:kern w:val="0"/>
        <w:position w:val="0"/>
        <w:sz w:val="20"/>
        <w:szCs w:val="18"/>
        <w:vertAlign w:val="baseline"/>
      </w:rPr>
    </w:lvl>
    <w:lvl w:ilvl="1" w:tplc="EF261972">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4EF7756"/>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3B5617B0"/>
    <w:multiLevelType w:val="hybridMultilevel"/>
    <w:tmpl w:val="E822ED26"/>
    <w:lvl w:ilvl="0" w:tplc="D2C43C62">
      <w:start w:val="1"/>
      <w:numFmt w:val="bullet"/>
      <w:pStyle w:val="APVMATableBullet"/>
      <w:lvlText w:val=""/>
      <w:lvlJc w:val="left"/>
      <w:pPr>
        <w:tabs>
          <w:tab w:val="num" w:pos="227"/>
        </w:tabs>
        <w:ind w:left="227" w:hanging="227"/>
      </w:pPr>
      <w:rPr>
        <w:rFonts w:ascii="Symbol" w:hAnsi="Symbol" w:hint="default"/>
        <w:b w:val="0"/>
        <w:i w:val="0"/>
        <w:caps w:val="0"/>
        <w:strike w:val="0"/>
        <w:dstrike w:val="0"/>
        <w:vanish w:val="0"/>
        <w:color w:val="365860"/>
        <w:sz w:val="18"/>
        <w:szCs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E6A817C">
      <w:start w:val="1"/>
      <w:numFmt w:val="bullet"/>
      <w:lvlText w:val=""/>
      <w:lvlJc w:val="left"/>
      <w:pPr>
        <w:tabs>
          <w:tab w:val="num" w:pos="1440"/>
        </w:tabs>
        <w:ind w:left="1440" w:hanging="360"/>
      </w:pPr>
      <w:rPr>
        <w:rFonts w:ascii="Symbol" w:hAnsi="Symbol" w:hint="default"/>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AA3682F"/>
    <w:multiLevelType w:val="multilevel"/>
    <w:tmpl w:val="26E8ED76"/>
    <w:lvl w:ilvl="0">
      <w:start w:val="1"/>
      <w:numFmt w:val="decimal"/>
      <w:pStyle w:val="Style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5B12141E"/>
    <w:multiLevelType w:val="multilevel"/>
    <w:tmpl w:val="FB267000"/>
    <w:lvl w:ilvl="0">
      <w:start w:val="1"/>
      <w:numFmt w:val="decimal"/>
      <w:lvlText w:val="%1"/>
      <w:lvlJc w:val="left"/>
      <w:pPr>
        <w:tabs>
          <w:tab w:val="num" w:pos="680"/>
        </w:tabs>
        <w:ind w:left="680" w:hanging="680"/>
      </w:pPr>
      <w:rPr>
        <w:rFonts w:ascii="Trebuchet MS" w:hAnsi="Trebuchet MS" w:hint="default"/>
        <w:b/>
        <w:i w:val="0"/>
        <w:color w:val="00747A" w:themeColor="background2"/>
        <w:sz w:val="32"/>
        <w:szCs w:val="28"/>
      </w:rPr>
    </w:lvl>
    <w:lvl w:ilvl="1">
      <w:start w:val="1"/>
      <w:numFmt w:val="decimal"/>
      <w:lvlText w:val="%1.%2"/>
      <w:lvlJc w:val="left"/>
      <w:pPr>
        <w:tabs>
          <w:tab w:val="num" w:pos="1220"/>
        </w:tabs>
        <w:ind w:left="1220" w:hanging="680"/>
      </w:pPr>
      <w:rPr>
        <w:rFonts w:ascii="Trebuchet MS" w:hAnsi="Trebuchet MS" w:hint="default"/>
        <w:b/>
        <w:i w:val="0"/>
        <w:sz w:val="28"/>
        <w:szCs w:val="22"/>
      </w:rPr>
    </w:lvl>
    <w:lvl w:ilvl="2">
      <w:start w:val="1"/>
      <w:numFmt w:val="none"/>
      <w:lvlText w:val=""/>
      <w:lvlJc w:val="left"/>
      <w:pPr>
        <w:tabs>
          <w:tab w:val="num" w:pos="0"/>
        </w:tabs>
        <w:ind w:left="0" w:firstLine="0"/>
      </w:pPr>
      <w:rPr>
        <w:rFonts w:hint="default"/>
        <w:sz w:val="20"/>
      </w:rPr>
    </w:lvl>
    <w:lvl w:ilvl="3">
      <w:start w:val="1"/>
      <w:numFmt w:val="none"/>
      <w:lvlRestart w:val="0"/>
      <w:lvlText w:val=""/>
      <w:lvlJc w:val="left"/>
      <w:pPr>
        <w:tabs>
          <w:tab w:val="num" w:pos="0"/>
        </w:tabs>
        <w:ind w:left="0" w:firstLine="0"/>
      </w:pPr>
      <w:rPr>
        <w:rFonts w:hint="default"/>
      </w:rPr>
    </w:lvl>
    <w:lvl w:ilvl="4">
      <w:start w:val="1"/>
      <w:numFmt w:val="none"/>
      <w:lvlRestart w:val="0"/>
      <w:lvlText w:val=""/>
      <w:lvlJc w:val="left"/>
      <w:pPr>
        <w:tabs>
          <w:tab w:val="num" w:pos="0"/>
        </w:tabs>
        <w:ind w:left="0" w:firstLine="0"/>
      </w:pPr>
      <w:rPr>
        <w:rFonts w:hint="default"/>
      </w:rPr>
    </w:lvl>
    <w:lvl w:ilvl="5">
      <w:start w:val="1"/>
      <w:numFmt w:val="none"/>
      <w:lvlRestart w:val="0"/>
      <w:lvlText w:val=""/>
      <w:lvlJc w:val="left"/>
      <w:pPr>
        <w:tabs>
          <w:tab w:val="num" w:pos="1984"/>
        </w:tabs>
        <w:ind w:left="1984" w:hanging="425"/>
      </w:pPr>
      <w:rPr>
        <w:rFonts w:hint="default"/>
      </w:rPr>
    </w:lvl>
    <w:lvl w:ilvl="6">
      <w:start w:val="1"/>
      <w:numFmt w:val="none"/>
      <w:lvlText w:val="%7%5"/>
      <w:lvlJc w:val="left"/>
      <w:pPr>
        <w:tabs>
          <w:tab w:val="num" w:pos="1984"/>
        </w:tabs>
        <w:ind w:left="1984" w:hanging="425"/>
      </w:pPr>
      <w:rPr>
        <w:rFonts w:hint="default"/>
      </w:rPr>
    </w:lvl>
    <w:lvl w:ilvl="7">
      <w:start w:val="1"/>
      <w:numFmt w:val="none"/>
      <w:lvlText w:val="%8%5"/>
      <w:lvlJc w:val="left"/>
      <w:pPr>
        <w:tabs>
          <w:tab w:val="num" w:pos="1984"/>
        </w:tabs>
        <w:ind w:left="1984" w:hanging="425"/>
      </w:pPr>
      <w:rPr>
        <w:rFonts w:hint="default"/>
      </w:rPr>
    </w:lvl>
    <w:lvl w:ilvl="8">
      <w:start w:val="1"/>
      <w:numFmt w:val="none"/>
      <w:lvlText w:val="%9%5"/>
      <w:lvlJc w:val="left"/>
      <w:pPr>
        <w:tabs>
          <w:tab w:val="num" w:pos="1984"/>
        </w:tabs>
        <w:ind w:left="1984" w:hanging="425"/>
      </w:pPr>
      <w:rPr>
        <w:rFonts w:hint="default"/>
      </w:rPr>
    </w:lvl>
  </w:abstractNum>
  <w:abstractNum w:abstractNumId="23" w15:restartNumberingAfterBreak="0">
    <w:nsid w:val="6C7F02CF"/>
    <w:multiLevelType w:val="multilevel"/>
    <w:tmpl w:val="9D4C0DC6"/>
    <w:lvl w:ilvl="0">
      <w:start w:val="1"/>
      <w:numFmt w:val="decimal"/>
      <w:lvlText w:val="%1"/>
      <w:lvlJc w:val="left"/>
      <w:pPr>
        <w:tabs>
          <w:tab w:val="num" w:pos="680"/>
        </w:tabs>
        <w:ind w:left="680" w:hanging="680"/>
      </w:pPr>
      <w:rPr>
        <w:rFonts w:ascii="Trebuchet MS" w:hAnsi="Trebuchet MS" w:hint="default"/>
        <w:b/>
        <w:i w:val="0"/>
        <w:color w:val="354677"/>
        <w:sz w:val="32"/>
        <w:szCs w:val="28"/>
      </w:rPr>
    </w:lvl>
    <w:lvl w:ilvl="1">
      <w:start w:val="1"/>
      <w:numFmt w:val="decimal"/>
      <w:lvlText w:val="%1.%2"/>
      <w:lvlJc w:val="left"/>
      <w:pPr>
        <w:tabs>
          <w:tab w:val="num" w:pos="680"/>
        </w:tabs>
        <w:ind w:left="680" w:hanging="680"/>
      </w:pPr>
      <w:rPr>
        <w:rFonts w:ascii="Trebuchet MS" w:hAnsi="Trebuchet MS" w:hint="default"/>
        <w:b/>
        <w:i w:val="0"/>
        <w:sz w:val="28"/>
        <w:szCs w:val="22"/>
      </w:rPr>
    </w:lvl>
    <w:lvl w:ilvl="2">
      <w:start w:val="1"/>
      <w:numFmt w:val="none"/>
      <w:lvlText w:val=""/>
      <w:lvlJc w:val="left"/>
      <w:pPr>
        <w:tabs>
          <w:tab w:val="num" w:pos="0"/>
        </w:tabs>
        <w:ind w:left="0" w:firstLine="0"/>
      </w:pPr>
      <w:rPr>
        <w:rFonts w:hint="default"/>
        <w:sz w:val="20"/>
      </w:rPr>
    </w:lvl>
    <w:lvl w:ilvl="3">
      <w:start w:val="1"/>
      <w:numFmt w:val="none"/>
      <w:lvlRestart w:val="0"/>
      <w:lvlText w:val=""/>
      <w:lvlJc w:val="left"/>
      <w:pPr>
        <w:tabs>
          <w:tab w:val="num" w:pos="0"/>
        </w:tabs>
        <w:ind w:left="0" w:firstLine="0"/>
      </w:pPr>
      <w:rPr>
        <w:rFonts w:hint="default"/>
      </w:rPr>
    </w:lvl>
    <w:lvl w:ilvl="4">
      <w:start w:val="1"/>
      <w:numFmt w:val="none"/>
      <w:lvlRestart w:val="0"/>
      <w:lvlText w:val=""/>
      <w:lvlJc w:val="left"/>
      <w:pPr>
        <w:tabs>
          <w:tab w:val="num" w:pos="0"/>
        </w:tabs>
        <w:ind w:left="0" w:firstLine="0"/>
      </w:pPr>
      <w:rPr>
        <w:rFonts w:hint="default"/>
      </w:rPr>
    </w:lvl>
    <w:lvl w:ilvl="5">
      <w:start w:val="1"/>
      <w:numFmt w:val="none"/>
      <w:lvlRestart w:val="0"/>
      <w:lvlText w:val=""/>
      <w:lvlJc w:val="left"/>
      <w:pPr>
        <w:tabs>
          <w:tab w:val="num" w:pos="1984"/>
        </w:tabs>
        <w:ind w:left="1984" w:hanging="425"/>
      </w:pPr>
      <w:rPr>
        <w:rFonts w:hint="default"/>
      </w:rPr>
    </w:lvl>
    <w:lvl w:ilvl="6">
      <w:start w:val="1"/>
      <w:numFmt w:val="none"/>
      <w:lvlText w:val="%7%5"/>
      <w:lvlJc w:val="left"/>
      <w:pPr>
        <w:tabs>
          <w:tab w:val="num" w:pos="1984"/>
        </w:tabs>
        <w:ind w:left="1984" w:hanging="425"/>
      </w:pPr>
      <w:rPr>
        <w:rFonts w:hint="default"/>
      </w:rPr>
    </w:lvl>
    <w:lvl w:ilvl="7">
      <w:start w:val="1"/>
      <w:numFmt w:val="none"/>
      <w:lvlText w:val="%8%5"/>
      <w:lvlJc w:val="left"/>
      <w:pPr>
        <w:tabs>
          <w:tab w:val="num" w:pos="1984"/>
        </w:tabs>
        <w:ind w:left="1984" w:hanging="425"/>
      </w:pPr>
      <w:rPr>
        <w:rFonts w:hint="default"/>
      </w:rPr>
    </w:lvl>
    <w:lvl w:ilvl="8">
      <w:start w:val="1"/>
      <w:numFmt w:val="none"/>
      <w:lvlText w:val="%9%5"/>
      <w:lvlJc w:val="left"/>
      <w:pPr>
        <w:tabs>
          <w:tab w:val="num" w:pos="1984"/>
        </w:tabs>
        <w:ind w:left="1984" w:hanging="425"/>
      </w:pPr>
      <w:rPr>
        <w:rFonts w:hint="default"/>
      </w:rPr>
    </w:lvl>
  </w:abstractNum>
  <w:abstractNum w:abstractNumId="24" w15:restartNumberingAfterBreak="0">
    <w:nsid w:val="77C91A74"/>
    <w:multiLevelType w:val="hybridMultilevel"/>
    <w:tmpl w:val="313AFEE8"/>
    <w:lvl w:ilvl="0" w:tplc="32789EB4">
      <w:start w:val="1"/>
      <w:numFmt w:val="bullet"/>
      <w:lvlText w:val=""/>
      <w:lvlJc w:val="left"/>
      <w:pPr>
        <w:tabs>
          <w:tab w:val="num" w:pos="340"/>
        </w:tabs>
        <w:ind w:left="340" w:hanging="340"/>
      </w:pPr>
      <w:rPr>
        <w:rFonts w:ascii="Symbol" w:hAnsi="Symbol" w:hint="default"/>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946812758">
    <w:abstractNumId w:val="20"/>
  </w:num>
  <w:num w:numId="2" w16cid:durableId="64881376">
    <w:abstractNumId w:val="20"/>
  </w:num>
  <w:num w:numId="3" w16cid:durableId="4938337">
    <w:abstractNumId w:val="17"/>
  </w:num>
  <w:num w:numId="4" w16cid:durableId="647124956">
    <w:abstractNumId w:val="18"/>
  </w:num>
  <w:num w:numId="5" w16cid:durableId="879711356">
    <w:abstractNumId w:val="17"/>
  </w:num>
  <w:num w:numId="6" w16cid:durableId="246619628">
    <w:abstractNumId w:val="22"/>
  </w:num>
  <w:num w:numId="7" w16cid:durableId="1683508176">
    <w:abstractNumId w:val="19"/>
  </w:num>
  <w:num w:numId="8" w16cid:durableId="885605614">
    <w:abstractNumId w:val="11"/>
  </w:num>
  <w:num w:numId="9" w16cid:durableId="446972954">
    <w:abstractNumId w:val="10"/>
  </w:num>
  <w:num w:numId="10" w16cid:durableId="56782715">
    <w:abstractNumId w:val="13"/>
  </w:num>
  <w:num w:numId="11" w16cid:durableId="1874808947">
    <w:abstractNumId w:val="16"/>
  </w:num>
  <w:num w:numId="12" w16cid:durableId="1671059007">
    <w:abstractNumId w:val="22"/>
  </w:num>
  <w:num w:numId="13" w16cid:durableId="600407550">
    <w:abstractNumId w:val="22"/>
  </w:num>
  <w:num w:numId="14" w16cid:durableId="2146268150">
    <w:abstractNumId w:val="17"/>
  </w:num>
  <w:num w:numId="15" w16cid:durableId="977224241">
    <w:abstractNumId w:val="11"/>
  </w:num>
  <w:num w:numId="16" w16cid:durableId="1423452791">
    <w:abstractNumId w:val="18"/>
  </w:num>
  <w:num w:numId="17" w16cid:durableId="930964009">
    <w:abstractNumId w:val="10"/>
  </w:num>
  <w:num w:numId="18" w16cid:durableId="66807499">
    <w:abstractNumId w:val="13"/>
  </w:num>
  <w:num w:numId="19" w16cid:durableId="914433345">
    <w:abstractNumId w:val="20"/>
  </w:num>
  <w:num w:numId="20" w16cid:durableId="1344016085">
    <w:abstractNumId w:val="23"/>
  </w:num>
  <w:num w:numId="21" w16cid:durableId="2098213073">
    <w:abstractNumId w:val="12"/>
  </w:num>
  <w:num w:numId="22" w16cid:durableId="233054553">
    <w:abstractNumId w:val="24"/>
  </w:num>
  <w:num w:numId="23" w16cid:durableId="958608649">
    <w:abstractNumId w:val="15"/>
  </w:num>
  <w:num w:numId="24" w16cid:durableId="1473674122">
    <w:abstractNumId w:val="9"/>
  </w:num>
  <w:num w:numId="25" w16cid:durableId="153574295">
    <w:abstractNumId w:val="7"/>
  </w:num>
  <w:num w:numId="26" w16cid:durableId="1972511193">
    <w:abstractNumId w:val="6"/>
  </w:num>
  <w:num w:numId="27" w16cid:durableId="295184426">
    <w:abstractNumId w:val="5"/>
  </w:num>
  <w:num w:numId="28" w16cid:durableId="1917202040">
    <w:abstractNumId w:val="4"/>
  </w:num>
  <w:num w:numId="29" w16cid:durableId="460808592">
    <w:abstractNumId w:val="8"/>
  </w:num>
  <w:num w:numId="30" w16cid:durableId="1538926836">
    <w:abstractNumId w:val="3"/>
  </w:num>
  <w:num w:numId="31" w16cid:durableId="1502547921">
    <w:abstractNumId w:val="2"/>
  </w:num>
  <w:num w:numId="32" w16cid:durableId="2011788791">
    <w:abstractNumId w:val="1"/>
  </w:num>
  <w:num w:numId="33" w16cid:durableId="461924104">
    <w:abstractNumId w:val="0"/>
  </w:num>
  <w:num w:numId="34" w16cid:durableId="1923447492">
    <w:abstractNumId w:val="21"/>
  </w:num>
  <w:num w:numId="35" w16cid:durableId="281770107">
    <w:abstractNumId w:val="14"/>
  </w:num>
  <w:num w:numId="36" w16cid:durableId="143362110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AU" w:vendorID="6" w:dllVersion="2" w:checkStyle="1"/>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evenAndOddHeaders/>
  <w:noPunctuationKerning/>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4FA6"/>
    <w:rsid w:val="00004F9C"/>
    <w:rsid w:val="000124F2"/>
    <w:rsid w:val="00015BDE"/>
    <w:rsid w:val="00021A6A"/>
    <w:rsid w:val="00032787"/>
    <w:rsid w:val="00050E82"/>
    <w:rsid w:val="00051F86"/>
    <w:rsid w:val="000520A8"/>
    <w:rsid w:val="000642F7"/>
    <w:rsid w:val="0006633D"/>
    <w:rsid w:val="00066515"/>
    <w:rsid w:val="00067828"/>
    <w:rsid w:val="000765C1"/>
    <w:rsid w:val="0008350E"/>
    <w:rsid w:val="0009002F"/>
    <w:rsid w:val="00096163"/>
    <w:rsid w:val="000A1AF6"/>
    <w:rsid w:val="000A2AB9"/>
    <w:rsid w:val="000A7EF6"/>
    <w:rsid w:val="000C17B0"/>
    <w:rsid w:val="000C2C1B"/>
    <w:rsid w:val="000C5EB1"/>
    <w:rsid w:val="000D49ED"/>
    <w:rsid w:val="001004E6"/>
    <w:rsid w:val="001153F4"/>
    <w:rsid w:val="00116540"/>
    <w:rsid w:val="00120E00"/>
    <w:rsid w:val="00125B8E"/>
    <w:rsid w:val="00137320"/>
    <w:rsid w:val="00137848"/>
    <w:rsid w:val="001534D8"/>
    <w:rsid w:val="00165E3C"/>
    <w:rsid w:val="0016652E"/>
    <w:rsid w:val="00167BB3"/>
    <w:rsid w:val="00174E15"/>
    <w:rsid w:val="00183562"/>
    <w:rsid w:val="00184190"/>
    <w:rsid w:val="00193533"/>
    <w:rsid w:val="001A6C0A"/>
    <w:rsid w:val="001B335C"/>
    <w:rsid w:val="001B7360"/>
    <w:rsid w:val="001B7722"/>
    <w:rsid w:val="001B776C"/>
    <w:rsid w:val="001C6607"/>
    <w:rsid w:val="001D3257"/>
    <w:rsid w:val="001E28C5"/>
    <w:rsid w:val="001F0620"/>
    <w:rsid w:val="00202C69"/>
    <w:rsid w:val="00216C49"/>
    <w:rsid w:val="00240A2A"/>
    <w:rsid w:val="0024289A"/>
    <w:rsid w:val="0026493F"/>
    <w:rsid w:val="00273344"/>
    <w:rsid w:val="00280720"/>
    <w:rsid w:val="00280BBD"/>
    <w:rsid w:val="00282A32"/>
    <w:rsid w:val="0029383A"/>
    <w:rsid w:val="002A545C"/>
    <w:rsid w:val="002A69DD"/>
    <w:rsid w:val="002B4618"/>
    <w:rsid w:val="002B5703"/>
    <w:rsid w:val="002B5D6F"/>
    <w:rsid w:val="002C02F5"/>
    <w:rsid w:val="002C4140"/>
    <w:rsid w:val="002D7779"/>
    <w:rsid w:val="002E20AC"/>
    <w:rsid w:val="002E49F4"/>
    <w:rsid w:val="002F00E8"/>
    <w:rsid w:val="002F4591"/>
    <w:rsid w:val="002F739D"/>
    <w:rsid w:val="00300CB4"/>
    <w:rsid w:val="0030255E"/>
    <w:rsid w:val="00307E6D"/>
    <w:rsid w:val="00313D36"/>
    <w:rsid w:val="0031487D"/>
    <w:rsid w:val="00314B29"/>
    <w:rsid w:val="00315585"/>
    <w:rsid w:val="003207F2"/>
    <w:rsid w:val="00347883"/>
    <w:rsid w:val="003506C5"/>
    <w:rsid w:val="00364192"/>
    <w:rsid w:val="003649D4"/>
    <w:rsid w:val="00364D6F"/>
    <w:rsid w:val="00367769"/>
    <w:rsid w:val="00373620"/>
    <w:rsid w:val="00381544"/>
    <w:rsid w:val="00382B7C"/>
    <w:rsid w:val="00383003"/>
    <w:rsid w:val="003A1BD7"/>
    <w:rsid w:val="003A2363"/>
    <w:rsid w:val="003A558F"/>
    <w:rsid w:val="003B57CE"/>
    <w:rsid w:val="003B703B"/>
    <w:rsid w:val="003C0891"/>
    <w:rsid w:val="004039A4"/>
    <w:rsid w:val="00406468"/>
    <w:rsid w:val="004070E1"/>
    <w:rsid w:val="00407597"/>
    <w:rsid w:val="00407732"/>
    <w:rsid w:val="0041228F"/>
    <w:rsid w:val="00412F38"/>
    <w:rsid w:val="00442809"/>
    <w:rsid w:val="00444045"/>
    <w:rsid w:val="004616C8"/>
    <w:rsid w:val="00461D26"/>
    <w:rsid w:val="00470304"/>
    <w:rsid w:val="0047574E"/>
    <w:rsid w:val="00486439"/>
    <w:rsid w:val="00487FED"/>
    <w:rsid w:val="004A1E76"/>
    <w:rsid w:val="004D2C4F"/>
    <w:rsid w:val="004D48AF"/>
    <w:rsid w:val="004E1991"/>
    <w:rsid w:val="004E4CD7"/>
    <w:rsid w:val="004F4EBE"/>
    <w:rsid w:val="004F66B0"/>
    <w:rsid w:val="005064D5"/>
    <w:rsid w:val="005148C0"/>
    <w:rsid w:val="005148D1"/>
    <w:rsid w:val="00520963"/>
    <w:rsid w:val="00520DEE"/>
    <w:rsid w:val="005217EF"/>
    <w:rsid w:val="00522E27"/>
    <w:rsid w:val="005328CA"/>
    <w:rsid w:val="00545A0A"/>
    <w:rsid w:val="005527B9"/>
    <w:rsid w:val="0055427E"/>
    <w:rsid w:val="00556804"/>
    <w:rsid w:val="00560E83"/>
    <w:rsid w:val="00562380"/>
    <w:rsid w:val="00563297"/>
    <w:rsid w:val="00566590"/>
    <w:rsid w:val="00574134"/>
    <w:rsid w:val="00582FB7"/>
    <w:rsid w:val="00596F1D"/>
    <w:rsid w:val="005C40E6"/>
    <w:rsid w:val="005D00D1"/>
    <w:rsid w:val="005D1A47"/>
    <w:rsid w:val="005E7055"/>
    <w:rsid w:val="005F5E46"/>
    <w:rsid w:val="00601979"/>
    <w:rsid w:val="006110AE"/>
    <w:rsid w:val="0061264F"/>
    <w:rsid w:val="0062466B"/>
    <w:rsid w:val="00627048"/>
    <w:rsid w:val="00630087"/>
    <w:rsid w:val="00637AB9"/>
    <w:rsid w:val="00641B1B"/>
    <w:rsid w:val="00643052"/>
    <w:rsid w:val="006505A2"/>
    <w:rsid w:val="00657A28"/>
    <w:rsid w:val="0066107B"/>
    <w:rsid w:val="00683B1F"/>
    <w:rsid w:val="006A0D55"/>
    <w:rsid w:val="006C08BC"/>
    <w:rsid w:val="006D36C8"/>
    <w:rsid w:val="006D605B"/>
    <w:rsid w:val="006E33F7"/>
    <w:rsid w:val="006E564B"/>
    <w:rsid w:val="00700C27"/>
    <w:rsid w:val="00702B7D"/>
    <w:rsid w:val="00704C88"/>
    <w:rsid w:val="007261A1"/>
    <w:rsid w:val="007275CF"/>
    <w:rsid w:val="00731659"/>
    <w:rsid w:val="007368E2"/>
    <w:rsid w:val="00753ED8"/>
    <w:rsid w:val="00770B96"/>
    <w:rsid w:val="00772D8F"/>
    <w:rsid w:val="007745A9"/>
    <w:rsid w:val="00781663"/>
    <w:rsid w:val="007822EF"/>
    <w:rsid w:val="0079772A"/>
    <w:rsid w:val="007B1953"/>
    <w:rsid w:val="007B2C31"/>
    <w:rsid w:val="007D2CE5"/>
    <w:rsid w:val="007D3C08"/>
    <w:rsid w:val="007F0146"/>
    <w:rsid w:val="007F31C1"/>
    <w:rsid w:val="007F66AC"/>
    <w:rsid w:val="00806DEA"/>
    <w:rsid w:val="0081124C"/>
    <w:rsid w:val="00812E23"/>
    <w:rsid w:val="00814579"/>
    <w:rsid w:val="00832D38"/>
    <w:rsid w:val="008362F6"/>
    <w:rsid w:val="00836556"/>
    <w:rsid w:val="008366A3"/>
    <w:rsid w:val="008417EF"/>
    <w:rsid w:val="00847050"/>
    <w:rsid w:val="00860B66"/>
    <w:rsid w:val="00862E63"/>
    <w:rsid w:val="00864C66"/>
    <w:rsid w:val="008707B1"/>
    <w:rsid w:val="00872ECA"/>
    <w:rsid w:val="008836D1"/>
    <w:rsid w:val="00892292"/>
    <w:rsid w:val="008938C2"/>
    <w:rsid w:val="00897BEC"/>
    <w:rsid w:val="008A3899"/>
    <w:rsid w:val="008B2E83"/>
    <w:rsid w:val="008C5C0D"/>
    <w:rsid w:val="008C6B9D"/>
    <w:rsid w:val="008D01CF"/>
    <w:rsid w:val="008D1A7E"/>
    <w:rsid w:val="008F14C4"/>
    <w:rsid w:val="008F76DD"/>
    <w:rsid w:val="00901EA1"/>
    <w:rsid w:val="0090377C"/>
    <w:rsid w:val="009054A8"/>
    <w:rsid w:val="00927731"/>
    <w:rsid w:val="00952515"/>
    <w:rsid w:val="0095647E"/>
    <w:rsid w:val="00957A91"/>
    <w:rsid w:val="00966603"/>
    <w:rsid w:val="009678C8"/>
    <w:rsid w:val="00972247"/>
    <w:rsid w:val="0097707C"/>
    <w:rsid w:val="0099144F"/>
    <w:rsid w:val="0099597E"/>
    <w:rsid w:val="009A3301"/>
    <w:rsid w:val="009A4448"/>
    <w:rsid w:val="009A7614"/>
    <w:rsid w:val="009B6ACE"/>
    <w:rsid w:val="009D0E59"/>
    <w:rsid w:val="009D452E"/>
    <w:rsid w:val="009E34EB"/>
    <w:rsid w:val="009F16FF"/>
    <w:rsid w:val="00A03801"/>
    <w:rsid w:val="00A0459E"/>
    <w:rsid w:val="00A11221"/>
    <w:rsid w:val="00A1629F"/>
    <w:rsid w:val="00A17A7C"/>
    <w:rsid w:val="00A21E56"/>
    <w:rsid w:val="00A23729"/>
    <w:rsid w:val="00A2448D"/>
    <w:rsid w:val="00A25290"/>
    <w:rsid w:val="00A45642"/>
    <w:rsid w:val="00A463E0"/>
    <w:rsid w:val="00A5136D"/>
    <w:rsid w:val="00A60905"/>
    <w:rsid w:val="00A61A3E"/>
    <w:rsid w:val="00A6283D"/>
    <w:rsid w:val="00A7606B"/>
    <w:rsid w:val="00A77CE7"/>
    <w:rsid w:val="00A81500"/>
    <w:rsid w:val="00A82202"/>
    <w:rsid w:val="00A87101"/>
    <w:rsid w:val="00AA5C74"/>
    <w:rsid w:val="00AB659C"/>
    <w:rsid w:val="00AC368C"/>
    <w:rsid w:val="00AC52D4"/>
    <w:rsid w:val="00AF232A"/>
    <w:rsid w:val="00B05D26"/>
    <w:rsid w:val="00B061D3"/>
    <w:rsid w:val="00B12BD1"/>
    <w:rsid w:val="00B15647"/>
    <w:rsid w:val="00B22F9F"/>
    <w:rsid w:val="00B27675"/>
    <w:rsid w:val="00B32E0B"/>
    <w:rsid w:val="00B50074"/>
    <w:rsid w:val="00B5142E"/>
    <w:rsid w:val="00B90074"/>
    <w:rsid w:val="00B937CD"/>
    <w:rsid w:val="00BA67F0"/>
    <w:rsid w:val="00BC5423"/>
    <w:rsid w:val="00BD021C"/>
    <w:rsid w:val="00BD0287"/>
    <w:rsid w:val="00BD2289"/>
    <w:rsid w:val="00BD55DB"/>
    <w:rsid w:val="00BD62F9"/>
    <w:rsid w:val="00BD70E8"/>
    <w:rsid w:val="00BD7C8B"/>
    <w:rsid w:val="00C01FCE"/>
    <w:rsid w:val="00C04D9F"/>
    <w:rsid w:val="00C12CCE"/>
    <w:rsid w:val="00C25351"/>
    <w:rsid w:val="00C34BDF"/>
    <w:rsid w:val="00C35139"/>
    <w:rsid w:val="00C50CC4"/>
    <w:rsid w:val="00C53C96"/>
    <w:rsid w:val="00C728D6"/>
    <w:rsid w:val="00C73D24"/>
    <w:rsid w:val="00C77F71"/>
    <w:rsid w:val="00C95323"/>
    <w:rsid w:val="00C9656F"/>
    <w:rsid w:val="00CA17DC"/>
    <w:rsid w:val="00CB539E"/>
    <w:rsid w:val="00CB6ED0"/>
    <w:rsid w:val="00CD6650"/>
    <w:rsid w:val="00CE3E56"/>
    <w:rsid w:val="00CE456A"/>
    <w:rsid w:val="00CE5CB5"/>
    <w:rsid w:val="00CE6C51"/>
    <w:rsid w:val="00CE6D13"/>
    <w:rsid w:val="00CF6876"/>
    <w:rsid w:val="00D10F59"/>
    <w:rsid w:val="00D218E0"/>
    <w:rsid w:val="00D22CCB"/>
    <w:rsid w:val="00D3244B"/>
    <w:rsid w:val="00D4143D"/>
    <w:rsid w:val="00D505AD"/>
    <w:rsid w:val="00D67788"/>
    <w:rsid w:val="00D70A54"/>
    <w:rsid w:val="00D874AA"/>
    <w:rsid w:val="00D90268"/>
    <w:rsid w:val="00D90607"/>
    <w:rsid w:val="00D9318E"/>
    <w:rsid w:val="00D942C8"/>
    <w:rsid w:val="00DB3BF5"/>
    <w:rsid w:val="00DB5A98"/>
    <w:rsid w:val="00DC40FA"/>
    <w:rsid w:val="00DC4A6D"/>
    <w:rsid w:val="00E0438F"/>
    <w:rsid w:val="00E10ADA"/>
    <w:rsid w:val="00E203CD"/>
    <w:rsid w:val="00E21845"/>
    <w:rsid w:val="00E318E3"/>
    <w:rsid w:val="00E35DE7"/>
    <w:rsid w:val="00E41B21"/>
    <w:rsid w:val="00E41FED"/>
    <w:rsid w:val="00E63AC3"/>
    <w:rsid w:val="00E70840"/>
    <w:rsid w:val="00E71616"/>
    <w:rsid w:val="00E830F0"/>
    <w:rsid w:val="00E84BA9"/>
    <w:rsid w:val="00E93C90"/>
    <w:rsid w:val="00E9454B"/>
    <w:rsid w:val="00E97570"/>
    <w:rsid w:val="00EC2AD5"/>
    <w:rsid w:val="00EC2F34"/>
    <w:rsid w:val="00EC6502"/>
    <w:rsid w:val="00EE0473"/>
    <w:rsid w:val="00EE0D34"/>
    <w:rsid w:val="00EE297E"/>
    <w:rsid w:val="00EE5B09"/>
    <w:rsid w:val="00EE6B92"/>
    <w:rsid w:val="00EF0A76"/>
    <w:rsid w:val="00F04A62"/>
    <w:rsid w:val="00F30046"/>
    <w:rsid w:val="00F305B4"/>
    <w:rsid w:val="00F30BA1"/>
    <w:rsid w:val="00F30BDA"/>
    <w:rsid w:val="00F34959"/>
    <w:rsid w:val="00F430A3"/>
    <w:rsid w:val="00F453FE"/>
    <w:rsid w:val="00F51AA7"/>
    <w:rsid w:val="00F53CBA"/>
    <w:rsid w:val="00F55160"/>
    <w:rsid w:val="00F55385"/>
    <w:rsid w:val="00F56C76"/>
    <w:rsid w:val="00F615FD"/>
    <w:rsid w:val="00F66F5D"/>
    <w:rsid w:val="00F6733A"/>
    <w:rsid w:val="00F7072F"/>
    <w:rsid w:val="00F74FA6"/>
    <w:rsid w:val="00F80689"/>
    <w:rsid w:val="00F81727"/>
    <w:rsid w:val="00F9713C"/>
    <w:rsid w:val="00FB6406"/>
    <w:rsid w:val="00FB73A2"/>
    <w:rsid w:val="00FC09D2"/>
    <w:rsid w:val="00FC198C"/>
    <w:rsid w:val="00FD344F"/>
    <w:rsid w:val="00FD534D"/>
    <w:rsid w:val="00FE54CA"/>
    <w:rsid w:val="00FF3619"/>
    <w:rsid w:val="00FF70D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0031E0"/>
  <w15:chartTrackingRefBased/>
  <w15:docId w15:val="{7CA9D17C-6CBB-42CE-8C79-1EA9F93B5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uiPriority="0" w:qFormat="1"/>
    <w:lsdException w:name="heading 3" w:uiPriority="3" w:qFormat="1"/>
    <w:lsdException w:name="heading 4" w:uiPriority="9"/>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
    <w:rsid w:val="00116540"/>
    <w:pPr>
      <w:spacing w:line="240" w:lineRule="atLeast"/>
    </w:pPr>
    <w:rPr>
      <w:rFonts w:ascii="Arial" w:hAnsi="Arial"/>
      <w:szCs w:val="24"/>
      <w:lang w:eastAsia="en-US"/>
    </w:rPr>
  </w:style>
  <w:style w:type="paragraph" w:styleId="Heading1">
    <w:name w:val="heading 1"/>
    <w:aliases w:val="APVMA_H1"/>
    <w:basedOn w:val="NormalText"/>
    <w:next w:val="NormalText"/>
    <w:qFormat/>
    <w:rsid w:val="007B1953"/>
    <w:pPr>
      <w:keepNext/>
      <w:keepLines/>
      <w:pageBreakBefore/>
      <w:spacing w:before="0" w:after="80" w:line="360" w:lineRule="exact"/>
      <w:outlineLvl w:val="0"/>
    </w:pPr>
    <w:rPr>
      <w:rFonts w:ascii="Franklin Gothic Medium" w:hAnsi="Franklin Gothic Medium"/>
      <w:color w:val="00747A" w:themeColor="background2"/>
      <w:sz w:val="32"/>
      <w:szCs w:val="32"/>
    </w:rPr>
  </w:style>
  <w:style w:type="paragraph" w:styleId="Heading2">
    <w:name w:val="heading 2"/>
    <w:aliases w:val="APVMA_H2"/>
    <w:basedOn w:val="Heading1"/>
    <w:next w:val="APVMAText"/>
    <w:qFormat/>
    <w:rsid w:val="007B1953"/>
    <w:pPr>
      <w:pageBreakBefore w:val="0"/>
      <w:numPr>
        <w:ilvl w:val="1"/>
      </w:numPr>
      <w:tabs>
        <w:tab w:val="num" w:pos="907"/>
      </w:tabs>
      <w:spacing w:before="400" w:after="0" w:line="320" w:lineRule="exact"/>
      <w:outlineLvl w:val="1"/>
    </w:pPr>
    <w:rPr>
      <w:kern w:val="0"/>
      <w:sz w:val="28"/>
      <w:szCs w:val="28"/>
    </w:rPr>
  </w:style>
  <w:style w:type="paragraph" w:styleId="Heading3">
    <w:name w:val="heading 3"/>
    <w:aliases w:val="APVMA_H3"/>
    <w:basedOn w:val="Heading2"/>
    <w:next w:val="NormalText"/>
    <w:uiPriority w:val="3"/>
    <w:qFormat/>
    <w:rsid w:val="007B1953"/>
    <w:pPr>
      <w:numPr>
        <w:ilvl w:val="2"/>
      </w:numPr>
      <w:tabs>
        <w:tab w:val="num" w:pos="907"/>
      </w:tabs>
      <w:spacing w:before="320" w:line="280" w:lineRule="exact"/>
      <w:outlineLvl w:val="2"/>
    </w:pPr>
    <w:rPr>
      <w:sz w:val="24"/>
      <w:szCs w:val="26"/>
    </w:rPr>
  </w:style>
  <w:style w:type="paragraph" w:styleId="Heading4">
    <w:name w:val="heading 4"/>
    <w:aliases w:val="APVMA_H4"/>
    <w:basedOn w:val="Heading3"/>
    <w:next w:val="NormalText"/>
    <w:uiPriority w:val="4"/>
    <w:pPr>
      <w:numPr>
        <w:ilvl w:val="3"/>
      </w:numPr>
      <w:tabs>
        <w:tab w:val="num" w:pos="907"/>
      </w:tabs>
      <w:spacing w:before="280" w:line="260" w:lineRule="exact"/>
      <w:outlineLvl w:val="3"/>
    </w:pPr>
    <w:rPr>
      <w:i/>
      <w:sz w:val="22"/>
      <w:szCs w:val="28"/>
    </w:rPr>
  </w:style>
  <w:style w:type="paragraph" w:styleId="Heading5">
    <w:name w:val="heading 5"/>
    <w:aliases w:val="APVMA_H5"/>
    <w:basedOn w:val="Heading4"/>
    <w:next w:val="NormalText"/>
    <w:uiPriority w:val="4"/>
    <w:pPr>
      <w:numPr>
        <w:ilvl w:val="4"/>
      </w:numPr>
      <w:tabs>
        <w:tab w:val="num" w:pos="907"/>
      </w:tabs>
      <w:spacing w:before="260"/>
      <w:outlineLvl w:val="4"/>
    </w:pPr>
    <w:rPr>
      <w:i w:val="0"/>
      <w:caps/>
      <w:sz w:val="21"/>
      <w:szCs w:val="26"/>
    </w:rPr>
  </w:style>
  <w:style w:type="paragraph" w:styleId="Heading6">
    <w:name w:val="heading 6"/>
    <w:basedOn w:val="Normal"/>
    <w:next w:val="Normal"/>
    <w:uiPriority w:val="4"/>
    <w:pPr>
      <w:numPr>
        <w:ilvl w:val="5"/>
        <w:numId w:val="35"/>
      </w:numPr>
      <w:spacing w:before="240" w:after="60"/>
      <w:outlineLvl w:val="5"/>
    </w:pPr>
    <w:rPr>
      <w:rFonts w:ascii="Times New Roman" w:hAnsi="Times New Roman"/>
      <w:b/>
      <w:bCs/>
      <w:sz w:val="22"/>
      <w:szCs w:val="22"/>
    </w:rPr>
  </w:style>
  <w:style w:type="paragraph" w:styleId="Heading7">
    <w:name w:val="heading 7"/>
    <w:basedOn w:val="Normal"/>
    <w:next w:val="Normal"/>
    <w:uiPriority w:val="4"/>
    <w:pPr>
      <w:numPr>
        <w:ilvl w:val="6"/>
        <w:numId w:val="35"/>
      </w:numPr>
      <w:spacing w:before="240" w:after="60"/>
      <w:outlineLvl w:val="6"/>
    </w:pPr>
    <w:rPr>
      <w:rFonts w:ascii="Times New Roman" w:hAnsi="Times New Roman"/>
      <w:sz w:val="24"/>
    </w:rPr>
  </w:style>
  <w:style w:type="paragraph" w:styleId="Heading8">
    <w:name w:val="heading 8"/>
    <w:basedOn w:val="Normal"/>
    <w:next w:val="Normal"/>
    <w:uiPriority w:val="4"/>
    <w:pPr>
      <w:numPr>
        <w:ilvl w:val="7"/>
        <w:numId w:val="35"/>
      </w:numPr>
      <w:spacing w:before="240" w:after="60"/>
      <w:outlineLvl w:val="7"/>
    </w:pPr>
    <w:rPr>
      <w:rFonts w:ascii="Times New Roman" w:hAnsi="Times New Roman"/>
      <w:i/>
      <w:iCs/>
      <w:sz w:val="24"/>
    </w:rPr>
  </w:style>
  <w:style w:type="paragraph" w:styleId="Heading9">
    <w:name w:val="heading 9"/>
    <w:basedOn w:val="Normal"/>
    <w:next w:val="Normal"/>
    <w:uiPriority w:val="4"/>
    <w:pPr>
      <w:numPr>
        <w:ilvl w:val="8"/>
        <w:numId w:val="35"/>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Text">
    <w:name w:val="Normal Text"/>
    <w:basedOn w:val="Normal"/>
    <w:qFormat/>
    <w:rsid w:val="00F6733A"/>
    <w:pPr>
      <w:suppressAutoHyphens/>
      <w:spacing w:before="240" w:after="240" w:line="280" w:lineRule="exact"/>
    </w:pPr>
    <w:rPr>
      <w:rFonts w:cs="Arial"/>
      <w:kern w:val="20"/>
      <w:sz w:val="19"/>
      <w:u w:color="000000"/>
    </w:rPr>
  </w:style>
  <w:style w:type="paragraph" w:styleId="CommentText">
    <w:name w:val="annotation text"/>
    <w:link w:val="CommentTextChar"/>
    <w:uiPriority w:val="99"/>
    <w:semiHidden/>
    <w:pPr>
      <w:spacing w:before="60" w:line="260" w:lineRule="atLeast"/>
    </w:pPr>
    <w:rPr>
      <w:rFonts w:ascii="Arial" w:hAnsi="Arial"/>
      <w:lang w:eastAsia="en-US"/>
    </w:rPr>
  </w:style>
  <w:style w:type="paragraph" w:styleId="TOC1">
    <w:name w:val="toc 1"/>
    <w:aliases w:val="APVMA_TOC 1"/>
    <w:basedOn w:val="NormalText"/>
    <w:next w:val="TOC2"/>
    <w:uiPriority w:val="39"/>
    <w:rsid w:val="00116540"/>
    <w:pPr>
      <w:pBdr>
        <w:top w:val="single" w:sz="4" w:space="1" w:color="auto"/>
      </w:pBdr>
      <w:tabs>
        <w:tab w:val="right" w:pos="9639"/>
      </w:tabs>
      <w:spacing w:before="180" w:after="60"/>
      <w:ind w:left="454" w:hanging="454"/>
    </w:pPr>
    <w:rPr>
      <w:rFonts w:ascii="Franklin Gothic Medium" w:hAnsi="Franklin Gothic Medium"/>
      <w:bCs/>
      <w:noProof/>
      <w:color w:val="00747A" w:themeColor="background2"/>
      <w:sz w:val="20"/>
      <w:szCs w:val="30"/>
    </w:rPr>
  </w:style>
  <w:style w:type="paragraph" w:styleId="FootnoteText">
    <w:name w:val="footnote text"/>
    <w:aliases w:val="APVMA_Footnote,DAR001,Tabellenanmerkung, Char1 Char"/>
    <w:basedOn w:val="NormalText"/>
    <w:link w:val="FootnoteTextChar"/>
    <w:pPr>
      <w:spacing w:after="0" w:line="180" w:lineRule="exact"/>
      <w:ind w:left="227" w:hanging="227"/>
    </w:pPr>
    <w:rPr>
      <w:spacing w:val="6"/>
      <w:sz w:val="16"/>
      <w:szCs w:val="20"/>
    </w:rPr>
  </w:style>
  <w:style w:type="character" w:styleId="Emphasis">
    <w:name w:val="Emphasis"/>
    <w:uiPriority w:val="4"/>
    <w:rPr>
      <w:i/>
      <w:iCs/>
    </w:rPr>
  </w:style>
  <w:style w:type="paragraph" w:styleId="TOC2">
    <w:name w:val="toc 2"/>
    <w:aliases w:val="APVMA_TOC 2"/>
    <w:basedOn w:val="Normal"/>
    <w:uiPriority w:val="39"/>
    <w:pPr>
      <w:tabs>
        <w:tab w:val="right" w:pos="9639"/>
      </w:tabs>
      <w:spacing w:before="60" w:line="280" w:lineRule="exact"/>
      <w:ind w:left="454" w:hanging="454"/>
    </w:pPr>
    <w:rPr>
      <w:b/>
      <w:noProof/>
      <w:color w:val="000000"/>
      <w:sz w:val="18"/>
    </w:rPr>
  </w:style>
  <w:style w:type="paragraph" w:styleId="TOC3">
    <w:name w:val="toc 3"/>
    <w:aliases w:val="APVMA_TOC 3"/>
    <w:basedOn w:val="Normal"/>
    <w:uiPriority w:val="39"/>
    <w:pPr>
      <w:tabs>
        <w:tab w:val="right" w:pos="9639"/>
      </w:tabs>
      <w:spacing w:before="40" w:line="240" w:lineRule="exact"/>
      <w:ind w:left="454"/>
    </w:pPr>
    <w:rPr>
      <w:noProof/>
      <w:sz w:val="18"/>
    </w:rPr>
  </w:style>
  <w:style w:type="paragraph" w:styleId="TOC4">
    <w:name w:val="toc 4"/>
    <w:basedOn w:val="Normal"/>
    <w:next w:val="Normal"/>
    <w:autoRedefine/>
    <w:uiPriority w:val="4"/>
    <w:semiHidden/>
    <w:pPr>
      <w:ind w:left="600"/>
    </w:pPr>
  </w:style>
  <w:style w:type="paragraph" w:styleId="TOC5">
    <w:name w:val="toc 5"/>
    <w:basedOn w:val="Normal"/>
    <w:next w:val="Normal"/>
    <w:autoRedefine/>
    <w:uiPriority w:val="4"/>
    <w:semiHidden/>
    <w:pPr>
      <w:ind w:left="800"/>
    </w:pPr>
  </w:style>
  <w:style w:type="paragraph" w:styleId="TOC6">
    <w:name w:val="toc 6"/>
    <w:basedOn w:val="Normal"/>
    <w:next w:val="Normal"/>
    <w:autoRedefine/>
    <w:uiPriority w:val="4"/>
    <w:semiHidden/>
    <w:pPr>
      <w:ind w:left="1200"/>
    </w:pPr>
  </w:style>
  <w:style w:type="paragraph" w:styleId="TOC7">
    <w:name w:val="toc 7"/>
    <w:basedOn w:val="Normal"/>
    <w:next w:val="Normal"/>
    <w:autoRedefine/>
    <w:uiPriority w:val="4"/>
    <w:semiHidden/>
    <w:pPr>
      <w:ind w:left="1440"/>
    </w:pPr>
  </w:style>
  <w:style w:type="paragraph" w:styleId="TOC8">
    <w:name w:val="toc 8"/>
    <w:basedOn w:val="Normal"/>
    <w:next w:val="Normal"/>
    <w:autoRedefine/>
    <w:uiPriority w:val="4"/>
    <w:semiHidden/>
    <w:pPr>
      <w:ind w:left="1680"/>
    </w:pPr>
  </w:style>
  <w:style w:type="paragraph" w:styleId="TOC9">
    <w:name w:val="toc 9"/>
    <w:basedOn w:val="Normal"/>
    <w:next w:val="Normal"/>
    <w:autoRedefine/>
    <w:uiPriority w:val="4"/>
    <w:semiHidden/>
    <w:pPr>
      <w:ind w:left="1920"/>
    </w:pPr>
  </w:style>
  <w:style w:type="character" w:styleId="Hyperlink">
    <w:name w:val="Hyperlink"/>
    <w:uiPriority w:val="99"/>
    <w:rPr>
      <w:color w:val="0000FF"/>
      <w:u w:val="single"/>
    </w:rPr>
  </w:style>
  <w:style w:type="paragraph" w:customStyle="1" w:styleId="APVMATableBullet">
    <w:name w:val="APVMA_TableBullet"/>
    <w:basedOn w:val="APVMATableText"/>
    <w:uiPriority w:val="4"/>
    <w:rsid w:val="0079772A"/>
    <w:pPr>
      <w:numPr>
        <w:numId w:val="19"/>
      </w:numPr>
      <w:spacing w:after="60"/>
    </w:pPr>
    <w:rPr>
      <w:color w:val="353735" w:themeColor="text1"/>
    </w:rPr>
  </w:style>
  <w:style w:type="paragraph" w:customStyle="1" w:styleId="APVMATableText">
    <w:name w:val="APVMA_TableText"/>
    <w:basedOn w:val="NormalText"/>
    <w:qFormat/>
    <w:pPr>
      <w:spacing w:before="120" w:after="120" w:line="210" w:lineRule="exact"/>
    </w:pPr>
    <w:rPr>
      <w:spacing w:val="6"/>
      <w:sz w:val="17"/>
    </w:rPr>
  </w:style>
  <w:style w:type="paragraph" w:customStyle="1" w:styleId="APVMATableHead">
    <w:name w:val="APVMA_TableHead"/>
    <w:basedOn w:val="APVMATableText"/>
    <w:qFormat/>
    <w:rsid w:val="00C53C96"/>
    <w:pPr>
      <w:keepNext/>
      <w:keepLines/>
      <w:spacing w:before="60" w:after="60" w:line="240" w:lineRule="exact"/>
    </w:pPr>
    <w:rPr>
      <w:rFonts w:ascii="Franklin Gothic Medium" w:hAnsi="Franklin Gothic Medium"/>
      <w:bCs/>
      <w:color w:val="F8F8F8"/>
      <w:sz w:val="18"/>
    </w:rPr>
  </w:style>
  <w:style w:type="paragraph" w:customStyle="1" w:styleId="APVMAListNumbered">
    <w:name w:val="APVMA_List_Numbered"/>
    <w:basedOn w:val="NormalText"/>
    <w:uiPriority w:val="4"/>
    <w:qFormat/>
    <w:pPr>
      <w:numPr>
        <w:numId w:val="18"/>
      </w:numPr>
      <w:spacing w:before="120" w:after="120"/>
    </w:pPr>
  </w:style>
  <w:style w:type="paragraph" w:styleId="Header">
    <w:name w:val="header"/>
    <w:basedOn w:val="Normal"/>
    <w:uiPriority w:val="4"/>
    <w:semiHidden/>
    <w:pPr>
      <w:tabs>
        <w:tab w:val="center" w:pos="4153"/>
        <w:tab w:val="right" w:pos="8306"/>
      </w:tabs>
    </w:pPr>
  </w:style>
  <w:style w:type="character" w:styleId="Strong">
    <w:name w:val="Strong"/>
    <w:uiPriority w:val="4"/>
    <w:rPr>
      <w:b/>
      <w:bCs/>
    </w:rPr>
  </w:style>
  <w:style w:type="paragraph" w:styleId="Footer">
    <w:name w:val="footer"/>
    <w:basedOn w:val="Normal"/>
    <w:uiPriority w:val="4"/>
    <w:semiHidden/>
    <w:pPr>
      <w:tabs>
        <w:tab w:val="center" w:pos="4153"/>
        <w:tab w:val="right" w:pos="8306"/>
      </w:tabs>
    </w:pPr>
  </w:style>
  <w:style w:type="character" w:styleId="PageNumber">
    <w:name w:val="page number"/>
    <w:aliases w:val="APVMA Page Number"/>
    <w:uiPriority w:val="4"/>
    <w:semiHidden/>
    <w:rsid w:val="00731659"/>
    <w:rPr>
      <w:rFonts w:ascii="Arial Bold" w:hAnsi="Arial Bold"/>
      <w:b/>
      <w:dstrike w:val="0"/>
      <w:color w:val="auto"/>
      <w:spacing w:val="0"/>
      <w:w w:val="100"/>
      <w:kern w:val="19"/>
      <w:position w:val="0"/>
      <w:sz w:val="18"/>
      <w:u w:val="none"/>
      <w:vertAlign w:val="baseline"/>
    </w:rPr>
  </w:style>
  <w:style w:type="paragraph" w:customStyle="1" w:styleId="APVMASourceTableNote">
    <w:name w:val="APVMA_Source/TableNote"/>
    <w:basedOn w:val="NormalText"/>
    <w:uiPriority w:val="4"/>
    <w:pPr>
      <w:spacing w:before="0" w:after="0" w:line="280" w:lineRule="atLeast"/>
    </w:pPr>
    <w:rPr>
      <w:i/>
      <w:spacing w:val="6"/>
      <w:sz w:val="16"/>
    </w:rPr>
  </w:style>
  <w:style w:type="character" w:styleId="CommentReference">
    <w:name w:val="annotation reference"/>
    <w:uiPriority w:val="99"/>
    <w:semiHidden/>
    <w:rPr>
      <w:sz w:val="16"/>
      <w:szCs w:val="16"/>
    </w:rPr>
  </w:style>
  <w:style w:type="paragraph" w:customStyle="1" w:styleId="APVMAEvenHeader">
    <w:name w:val="APVMA_Even_Header"/>
    <w:basedOn w:val="APVMAOddHeader"/>
    <w:uiPriority w:val="4"/>
    <w:rsid w:val="007B1953"/>
    <w:pPr>
      <w:tabs>
        <w:tab w:val="clear" w:pos="9072"/>
        <w:tab w:val="left" w:pos="567"/>
      </w:tabs>
      <w:ind w:left="567" w:hanging="567"/>
    </w:pPr>
  </w:style>
  <w:style w:type="paragraph" w:customStyle="1" w:styleId="Bullet1">
    <w:name w:val="Bullet1"/>
    <w:basedOn w:val="NormalText"/>
    <w:uiPriority w:val="4"/>
    <w:qFormat/>
    <w:rsid w:val="00731659"/>
    <w:pPr>
      <w:numPr>
        <w:numId w:val="14"/>
      </w:numPr>
      <w:spacing w:before="120" w:after="120"/>
    </w:pPr>
  </w:style>
  <w:style w:type="paragraph" w:customStyle="1" w:styleId="APVMATableHeadRight">
    <w:name w:val="APVMA_TableHead_Right"/>
    <w:basedOn w:val="APVMATableHead"/>
    <w:rsid w:val="00C53C96"/>
    <w:pPr>
      <w:jc w:val="right"/>
    </w:pPr>
  </w:style>
  <w:style w:type="paragraph" w:customStyle="1" w:styleId="Bullet2">
    <w:name w:val="Bullet2"/>
    <w:basedOn w:val="Bullet1"/>
    <w:uiPriority w:val="4"/>
    <w:qFormat/>
    <w:rsid w:val="00731659"/>
    <w:pPr>
      <w:numPr>
        <w:numId w:val="8"/>
      </w:numPr>
      <w:spacing w:before="60"/>
    </w:pPr>
  </w:style>
  <w:style w:type="character" w:styleId="FootnoteReference">
    <w:name w:val="footnote reference"/>
    <w:rPr>
      <w:vertAlign w:val="superscript"/>
    </w:rPr>
  </w:style>
  <w:style w:type="paragraph" w:customStyle="1" w:styleId="APVMAQuote">
    <w:name w:val="APVMA_Quote"/>
    <w:basedOn w:val="NormalText"/>
    <w:uiPriority w:val="4"/>
    <w:pPr>
      <w:ind w:left="567" w:right="567"/>
    </w:pPr>
  </w:style>
  <w:style w:type="paragraph" w:customStyle="1" w:styleId="APVMATableTextRight">
    <w:name w:val="APVMA_TableText_Right"/>
    <w:basedOn w:val="APVMATableText"/>
    <w:pPr>
      <w:jc w:val="right"/>
    </w:pPr>
  </w:style>
  <w:style w:type="paragraph" w:styleId="Caption">
    <w:name w:val="caption"/>
    <w:aliases w:val="APVMA_Caption"/>
    <w:basedOn w:val="Normal"/>
    <w:next w:val="NormalText"/>
    <w:qFormat/>
    <w:rsid w:val="00731659"/>
    <w:pPr>
      <w:keepNext/>
      <w:keepLines/>
      <w:tabs>
        <w:tab w:val="left" w:pos="907"/>
      </w:tabs>
      <w:spacing w:before="240" w:after="120" w:line="280" w:lineRule="exact"/>
      <w:ind w:left="907" w:hanging="907"/>
    </w:pPr>
    <w:rPr>
      <w:rFonts w:ascii="Franklin Gothic Medium" w:hAnsi="Franklin Gothic Medium"/>
      <w:color w:val="00747A" w:themeColor="background2"/>
    </w:rPr>
  </w:style>
  <w:style w:type="paragraph" w:styleId="TOAHeading">
    <w:name w:val="toa heading"/>
    <w:aliases w:val="APVMA_TOC heading"/>
    <w:basedOn w:val="Heading1"/>
    <w:next w:val="TOC1"/>
    <w:uiPriority w:val="4"/>
    <w:semiHidden/>
    <w:pPr>
      <w:pageBreakBefore w:val="0"/>
      <w:outlineLvl w:val="9"/>
    </w:pPr>
    <w:rPr>
      <w:bCs/>
      <w:szCs w:val="20"/>
    </w:rPr>
  </w:style>
  <w:style w:type="paragraph" w:customStyle="1" w:styleId="APVMATableSubHead">
    <w:name w:val="APVMA_Table_SubHead"/>
    <w:basedOn w:val="APVMATableHead"/>
    <w:uiPriority w:val="4"/>
    <w:rsid w:val="00731659"/>
    <w:rPr>
      <w:color w:val="00747A" w:themeColor="background2"/>
    </w:rPr>
  </w:style>
  <w:style w:type="paragraph" w:styleId="TableofFigures">
    <w:name w:val="table of figures"/>
    <w:aliases w:val="APVMA_ToF"/>
    <w:basedOn w:val="TOC3"/>
    <w:uiPriority w:val="99"/>
    <w:pPr>
      <w:ind w:left="851" w:hanging="851"/>
    </w:pPr>
  </w:style>
  <w:style w:type="paragraph" w:customStyle="1" w:styleId="APVMAOddHeader">
    <w:name w:val="APVMA_Odd_Header"/>
    <w:basedOn w:val="NormalText"/>
    <w:uiPriority w:val="4"/>
    <w:rsid w:val="007B1953"/>
    <w:pPr>
      <w:pBdr>
        <w:bottom w:val="single" w:sz="4" w:space="1" w:color="auto"/>
      </w:pBdr>
      <w:tabs>
        <w:tab w:val="right" w:pos="9072"/>
        <w:tab w:val="right" w:pos="9638"/>
      </w:tabs>
      <w:spacing w:before="0" w:after="0" w:line="200" w:lineRule="exact"/>
    </w:pPr>
    <w:rPr>
      <w:rFonts w:ascii="Arial Bold" w:hAnsi="Arial Bold"/>
      <w:b/>
      <w:bCs/>
      <w:color w:val="00747A" w:themeColor="background2"/>
      <w:sz w:val="18"/>
      <w:szCs w:val="18"/>
    </w:rPr>
  </w:style>
  <w:style w:type="paragraph" w:customStyle="1" w:styleId="APVMACoverTitle">
    <w:name w:val="APVMA_Cover_Title"/>
    <w:basedOn w:val="Normal"/>
    <w:uiPriority w:val="4"/>
    <w:qFormat/>
    <w:rsid w:val="00EE5B09"/>
    <w:pPr>
      <w:spacing w:line="440" w:lineRule="exact"/>
      <w:jc w:val="right"/>
    </w:pPr>
    <w:rPr>
      <w:rFonts w:ascii="Franklin Gothic Demi" w:hAnsi="Franklin Gothic Demi" w:cs="Arial"/>
      <w:bCs/>
      <w:color w:val="353735"/>
      <w:kern w:val="28"/>
      <w:sz w:val="36"/>
      <w:szCs w:val="32"/>
    </w:rPr>
  </w:style>
  <w:style w:type="paragraph" w:customStyle="1" w:styleId="APVMACoverSubtitle">
    <w:name w:val="APVMA_Cover_Subtitle"/>
    <w:basedOn w:val="Normal"/>
    <w:uiPriority w:val="4"/>
    <w:qFormat/>
    <w:rsid w:val="00EE5B09"/>
    <w:pPr>
      <w:spacing w:before="120" w:line="340" w:lineRule="exact"/>
      <w:jc w:val="right"/>
    </w:pPr>
    <w:rPr>
      <w:rFonts w:ascii="Franklin Gothic Book" w:hAnsi="Franklin Gothic Book"/>
      <w:color w:val="353735" w:themeColor="text1"/>
      <w:sz w:val="28"/>
    </w:rPr>
  </w:style>
  <w:style w:type="paragraph" w:customStyle="1" w:styleId="APVMATitle3">
    <w:name w:val="APVMA_Title3"/>
    <w:basedOn w:val="Normal"/>
    <w:uiPriority w:val="4"/>
    <w:pPr>
      <w:spacing w:line="340" w:lineRule="exact"/>
      <w:jc w:val="right"/>
    </w:pPr>
    <w:rPr>
      <w:rFonts w:ascii="Trebuchet MS" w:hAnsi="Trebuchet MS"/>
      <w:b/>
      <w:caps/>
      <w:color w:val="365860"/>
      <w:sz w:val="30"/>
    </w:rPr>
  </w:style>
  <w:style w:type="paragraph" w:customStyle="1" w:styleId="APVMATitle2a">
    <w:name w:val="APVMA_Title2a"/>
    <w:basedOn w:val="APVMACoverSubtitle"/>
    <w:uiPriority w:val="4"/>
    <w:pPr>
      <w:spacing w:before="960"/>
    </w:pPr>
    <w:rPr>
      <w:color w:val="666666"/>
    </w:rPr>
  </w:style>
  <w:style w:type="paragraph" w:customStyle="1" w:styleId="APVMAAddress">
    <w:name w:val="APVMA_Address"/>
    <w:basedOn w:val="NormalText"/>
    <w:pPr>
      <w:tabs>
        <w:tab w:val="left" w:pos="1361"/>
      </w:tabs>
      <w:spacing w:before="0" w:after="60"/>
      <w:ind w:left="567"/>
    </w:pPr>
    <w:rPr>
      <w:bCs/>
    </w:rPr>
  </w:style>
  <w:style w:type="paragraph" w:customStyle="1" w:styleId="APVMATextIndented">
    <w:name w:val="APVMA_Text_Indented"/>
    <w:basedOn w:val="NormalText"/>
    <w:uiPriority w:val="4"/>
    <w:pPr>
      <w:ind w:left="340"/>
    </w:pPr>
  </w:style>
  <w:style w:type="paragraph" w:customStyle="1" w:styleId="APVMAImprintText">
    <w:name w:val="APVMA_Imprint_Text"/>
    <w:basedOn w:val="Normal"/>
    <w:rsid w:val="00383003"/>
    <w:pPr>
      <w:spacing w:before="120" w:after="120" w:line="240" w:lineRule="exact"/>
      <w:ind w:left="-284" w:right="-330"/>
    </w:pPr>
    <w:rPr>
      <w:sz w:val="16"/>
      <w:szCs w:val="16"/>
      <w:lang w:eastAsia="en-AU"/>
    </w:rPr>
  </w:style>
  <w:style w:type="paragraph" w:customStyle="1" w:styleId="APVMAAppendixH1">
    <w:name w:val="APVMA_Appendix_H1"/>
    <w:basedOn w:val="APVMAPreliminariesH1"/>
    <w:next w:val="NormalText"/>
    <w:uiPriority w:val="4"/>
    <w:pPr>
      <w:tabs>
        <w:tab w:val="left" w:pos="2058"/>
      </w:tabs>
      <w:ind w:left="2044" w:hanging="2044"/>
    </w:pPr>
  </w:style>
  <w:style w:type="character" w:styleId="FollowedHyperlink">
    <w:name w:val="FollowedHyperlink"/>
    <w:uiPriority w:val="4"/>
    <w:semiHidden/>
    <w:rPr>
      <w:color w:val="800080"/>
      <w:u w:val="single"/>
    </w:rPr>
  </w:style>
  <w:style w:type="paragraph" w:customStyle="1" w:styleId="APVMAPreliminariesH1">
    <w:name w:val="APVMA_Preliminaries_H1"/>
    <w:basedOn w:val="Heading1"/>
    <w:next w:val="NormalText"/>
    <w:uiPriority w:val="4"/>
    <w:rsid w:val="00AB659C"/>
    <w:rPr>
      <w:bCs/>
      <w:szCs w:val="30"/>
    </w:rPr>
  </w:style>
  <w:style w:type="paragraph" w:customStyle="1" w:styleId="APVMAPreliminariesH2">
    <w:name w:val="APVMA_Preliminaries_H2"/>
    <w:basedOn w:val="Heading2"/>
    <w:next w:val="NormalText"/>
    <w:rsid w:val="00731659"/>
    <w:pPr>
      <w:numPr>
        <w:ilvl w:val="0"/>
      </w:numPr>
      <w:tabs>
        <w:tab w:val="num" w:pos="907"/>
      </w:tabs>
    </w:pPr>
  </w:style>
  <w:style w:type="paragraph" w:customStyle="1" w:styleId="APVMAPreliminariesH3">
    <w:name w:val="APVMA_Preliminaries_H3"/>
    <w:basedOn w:val="Heading3"/>
    <w:uiPriority w:val="4"/>
    <w:rsid w:val="00AB659C"/>
  </w:style>
  <w:style w:type="paragraph" w:customStyle="1" w:styleId="APVMAGlossaryRefH1">
    <w:name w:val="APVMA_Glossary/Ref_H1"/>
    <w:basedOn w:val="APVMAPreliminariesH1"/>
    <w:uiPriority w:val="4"/>
    <w:rsid w:val="00770B96"/>
  </w:style>
  <w:style w:type="paragraph" w:customStyle="1" w:styleId="APVMAImage">
    <w:name w:val="APVMA_Image"/>
    <w:basedOn w:val="Normal"/>
    <w:uiPriority w:val="4"/>
    <w:pPr>
      <w:spacing w:before="240" w:after="240"/>
    </w:pPr>
  </w:style>
  <w:style w:type="paragraph" w:customStyle="1" w:styleId="APVMAListAlpha">
    <w:name w:val="APVMA_List_Alpha"/>
    <w:basedOn w:val="NormalText"/>
    <w:uiPriority w:val="4"/>
    <w:qFormat/>
    <w:pPr>
      <w:numPr>
        <w:numId w:val="17"/>
      </w:numPr>
      <w:spacing w:before="120" w:after="120"/>
    </w:pPr>
  </w:style>
  <w:style w:type="paragraph" w:customStyle="1" w:styleId="APVMAAppendixH2">
    <w:name w:val="APVMA_Appendix_H2"/>
    <w:basedOn w:val="APVMAPreliminariesH2"/>
    <w:next w:val="NormalText"/>
    <w:uiPriority w:val="4"/>
    <w:rPr>
      <w:bCs/>
    </w:rPr>
  </w:style>
  <w:style w:type="paragraph" w:customStyle="1" w:styleId="APVMAAppendixH3">
    <w:name w:val="APVMA_Appendix_H3"/>
    <w:basedOn w:val="APVMAPreliminariesH3"/>
    <w:next w:val="NormalText"/>
    <w:uiPriority w:val="4"/>
  </w:style>
  <w:style w:type="paragraph" w:customStyle="1" w:styleId="APVMABullet3">
    <w:name w:val="APVMA_Bullet3"/>
    <w:basedOn w:val="Bullet2"/>
    <w:uiPriority w:val="4"/>
    <w:rsid w:val="00731659"/>
    <w:pPr>
      <w:numPr>
        <w:numId w:val="16"/>
      </w:numPr>
      <w:spacing w:before="120"/>
    </w:pPr>
  </w:style>
  <w:style w:type="paragraph" w:customStyle="1" w:styleId="APVMASectionTitle">
    <w:name w:val="APVMA_Section_Title"/>
    <w:basedOn w:val="Normal"/>
    <w:uiPriority w:val="4"/>
    <w:rsid w:val="00731659"/>
    <w:pPr>
      <w:spacing w:before="840"/>
      <w:jc w:val="right"/>
    </w:pPr>
    <w:rPr>
      <w:rFonts w:ascii="Trebuchet MS" w:hAnsi="Trebuchet MS"/>
      <w:caps/>
      <w:color w:val="00747A" w:themeColor="background2"/>
      <w:sz w:val="48"/>
    </w:rPr>
  </w:style>
  <w:style w:type="paragraph" w:customStyle="1" w:styleId="APVMACoverDate">
    <w:name w:val="APVMA_Cover_Date"/>
    <w:basedOn w:val="Normal"/>
    <w:uiPriority w:val="4"/>
    <w:rsid w:val="001C6607"/>
    <w:rPr>
      <w:rFonts w:ascii="Orator Std" w:hAnsi="Orator Std"/>
      <w:caps/>
      <w:color w:val="F8F8F8"/>
      <w:sz w:val="24"/>
    </w:rPr>
  </w:style>
  <w:style w:type="paragraph" w:styleId="BalloonText">
    <w:name w:val="Balloon Text"/>
    <w:basedOn w:val="Normal"/>
    <w:link w:val="BalloonTextChar"/>
    <w:uiPriority w:val="99"/>
    <w:semiHidden/>
    <w:unhideWhenUsed/>
    <w:rsid w:val="00BD021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021C"/>
    <w:rPr>
      <w:rFonts w:ascii="Segoe UI" w:hAnsi="Segoe UI" w:cs="Segoe UI"/>
      <w:sz w:val="18"/>
      <w:szCs w:val="18"/>
      <w:lang w:eastAsia="en-US"/>
    </w:rPr>
  </w:style>
  <w:style w:type="character" w:styleId="PlaceholderText">
    <w:name w:val="Placeholder Text"/>
    <w:basedOn w:val="DefaultParagraphFont"/>
    <w:uiPriority w:val="99"/>
    <w:semiHidden/>
    <w:rsid w:val="00566590"/>
    <w:rPr>
      <w:color w:val="808080"/>
    </w:rPr>
  </w:style>
  <w:style w:type="paragraph" w:customStyle="1" w:styleId="APVMAText">
    <w:name w:val="APVMA_Text"/>
    <w:basedOn w:val="Normal"/>
    <w:rsid w:val="006D36C8"/>
    <w:pPr>
      <w:suppressAutoHyphens/>
      <w:spacing w:before="240" w:after="240" w:line="280" w:lineRule="exact"/>
    </w:pPr>
    <w:rPr>
      <w:rFonts w:cs="Arial"/>
      <w:u w:color="000000"/>
    </w:rPr>
  </w:style>
  <w:style w:type="paragraph" w:customStyle="1" w:styleId="Style2">
    <w:name w:val="Style2"/>
    <w:basedOn w:val="Heading1"/>
    <w:rsid w:val="006D36C8"/>
    <w:pPr>
      <w:pageBreakBefore w:val="0"/>
      <w:numPr>
        <w:numId w:val="34"/>
      </w:numPr>
      <w:tabs>
        <w:tab w:val="num" w:pos="907"/>
      </w:tabs>
      <w:ind w:left="907" w:hanging="907"/>
    </w:pPr>
    <w:rPr>
      <w:rFonts w:ascii="Trebuchet MS" w:hAnsi="Trebuchet MS"/>
      <w:b/>
      <w:color w:val="365860"/>
      <w:kern w:val="0"/>
    </w:rPr>
  </w:style>
  <w:style w:type="paragraph" w:customStyle="1" w:styleId="MRLActiveName">
    <w:name w:val="MRL Active Name"/>
    <w:basedOn w:val="Normal"/>
    <w:rsid w:val="00731659"/>
    <w:pPr>
      <w:spacing w:before="120" w:after="120" w:line="240" w:lineRule="auto"/>
    </w:pPr>
    <w:rPr>
      <w:rFonts w:ascii="Trebuchet MS" w:hAnsi="Trebuchet MS"/>
      <w:bCs/>
      <w:caps/>
      <w:color w:val="00747A" w:themeColor="background2"/>
      <w:sz w:val="18"/>
    </w:rPr>
  </w:style>
  <w:style w:type="character" w:customStyle="1" w:styleId="CommentTextChar">
    <w:name w:val="Comment Text Char"/>
    <w:basedOn w:val="DefaultParagraphFont"/>
    <w:link w:val="CommentText"/>
    <w:uiPriority w:val="99"/>
    <w:semiHidden/>
    <w:rsid w:val="006D36C8"/>
    <w:rPr>
      <w:rFonts w:ascii="Arial" w:hAnsi="Arial"/>
      <w:lang w:eastAsia="en-US"/>
    </w:rPr>
  </w:style>
  <w:style w:type="paragraph" w:customStyle="1" w:styleId="MRLTableText">
    <w:name w:val="MRL Table Text"/>
    <w:basedOn w:val="Normal"/>
    <w:rsid w:val="006D36C8"/>
    <w:pPr>
      <w:spacing w:before="60" w:after="60" w:line="280" w:lineRule="exact"/>
    </w:pPr>
    <w:rPr>
      <w:sz w:val="16"/>
    </w:rPr>
  </w:style>
  <w:style w:type="paragraph" w:customStyle="1" w:styleId="MRLCompound">
    <w:name w:val="MRL Compound"/>
    <w:basedOn w:val="MRLTableText"/>
    <w:rsid w:val="006D36C8"/>
    <w:pPr>
      <w:tabs>
        <w:tab w:val="left" w:pos="972"/>
      </w:tabs>
      <w:ind w:left="432"/>
    </w:pPr>
  </w:style>
  <w:style w:type="paragraph" w:customStyle="1" w:styleId="MRLValue">
    <w:name w:val="MRL Value"/>
    <w:basedOn w:val="MRLTableText"/>
    <w:rsid w:val="006D36C8"/>
    <w:pPr>
      <w:tabs>
        <w:tab w:val="decimal" w:pos="612"/>
      </w:tabs>
    </w:pPr>
  </w:style>
  <w:style w:type="character" w:customStyle="1" w:styleId="APVMASuperscript">
    <w:name w:val="APVMA_Superscript"/>
    <w:basedOn w:val="DefaultParagraphFont"/>
    <w:uiPriority w:val="1"/>
    <w:qFormat/>
    <w:rsid w:val="000C5EB1"/>
    <w:rPr>
      <w:vertAlign w:val="superscript"/>
    </w:rPr>
  </w:style>
  <w:style w:type="character" w:customStyle="1" w:styleId="APVMASubscript">
    <w:name w:val="APVMA_Subscript"/>
    <w:basedOn w:val="DefaultParagraphFont"/>
    <w:uiPriority w:val="1"/>
    <w:rsid w:val="00814579"/>
    <w:rPr>
      <w:vertAlign w:val="subscript"/>
    </w:rPr>
  </w:style>
  <w:style w:type="paragraph" w:styleId="CommentSubject">
    <w:name w:val="annotation subject"/>
    <w:basedOn w:val="CommentText"/>
    <w:next w:val="CommentText"/>
    <w:link w:val="CommentSubjectChar"/>
    <w:uiPriority w:val="99"/>
    <w:semiHidden/>
    <w:unhideWhenUsed/>
    <w:rsid w:val="00CE3E56"/>
    <w:pPr>
      <w:spacing w:before="0" w:line="240" w:lineRule="auto"/>
    </w:pPr>
    <w:rPr>
      <w:b/>
      <w:bCs/>
    </w:rPr>
  </w:style>
  <w:style w:type="character" w:customStyle="1" w:styleId="CommentSubjectChar">
    <w:name w:val="Comment Subject Char"/>
    <w:basedOn w:val="CommentTextChar"/>
    <w:link w:val="CommentSubject"/>
    <w:uiPriority w:val="99"/>
    <w:semiHidden/>
    <w:rsid w:val="00CE3E56"/>
    <w:rPr>
      <w:rFonts w:ascii="Arial" w:hAnsi="Arial"/>
      <w:b/>
      <w:bCs/>
      <w:lang w:eastAsia="en-US"/>
    </w:rPr>
  </w:style>
  <w:style w:type="paragraph" w:customStyle="1" w:styleId="ToCH1">
    <w:name w:val="ToC H1"/>
    <w:basedOn w:val="TOAHeading"/>
    <w:uiPriority w:val="4"/>
    <w:rsid w:val="007B1953"/>
  </w:style>
  <w:style w:type="paragraph" w:customStyle="1" w:styleId="Copyrightpage">
    <w:name w:val="Copyright page"/>
    <w:basedOn w:val="Normal"/>
    <w:uiPriority w:val="4"/>
    <w:rsid w:val="00021A6A"/>
    <w:pPr>
      <w:autoSpaceDE w:val="0"/>
      <w:autoSpaceDN w:val="0"/>
      <w:adjustRightInd w:val="0"/>
      <w:spacing w:after="120" w:line="240" w:lineRule="exact"/>
    </w:pPr>
    <w:rPr>
      <w:rFonts w:cs="Arial"/>
      <w:sz w:val="16"/>
      <w:szCs w:val="16"/>
      <w:lang w:eastAsia="en-AU"/>
    </w:rPr>
  </w:style>
  <w:style w:type="paragraph" w:styleId="TOCHeading">
    <w:name w:val="TOC Heading"/>
    <w:basedOn w:val="Heading1"/>
    <w:next w:val="Normal"/>
    <w:uiPriority w:val="39"/>
    <w:unhideWhenUsed/>
    <w:qFormat/>
    <w:rsid w:val="00116540"/>
    <w:pPr>
      <w:pageBreakBefore w:val="0"/>
      <w:suppressAutoHyphens w:val="0"/>
      <w:spacing w:before="240" w:after="0" w:line="259" w:lineRule="auto"/>
      <w:outlineLvl w:val="9"/>
    </w:pPr>
    <w:rPr>
      <w:rFonts w:asciiTheme="majorHAnsi" w:eastAsiaTheme="majorEastAsia" w:hAnsiTheme="majorHAnsi" w:cstheme="majorBidi"/>
      <w:color w:val="7E9BA8" w:themeColor="accent1" w:themeShade="BF"/>
      <w:kern w:val="0"/>
      <w:lang w:val="en-US"/>
    </w:rPr>
  </w:style>
  <w:style w:type="paragraph" w:customStyle="1" w:styleId="TOCH10">
    <w:name w:val="TOC H1"/>
    <w:basedOn w:val="TOAHeading"/>
    <w:uiPriority w:val="4"/>
    <w:rsid w:val="00116540"/>
    <w:pPr>
      <w:spacing w:after="240"/>
    </w:pPr>
    <w:rPr>
      <w:color w:val="5C2946"/>
    </w:rPr>
  </w:style>
  <w:style w:type="character" w:customStyle="1" w:styleId="FootnoteTextChar">
    <w:name w:val="Footnote Text Char"/>
    <w:aliases w:val="APVMA_Footnote Char,DAR001 Char,Tabellenanmerkung Char, Char1 Char Char"/>
    <w:basedOn w:val="DefaultParagraphFont"/>
    <w:link w:val="FootnoteText"/>
    <w:locked/>
    <w:rsid w:val="00E71616"/>
    <w:rPr>
      <w:rFonts w:ascii="Arial" w:hAnsi="Arial" w:cs="Arial"/>
      <w:spacing w:val="6"/>
      <w:kern w:val="20"/>
      <w:sz w:val="16"/>
      <w:u w:color="000000"/>
      <w:lang w:eastAsia="en-US"/>
    </w:rPr>
  </w:style>
  <w:style w:type="character" w:customStyle="1" w:styleId="BODYTEXTChar">
    <w:name w:val="BODYTEXT Char"/>
    <w:basedOn w:val="DefaultParagraphFont"/>
    <w:link w:val="BODYTEXT"/>
    <w:locked/>
    <w:rsid w:val="00E71616"/>
    <w:rPr>
      <w:sz w:val="24"/>
      <w:lang w:eastAsia="en-US"/>
    </w:rPr>
  </w:style>
  <w:style w:type="paragraph" w:customStyle="1" w:styleId="BODYTEXT">
    <w:name w:val="BODYTEXT"/>
    <w:link w:val="BODYTEXTChar"/>
    <w:rsid w:val="00E71616"/>
    <w:rPr>
      <w:sz w:val="24"/>
      <w:lang w:eastAsia="en-US"/>
    </w:rPr>
  </w:style>
  <w:style w:type="table" w:styleId="TableGrid">
    <w:name w:val="Table Grid"/>
    <w:aliases w:val="Signature Table"/>
    <w:basedOn w:val="TableNormal"/>
    <w:uiPriority w:val="59"/>
    <w:rsid w:val="00E71616"/>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RLTableHeading">
    <w:name w:val="MRL Table Heading"/>
    <w:basedOn w:val="Normal"/>
    <w:rsid w:val="00AA5C74"/>
    <w:pPr>
      <w:spacing w:before="60" w:after="60" w:line="240" w:lineRule="auto"/>
    </w:pPr>
    <w:rPr>
      <w:rFonts w:ascii="Times New Roman" w:hAnsi="Times New Roman"/>
      <w:b/>
      <w:sz w:val="22"/>
    </w:rPr>
  </w:style>
  <w:style w:type="paragraph" w:styleId="Revision">
    <w:name w:val="Revision"/>
    <w:hidden/>
    <w:uiPriority w:val="99"/>
    <w:semiHidden/>
    <w:rsid w:val="00562380"/>
    <w:rPr>
      <w:rFonts w:ascii="Arial" w:hAnsi="Arial"/>
      <w:szCs w:val="24"/>
      <w:lang w:eastAsia="en-US"/>
    </w:rPr>
  </w:style>
  <w:style w:type="paragraph" w:customStyle="1" w:styleId="Style1">
    <w:name w:val="Style1"/>
    <w:basedOn w:val="APVMAText"/>
    <w:uiPriority w:val="4"/>
    <w:rsid w:val="00562380"/>
  </w:style>
  <w:style w:type="paragraph" w:customStyle="1" w:styleId="Style3">
    <w:name w:val="Style3"/>
    <w:basedOn w:val="Heading1"/>
    <w:uiPriority w:val="4"/>
    <w:rsid w:val="00562380"/>
    <w:pPr>
      <w:pageBreakBefore w:val="0"/>
      <w:ind w:left="680" w:hanging="680"/>
    </w:pPr>
  </w:style>
  <w:style w:type="paragraph" w:customStyle="1" w:styleId="Style4">
    <w:name w:val="Style4"/>
    <w:basedOn w:val="Heading1"/>
    <w:uiPriority w:val="4"/>
    <w:rsid w:val="00627048"/>
    <w:pPr>
      <w:pageBreakBefore w:val="0"/>
    </w:pPr>
  </w:style>
  <w:style w:type="table" w:customStyle="1" w:styleId="TableGrid3">
    <w:name w:val="TableGrid3"/>
    <w:rsid w:val="0099144F"/>
    <w:rPr>
      <w:rFonts w:asciiTheme="minorHAnsi" w:eastAsiaTheme="minorEastAsia" w:hAnsiTheme="minorHAnsi" w:cstheme="minorBidi"/>
      <w:sz w:val="22"/>
      <w:szCs w:val="22"/>
    </w:rPr>
    <w:tblPr>
      <w:tblCellMar>
        <w:top w:w="0" w:type="dxa"/>
        <w:left w:w="0" w:type="dxa"/>
        <w:bottom w:w="0" w:type="dxa"/>
        <w:right w:w="0" w:type="dxa"/>
      </w:tblCellMar>
    </w:tblPr>
  </w:style>
  <w:style w:type="paragraph" w:styleId="BodyText3">
    <w:name w:val="Body Text 3"/>
    <w:basedOn w:val="Normal"/>
    <w:link w:val="BodyText3Char"/>
    <w:unhideWhenUsed/>
    <w:rsid w:val="009678C8"/>
    <w:pPr>
      <w:spacing w:before="120" w:after="120" w:line="240" w:lineRule="auto"/>
    </w:pPr>
    <w:rPr>
      <w:rFonts w:ascii="Times New Roman" w:hAnsi="Times New Roman"/>
      <w:sz w:val="16"/>
      <w:szCs w:val="16"/>
    </w:rPr>
  </w:style>
  <w:style w:type="character" w:customStyle="1" w:styleId="BodyText3Char">
    <w:name w:val="Body Text 3 Char"/>
    <w:basedOn w:val="DefaultParagraphFont"/>
    <w:link w:val="BodyText3"/>
    <w:rsid w:val="009678C8"/>
    <w:rPr>
      <w:sz w:val="16"/>
      <w:szCs w:val="16"/>
      <w:lang w:eastAsia="en-US"/>
    </w:rPr>
  </w:style>
  <w:style w:type="character" w:styleId="UnresolvedMention">
    <w:name w:val="Unresolved Mention"/>
    <w:basedOn w:val="DefaultParagraphFont"/>
    <w:uiPriority w:val="99"/>
    <w:semiHidden/>
    <w:unhideWhenUsed/>
    <w:rsid w:val="002C41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5725766">
      <w:bodyDiv w:val="1"/>
      <w:marLeft w:val="0"/>
      <w:marRight w:val="0"/>
      <w:marTop w:val="0"/>
      <w:marBottom w:val="0"/>
      <w:divBdr>
        <w:top w:val="none" w:sz="0" w:space="0" w:color="auto"/>
        <w:left w:val="none" w:sz="0" w:space="0" w:color="auto"/>
        <w:bottom w:val="none" w:sz="0" w:space="0" w:color="auto"/>
        <w:right w:val="none" w:sz="0" w:space="0" w:color="auto"/>
      </w:divBdr>
    </w:div>
    <w:div w:id="450588908">
      <w:bodyDiv w:val="1"/>
      <w:marLeft w:val="0"/>
      <w:marRight w:val="0"/>
      <w:marTop w:val="0"/>
      <w:marBottom w:val="0"/>
      <w:divBdr>
        <w:top w:val="none" w:sz="0" w:space="0" w:color="auto"/>
        <w:left w:val="none" w:sz="0" w:space="0" w:color="auto"/>
        <w:bottom w:val="none" w:sz="0" w:space="0" w:color="auto"/>
        <w:right w:val="none" w:sz="0" w:space="0" w:color="auto"/>
      </w:divBdr>
    </w:div>
    <w:div w:id="583338870">
      <w:bodyDiv w:val="1"/>
      <w:marLeft w:val="0"/>
      <w:marRight w:val="0"/>
      <w:marTop w:val="0"/>
      <w:marBottom w:val="0"/>
      <w:divBdr>
        <w:top w:val="none" w:sz="0" w:space="0" w:color="auto"/>
        <w:left w:val="none" w:sz="0" w:space="0" w:color="auto"/>
        <w:bottom w:val="none" w:sz="0" w:space="0" w:color="auto"/>
        <w:right w:val="none" w:sz="0" w:space="0" w:color="auto"/>
      </w:divBdr>
    </w:div>
    <w:div w:id="806970487">
      <w:bodyDiv w:val="1"/>
      <w:marLeft w:val="0"/>
      <w:marRight w:val="0"/>
      <w:marTop w:val="0"/>
      <w:marBottom w:val="0"/>
      <w:divBdr>
        <w:top w:val="none" w:sz="0" w:space="0" w:color="auto"/>
        <w:left w:val="none" w:sz="0" w:space="0" w:color="auto"/>
        <w:bottom w:val="none" w:sz="0" w:space="0" w:color="auto"/>
        <w:right w:val="none" w:sz="0" w:space="0" w:color="auto"/>
      </w:divBdr>
    </w:div>
    <w:div w:id="955211887">
      <w:bodyDiv w:val="1"/>
      <w:marLeft w:val="0"/>
      <w:marRight w:val="0"/>
      <w:marTop w:val="0"/>
      <w:marBottom w:val="0"/>
      <w:divBdr>
        <w:top w:val="none" w:sz="0" w:space="0" w:color="auto"/>
        <w:left w:val="none" w:sz="0" w:space="0" w:color="auto"/>
        <w:bottom w:val="none" w:sz="0" w:space="0" w:color="auto"/>
        <w:right w:val="none" w:sz="0" w:space="0" w:color="auto"/>
      </w:divBdr>
    </w:div>
    <w:div w:id="1085762361">
      <w:bodyDiv w:val="1"/>
      <w:marLeft w:val="0"/>
      <w:marRight w:val="0"/>
      <w:marTop w:val="0"/>
      <w:marBottom w:val="0"/>
      <w:divBdr>
        <w:top w:val="none" w:sz="0" w:space="0" w:color="auto"/>
        <w:left w:val="none" w:sz="0" w:space="0" w:color="auto"/>
        <w:bottom w:val="none" w:sz="0" w:space="0" w:color="auto"/>
        <w:right w:val="none" w:sz="0" w:space="0" w:color="auto"/>
      </w:divBdr>
    </w:div>
    <w:div w:id="1190028182">
      <w:bodyDiv w:val="1"/>
      <w:marLeft w:val="0"/>
      <w:marRight w:val="0"/>
      <w:marTop w:val="0"/>
      <w:marBottom w:val="0"/>
      <w:divBdr>
        <w:top w:val="none" w:sz="0" w:space="0" w:color="auto"/>
        <w:left w:val="none" w:sz="0" w:space="0" w:color="auto"/>
        <w:bottom w:val="none" w:sz="0" w:space="0" w:color="auto"/>
        <w:right w:val="none" w:sz="0" w:space="0" w:color="auto"/>
      </w:divBdr>
    </w:div>
    <w:div w:id="1281381927">
      <w:bodyDiv w:val="1"/>
      <w:marLeft w:val="0"/>
      <w:marRight w:val="0"/>
      <w:marTop w:val="0"/>
      <w:marBottom w:val="0"/>
      <w:divBdr>
        <w:top w:val="none" w:sz="0" w:space="0" w:color="auto"/>
        <w:left w:val="none" w:sz="0" w:space="0" w:color="auto"/>
        <w:bottom w:val="none" w:sz="0" w:space="0" w:color="auto"/>
        <w:right w:val="none" w:sz="0" w:space="0" w:color="auto"/>
      </w:divBdr>
    </w:div>
    <w:div w:id="1372194301">
      <w:bodyDiv w:val="1"/>
      <w:marLeft w:val="0"/>
      <w:marRight w:val="0"/>
      <w:marTop w:val="0"/>
      <w:marBottom w:val="0"/>
      <w:divBdr>
        <w:top w:val="none" w:sz="0" w:space="0" w:color="auto"/>
        <w:left w:val="none" w:sz="0" w:space="0" w:color="auto"/>
        <w:bottom w:val="none" w:sz="0" w:space="0" w:color="auto"/>
        <w:right w:val="none" w:sz="0" w:space="0" w:color="auto"/>
      </w:divBdr>
    </w:div>
    <w:div w:id="1599824062">
      <w:bodyDiv w:val="1"/>
      <w:marLeft w:val="0"/>
      <w:marRight w:val="0"/>
      <w:marTop w:val="0"/>
      <w:marBottom w:val="0"/>
      <w:divBdr>
        <w:top w:val="none" w:sz="0" w:space="0" w:color="auto"/>
        <w:left w:val="none" w:sz="0" w:space="0" w:color="auto"/>
        <w:bottom w:val="none" w:sz="0" w:space="0" w:color="auto"/>
        <w:right w:val="none" w:sz="0" w:space="0" w:color="auto"/>
      </w:divBdr>
    </w:div>
    <w:div w:id="1831748415">
      <w:bodyDiv w:val="1"/>
      <w:marLeft w:val="0"/>
      <w:marRight w:val="0"/>
      <w:marTop w:val="0"/>
      <w:marBottom w:val="0"/>
      <w:divBdr>
        <w:top w:val="none" w:sz="0" w:space="0" w:color="auto"/>
        <w:left w:val="none" w:sz="0" w:space="0" w:color="auto"/>
        <w:bottom w:val="none" w:sz="0" w:space="0" w:color="auto"/>
        <w:right w:val="none" w:sz="0" w:space="0" w:color="auto"/>
      </w:divBdr>
      <w:divsChild>
        <w:div w:id="1050769669">
          <w:marLeft w:val="0"/>
          <w:marRight w:val="0"/>
          <w:marTop w:val="0"/>
          <w:marBottom w:val="0"/>
          <w:divBdr>
            <w:top w:val="none" w:sz="0" w:space="0" w:color="auto"/>
            <w:left w:val="none" w:sz="0" w:space="0" w:color="auto"/>
            <w:bottom w:val="none" w:sz="0" w:space="0" w:color="auto"/>
            <w:right w:val="none" w:sz="0" w:space="0" w:color="auto"/>
          </w:divBdr>
          <w:divsChild>
            <w:div w:id="1891576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813513">
      <w:bodyDiv w:val="1"/>
      <w:marLeft w:val="0"/>
      <w:marRight w:val="0"/>
      <w:marTop w:val="0"/>
      <w:marBottom w:val="0"/>
      <w:divBdr>
        <w:top w:val="none" w:sz="0" w:space="0" w:color="auto"/>
        <w:left w:val="none" w:sz="0" w:space="0" w:color="auto"/>
        <w:bottom w:val="none" w:sz="0" w:space="0" w:color="auto"/>
        <w:right w:val="none" w:sz="0" w:space="0" w:color="auto"/>
      </w:divBdr>
    </w:div>
    <w:div w:id="2113427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creativecommons.org/licenses/by/4.0/" TargetMode="External"/><Relationship Id="rId18" Type="http://schemas.openxmlformats.org/officeDocument/2006/relationships/header" Target="header1.xml"/><Relationship Id="rId26" Type="http://schemas.openxmlformats.org/officeDocument/2006/relationships/header" Target="header5.xml"/><Relationship Id="rId3" Type="http://schemas.openxmlformats.org/officeDocument/2006/relationships/numbering" Target="numbering.xml"/><Relationship Id="rId21" Type="http://schemas.openxmlformats.org/officeDocument/2006/relationships/hyperlink" Target="mailto:enquiries@apvma.gov.au" TargetMode="Externa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yperlink" Target="http://www.apvma.gov.au" TargetMode="Externa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mailto:communications@apvma.gov.au" TargetMode="External"/><Relationship Id="rId20" Type="http://schemas.openxmlformats.org/officeDocument/2006/relationships/hyperlink" Target="https://apvma.gov.au/node/72856"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hyperlink" Target="http://www.apvma.gov.au" TargetMode="External"/><Relationship Id="rId5" Type="http://schemas.openxmlformats.org/officeDocument/2006/relationships/settings" Target="settings.xml"/><Relationship Id="rId15" Type="http://schemas.openxmlformats.org/officeDocument/2006/relationships/hyperlink" Target="http://www.dpmc.gov.au/pmc/publication/commonwealth-coat-arms-information-and-guidelines" TargetMode="External"/><Relationship Id="rId23" Type="http://schemas.openxmlformats.org/officeDocument/2006/relationships/header" Target="header3.xml"/><Relationship Id="rId28"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yperlink" Target="https://apvma.gov.au/node/72856"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creativecommons.org/licenses/by/4.0/legalcode" TargetMode="External"/><Relationship Id="rId22" Type="http://schemas.openxmlformats.org/officeDocument/2006/relationships/header" Target="header2.xm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fao.org/fao-who-codexalimentarius/codex-texts/dbs/pestres/pesticide-detail/en/?p_id=230" TargetMode="External"/><Relationship Id="rId3" Type="http://schemas.openxmlformats.org/officeDocument/2006/relationships/hyperlink" Target="https://www.nsw.gov.au/media-releases/nsw-government-looks-to-expand-rice-export-industry" TargetMode="External"/><Relationship Id="rId7" Type="http://schemas.openxmlformats.org/officeDocument/2006/relationships/hyperlink" Target="https://www.ffcr.or.jp/en/zanryu/" TargetMode="External"/><Relationship Id="rId2" Type="http://schemas.openxmlformats.org/officeDocument/2006/relationships/hyperlink" Target="https://www.agriculture.gov.au/abares/research-topics/agricultural-outlook/december-2024" TargetMode="External"/><Relationship Id="rId1" Type="http://schemas.openxmlformats.org/officeDocument/2006/relationships/hyperlink" Target="https://apvma.gov.au/node/1017" TargetMode="External"/><Relationship Id="rId6" Type="http://schemas.openxmlformats.org/officeDocument/2006/relationships/hyperlink" Target="https://ec.europa.eu/food/plant/pesticides/eu-pesticides-database/start/screen/mrls" TargetMode="External"/><Relationship Id="rId5" Type="http://schemas.openxmlformats.org/officeDocument/2006/relationships/hyperlink" Target="https://www.legislation.gov.au/F2023L01350/latest/text" TargetMode="External"/><Relationship Id="rId10" Type="http://schemas.openxmlformats.org/officeDocument/2006/relationships/hyperlink" Target="http://www.foodsafetykorea.go.kr/residue/prd/mrls/list.do?menuKey=1&amp;subMenuKey=161" TargetMode="External"/><Relationship Id="rId4" Type="http://schemas.openxmlformats.org/officeDocument/2006/relationships/hyperlink" Target="http://www.fao.org/fileadmin/templates/agphome/documents/Pests_Pesticides/JMPR/Evaluation13/Chlorantraniliprole.pdf" TargetMode="External"/><Relationship Id="rId9" Type="http://schemas.openxmlformats.org/officeDocument/2006/relationships/hyperlink" Target="https://consumer.fda.gov.tw/Law/Detail.aspx?nodeID=518&amp;lang=1&amp;lawid=12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elliot\Downloads\Template%20Trade%20Advice%20Notice%20(TAN)%20(1).dotx" TargetMode="External"/></Relationships>
</file>

<file path=word/theme/theme1.xml><?xml version="1.0" encoding="utf-8"?>
<a:theme xmlns:a="http://schemas.openxmlformats.org/drawingml/2006/main" name="Office Theme">
  <a:themeElements>
    <a:clrScheme name="APVMA">
      <a:dk1>
        <a:srgbClr val="353735"/>
      </a:dk1>
      <a:lt1>
        <a:srgbClr val="EAAB00"/>
      </a:lt1>
      <a:dk2>
        <a:srgbClr val="004953"/>
      </a:dk2>
      <a:lt2>
        <a:srgbClr val="00747A"/>
      </a:lt2>
      <a:accent1>
        <a:srgbClr val="B9C9D0"/>
      </a:accent1>
      <a:accent2>
        <a:srgbClr val="53682B"/>
      </a:accent2>
      <a:accent3>
        <a:srgbClr val="739600"/>
      </a:accent3>
      <a:accent4>
        <a:srgbClr val="A2AD00"/>
      </a:accent4>
      <a:accent5>
        <a:srgbClr val="53284F"/>
      </a:accent5>
      <a:accent6>
        <a:srgbClr val="BD3632"/>
      </a:accent6>
      <a:hlink>
        <a:srgbClr val="4472C4"/>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00782AAB515E47F68D0ED650F5E2ABDE" version="1.0.0">
  <systemFields>
    <field name="Objective-Id">
      <value order="0">A3461651</value>
    </field>
    <field name="Objective-Title">
      <value order="0">-trade_advice_notice_on_chlorantraniliprole_for_use_on_rice</value>
    </field>
    <field name="Objective-Description">
      <value order="0"/>
    </field>
    <field name="Objective-CreationStamp">
      <value order="0">2025-02-24T02:41:05Z</value>
    </field>
    <field name="Objective-IsApproved">
      <value order="0">false</value>
    </field>
    <field name="Objective-IsPublished">
      <value order="0">false</value>
    </field>
    <field name="Objective-DatePublished">
      <value order="0"/>
    </field>
    <field name="Objective-ModificationStamp">
      <value order="0">2025-03-26T05:57:04Z</value>
    </field>
    <field name="Objective-Owner">
      <value order="0">Sameer Tiwari</value>
    </field>
    <field name="Objective-Path">
      <value order="0">APVMA:SCIENTIFIC ASSESSMENT:Scientific Assessment - Residues and Trade:Scientific Assessment - Residues and Trade - Evaluations:Scientific Assessment - Residues and Trade - Evaluations - A-D:SA - R&amp;T - Evaluations - Chlorantraniliprole:3.Residues - Chlorantraniliprole - Rice - 95824-147293</value>
    </field>
    <field name="Objective-Parent">
      <value order="0">3.Residues - Chlorantraniliprole - Rice - 95824-147293</value>
    </field>
    <field name="Objective-State">
      <value order="0">Being Drafted</value>
    </field>
    <field name="Objective-VersionId">
      <value order="0">vA5231587</value>
    </field>
    <field name="Objective-Version">
      <value order="0">0.9</value>
    </field>
    <field name="Objective-VersionNumber">
      <value order="0">9</value>
    </field>
    <field name="Objective-VersionComment">
      <value order="0"/>
    </field>
    <field name="Objective-FileNumber">
      <value order="0">2025\1047</value>
    </field>
    <field name="Objective-Classification">
      <value order="0">OFFICIAL:Sensitive, Legislative-Secrecy</value>
    </field>
    <field name="Objective-Caveats">
      <value order="0"/>
    </field>
  </systemFields>
  <catalogues>
    <catalogue name="Document Type Catalogue" type="type" ori="id:cA101">
      <field name="Objective-Connect Creator">
        <value order="0"/>
      </field>
    </catalogue>
  </catalogues>
</meta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5109E-2DDF-40CB-AC2B-FF9B10C90820}">
  <ds:schemaRefs>
    <ds:schemaRef ds:uri="http://www.objective.com/ecm/document/metadata/00782AAB515E47F68D0ED650F5E2ABDE"/>
  </ds:schemaRefs>
</ds:datastoreItem>
</file>

<file path=customXml/itemProps2.xml><?xml version="1.0" encoding="utf-8"?>
<ds:datastoreItem xmlns:ds="http://schemas.openxmlformats.org/officeDocument/2006/customXml" ds:itemID="{1A8A573C-C2CB-40AA-9BA1-EC7D195E52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Trade Advice Notice (TAN) (1).dotx</Template>
  <TotalTime>1460</TotalTime>
  <Pages>16</Pages>
  <Words>2619</Words>
  <Characters>16403</Characters>
  <Application>Microsoft Office Word</Application>
  <DocSecurity>0</DocSecurity>
  <Lines>468</Lines>
  <Paragraphs>339</Paragraphs>
  <ScaleCrop>false</ScaleCrop>
  <HeadingPairs>
    <vt:vector size="2" baseType="variant">
      <vt:variant>
        <vt:lpstr>Title</vt:lpstr>
      </vt:variant>
      <vt:variant>
        <vt:i4>1</vt:i4>
      </vt:variant>
    </vt:vector>
  </HeadingPairs>
  <TitlesOfParts>
    <vt:vector size="1" baseType="lpstr">
      <vt:lpstr>Trade Advice Notice on fluroxypyr for use on rice</vt:lpstr>
    </vt:vector>
  </TitlesOfParts>
  <Manager/>
  <Company>Australian Pesticides and Veterinary Medicines Authority</Company>
  <LinksUpToDate>false</LinksUpToDate>
  <CharactersWithSpaces>18683</CharactersWithSpaces>
  <SharedDoc>false</SharedDoc>
  <HyperlinkBase/>
  <HLinks>
    <vt:vector size="102" baseType="variant">
      <vt:variant>
        <vt:i4>1376309</vt:i4>
      </vt:variant>
      <vt:variant>
        <vt:i4>102</vt:i4>
      </vt:variant>
      <vt:variant>
        <vt:i4>0</vt:i4>
      </vt:variant>
      <vt:variant>
        <vt:i4>5</vt:i4>
      </vt:variant>
      <vt:variant>
        <vt:lpwstr/>
      </vt:variant>
      <vt:variant>
        <vt:lpwstr>_Toc237417123</vt:lpwstr>
      </vt:variant>
      <vt:variant>
        <vt:i4>1376309</vt:i4>
      </vt:variant>
      <vt:variant>
        <vt:i4>96</vt:i4>
      </vt:variant>
      <vt:variant>
        <vt:i4>0</vt:i4>
      </vt:variant>
      <vt:variant>
        <vt:i4>5</vt:i4>
      </vt:variant>
      <vt:variant>
        <vt:lpwstr/>
      </vt:variant>
      <vt:variant>
        <vt:lpwstr>_Toc237417122</vt:lpwstr>
      </vt:variant>
      <vt:variant>
        <vt:i4>1376309</vt:i4>
      </vt:variant>
      <vt:variant>
        <vt:i4>90</vt:i4>
      </vt:variant>
      <vt:variant>
        <vt:i4>0</vt:i4>
      </vt:variant>
      <vt:variant>
        <vt:i4>5</vt:i4>
      </vt:variant>
      <vt:variant>
        <vt:lpwstr/>
      </vt:variant>
      <vt:variant>
        <vt:lpwstr>_Toc237417121</vt:lpwstr>
      </vt:variant>
      <vt:variant>
        <vt:i4>1376309</vt:i4>
      </vt:variant>
      <vt:variant>
        <vt:i4>84</vt:i4>
      </vt:variant>
      <vt:variant>
        <vt:i4>0</vt:i4>
      </vt:variant>
      <vt:variant>
        <vt:i4>5</vt:i4>
      </vt:variant>
      <vt:variant>
        <vt:lpwstr/>
      </vt:variant>
      <vt:variant>
        <vt:lpwstr>_Toc237417120</vt:lpwstr>
      </vt:variant>
      <vt:variant>
        <vt:i4>1441845</vt:i4>
      </vt:variant>
      <vt:variant>
        <vt:i4>78</vt:i4>
      </vt:variant>
      <vt:variant>
        <vt:i4>0</vt:i4>
      </vt:variant>
      <vt:variant>
        <vt:i4>5</vt:i4>
      </vt:variant>
      <vt:variant>
        <vt:lpwstr/>
      </vt:variant>
      <vt:variant>
        <vt:lpwstr>_Toc237417119</vt:lpwstr>
      </vt:variant>
      <vt:variant>
        <vt:i4>1441845</vt:i4>
      </vt:variant>
      <vt:variant>
        <vt:i4>72</vt:i4>
      </vt:variant>
      <vt:variant>
        <vt:i4>0</vt:i4>
      </vt:variant>
      <vt:variant>
        <vt:i4>5</vt:i4>
      </vt:variant>
      <vt:variant>
        <vt:lpwstr/>
      </vt:variant>
      <vt:variant>
        <vt:lpwstr>_Toc237417118</vt:lpwstr>
      </vt:variant>
      <vt:variant>
        <vt:i4>1441845</vt:i4>
      </vt:variant>
      <vt:variant>
        <vt:i4>66</vt:i4>
      </vt:variant>
      <vt:variant>
        <vt:i4>0</vt:i4>
      </vt:variant>
      <vt:variant>
        <vt:i4>5</vt:i4>
      </vt:variant>
      <vt:variant>
        <vt:lpwstr/>
      </vt:variant>
      <vt:variant>
        <vt:lpwstr>_Toc237417117</vt:lpwstr>
      </vt:variant>
      <vt:variant>
        <vt:i4>1441845</vt:i4>
      </vt:variant>
      <vt:variant>
        <vt:i4>60</vt:i4>
      </vt:variant>
      <vt:variant>
        <vt:i4>0</vt:i4>
      </vt:variant>
      <vt:variant>
        <vt:i4>5</vt:i4>
      </vt:variant>
      <vt:variant>
        <vt:lpwstr/>
      </vt:variant>
      <vt:variant>
        <vt:lpwstr>_Toc237417116</vt:lpwstr>
      </vt:variant>
      <vt:variant>
        <vt:i4>1441845</vt:i4>
      </vt:variant>
      <vt:variant>
        <vt:i4>54</vt:i4>
      </vt:variant>
      <vt:variant>
        <vt:i4>0</vt:i4>
      </vt:variant>
      <vt:variant>
        <vt:i4>5</vt:i4>
      </vt:variant>
      <vt:variant>
        <vt:lpwstr/>
      </vt:variant>
      <vt:variant>
        <vt:lpwstr>_Toc237417115</vt:lpwstr>
      </vt:variant>
      <vt:variant>
        <vt:i4>1441845</vt:i4>
      </vt:variant>
      <vt:variant>
        <vt:i4>48</vt:i4>
      </vt:variant>
      <vt:variant>
        <vt:i4>0</vt:i4>
      </vt:variant>
      <vt:variant>
        <vt:i4>5</vt:i4>
      </vt:variant>
      <vt:variant>
        <vt:lpwstr/>
      </vt:variant>
      <vt:variant>
        <vt:lpwstr>_Toc237417114</vt:lpwstr>
      </vt:variant>
      <vt:variant>
        <vt:i4>1441845</vt:i4>
      </vt:variant>
      <vt:variant>
        <vt:i4>42</vt:i4>
      </vt:variant>
      <vt:variant>
        <vt:i4>0</vt:i4>
      </vt:variant>
      <vt:variant>
        <vt:i4>5</vt:i4>
      </vt:variant>
      <vt:variant>
        <vt:lpwstr/>
      </vt:variant>
      <vt:variant>
        <vt:lpwstr>_Toc237417113</vt:lpwstr>
      </vt:variant>
      <vt:variant>
        <vt:i4>1441845</vt:i4>
      </vt:variant>
      <vt:variant>
        <vt:i4>36</vt:i4>
      </vt:variant>
      <vt:variant>
        <vt:i4>0</vt:i4>
      </vt:variant>
      <vt:variant>
        <vt:i4>5</vt:i4>
      </vt:variant>
      <vt:variant>
        <vt:lpwstr/>
      </vt:variant>
      <vt:variant>
        <vt:lpwstr>_Toc237417112</vt:lpwstr>
      </vt:variant>
      <vt:variant>
        <vt:i4>1441845</vt:i4>
      </vt:variant>
      <vt:variant>
        <vt:i4>30</vt:i4>
      </vt:variant>
      <vt:variant>
        <vt:i4>0</vt:i4>
      </vt:variant>
      <vt:variant>
        <vt:i4>5</vt:i4>
      </vt:variant>
      <vt:variant>
        <vt:lpwstr/>
      </vt:variant>
      <vt:variant>
        <vt:lpwstr>_Toc237417111</vt:lpwstr>
      </vt:variant>
      <vt:variant>
        <vt:i4>1441845</vt:i4>
      </vt:variant>
      <vt:variant>
        <vt:i4>24</vt:i4>
      </vt:variant>
      <vt:variant>
        <vt:i4>0</vt:i4>
      </vt:variant>
      <vt:variant>
        <vt:i4>5</vt:i4>
      </vt:variant>
      <vt:variant>
        <vt:lpwstr/>
      </vt:variant>
      <vt:variant>
        <vt:lpwstr>_Toc237417110</vt:lpwstr>
      </vt:variant>
      <vt:variant>
        <vt:i4>1507381</vt:i4>
      </vt:variant>
      <vt:variant>
        <vt:i4>18</vt:i4>
      </vt:variant>
      <vt:variant>
        <vt:i4>0</vt:i4>
      </vt:variant>
      <vt:variant>
        <vt:i4>5</vt:i4>
      </vt:variant>
      <vt:variant>
        <vt:lpwstr/>
      </vt:variant>
      <vt:variant>
        <vt:lpwstr>_Toc237417109</vt:lpwstr>
      </vt:variant>
      <vt:variant>
        <vt:i4>131159</vt:i4>
      </vt:variant>
      <vt:variant>
        <vt:i4>7</vt:i4>
      </vt:variant>
      <vt:variant>
        <vt:i4>0</vt:i4>
      </vt:variant>
      <vt:variant>
        <vt:i4>5</vt:i4>
      </vt:variant>
      <vt:variant>
        <vt:lpwstr>http://www.apvma.gov.au/</vt:lpwstr>
      </vt:variant>
      <vt:variant>
        <vt:lpwstr/>
      </vt:variant>
      <vt:variant>
        <vt:i4>5308459</vt:i4>
      </vt:variant>
      <vt:variant>
        <vt:i4>2</vt:i4>
      </vt:variant>
      <vt:variant>
        <vt:i4>0</vt:i4>
      </vt:variant>
      <vt:variant>
        <vt:i4>5</vt:i4>
      </vt:variant>
      <vt:variant>
        <vt:lpwstr>mailto:communications@apvma.gov.au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Trade Advice Notice on chlorantraniliprole for use on rice</dc:title>
  <dc:subject/>
  <dc:creator>APVMA</dc:creator>
  <cp:keywords/>
  <dc:description/>
  <cp:lastModifiedBy>GRIFFIN, Jordanna</cp:lastModifiedBy>
  <cp:revision>46</cp:revision>
  <cp:lastPrinted>2019-04-25T12:55:00Z</cp:lastPrinted>
  <dcterms:created xsi:type="dcterms:W3CDTF">2025-02-19T05:39:00Z</dcterms:created>
  <dcterms:modified xsi:type="dcterms:W3CDTF">2025-03-26T22:51:00Z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A3461651</vt:lpwstr>
  </property>
  <property fmtid="{D5CDD505-2E9C-101B-9397-08002B2CF9AE}" pid="4" name="Objective-Title">
    <vt:lpwstr>-trade_advice_notice_on_chlorantraniliprole_for_use_on_rice</vt:lpwstr>
  </property>
  <property fmtid="{D5CDD505-2E9C-101B-9397-08002B2CF9AE}" pid="5" name="Objective-Comment">
    <vt:lpwstr/>
  </property>
  <property fmtid="{D5CDD505-2E9C-101B-9397-08002B2CF9AE}" pid="6" name="Objective-CreationStamp">
    <vt:filetime>2025-02-24T02:41:05Z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2025-03-26T05:57:04Z</vt:filetime>
  </property>
  <property fmtid="{D5CDD505-2E9C-101B-9397-08002B2CF9AE}" pid="11" name="Objective-Owner">
    <vt:lpwstr>Sameer Tiwari</vt:lpwstr>
  </property>
  <property fmtid="{D5CDD505-2E9C-101B-9397-08002B2CF9AE}" pid="12" name="Objective-Path">
    <vt:lpwstr>APVMA:SCIENTIFIC ASSESSMENT:Scientific Assessment - Residues and Trade:Scientific Assessment - Residues and Trade - Evaluations:Scientific Assessment - Residues and Trade - Evaluations - A-D:SA - R&amp;T - Evaluations - Chlorantraniliprole:3.Residues - Chlorantraniliprole - Rice - 95824-147293:</vt:lpwstr>
  </property>
  <property fmtid="{D5CDD505-2E9C-101B-9397-08002B2CF9AE}" pid="13" name="Objective-Parent">
    <vt:lpwstr>3.Residues - Chlorantraniliprole - Rice - 95824-147293</vt:lpwstr>
  </property>
  <property fmtid="{D5CDD505-2E9C-101B-9397-08002B2CF9AE}" pid="14" name="Objective-State">
    <vt:lpwstr>Being Drafted</vt:lpwstr>
  </property>
  <property fmtid="{D5CDD505-2E9C-101B-9397-08002B2CF9AE}" pid="15" name="Objective-Version">
    <vt:lpwstr>0.9</vt:lpwstr>
  </property>
  <property fmtid="{D5CDD505-2E9C-101B-9397-08002B2CF9AE}" pid="16" name="Objective-VersionNumber">
    <vt:r8>9</vt:r8>
  </property>
  <property fmtid="{D5CDD505-2E9C-101B-9397-08002B2CF9AE}" pid="17" name="Objective-VersionComment">
    <vt:lpwstr/>
  </property>
  <property fmtid="{D5CDD505-2E9C-101B-9397-08002B2CF9AE}" pid="18" name="Objective-FileNumber">
    <vt:lpwstr/>
  </property>
  <property fmtid="{D5CDD505-2E9C-101B-9397-08002B2CF9AE}" pid="19" name="Objective-Classification">
    <vt:lpwstr>[Inherited - OFFICIAL:Sensitive, Legislative-Secrecy]</vt:lpwstr>
  </property>
  <property fmtid="{D5CDD505-2E9C-101B-9397-08002B2CF9AE}" pid="20" name="Objective-Caveats">
    <vt:lpwstr/>
  </property>
  <property fmtid="{D5CDD505-2E9C-101B-9397-08002B2CF9AE}" pid="21" name="Objective-Description">
    <vt:lpwstr/>
  </property>
  <property fmtid="{D5CDD505-2E9C-101B-9397-08002B2CF9AE}" pid="22" name="Objective-VersionId">
    <vt:lpwstr>vA5231587</vt:lpwstr>
  </property>
  <property fmtid="{D5CDD505-2E9C-101B-9397-08002B2CF9AE}" pid="23" name="Objective-Connect Creator">
    <vt:lpwstr/>
  </property>
  <property fmtid="{D5CDD505-2E9C-101B-9397-08002B2CF9AE}" pid="24" name="PM_ProtectiveMarkingImage_Header">
    <vt:lpwstr>C:\Program Files (x86)\Common Files\janusNET Shared\janusSEAL\Images\DocumentSlashBlue.png</vt:lpwstr>
  </property>
  <property fmtid="{D5CDD505-2E9C-101B-9397-08002B2CF9AE}" pid="25" name="PM_Caveats_Count">
    <vt:lpwstr>0</vt:lpwstr>
  </property>
  <property fmtid="{D5CDD505-2E9C-101B-9397-08002B2CF9AE}" pid="26" name="PM_DisplayValueSecClassificationWithQualifier">
    <vt:lpwstr>OFFICIAL</vt:lpwstr>
  </property>
  <property fmtid="{D5CDD505-2E9C-101B-9397-08002B2CF9AE}" pid="27" name="PM_Qualifier">
    <vt:lpwstr/>
  </property>
  <property fmtid="{D5CDD505-2E9C-101B-9397-08002B2CF9AE}" pid="28" name="PM_SecurityClassification">
    <vt:lpwstr>OFFICIAL</vt:lpwstr>
  </property>
  <property fmtid="{D5CDD505-2E9C-101B-9397-08002B2CF9AE}" pid="29" name="PM_InsertionValue">
    <vt:lpwstr>OFFICIAL</vt:lpwstr>
  </property>
  <property fmtid="{D5CDD505-2E9C-101B-9397-08002B2CF9AE}" pid="30" name="PM_Originating_FileId">
    <vt:lpwstr>5803D77329AD42F0823E9FEBF2CBCA0C</vt:lpwstr>
  </property>
  <property fmtid="{D5CDD505-2E9C-101B-9397-08002B2CF9AE}" pid="31" name="PM_ProtectiveMarkingValue_Footer">
    <vt:lpwstr>OFFICIAL</vt:lpwstr>
  </property>
  <property fmtid="{D5CDD505-2E9C-101B-9397-08002B2CF9AE}" pid="32" name="PM_Originator_Hash_SHA1">
    <vt:lpwstr>842817C49940877CDD4FF1262DE666F4154E976A</vt:lpwstr>
  </property>
  <property fmtid="{D5CDD505-2E9C-101B-9397-08002B2CF9AE}" pid="33" name="PM_OriginationTimeStamp">
    <vt:lpwstr>2020-07-24T01:38:47Z</vt:lpwstr>
  </property>
  <property fmtid="{D5CDD505-2E9C-101B-9397-08002B2CF9AE}" pid="34" name="PM_ProtectiveMarkingValue_Header">
    <vt:lpwstr>OFFICIAL</vt:lpwstr>
  </property>
  <property fmtid="{D5CDD505-2E9C-101B-9397-08002B2CF9AE}" pid="35" name="PM_ProtectiveMarkingImage_Footer">
    <vt:lpwstr>C:\Program Files (x86)\Common Files\janusNET Shared\janusSEAL\Images\DocumentSlashBlue.png</vt:lpwstr>
  </property>
  <property fmtid="{D5CDD505-2E9C-101B-9397-08002B2CF9AE}" pid="36" name="PM_Namespace">
    <vt:lpwstr>gov.au</vt:lpwstr>
  </property>
  <property fmtid="{D5CDD505-2E9C-101B-9397-08002B2CF9AE}" pid="37" name="PM_Version">
    <vt:lpwstr>2018.3</vt:lpwstr>
  </property>
  <property fmtid="{D5CDD505-2E9C-101B-9397-08002B2CF9AE}" pid="38" name="PM_Note">
    <vt:lpwstr/>
  </property>
  <property fmtid="{D5CDD505-2E9C-101B-9397-08002B2CF9AE}" pid="39" name="PM_Markers">
    <vt:lpwstr/>
  </property>
  <property fmtid="{D5CDD505-2E9C-101B-9397-08002B2CF9AE}" pid="40" name="PM_Hash_Version">
    <vt:lpwstr>2018.0</vt:lpwstr>
  </property>
  <property fmtid="{D5CDD505-2E9C-101B-9397-08002B2CF9AE}" pid="41" name="PM_Hash_Salt_Prev">
    <vt:lpwstr>31685A05F077C3519DC9F596691ABD4C</vt:lpwstr>
  </property>
  <property fmtid="{D5CDD505-2E9C-101B-9397-08002B2CF9AE}" pid="42" name="PM_Hash_Salt">
    <vt:lpwstr>B5D4B405DEA74C30BE8913AEB10FC66E</vt:lpwstr>
  </property>
  <property fmtid="{D5CDD505-2E9C-101B-9397-08002B2CF9AE}" pid="43" name="PM_Hash_SHA1">
    <vt:lpwstr>DB1CC3686CF128CEBA91F6D64A39272E9BE68C25</vt:lpwstr>
  </property>
  <property fmtid="{D5CDD505-2E9C-101B-9397-08002B2CF9AE}" pid="44" name="PM_SecurityClassification_Prev">
    <vt:lpwstr>OFFICIAL</vt:lpwstr>
  </property>
  <property fmtid="{D5CDD505-2E9C-101B-9397-08002B2CF9AE}" pid="45" name="PM_Qualifier_Prev">
    <vt:lpwstr/>
  </property>
</Properties>
</file>