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5A823B21">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209CACF" w:rsidR="00193533" w:rsidRPr="00193533" w:rsidRDefault="00CE737B" w:rsidP="002F4591">
      <w:pPr>
        <w:pStyle w:val="CoverTitle"/>
        <w:spacing w:before="2640"/>
        <w:jc w:val="center"/>
      </w:pPr>
      <w:r>
        <w:t>Acceptable daily intakes (ADI) for agricultural and veterinary chemicals used in food producing crops or animals</w:t>
      </w:r>
    </w:p>
    <w:p w14:paraId="2C075A33" w14:textId="60C8B460" w:rsidR="00CE737B" w:rsidRDefault="00CE737B" w:rsidP="00CE737B">
      <w:pPr>
        <w:pStyle w:val="APVMACoverSubtitle"/>
        <w:jc w:val="center"/>
      </w:pPr>
      <w:r>
        <w:t xml:space="preserve">Edition </w:t>
      </w:r>
      <w:r w:rsidR="00DC7034">
        <w:t>1</w:t>
      </w:r>
      <w:r>
        <w:t>/</w:t>
      </w:r>
      <w:r w:rsidR="00342B15">
        <w:t>202</w:t>
      </w:r>
      <w:r w:rsidR="00DC7034">
        <w:t>5</w:t>
      </w:r>
    </w:p>
    <w:p w14:paraId="4E4C9BC9" w14:textId="6262FCB5" w:rsidR="00193533" w:rsidRPr="00E41FED" w:rsidRDefault="00CE737B" w:rsidP="00761200">
      <w:pPr>
        <w:pStyle w:val="Coverdate"/>
        <w:sectPr w:rsidR="00193533" w:rsidRPr="00E41FED" w:rsidSect="0029175B">
          <w:pgSz w:w="11906" w:h="16838" w:code="9"/>
          <w:pgMar w:top="2127" w:right="1134" w:bottom="1134" w:left="1134" w:header="1701" w:footer="450" w:gutter="0"/>
          <w:pgNumType w:fmt="lowerRoman"/>
          <w:cols w:space="708"/>
          <w:docGrid w:linePitch="360"/>
        </w:sectPr>
      </w:pPr>
      <w:r>
        <w:t xml:space="preserve">Current as of </w:t>
      </w:r>
      <w:r w:rsidR="00DC7034">
        <w:t>31 March 2025</w:t>
      </w:r>
    </w:p>
    <w:p w14:paraId="6C014289" w14:textId="6E44D7D4" w:rsidR="00862E63" w:rsidRPr="005C0ACC" w:rsidRDefault="00862E63" w:rsidP="008B550C">
      <w:pPr>
        <w:rPr>
          <w:lang w:eastAsia="en-AU"/>
        </w:rPr>
      </w:pPr>
      <w:r w:rsidRPr="005C0ACC">
        <w:rPr>
          <w:lang w:eastAsia="en-AU"/>
        </w:rPr>
        <w:lastRenderedPageBreak/>
        <w:t>© Australian Pesticides and Veterinary Medicines Authority</w:t>
      </w:r>
      <w:r w:rsidR="00CE737B">
        <w:rPr>
          <w:lang w:eastAsia="en-AU"/>
        </w:rPr>
        <w:t xml:space="preserve"> </w:t>
      </w:r>
      <w:r w:rsidR="00342B15">
        <w:rPr>
          <w:lang w:eastAsia="en-AU"/>
        </w:rPr>
        <w:t>202</w:t>
      </w:r>
      <w:r w:rsidR="00DC7034">
        <w:rPr>
          <w:lang w:eastAsia="en-AU"/>
        </w:rPr>
        <w:t>5</w:t>
      </w:r>
    </w:p>
    <w:p w14:paraId="07627DC8" w14:textId="43D72BE3" w:rsidR="00862E63" w:rsidRPr="005C0ACC" w:rsidRDefault="008B550C" w:rsidP="00CE737B">
      <w:pPr>
        <w:rPr>
          <w:lang w:eastAsia="en-AU"/>
        </w:rPr>
      </w:pPr>
      <w:r>
        <w:rPr>
          <w:lang w:eastAsia="en-AU"/>
        </w:rPr>
        <w:t>ISSN</w:t>
      </w:r>
      <w:r>
        <w:rPr>
          <w:lang w:eastAsia="en-AU"/>
        </w:rPr>
        <w:tab/>
      </w:r>
      <w:r w:rsidR="00CE737B">
        <w:rPr>
          <w:lang w:eastAsia="en-AU"/>
        </w:rPr>
        <w:t xml:space="preserve">1446-1412 </w:t>
      </w:r>
      <w:r w:rsidR="00CE737B" w:rsidRPr="005C0ACC">
        <w:rPr>
          <w:lang w:eastAsia="en-AU"/>
        </w:rPr>
        <w:t>(electronic)</w:t>
      </w:r>
    </w:p>
    <w:p w14:paraId="22B12813" w14:textId="77777777" w:rsidR="00CE737B" w:rsidRDefault="00CE737B" w:rsidP="00CE737B">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w:t>
      </w:r>
      <w:proofErr w:type="gramStart"/>
      <w:r w:rsidRPr="009348D7">
        <w:rPr>
          <w:lang w:eastAsia="en-AU"/>
        </w:rPr>
        <w:t>reserved</w:t>
      </w:r>
      <w:proofErr w:type="gramEnd"/>
      <w:r w:rsidRPr="009348D7">
        <w:rPr>
          <w:lang w:eastAsia="en-AU"/>
        </w:rPr>
        <w:t xml:space="preserve"> and you are not allowed to reproduce the whole or any part of this work in any way (electronic or otherwise) without first being given the specific written permission </w:t>
      </w:r>
      <w:r>
        <w:rPr>
          <w:lang w:eastAsia="en-AU"/>
        </w:rPr>
        <w:t>from the Commonwealth to do so.</w:t>
      </w:r>
    </w:p>
    <w:p w14:paraId="015B33ED" w14:textId="77777777" w:rsidR="00CE737B" w:rsidRDefault="00CE737B" w:rsidP="00CE737B">
      <w:pPr>
        <w:rPr>
          <w:lang w:eastAsia="en-AU"/>
        </w:rPr>
      </w:pPr>
      <w:r w:rsidRPr="009348D7">
        <w:rPr>
          <w:lang w:eastAsia="en-AU"/>
        </w:rPr>
        <w:t>This document includes some recommendations made by the Office of Chemical Safety (OCS).</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0AB00F9E"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E90644">
        <w:rPr>
          <w:rFonts w:cs="Arial"/>
          <w:szCs w:val="16"/>
          <w:lang w:eastAsia="en-AU"/>
        </w:rPr>
        <w:t>PO Box 574</w:t>
      </w:r>
      <w:r w:rsidR="008B550C">
        <w:rPr>
          <w:rFonts w:cs="Arial"/>
          <w:szCs w:val="16"/>
          <w:lang w:eastAsia="en-AU"/>
        </w:rPr>
        <w:br/>
      </w:r>
      <w:r w:rsidR="00E90644">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29175B">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2EC54969" w14:textId="5DE822C4" w:rsidR="006F5CD2"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69687618" w:history="1">
        <w:r w:rsidR="006F5CD2" w:rsidRPr="00AB469B">
          <w:rPr>
            <w:rStyle w:val="Hyperlink"/>
          </w:rPr>
          <w:t>Preface</w:t>
        </w:r>
        <w:r w:rsidR="006F5CD2">
          <w:rPr>
            <w:webHidden/>
          </w:rPr>
          <w:tab/>
        </w:r>
        <w:r w:rsidR="006F5CD2">
          <w:rPr>
            <w:webHidden/>
          </w:rPr>
          <w:fldChar w:fldCharType="begin"/>
        </w:r>
        <w:r w:rsidR="006F5CD2">
          <w:rPr>
            <w:webHidden/>
          </w:rPr>
          <w:instrText xml:space="preserve"> PAGEREF _Toc169687618 \h </w:instrText>
        </w:r>
        <w:r w:rsidR="006F5CD2">
          <w:rPr>
            <w:webHidden/>
          </w:rPr>
        </w:r>
        <w:r w:rsidR="006F5CD2">
          <w:rPr>
            <w:webHidden/>
          </w:rPr>
          <w:fldChar w:fldCharType="separate"/>
        </w:r>
        <w:r w:rsidR="0050785E">
          <w:rPr>
            <w:webHidden/>
          </w:rPr>
          <w:t>1</w:t>
        </w:r>
        <w:r w:rsidR="006F5CD2">
          <w:rPr>
            <w:webHidden/>
          </w:rPr>
          <w:fldChar w:fldCharType="end"/>
        </w:r>
      </w:hyperlink>
    </w:p>
    <w:p w14:paraId="619E0973" w14:textId="1C658B5A"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19" w:history="1">
        <w:r w:rsidRPr="00AB469B">
          <w:rPr>
            <w:rStyle w:val="Hyperlink"/>
          </w:rPr>
          <w:t>Introduction</w:t>
        </w:r>
        <w:r>
          <w:rPr>
            <w:webHidden/>
          </w:rPr>
          <w:tab/>
        </w:r>
        <w:r>
          <w:rPr>
            <w:webHidden/>
          </w:rPr>
          <w:fldChar w:fldCharType="begin"/>
        </w:r>
        <w:r>
          <w:rPr>
            <w:webHidden/>
          </w:rPr>
          <w:instrText xml:space="preserve"> PAGEREF _Toc169687619 \h </w:instrText>
        </w:r>
        <w:r>
          <w:rPr>
            <w:webHidden/>
          </w:rPr>
        </w:r>
        <w:r>
          <w:rPr>
            <w:webHidden/>
          </w:rPr>
          <w:fldChar w:fldCharType="separate"/>
        </w:r>
        <w:r w:rsidR="0050785E">
          <w:rPr>
            <w:webHidden/>
          </w:rPr>
          <w:t>2</w:t>
        </w:r>
        <w:r>
          <w:rPr>
            <w:webHidden/>
          </w:rPr>
          <w:fldChar w:fldCharType="end"/>
        </w:r>
      </w:hyperlink>
    </w:p>
    <w:p w14:paraId="06DD657C" w14:textId="506EACE1"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0" w:history="1">
        <w:r w:rsidRPr="00AB469B">
          <w:rPr>
            <w:rStyle w:val="Hyperlink"/>
          </w:rPr>
          <w:t>Notes</w:t>
        </w:r>
        <w:r>
          <w:rPr>
            <w:webHidden/>
          </w:rPr>
          <w:tab/>
        </w:r>
        <w:r>
          <w:rPr>
            <w:webHidden/>
          </w:rPr>
          <w:fldChar w:fldCharType="begin"/>
        </w:r>
        <w:r>
          <w:rPr>
            <w:webHidden/>
          </w:rPr>
          <w:instrText xml:space="preserve"> PAGEREF _Toc169687620 \h </w:instrText>
        </w:r>
        <w:r>
          <w:rPr>
            <w:webHidden/>
          </w:rPr>
        </w:r>
        <w:r>
          <w:rPr>
            <w:webHidden/>
          </w:rPr>
          <w:fldChar w:fldCharType="separate"/>
        </w:r>
        <w:r w:rsidR="0050785E">
          <w:rPr>
            <w:webHidden/>
          </w:rPr>
          <w:t>3</w:t>
        </w:r>
        <w:r>
          <w:rPr>
            <w:webHidden/>
          </w:rPr>
          <w:fldChar w:fldCharType="end"/>
        </w:r>
      </w:hyperlink>
    </w:p>
    <w:p w14:paraId="768AFE51" w14:textId="13C84033"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1" w:history="1">
        <w:r w:rsidRPr="00AB469B">
          <w:rPr>
            <w:rStyle w:val="Hyperlink"/>
          </w:rPr>
          <w:t>Recent Changes</w:t>
        </w:r>
        <w:r>
          <w:rPr>
            <w:webHidden/>
          </w:rPr>
          <w:tab/>
        </w:r>
        <w:r>
          <w:rPr>
            <w:webHidden/>
          </w:rPr>
          <w:fldChar w:fldCharType="begin"/>
        </w:r>
        <w:r>
          <w:rPr>
            <w:webHidden/>
          </w:rPr>
          <w:instrText xml:space="preserve"> PAGEREF _Toc169687621 \h </w:instrText>
        </w:r>
        <w:r>
          <w:rPr>
            <w:webHidden/>
          </w:rPr>
        </w:r>
        <w:r>
          <w:rPr>
            <w:webHidden/>
          </w:rPr>
          <w:fldChar w:fldCharType="separate"/>
        </w:r>
        <w:r w:rsidR="0050785E">
          <w:rPr>
            <w:webHidden/>
          </w:rPr>
          <w:t>4</w:t>
        </w:r>
        <w:r>
          <w:rPr>
            <w:webHidden/>
          </w:rPr>
          <w:fldChar w:fldCharType="end"/>
        </w:r>
      </w:hyperlink>
    </w:p>
    <w:p w14:paraId="4D4B5313" w14:textId="18795354" w:rsidR="006F5CD2" w:rsidRDefault="006F5CD2">
      <w:pPr>
        <w:pStyle w:val="TOC3"/>
        <w:rPr>
          <w:rFonts w:asciiTheme="minorHAnsi" w:eastAsiaTheme="minorEastAsia" w:hAnsiTheme="minorHAnsi" w:cstheme="minorBidi"/>
          <w:color w:val="auto"/>
          <w:kern w:val="2"/>
          <w:sz w:val="24"/>
          <w:lang w:eastAsia="en-AU"/>
          <w14:ligatures w14:val="standardContextual"/>
        </w:rPr>
      </w:pPr>
      <w:hyperlink w:anchor="_Toc169687622" w:history="1">
        <w:r w:rsidRPr="00AB469B">
          <w:rPr>
            <w:rStyle w:val="Hyperlink"/>
          </w:rPr>
          <w:t xml:space="preserve">Amendments to </w:t>
        </w:r>
        <w:r w:rsidR="00DC7034">
          <w:rPr>
            <w:rStyle w:val="Hyperlink"/>
          </w:rPr>
          <w:t>31 March 2025</w:t>
        </w:r>
        <w:r>
          <w:rPr>
            <w:webHidden/>
          </w:rPr>
          <w:tab/>
        </w:r>
        <w:r>
          <w:rPr>
            <w:webHidden/>
          </w:rPr>
          <w:fldChar w:fldCharType="begin"/>
        </w:r>
        <w:r>
          <w:rPr>
            <w:webHidden/>
          </w:rPr>
          <w:instrText xml:space="preserve"> PAGEREF _Toc169687622 \h </w:instrText>
        </w:r>
        <w:r>
          <w:rPr>
            <w:webHidden/>
          </w:rPr>
        </w:r>
        <w:r>
          <w:rPr>
            <w:webHidden/>
          </w:rPr>
          <w:fldChar w:fldCharType="separate"/>
        </w:r>
        <w:r w:rsidR="0050785E">
          <w:rPr>
            <w:webHidden/>
          </w:rPr>
          <w:t>4</w:t>
        </w:r>
        <w:r>
          <w:rPr>
            <w:webHidden/>
          </w:rPr>
          <w:fldChar w:fldCharType="end"/>
        </w:r>
      </w:hyperlink>
    </w:p>
    <w:p w14:paraId="5DBEDE3C" w14:textId="6B9088A2"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23" w:history="1">
        <w:r w:rsidRPr="00AB469B">
          <w:rPr>
            <w:rStyle w:val="Hyperlink"/>
          </w:rPr>
          <w:t>Alpha list of chemicals</w:t>
        </w:r>
        <w:r>
          <w:rPr>
            <w:webHidden/>
          </w:rPr>
          <w:tab/>
        </w:r>
        <w:r>
          <w:rPr>
            <w:webHidden/>
          </w:rPr>
          <w:fldChar w:fldCharType="begin"/>
        </w:r>
        <w:r>
          <w:rPr>
            <w:webHidden/>
          </w:rPr>
          <w:instrText xml:space="preserve"> PAGEREF _Toc169687623 \h </w:instrText>
        </w:r>
        <w:r>
          <w:rPr>
            <w:webHidden/>
          </w:rPr>
        </w:r>
        <w:r>
          <w:rPr>
            <w:webHidden/>
          </w:rPr>
          <w:fldChar w:fldCharType="separate"/>
        </w:r>
        <w:r w:rsidR="0050785E">
          <w:rPr>
            <w:webHidden/>
          </w:rPr>
          <w:t>5</w:t>
        </w:r>
        <w:r>
          <w:rPr>
            <w:webHidden/>
          </w:rPr>
          <w:fldChar w:fldCharType="end"/>
        </w:r>
      </w:hyperlink>
    </w:p>
    <w:p w14:paraId="020834A2" w14:textId="77777777" w:rsidR="00761200" w:rsidRDefault="005064D5">
      <w:pPr>
        <w:pStyle w:val="TableofFigures"/>
      </w:pPr>
      <w:r>
        <w:rPr>
          <w:rFonts w:ascii="Trebuchet MS" w:hAnsi="Trebuchet MS"/>
          <w:b/>
          <w:caps/>
          <w:color w:val="00747A" w:themeColor="background2"/>
          <w:szCs w:val="30"/>
        </w:rPr>
        <w:fldChar w:fldCharType="end"/>
      </w:r>
      <w:r w:rsidR="002E20AC" w:rsidRPr="00FB0015">
        <w:t>List of tables</w:t>
      </w:r>
    </w:p>
    <w:p w14:paraId="66DB13FD" w14:textId="45FB0B9A" w:rsidR="006F5CD2" w:rsidRDefault="008B550C">
      <w:pPr>
        <w:pStyle w:val="TableofFigures"/>
        <w:rPr>
          <w:rFonts w:asciiTheme="minorHAnsi" w:eastAsiaTheme="minorEastAsia" w:hAnsiTheme="minorHAnsi" w:cstheme="minorBidi"/>
          <w:color w:val="auto"/>
          <w:kern w:val="2"/>
          <w:sz w:val="24"/>
          <w:lang w:eastAsia="en-AU"/>
          <w14:ligatures w14:val="standardContextual"/>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6F5CD2">
        <w:t>Table 1:</w:t>
      </w:r>
      <w:r w:rsidR="006F5CD2">
        <w:rPr>
          <w:rFonts w:asciiTheme="minorHAnsi" w:eastAsiaTheme="minorEastAsia" w:hAnsiTheme="minorHAnsi" w:cstheme="minorBidi"/>
          <w:color w:val="auto"/>
          <w:kern w:val="2"/>
          <w:sz w:val="24"/>
          <w:lang w:eastAsia="en-AU"/>
          <w14:ligatures w14:val="standardContextual"/>
        </w:rPr>
        <w:tab/>
      </w:r>
      <w:r w:rsidR="006F5CD2">
        <w:t>Alpha list of chemicals</w:t>
      </w:r>
      <w:r w:rsidR="006F5CD2">
        <w:tab/>
      </w:r>
      <w:r w:rsidR="006F5CD2">
        <w:fldChar w:fldCharType="begin"/>
      </w:r>
      <w:r w:rsidR="006F5CD2">
        <w:instrText xml:space="preserve"> PAGEREF _Toc169687624 \h </w:instrText>
      </w:r>
      <w:r w:rsidR="006F5CD2">
        <w:fldChar w:fldCharType="separate"/>
      </w:r>
      <w:r w:rsidR="0050785E">
        <w:t>5</w:t>
      </w:r>
      <w:r w:rsidR="006F5CD2">
        <w:fldChar w:fldCharType="end"/>
      </w:r>
    </w:p>
    <w:p w14:paraId="642BE59F" w14:textId="40CD234C" w:rsidR="002A3239" w:rsidRDefault="008B550C" w:rsidP="00C9462B">
      <w:pPr>
        <w:pStyle w:val="TOCH1"/>
        <w:spacing w:before="500"/>
        <w:rPr>
          <w:noProof/>
        </w:rPr>
        <w:sectPr w:rsidR="002A3239" w:rsidSect="0029175B">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0B470C48" w:rsidR="002E20AC" w:rsidRDefault="00CE737B" w:rsidP="00D23D6A">
      <w:pPr>
        <w:pStyle w:val="PreliminariesH1"/>
      </w:pPr>
      <w:bookmarkStart w:id="1" w:name="_Toc169687618"/>
      <w:r>
        <w:lastRenderedPageBreak/>
        <w:t>Preface</w:t>
      </w:r>
      <w:bookmarkEnd w:id="1"/>
    </w:p>
    <w:p w14:paraId="483CC94E" w14:textId="4FD6A2EA" w:rsidR="00CE737B" w:rsidRPr="00CE737B" w:rsidRDefault="00CE737B" w:rsidP="00CE737B">
      <w:pPr>
        <w:pStyle w:val="NormalText"/>
      </w:pPr>
      <w:r w:rsidRPr="00CE737B">
        <w:t>This document sets out the acceptable daily intakes (ADI) for agricultural and veterinary (</w:t>
      </w:r>
      <w:proofErr w:type="spellStart"/>
      <w:r w:rsidRPr="00CE737B">
        <w:t>agvet</w:t>
      </w:r>
      <w:proofErr w:type="spellEnd"/>
      <w:r w:rsidRPr="00CE737B">
        <w:t>) chemicals used on food producing crops or animals. It includes entries which were recommended by the former Pesticides and Agricultural Chemicals Standing Committee (PACSC) of the National Health and Medical Research Council (NHMRC) until November 1992. The responsibility for establishing ADIs transferred to the Australian Department of Health on 12 March 1993. On 1 July 2016, the task of establishing ADIs was transferred to the Australian Pesticides and Veterinary Medicines Authority (APVMA).</w:t>
      </w:r>
    </w:p>
    <w:p w14:paraId="0304CBEE" w14:textId="43B4218B" w:rsidR="002E20AC" w:rsidRDefault="00CE737B" w:rsidP="00CE737B">
      <w:pPr>
        <w:pStyle w:val="NormalText"/>
        <w:sectPr w:rsidR="002E20AC" w:rsidSect="0029175B">
          <w:headerReference w:type="default" r:id="rId16"/>
          <w:pgSz w:w="11906" w:h="16838" w:code="9"/>
          <w:pgMar w:top="2835" w:right="1134" w:bottom="1134" w:left="1134" w:header="1701" w:footer="680" w:gutter="0"/>
          <w:pgNumType w:start="1"/>
          <w:cols w:space="708"/>
          <w:docGrid w:linePitch="360"/>
        </w:sectPr>
      </w:pPr>
      <w:r w:rsidRPr="00CE737B">
        <w:t xml:space="preserve">ADIs which had been established by all previous Australian authorities are included in this document provided the </w:t>
      </w:r>
      <w:proofErr w:type="spellStart"/>
      <w:r w:rsidRPr="00CE737B">
        <w:t>agvet</w:t>
      </w:r>
      <w:proofErr w:type="spellEnd"/>
      <w:r w:rsidRPr="00CE737B">
        <w:t xml:space="preserve"> chemical is currently approved for use in food producing animals or crops. </w:t>
      </w:r>
      <w:proofErr w:type="spellStart"/>
      <w:r w:rsidRPr="00CE737B">
        <w:t>Agvet</w:t>
      </w:r>
      <w:proofErr w:type="spellEnd"/>
      <w:r w:rsidRPr="00CE737B">
        <w:t xml:space="preserve"> chemicals which are no longer approved for use by the APVMA have been removed. However, where persistent residues of </w:t>
      </w:r>
      <w:proofErr w:type="spellStart"/>
      <w:r w:rsidRPr="00CE737B">
        <w:t>agvet</w:t>
      </w:r>
      <w:proofErr w:type="spellEnd"/>
      <w:r w:rsidRPr="00CE737B">
        <w:t xml:space="preserve"> chemicals which are no longer approved may sporadically be detected in some crops, a tolerable daily intake (TDI – with the same numerical value as the original ADI) is included in the table as a reference. An ADI is usually only established for </w:t>
      </w:r>
      <w:proofErr w:type="spellStart"/>
      <w:r w:rsidRPr="00CE737B">
        <w:t>agvet</w:t>
      </w:r>
      <w:proofErr w:type="spellEnd"/>
      <w:r w:rsidRPr="00CE737B">
        <w:t xml:space="preserve"> chemicals which are intentionally used in food producing crops, animals or crops used for stock feed. In this table the term TDI is reserved for </w:t>
      </w:r>
      <w:proofErr w:type="spellStart"/>
      <w:r w:rsidRPr="00CE737B">
        <w:t>agvet</w:t>
      </w:r>
      <w:proofErr w:type="spellEnd"/>
      <w:r w:rsidRPr="00CE737B">
        <w:t xml:space="preserve"> chemicals which are not intentionally used in food producing animals or crops.</w:t>
      </w:r>
    </w:p>
    <w:p w14:paraId="6A1014FE" w14:textId="70642B67" w:rsidR="002E20AC" w:rsidRDefault="0083526B" w:rsidP="008B550C">
      <w:pPr>
        <w:pStyle w:val="Heading1"/>
      </w:pPr>
      <w:bookmarkStart w:id="2" w:name="_Toc169687619"/>
      <w:r>
        <w:lastRenderedPageBreak/>
        <w:t>Introduction</w:t>
      </w:r>
      <w:bookmarkEnd w:id="2"/>
    </w:p>
    <w:p w14:paraId="06EECA7A" w14:textId="77777777" w:rsidR="0083526B" w:rsidRPr="007A71B8" w:rsidRDefault="0083526B" w:rsidP="0083526B">
      <w:pPr>
        <w:pStyle w:val="NormalText"/>
      </w:pPr>
      <w:r w:rsidRPr="007A71B8">
        <w:t>Over the past several decades, pesticides and other agricultural chemicals and veterinary drugs have become an important factor in food production. The availability of these chemicals has enabled significant increases in agricultural productivity to be achieved.</w:t>
      </w:r>
    </w:p>
    <w:p w14:paraId="11DA57BB" w14:textId="77777777" w:rsidR="0083526B" w:rsidRPr="007A71B8" w:rsidRDefault="0083526B" w:rsidP="0083526B">
      <w:pPr>
        <w:pStyle w:val="NormalText"/>
      </w:pPr>
      <w:r w:rsidRPr="007A71B8">
        <w:t xml:space="preserve">While the consumption of agricultural and veterinary chemicals is not </w:t>
      </w:r>
      <w:proofErr w:type="gramStart"/>
      <w:r w:rsidRPr="007A71B8">
        <w:t>desirable in itself, ingestion</w:t>
      </w:r>
      <w:proofErr w:type="gramEnd"/>
      <w:r w:rsidRPr="007A71B8">
        <w:t xml:space="preserve"> of these substances in the form of residues in agricultural produce may occur as a consequence of their intended use. Residues resulting from proper agricultural use are either very low or not detected as has been consistently demonstrated in several Australian Total Diet Studies. Australian Total Diet Studies, previously known as Australian Market Basket Surveys, are a comprehensive assessment of consumers’ dietary exposure (intake) to pesticide residues, contaminants and other substances.</w:t>
      </w:r>
    </w:p>
    <w:p w14:paraId="00645743" w14:textId="4758F466" w:rsidR="0083526B" w:rsidRPr="007A71B8" w:rsidRDefault="0083526B" w:rsidP="0083526B">
      <w:pPr>
        <w:pStyle w:val="NormalText"/>
      </w:pPr>
      <w:r w:rsidRPr="007A71B8">
        <w:t>Australian Total Diet Studies are undertaken by Food Standards Australia New Zealand (FSANZ)</w:t>
      </w:r>
      <w:r>
        <w:t xml:space="preserve"> approximately every 2</w:t>
      </w:r>
      <w:r w:rsidRPr="007A71B8">
        <w:t xml:space="preserve"> years and involve purchasing </w:t>
      </w:r>
      <w:r>
        <w:t>food from local stores in each s</w:t>
      </w:r>
      <w:r w:rsidRPr="007A71B8">
        <w:t xml:space="preserve">tate of Australia and preparing them to a ‘table ready’ state before they are analysed. </w:t>
      </w:r>
      <w:proofErr w:type="gramStart"/>
      <w:r w:rsidRPr="007A71B8">
        <w:t>As a consequen</w:t>
      </w:r>
      <w:r>
        <w:t>ce</w:t>
      </w:r>
      <w:proofErr w:type="gramEnd"/>
      <w:r>
        <w:t>, both raw and cooked foods (for example,</w:t>
      </w:r>
      <w:r w:rsidRPr="007A71B8">
        <w:t xml:space="preserve"> potatoes) are examined. Results of completed Australian Total Diet Studies are available on the</w:t>
      </w:r>
      <w:hyperlink r:id="rId17" w:history="1">
        <w:r w:rsidRPr="007A71B8">
          <w:rPr>
            <w:rStyle w:val="Hyperlink"/>
          </w:rPr>
          <w:t xml:space="preserve"> FSANZ website</w:t>
        </w:r>
      </w:hyperlink>
      <w:r>
        <w:t>.</w:t>
      </w:r>
    </w:p>
    <w:p w14:paraId="24744CE7" w14:textId="77777777" w:rsidR="0083526B" w:rsidRPr="007A71B8" w:rsidRDefault="0083526B" w:rsidP="0083526B">
      <w:pPr>
        <w:pStyle w:val="NormalText"/>
      </w:pPr>
      <w:r w:rsidRPr="007A71B8">
        <w:t xml:space="preserve">Prior to the registration of an agricultural or veterinary chemical product applicants are required to provide the APVMA with relevant information, such as toxicological studies, to support the safe use of a product. Toxicological studies required for agricultural and veterinary chemicals range from those measuring single dose effects to those which examine the effects of lifetime exposure. Toxicity studies are generally performed in laboratory animals, such as rats and rabbits, and are designed to identify potential toxic effects which may be important for humans. The studies usually involve the feeding/administration of various levels of the compound under investigation to animals, followed by observation and monitoring of clinical parameters and pathology which are indicative of toxicity in the test species. The range of toxicological studies usually undertaken is described under ‘Data guidelines’ which are available on the </w:t>
      </w:r>
      <w:hyperlink r:id="rId18" w:history="1">
        <w:r w:rsidRPr="007A71B8">
          <w:rPr>
            <w:rStyle w:val="Hyperlink"/>
          </w:rPr>
          <w:t>APVMA website</w:t>
        </w:r>
      </w:hyperlink>
      <w:r>
        <w:t>.</w:t>
      </w:r>
    </w:p>
    <w:p w14:paraId="1CB7102A" w14:textId="77777777" w:rsidR="0083526B" w:rsidRPr="007A71B8" w:rsidRDefault="0083526B" w:rsidP="0083526B">
      <w:pPr>
        <w:pStyle w:val="NormalText"/>
      </w:pPr>
      <w:r w:rsidRPr="007A71B8">
        <w:t>The hazard from a chemical is determined by identifying the acute toxicity by the most likely routes of exposure, together with tests for skin and eye irritation and skin sensitisation. The potential for toxicity over longer periods, including possible tumour induction, is determined by studying the effects of repeated dosing, in some cases for the entire lifespan of the species. Multi-generation and developmental studies predict reproductive toxicity and the potential to cause birth defects, and studies are performed to assess the potential to cause effects on genetic material. Other specific investigations also may be required to clarify the mechanism of toxicity of a particular chemical.</w:t>
      </w:r>
    </w:p>
    <w:p w14:paraId="35F3DFBE" w14:textId="53CFAE84" w:rsidR="0083526B" w:rsidRDefault="0083526B" w:rsidP="0083526B">
      <w:pPr>
        <w:pStyle w:val="NormalText"/>
      </w:pPr>
      <w:r w:rsidRPr="007A71B8">
        <w:t xml:space="preserve">Designs for the conduct of toxicological studies have become </w:t>
      </w:r>
      <w:proofErr w:type="gramStart"/>
      <w:r w:rsidRPr="007A71B8">
        <w:t>standardised to a large extent</w:t>
      </w:r>
      <w:proofErr w:type="gramEnd"/>
      <w:r w:rsidRPr="007A71B8">
        <w:t xml:space="preserve"> and international guidelines have been developed to achieve consistency in experimental techniques. In general, groups of the test species/organism are exposed to </w:t>
      </w:r>
      <w:proofErr w:type="gramStart"/>
      <w:r w:rsidRPr="007A71B8">
        <w:t xml:space="preserve">a </w:t>
      </w:r>
      <w:r>
        <w:t>number of</w:t>
      </w:r>
      <w:proofErr w:type="gramEnd"/>
      <w:r>
        <w:t xml:space="preserve"> dose levels (usually 3</w:t>
      </w:r>
      <w:r w:rsidRPr="007A71B8">
        <w:t>) of the substance and a further group is left unexposed (control group). The treatment levels are selected so that the highest dose will cause some obvious toxic effects,</w:t>
      </w:r>
      <w:r>
        <w:t xml:space="preserve"> while the lowest dose at least</w:t>
      </w:r>
      <w:r w:rsidRPr="007A71B8">
        <w:t xml:space="preserve"> should not result in a toxic effect. These toxicological studies are assessed with a view to determining the potential hazards associated with exposure to the chemical. Assessment of individual toxicity studies includes the determination of a no-observed-adverse-effect level (NOAEL), which is the highest administered dose which does not cause any detectable (usually adverse) effect in the study. The overall NOAEL for a chemical, determined in the most sensitive species, is then used to estimate the acceptable daily intake.</w:t>
      </w:r>
    </w:p>
    <w:p w14:paraId="67DB569C" w14:textId="77777777" w:rsidR="0083526B" w:rsidRPr="00025E7A" w:rsidRDefault="0083526B" w:rsidP="0083526B">
      <w:pPr>
        <w:pStyle w:val="NormalText"/>
      </w:pPr>
      <w:r w:rsidRPr="00025E7A">
        <w:lastRenderedPageBreak/>
        <w:t xml:space="preserve">The ADI for humans </w:t>
      </w:r>
      <w:proofErr w:type="gramStart"/>
      <w:r w:rsidRPr="00025E7A">
        <w:t>is considered to be</w:t>
      </w:r>
      <w:proofErr w:type="gramEnd"/>
      <w:r w:rsidRPr="00025E7A">
        <w:t xml:space="preserve"> a level of intake of a chemical that can be ingested daily over an entire lifetime without any appreciable risk to health. It is calculated by dividing the overall NOAEL from the animal studies by an uncertainty (safety) factor. The magnitude of the uncertainty factor is</w:t>
      </w:r>
      <w:r>
        <w:t xml:space="preserve"> </w:t>
      </w:r>
      <w:r w:rsidRPr="00025E7A">
        <w:t>intended to account for uncertainties in extrapolating animal data to humans, variation between humans and completeness of the toxicological database.</w:t>
      </w:r>
    </w:p>
    <w:p w14:paraId="64968FA9" w14:textId="2D7F5633" w:rsidR="0083526B" w:rsidRPr="00025E7A" w:rsidRDefault="0083526B" w:rsidP="0083526B">
      <w:pPr>
        <w:pStyle w:val="NormalText"/>
      </w:pPr>
      <w:r w:rsidRPr="00025E7A">
        <w:t xml:space="preserve">The most common uncertainty (or safety) factor is 100 which </w:t>
      </w:r>
      <w:proofErr w:type="gramStart"/>
      <w:r w:rsidRPr="00025E7A">
        <w:t>takes into account</w:t>
      </w:r>
      <w:proofErr w:type="gramEnd"/>
      <w:r w:rsidRPr="00025E7A">
        <w:t xml:space="preserve"> that humans may be 10 times more sensitive to the chemical than laboratory animals and that a proportion of the population may be 10 times more sensitive than the average person. Where there is satisfactory information in humans, there is no necessity to extrapolate from animal data and an uncertainty factor of 10 is considered adequate to account for inter-individual variation. On the other </w:t>
      </w:r>
      <w:proofErr w:type="gramStart"/>
      <w:r w:rsidRPr="00025E7A">
        <w:t>hand</w:t>
      </w:r>
      <w:proofErr w:type="gramEnd"/>
      <w:r w:rsidRPr="00025E7A">
        <w:t xml:space="preserve"> when uncertainty is increased because the toxicity data base is incomplete, an additional uncertainty factor of 10 to 20 may be incorporated. In these situations, the overall NOAEL is divided by an uncertainty factor of 1</w:t>
      </w:r>
      <w:r>
        <w:t>,</w:t>
      </w:r>
      <w:r w:rsidRPr="00025E7A">
        <w:t>000 to 2</w:t>
      </w:r>
      <w:r>
        <w:t>,</w:t>
      </w:r>
      <w:r w:rsidRPr="00025E7A">
        <w:t>000 in determining the ADI.</w:t>
      </w:r>
    </w:p>
    <w:p w14:paraId="7F12434C" w14:textId="77777777" w:rsidR="0083526B" w:rsidRPr="00025E7A" w:rsidRDefault="0083526B" w:rsidP="0083526B">
      <w:pPr>
        <w:pStyle w:val="NormalText"/>
      </w:pPr>
      <w:r w:rsidRPr="00025E7A">
        <w:t>It is important to note that the toxicological studies on which the overall NOAEL is based are invariably carried out by oral dosing of laboratory animals and usually by incorporation of the chemical in the diet. The subsequent establishment of an ADI is thus directed to human exposure by the oral route.</w:t>
      </w:r>
    </w:p>
    <w:p w14:paraId="7AACB2F1" w14:textId="77777777" w:rsidR="0083526B" w:rsidRPr="00025E7A" w:rsidRDefault="0083526B" w:rsidP="0083526B">
      <w:pPr>
        <w:pStyle w:val="NormalText"/>
      </w:pPr>
      <w:r w:rsidRPr="00025E7A">
        <w:t>Due to likely differences in absorption and other kinetic and metabolic parameters, the comparison of exposure by non-oral routes with the ADI should be interpreted with caution.</w:t>
      </w:r>
    </w:p>
    <w:p w14:paraId="4DE1FBD0" w14:textId="0581C206" w:rsidR="0083526B" w:rsidRDefault="0083526B" w:rsidP="0083526B">
      <w:pPr>
        <w:pStyle w:val="Heading2"/>
      </w:pPr>
      <w:bookmarkStart w:id="3" w:name="_Toc169687620"/>
      <w:r>
        <w:t>Notes</w:t>
      </w:r>
      <w:bookmarkEnd w:id="3"/>
    </w:p>
    <w:p w14:paraId="0CCA7D67" w14:textId="7459BF77" w:rsidR="0083526B" w:rsidRPr="0083526B" w:rsidRDefault="0083526B" w:rsidP="0083526B">
      <w:pPr>
        <w:pStyle w:val="ListNumbered"/>
        <w:rPr>
          <w:rFonts w:eastAsia="Calibri"/>
        </w:rPr>
      </w:pPr>
      <w:r>
        <w:t>U</w:t>
      </w:r>
      <w:r w:rsidRPr="0083526B">
        <w:t>se of the terms JMPR or JECFA in the no-observed-adverse-effect-level (NOAEL) column indicates that the Australian ADI has been adopted from the figure established by the Joint FAO/WHO Meeting on Pesticide Residues (JMPR) or the Joint FAO/WHO Expert Committee on Food Additives (JECFA)</w:t>
      </w:r>
      <w:r>
        <w:t>.</w:t>
      </w:r>
    </w:p>
    <w:p w14:paraId="4F397FD4" w14:textId="5185F754" w:rsidR="0083526B" w:rsidRPr="0083526B" w:rsidRDefault="0083526B" w:rsidP="0083526B">
      <w:pPr>
        <w:pStyle w:val="ListNumbered"/>
        <w:rPr>
          <w:rFonts w:eastAsia="Calibri"/>
        </w:rPr>
      </w:pPr>
      <w:r w:rsidRPr="0083526B">
        <w:t xml:space="preserve">(H) indicates that the NOAEL was determined </w:t>
      </w:r>
      <w:proofErr w:type="gramStart"/>
      <w:r w:rsidRPr="0083526B">
        <w:t>on the basis of</w:t>
      </w:r>
      <w:proofErr w:type="gramEnd"/>
      <w:r w:rsidRPr="0083526B">
        <w:t xml:space="preserve"> experimental data in humans</w:t>
      </w:r>
      <w:r>
        <w:t>.</w:t>
      </w:r>
    </w:p>
    <w:p w14:paraId="6BE9D6AF" w14:textId="05487771" w:rsidR="0083526B" w:rsidRPr="0083526B" w:rsidRDefault="0083526B" w:rsidP="0083526B">
      <w:pPr>
        <w:pStyle w:val="ListNumbered"/>
        <w:rPr>
          <w:rFonts w:eastAsia="Calibri"/>
        </w:rPr>
      </w:pPr>
      <w:r w:rsidRPr="0083526B">
        <w:t>(LOAEL) indicates that no NOAEL has been identified in a pivotal study</w:t>
      </w:r>
      <w:r>
        <w:t>.</w:t>
      </w:r>
    </w:p>
    <w:p w14:paraId="04DDDC48" w14:textId="62D616BA" w:rsidR="0083526B" w:rsidRPr="0083526B" w:rsidRDefault="0083526B" w:rsidP="0083526B">
      <w:pPr>
        <w:pStyle w:val="ListNumbered"/>
        <w:rPr>
          <w:rFonts w:eastAsia="Calibri"/>
        </w:rPr>
      </w:pPr>
      <w:r>
        <w:t>T</w:t>
      </w:r>
      <w:r w:rsidRPr="0083526B">
        <w:t>he words ‘not specified’ in the ADI column indicates that there is a large margin of safety for consumption of residues in food when the chemical is used according to good agricultural/veterinary practice. Due to low levels of residues and the lack of oral activity of these chemicals, a numerical ADI is not considered necessary</w:t>
      </w:r>
      <w:r>
        <w:t>.</w:t>
      </w:r>
    </w:p>
    <w:p w14:paraId="4E586E6D" w14:textId="729238AC" w:rsidR="0083526B" w:rsidRPr="0083526B" w:rsidRDefault="0083526B" w:rsidP="0083526B">
      <w:pPr>
        <w:pStyle w:val="ListNumbered"/>
        <w:rPr>
          <w:rFonts w:eastAsia="Calibri"/>
        </w:rPr>
      </w:pPr>
      <w:r w:rsidRPr="0083526B">
        <w:t>(M) indicates that the ADI is derived from microbiological data</w:t>
      </w:r>
      <w:r>
        <w:t>.</w:t>
      </w:r>
    </w:p>
    <w:p w14:paraId="3CE52B4A" w14:textId="77777777" w:rsidR="0083526B" w:rsidRDefault="0083526B" w:rsidP="0083526B">
      <w:pPr>
        <w:pStyle w:val="ListNumbered"/>
      </w:pPr>
      <w:r>
        <w:t>TDI means tolerable daily i</w:t>
      </w:r>
      <w:r w:rsidRPr="0083526B">
        <w:t xml:space="preserve">ntake. ADIs are not maintained for those agricultural and veterinary chemicals that are no longer permitted for use in agricultural practice. However, residues of certain environmentally persistent pesticides may occur as residues in agricultural commodities </w:t>
      </w:r>
      <w:proofErr w:type="gramStart"/>
      <w:r w:rsidRPr="0083526B">
        <w:t>as a consequence of</w:t>
      </w:r>
      <w:proofErr w:type="gramEnd"/>
      <w:r w:rsidRPr="0083526B">
        <w:t xml:space="preserve"> past use. In these cases, health intake values </w:t>
      </w:r>
      <w:r>
        <w:t>are maintained as tolerable daily i</w:t>
      </w:r>
      <w:r w:rsidRPr="0083526B">
        <w:t>ntake values, to serve as a guideline with which potential dietary intakes of these environmentally persistent chemicals can be compared.</w:t>
      </w:r>
    </w:p>
    <w:p w14:paraId="7197A3B1" w14:textId="77777777" w:rsidR="00006FF8" w:rsidRDefault="00006FF8" w:rsidP="00006FF8">
      <w:pPr>
        <w:pStyle w:val="ListNumbered"/>
        <w:numPr>
          <w:ilvl w:val="0"/>
          <w:numId w:val="0"/>
        </w:numPr>
        <w:ind w:left="340" w:hanging="340"/>
      </w:pPr>
    </w:p>
    <w:p w14:paraId="0B1E0078" w14:textId="77777777" w:rsidR="00006FF8" w:rsidRDefault="00006FF8" w:rsidP="00006FF8">
      <w:pPr>
        <w:pStyle w:val="ListNumbered"/>
        <w:numPr>
          <w:ilvl w:val="0"/>
          <w:numId w:val="0"/>
        </w:numPr>
        <w:ind w:left="340" w:hanging="340"/>
      </w:pPr>
    </w:p>
    <w:p w14:paraId="1AE392E0" w14:textId="77777777" w:rsidR="00006FF8" w:rsidRDefault="00006FF8" w:rsidP="00761200">
      <w:pPr>
        <w:pStyle w:val="Heading2"/>
      </w:pPr>
      <w:bookmarkStart w:id="4" w:name="_Toc169687621"/>
      <w:r>
        <w:lastRenderedPageBreak/>
        <w:t>Recent Changes</w:t>
      </w:r>
      <w:bookmarkEnd w:id="4"/>
    </w:p>
    <w:p w14:paraId="530D3D8E" w14:textId="62D432A7" w:rsidR="00006FF8" w:rsidRPr="00056B11" w:rsidRDefault="00006FF8" w:rsidP="00006FF8">
      <w:pPr>
        <w:pStyle w:val="NormalText"/>
        <w:keepNext/>
        <w:keepLines/>
      </w:pPr>
      <w:r w:rsidRPr="00056B11">
        <w:t xml:space="preserve">The </w:t>
      </w:r>
      <w:r>
        <w:t>ADI</w:t>
      </w:r>
      <w:r w:rsidRPr="00056B11">
        <w:t xml:space="preserve"> Handbook is under continual review aimed at improving the quality of the information provided and to make the publication easier to use.</w:t>
      </w:r>
    </w:p>
    <w:p w14:paraId="05C6F0F6" w14:textId="77777777" w:rsidR="00006FF8" w:rsidRDefault="00006FF8" w:rsidP="00006FF8">
      <w:pPr>
        <w:pStyle w:val="NormalText"/>
      </w:pPr>
    </w:p>
    <w:p w14:paraId="75E684DF" w14:textId="265DCE14" w:rsidR="00006FF8" w:rsidRDefault="00006FF8" w:rsidP="00006FF8">
      <w:pPr>
        <w:pStyle w:val="Heading3"/>
      </w:pPr>
      <w:bookmarkStart w:id="5" w:name="_Toc169687622"/>
      <w:r>
        <w:t xml:space="preserve">Amendments to </w:t>
      </w:r>
      <w:bookmarkEnd w:id="5"/>
      <w:r w:rsidR="00DC7034">
        <w:t>31 March 2025</w:t>
      </w:r>
    </w:p>
    <w:p w14:paraId="5584FAD5" w14:textId="734797D3" w:rsidR="00006FF8" w:rsidRDefault="00006FF8" w:rsidP="00006FF8">
      <w:pPr>
        <w:pStyle w:val="Bullet1"/>
        <w:numPr>
          <w:ilvl w:val="0"/>
          <w:numId w:val="0"/>
        </w:numPr>
        <w:rPr>
          <w:rFonts w:eastAsia="Arial"/>
        </w:rPr>
      </w:pPr>
      <w:r w:rsidRPr="00C70184">
        <w:rPr>
          <w:rFonts w:eastAsia="Arial"/>
        </w:rPr>
        <w:t xml:space="preserve">In this edition, amendments or additions to the Handbook have been made to the </w:t>
      </w:r>
      <w:r>
        <w:rPr>
          <w:rFonts w:eastAsia="Arial"/>
        </w:rPr>
        <w:t>ADI</w:t>
      </w:r>
      <w:r w:rsidRPr="00C70184">
        <w:rPr>
          <w:rFonts w:eastAsia="Arial"/>
        </w:rPr>
        <w:t xml:space="preserve"> for the following constituents</w:t>
      </w:r>
      <w:r>
        <w:rPr>
          <w:rFonts w:eastAsia="Arial"/>
        </w:rPr>
        <w:t>:</w:t>
      </w:r>
    </w:p>
    <w:p w14:paraId="16BF9E5C" w14:textId="7DF93DE2" w:rsidR="000E60E3" w:rsidRDefault="000E60E3" w:rsidP="001D3259">
      <w:pPr>
        <w:pStyle w:val="Bullet1"/>
        <w:numPr>
          <w:ilvl w:val="0"/>
          <w:numId w:val="43"/>
        </w:numPr>
        <w:rPr>
          <w:rFonts w:eastAsia="Arial"/>
        </w:rPr>
      </w:pPr>
      <w:r>
        <w:rPr>
          <w:rFonts w:eastAsia="Arial"/>
        </w:rPr>
        <w:t>Benzoic acid</w:t>
      </w:r>
    </w:p>
    <w:p w14:paraId="77054109" w14:textId="6E2D50E2" w:rsidR="00F17454" w:rsidRDefault="00F17454" w:rsidP="00F17454">
      <w:pPr>
        <w:pStyle w:val="Bullet1"/>
        <w:numPr>
          <w:ilvl w:val="0"/>
          <w:numId w:val="43"/>
        </w:numPr>
        <w:rPr>
          <w:rFonts w:eastAsia="Arial"/>
        </w:rPr>
      </w:pPr>
      <w:proofErr w:type="spellStart"/>
      <w:r w:rsidRPr="00F17454">
        <w:rPr>
          <w:rFonts w:eastAsia="Arial"/>
        </w:rPr>
        <w:t>Broflanilide</w:t>
      </w:r>
      <w:proofErr w:type="spellEnd"/>
    </w:p>
    <w:p w14:paraId="09652403" w14:textId="24DE2CDD" w:rsidR="00F17454" w:rsidRDefault="00F17454" w:rsidP="00664572">
      <w:pPr>
        <w:pStyle w:val="Bullet1"/>
        <w:numPr>
          <w:ilvl w:val="0"/>
          <w:numId w:val="0"/>
        </w:numPr>
        <w:rPr>
          <w:rFonts w:eastAsia="Arial"/>
        </w:rPr>
      </w:pPr>
    </w:p>
    <w:p w14:paraId="58A7075C" w14:textId="77777777" w:rsidR="000E60E3" w:rsidRDefault="000E60E3" w:rsidP="00006FF8">
      <w:pPr>
        <w:pStyle w:val="Bullet1"/>
        <w:numPr>
          <w:ilvl w:val="0"/>
          <w:numId w:val="0"/>
        </w:numPr>
        <w:rPr>
          <w:rFonts w:eastAsia="Arial"/>
        </w:rPr>
      </w:pPr>
    </w:p>
    <w:p w14:paraId="061A9F5B" w14:textId="5A15AF2C" w:rsidR="000021EF" w:rsidRPr="00006FF8" w:rsidRDefault="000021EF" w:rsidP="000021EF">
      <w:pPr>
        <w:pStyle w:val="NormalText"/>
        <w:numPr>
          <w:ilvl w:val="0"/>
          <w:numId w:val="42"/>
        </w:numPr>
        <w:sectPr w:rsidR="000021EF" w:rsidRPr="00006FF8" w:rsidSect="0029175B">
          <w:pgSz w:w="11906" w:h="16838" w:code="9"/>
          <w:pgMar w:top="2835" w:right="1134" w:bottom="1134" w:left="1134" w:header="1701" w:footer="680" w:gutter="0"/>
          <w:cols w:space="708"/>
          <w:docGrid w:linePitch="360"/>
        </w:sectPr>
      </w:pPr>
    </w:p>
    <w:p w14:paraId="5DFD14ED" w14:textId="41B8B4EE" w:rsidR="0083526B" w:rsidRDefault="0083526B" w:rsidP="0083526B">
      <w:pPr>
        <w:pStyle w:val="Heading1"/>
      </w:pPr>
      <w:bookmarkStart w:id="6" w:name="_Toc169687623"/>
      <w:r>
        <w:lastRenderedPageBreak/>
        <w:t>Alpha list of chemicals</w:t>
      </w:r>
      <w:bookmarkEnd w:id="6"/>
    </w:p>
    <w:p w14:paraId="699F755D" w14:textId="55402391" w:rsidR="0083526B" w:rsidRDefault="0083526B" w:rsidP="0083526B">
      <w:pPr>
        <w:pStyle w:val="Caption"/>
      </w:pPr>
      <w:bookmarkStart w:id="7" w:name="_Toc169687624"/>
      <w:r>
        <w:t xml:space="preserve">Table </w:t>
      </w:r>
      <w:r>
        <w:rPr>
          <w:noProof/>
        </w:rPr>
        <w:fldChar w:fldCharType="begin"/>
      </w:r>
      <w:r>
        <w:rPr>
          <w:noProof/>
        </w:rPr>
        <w:instrText xml:space="preserve"> SEQ Table \* ARABIC </w:instrText>
      </w:r>
      <w:r>
        <w:rPr>
          <w:noProof/>
        </w:rPr>
        <w:fldChar w:fldCharType="separate"/>
      </w:r>
      <w:r w:rsidR="0050785E">
        <w:rPr>
          <w:noProof/>
        </w:rPr>
        <w:t>1</w:t>
      </w:r>
      <w:r>
        <w:rPr>
          <w:noProof/>
        </w:rPr>
        <w:fldChar w:fldCharType="end"/>
      </w:r>
      <w:r>
        <w:t>:</w:t>
      </w:r>
      <w:r>
        <w:tab/>
        <w:t>Alpha list of chemicals</w:t>
      </w:r>
      <w:bookmarkEnd w:id="7"/>
    </w:p>
    <w:tbl>
      <w:tblPr>
        <w:tblW w:w="4364" w:type="pct"/>
        <w:tblBorders>
          <w:bottom w:val="dotted" w:sz="2" w:space="0" w:color="auto"/>
          <w:insideH w:val="dotted" w:sz="2" w:space="0" w:color="auto"/>
        </w:tblBorders>
        <w:tblLayout w:type="fixed"/>
        <w:tblLook w:val="0000" w:firstRow="0" w:lastRow="0" w:firstColumn="0" w:lastColumn="0" w:noHBand="0" w:noVBand="0"/>
      </w:tblPr>
      <w:tblGrid>
        <w:gridCol w:w="2210"/>
        <w:gridCol w:w="1226"/>
        <w:gridCol w:w="1557"/>
        <w:gridCol w:w="1262"/>
        <w:gridCol w:w="3952"/>
        <w:gridCol w:w="2510"/>
      </w:tblGrid>
      <w:tr w:rsidR="000E60E3" w:rsidRPr="00AA38B3" w14:paraId="68B834DF" w14:textId="77777777" w:rsidTr="00B21D58">
        <w:trPr>
          <w:tblHeader/>
        </w:trPr>
        <w:tc>
          <w:tcPr>
            <w:tcW w:w="869" w:type="pct"/>
            <w:tcBorders>
              <w:top w:val="nil"/>
              <w:bottom w:val="single" w:sz="4" w:space="0" w:color="auto"/>
            </w:tcBorders>
            <w:shd w:val="clear" w:color="auto" w:fill="53284F"/>
            <w:vAlign w:val="bottom"/>
          </w:tcPr>
          <w:p w14:paraId="2168C504" w14:textId="77777777" w:rsidR="00C9462B" w:rsidRPr="00AA38B3" w:rsidRDefault="00C9462B" w:rsidP="00C9462B">
            <w:pPr>
              <w:pStyle w:val="TableHead"/>
            </w:pPr>
            <w:r w:rsidRPr="00AA38B3">
              <w:t>Chemical</w:t>
            </w:r>
          </w:p>
        </w:tc>
        <w:tc>
          <w:tcPr>
            <w:tcW w:w="482" w:type="pct"/>
            <w:tcBorders>
              <w:top w:val="nil"/>
              <w:bottom w:val="single" w:sz="4" w:space="0" w:color="auto"/>
            </w:tcBorders>
            <w:shd w:val="clear" w:color="auto" w:fill="53284F"/>
            <w:vAlign w:val="bottom"/>
          </w:tcPr>
          <w:p w14:paraId="4B5AECD7" w14:textId="77777777" w:rsidR="00C9462B" w:rsidRPr="00AA38B3" w:rsidRDefault="00C9462B" w:rsidP="00C9462B">
            <w:pPr>
              <w:pStyle w:val="TableHead"/>
            </w:pPr>
            <w:r w:rsidRPr="00AA38B3">
              <w:t xml:space="preserve">ADI (mg/kg </w:t>
            </w:r>
            <w:proofErr w:type="spellStart"/>
            <w:r w:rsidRPr="00AA38B3">
              <w:t>bw</w:t>
            </w:r>
            <w:proofErr w:type="spellEnd"/>
            <w:r w:rsidRPr="00AA38B3">
              <w:t>/d)</w:t>
            </w:r>
          </w:p>
        </w:tc>
        <w:tc>
          <w:tcPr>
            <w:tcW w:w="612" w:type="pct"/>
            <w:tcBorders>
              <w:top w:val="nil"/>
              <w:bottom w:val="single" w:sz="4" w:space="0" w:color="auto"/>
            </w:tcBorders>
            <w:shd w:val="clear" w:color="auto" w:fill="53284F"/>
            <w:vAlign w:val="bottom"/>
          </w:tcPr>
          <w:p w14:paraId="7A3CCB65" w14:textId="77777777" w:rsidR="00C9462B" w:rsidRPr="00AA38B3" w:rsidRDefault="00C9462B" w:rsidP="00C9462B">
            <w:pPr>
              <w:pStyle w:val="TableHead"/>
            </w:pPr>
            <w:r w:rsidRPr="00AA38B3">
              <w:t xml:space="preserve">NOAEL (mg/kg </w:t>
            </w:r>
            <w:proofErr w:type="spellStart"/>
            <w:r w:rsidRPr="00AA38B3">
              <w:t>bw</w:t>
            </w:r>
            <w:proofErr w:type="spellEnd"/>
            <w:r w:rsidRPr="00AA38B3">
              <w:t>/d)</w:t>
            </w:r>
          </w:p>
        </w:tc>
        <w:tc>
          <w:tcPr>
            <w:tcW w:w="496" w:type="pct"/>
            <w:tcBorders>
              <w:top w:val="nil"/>
              <w:bottom w:val="single" w:sz="4" w:space="0" w:color="auto"/>
            </w:tcBorders>
            <w:shd w:val="clear" w:color="auto" w:fill="53284F"/>
            <w:vAlign w:val="bottom"/>
          </w:tcPr>
          <w:p w14:paraId="0953D2FD" w14:textId="77777777" w:rsidR="00C9462B" w:rsidRPr="00AA38B3" w:rsidRDefault="00C9462B" w:rsidP="00C9462B">
            <w:pPr>
              <w:pStyle w:val="TableHead"/>
            </w:pPr>
            <w:r w:rsidRPr="00AA38B3">
              <w:t>Date</w:t>
            </w:r>
          </w:p>
        </w:tc>
        <w:tc>
          <w:tcPr>
            <w:tcW w:w="1554" w:type="pct"/>
            <w:tcBorders>
              <w:top w:val="nil"/>
              <w:bottom w:val="single" w:sz="4" w:space="0" w:color="auto"/>
            </w:tcBorders>
            <w:shd w:val="clear" w:color="auto" w:fill="53284F"/>
            <w:vAlign w:val="bottom"/>
          </w:tcPr>
          <w:p w14:paraId="6FD1D999" w14:textId="77777777" w:rsidR="00C9462B" w:rsidRPr="00AA38B3" w:rsidRDefault="00C9462B" w:rsidP="00C9462B">
            <w:pPr>
              <w:pStyle w:val="TableHead"/>
            </w:pPr>
            <w:r w:rsidRPr="00AA38B3">
              <w:t>Study</w:t>
            </w:r>
          </w:p>
        </w:tc>
        <w:tc>
          <w:tcPr>
            <w:tcW w:w="987" w:type="pct"/>
            <w:tcBorders>
              <w:top w:val="nil"/>
              <w:bottom w:val="single" w:sz="4" w:space="0" w:color="auto"/>
            </w:tcBorders>
            <w:shd w:val="clear" w:color="auto" w:fill="53284F"/>
            <w:vAlign w:val="bottom"/>
          </w:tcPr>
          <w:p w14:paraId="6095AA6E" w14:textId="77777777" w:rsidR="00C9462B" w:rsidRPr="00AA38B3" w:rsidRDefault="00C9462B" w:rsidP="00C9462B">
            <w:pPr>
              <w:pStyle w:val="TableHead"/>
            </w:pPr>
            <w:r w:rsidRPr="00AA38B3">
              <w:t>Comments</w:t>
            </w:r>
          </w:p>
        </w:tc>
      </w:tr>
      <w:tr w:rsidR="000E60E3" w14:paraId="464551C1" w14:textId="77777777" w:rsidTr="00B21D58">
        <w:tc>
          <w:tcPr>
            <w:tcW w:w="869" w:type="pct"/>
            <w:tcBorders>
              <w:top w:val="single" w:sz="4" w:space="0" w:color="auto"/>
              <w:bottom w:val="single" w:sz="4" w:space="0" w:color="auto"/>
            </w:tcBorders>
          </w:tcPr>
          <w:p w14:paraId="7DD132F6" w14:textId="77777777" w:rsidR="00C9462B" w:rsidRDefault="00C9462B" w:rsidP="00ED5B9A">
            <w:pPr>
              <w:pStyle w:val="APVMATableSubHead"/>
            </w:pPr>
            <w:r>
              <w:t>A</w:t>
            </w:r>
          </w:p>
        </w:tc>
        <w:tc>
          <w:tcPr>
            <w:tcW w:w="482" w:type="pct"/>
            <w:tcBorders>
              <w:top w:val="single" w:sz="4" w:space="0" w:color="auto"/>
              <w:bottom w:val="single" w:sz="4" w:space="0" w:color="auto"/>
            </w:tcBorders>
          </w:tcPr>
          <w:p w14:paraId="5D9D1368" w14:textId="77777777" w:rsidR="00C9462B" w:rsidRDefault="00C9462B" w:rsidP="00ED5B9A">
            <w:pPr>
              <w:pStyle w:val="APVMATableSubHead"/>
            </w:pPr>
          </w:p>
        </w:tc>
        <w:tc>
          <w:tcPr>
            <w:tcW w:w="612" w:type="pct"/>
            <w:tcBorders>
              <w:top w:val="single" w:sz="4" w:space="0" w:color="auto"/>
              <w:bottom w:val="single" w:sz="4" w:space="0" w:color="auto"/>
            </w:tcBorders>
          </w:tcPr>
          <w:p w14:paraId="6DFE695A" w14:textId="77777777" w:rsidR="00C9462B" w:rsidRDefault="00C9462B" w:rsidP="00ED5B9A">
            <w:pPr>
              <w:pStyle w:val="APVMATableSubHead"/>
            </w:pPr>
          </w:p>
        </w:tc>
        <w:tc>
          <w:tcPr>
            <w:tcW w:w="496" w:type="pct"/>
            <w:tcBorders>
              <w:top w:val="single" w:sz="4" w:space="0" w:color="auto"/>
              <w:bottom w:val="single" w:sz="4" w:space="0" w:color="auto"/>
            </w:tcBorders>
          </w:tcPr>
          <w:p w14:paraId="541C831A" w14:textId="77777777" w:rsidR="00C9462B" w:rsidRDefault="00C9462B" w:rsidP="00ED5B9A">
            <w:pPr>
              <w:pStyle w:val="APVMATableSubHead"/>
            </w:pPr>
          </w:p>
        </w:tc>
        <w:tc>
          <w:tcPr>
            <w:tcW w:w="1554" w:type="pct"/>
            <w:tcBorders>
              <w:top w:val="single" w:sz="4" w:space="0" w:color="auto"/>
              <w:bottom w:val="single" w:sz="4" w:space="0" w:color="auto"/>
            </w:tcBorders>
          </w:tcPr>
          <w:p w14:paraId="64DE5B61" w14:textId="77777777" w:rsidR="00C9462B" w:rsidRDefault="00C9462B" w:rsidP="00ED5B9A">
            <w:pPr>
              <w:pStyle w:val="APVMATableSubHead"/>
            </w:pPr>
          </w:p>
        </w:tc>
        <w:tc>
          <w:tcPr>
            <w:tcW w:w="987" w:type="pct"/>
            <w:tcBorders>
              <w:top w:val="single" w:sz="4" w:space="0" w:color="auto"/>
              <w:bottom w:val="single" w:sz="4" w:space="0" w:color="auto"/>
            </w:tcBorders>
          </w:tcPr>
          <w:p w14:paraId="41647766" w14:textId="77777777" w:rsidR="00C9462B" w:rsidRDefault="00C9462B" w:rsidP="00ED5B9A">
            <w:pPr>
              <w:pStyle w:val="APVMATableSubHead"/>
            </w:pPr>
          </w:p>
        </w:tc>
      </w:tr>
      <w:tr w:rsidR="000E60E3" w:rsidRPr="009A2DFB" w14:paraId="4794FD29" w14:textId="77777777" w:rsidTr="00B21D58">
        <w:tc>
          <w:tcPr>
            <w:tcW w:w="869" w:type="pct"/>
            <w:tcBorders>
              <w:top w:val="single" w:sz="4" w:space="0" w:color="auto"/>
              <w:bottom w:val="single" w:sz="4" w:space="0" w:color="auto"/>
            </w:tcBorders>
          </w:tcPr>
          <w:p w14:paraId="6C5E40D0" w14:textId="77777777" w:rsidR="00C9462B" w:rsidRPr="009A2DFB" w:rsidRDefault="00C9462B" w:rsidP="000E60E3">
            <w:pPr>
              <w:pStyle w:val="APVMATableText"/>
              <w:spacing w:after="0"/>
              <w:rPr>
                <w:rFonts w:eastAsia="Calibri Light"/>
              </w:rPr>
            </w:pPr>
            <w:r w:rsidRPr="009A2DFB">
              <w:rPr>
                <w:rFonts w:eastAsia="Calibri Light"/>
              </w:rPr>
              <w:t>Abamectin</w:t>
            </w:r>
          </w:p>
          <w:p w14:paraId="76E95462" w14:textId="77777777" w:rsidR="00C9462B" w:rsidRPr="009A2DFB" w:rsidRDefault="00C9462B" w:rsidP="000E60E3">
            <w:pPr>
              <w:pStyle w:val="APVMATableText"/>
              <w:spacing w:before="0"/>
            </w:pPr>
            <w:r w:rsidRPr="009A2DFB">
              <w:rPr>
                <w:rFonts w:eastAsia="Calibri Light"/>
              </w:rPr>
              <w:t>(sum of abamectin + 8,9-Z isomer)</w:t>
            </w:r>
          </w:p>
        </w:tc>
        <w:tc>
          <w:tcPr>
            <w:tcW w:w="482" w:type="pct"/>
            <w:tcBorders>
              <w:top w:val="single" w:sz="4" w:space="0" w:color="auto"/>
              <w:bottom w:val="single" w:sz="4" w:space="0" w:color="auto"/>
            </w:tcBorders>
          </w:tcPr>
          <w:p w14:paraId="7057384C" w14:textId="77777777" w:rsidR="00C9462B" w:rsidRPr="009A2DFB" w:rsidRDefault="00C9462B" w:rsidP="00ED5B9A">
            <w:pPr>
              <w:pStyle w:val="APVMATableText"/>
            </w:pPr>
            <w:r w:rsidRPr="009A2DFB">
              <w:t>0.001</w:t>
            </w:r>
          </w:p>
        </w:tc>
        <w:tc>
          <w:tcPr>
            <w:tcW w:w="612" w:type="pct"/>
            <w:tcBorders>
              <w:top w:val="single" w:sz="4" w:space="0" w:color="auto"/>
              <w:bottom w:val="single" w:sz="4" w:space="0" w:color="auto"/>
            </w:tcBorders>
          </w:tcPr>
          <w:p w14:paraId="5D17AFD2" w14:textId="77777777" w:rsidR="00C9462B" w:rsidRPr="009A2DFB" w:rsidRDefault="00C9462B" w:rsidP="00ED5B9A">
            <w:pPr>
              <w:pStyle w:val="APVMATableText"/>
            </w:pPr>
            <w:r w:rsidRPr="009A2DFB">
              <w:t>0.1</w:t>
            </w:r>
            <w:r>
              <w:t>2</w:t>
            </w:r>
          </w:p>
        </w:tc>
        <w:tc>
          <w:tcPr>
            <w:tcW w:w="496" w:type="pct"/>
            <w:tcBorders>
              <w:top w:val="single" w:sz="4" w:space="0" w:color="auto"/>
              <w:bottom w:val="single" w:sz="4" w:space="0" w:color="auto"/>
            </w:tcBorders>
          </w:tcPr>
          <w:p w14:paraId="70C10100" w14:textId="77777777" w:rsidR="00C9462B" w:rsidRPr="009A2DFB" w:rsidRDefault="00C9462B" w:rsidP="00ED5B9A">
            <w:pPr>
              <w:pStyle w:val="APVMATableText"/>
            </w:pPr>
            <w:r>
              <w:t>6 August 2018</w:t>
            </w:r>
          </w:p>
        </w:tc>
        <w:tc>
          <w:tcPr>
            <w:tcW w:w="1554" w:type="pct"/>
            <w:tcBorders>
              <w:top w:val="single" w:sz="4" w:space="0" w:color="auto"/>
              <w:bottom w:val="single" w:sz="4" w:space="0" w:color="auto"/>
            </w:tcBorders>
          </w:tcPr>
          <w:p w14:paraId="3750448D" w14:textId="77777777" w:rsidR="00C9462B" w:rsidRPr="00E02238" w:rsidRDefault="00C9462B" w:rsidP="00ED5B9A">
            <w:pPr>
              <w:pStyle w:val="APVMATableText"/>
            </w:pPr>
            <w:r w:rsidRPr="00E02238">
              <w:t>Relevant NOAELS</w:t>
            </w:r>
            <w:r>
              <w:t>:</w:t>
            </w:r>
          </w:p>
          <w:p w14:paraId="1D62B043" w14:textId="77777777" w:rsidR="00C9462B" w:rsidRPr="009A2DFB" w:rsidRDefault="00C9462B" w:rsidP="00C9462B">
            <w:pPr>
              <w:pStyle w:val="TableSubHead"/>
            </w:pPr>
            <w:r w:rsidRPr="009A2DFB">
              <w:t>Abamectin</w:t>
            </w:r>
          </w:p>
          <w:p w14:paraId="6E10C86A" w14:textId="5117EE9B" w:rsidR="00C9462B" w:rsidRPr="00E02238" w:rsidRDefault="00C9462B" w:rsidP="00ED5B9A">
            <w:pPr>
              <w:pStyle w:val="APVMATableText"/>
            </w:pPr>
            <w:r w:rsidRPr="00E02238">
              <w:t xml:space="preserve">A NOAEL of 0.12 mg/kg </w:t>
            </w:r>
            <w:proofErr w:type="spellStart"/>
            <w:r w:rsidRPr="00E02238">
              <w:t>bw</w:t>
            </w:r>
            <w:proofErr w:type="spellEnd"/>
            <w:r w:rsidRPr="00E02238">
              <w:t xml:space="preserve">/d was established on reduced body weight and delayed age of vaginal opening following dosing at 0.20 mg/kg </w:t>
            </w:r>
            <w:proofErr w:type="spellStart"/>
            <w:r w:rsidRPr="00E02238">
              <w:t>bw</w:t>
            </w:r>
            <w:proofErr w:type="spellEnd"/>
            <w:r w:rsidRPr="00E02238">
              <w:t xml:space="preserve">/d in post-weaning pups in </w:t>
            </w:r>
            <w:r w:rsidR="00374253">
              <w:t>2</w:t>
            </w:r>
            <w:r w:rsidR="00374253" w:rsidRPr="00E02238">
              <w:t xml:space="preserve"> </w:t>
            </w:r>
            <w:r w:rsidRPr="00E02238">
              <w:t>rat developmental neurotoxicity studies.</w:t>
            </w:r>
          </w:p>
          <w:p w14:paraId="14E56EB1" w14:textId="77777777" w:rsidR="00C9462B" w:rsidRPr="009A2DFB" w:rsidRDefault="00C9462B" w:rsidP="00C9462B">
            <w:pPr>
              <w:pStyle w:val="TableSubHead"/>
            </w:pPr>
            <w:r w:rsidRPr="009A2DFB">
              <w:t xml:space="preserve">8,9-Z isomer of </w:t>
            </w:r>
            <w:proofErr w:type="spellStart"/>
            <w:r w:rsidRPr="009A2DFB">
              <w:t>avermectin</w:t>
            </w:r>
            <w:proofErr w:type="spellEnd"/>
            <w:r w:rsidRPr="009A2DFB">
              <w:t xml:space="preserve"> B1a</w:t>
            </w:r>
          </w:p>
          <w:p w14:paraId="40D42A3B" w14:textId="77777777" w:rsidR="00C9462B" w:rsidRPr="00E02238" w:rsidRDefault="00C9462B" w:rsidP="00ED5B9A">
            <w:pPr>
              <w:pStyle w:val="APVMATableText"/>
            </w:pPr>
            <w:r w:rsidRPr="00E02238">
              <w:t xml:space="preserve">Mice: NOAEL 3 mg/kg </w:t>
            </w:r>
            <w:proofErr w:type="spellStart"/>
            <w:r w:rsidRPr="00E02238">
              <w:t>bw</w:t>
            </w:r>
            <w:proofErr w:type="spellEnd"/>
            <w:r w:rsidRPr="00E02238">
              <w:t>/d based on developmental toxicity.</w:t>
            </w:r>
          </w:p>
          <w:p w14:paraId="26650089" w14:textId="77777777" w:rsidR="00C9462B" w:rsidRPr="009A2DFB" w:rsidRDefault="00C9462B" w:rsidP="00ED5B9A">
            <w:pPr>
              <w:pStyle w:val="APVMATableText"/>
            </w:pPr>
            <w:r w:rsidRPr="00E02238">
              <w:t xml:space="preserve">Rats: NOAEL of 0.40 mg/kg </w:t>
            </w:r>
            <w:proofErr w:type="spellStart"/>
            <w:r w:rsidRPr="00E02238">
              <w:t>bw</w:t>
            </w:r>
            <w:proofErr w:type="spellEnd"/>
            <w:r w:rsidRPr="00E02238">
              <w:t>/d based on a one-generation reproductive and developmental toxicity study.</w:t>
            </w:r>
          </w:p>
        </w:tc>
        <w:tc>
          <w:tcPr>
            <w:tcW w:w="987" w:type="pct"/>
            <w:tcBorders>
              <w:top w:val="single" w:sz="4" w:space="0" w:color="auto"/>
              <w:bottom w:val="single" w:sz="4" w:space="0" w:color="auto"/>
            </w:tcBorders>
          </w:tcPr>
          <w:p w14:paraId="0BD25F37" w14:textId="77777777" w:rsidR="00C9462B" w:rsidRPr="00A832F2" w:rsidRDefault="00C9462B" w:rsidP="00ED5B9A">
            <w:pPr>
              <w:pStyle w:val="APVMATableText"/>
            </w:pPr>
            <w:r w:rsidRPr="00A832F2">
              <w:t>A total uncertainty factor of 100 has been applied.</w:t>
            </w:r>
          </w:p>
          <w:p w14:paraId="209B737C" w14:textId="77777777" w:rsidR="00C9462B" w:rsidRPr="00A832F2" w:rsidRDefault="00C9462B" w:rsidP="00ED5B9A">
            <w:pPr>
              <w:pStyle w:val="APVMATableText"/>
            </w:pPr>
            <w:r w:rsidRPr="00A832F2">
              <w:t xml:space="preserve">The ADI also applies to the 8,9-Z isomer of </w:t>
            </w:r>
            <w:proofErr w:type="spellStart"/>
            <w:r w:rsidRPr="00A832F2">
              <w:t>avermectin</w:t>
            </w:r>
            <w:proofErr w:type="spellEnd"/>
            <w:r w:rsidRPr="00A832F2">
              <w:t xml:space="preserve"> B</w:t>
            </w:r>
            <w:r w:rsidRPr="00A832F2">
              <w:rPr>
                <w:vertAlign w:val="subscript"/>
              </w:rPr>
              <w:t>1a</w:t>
            </w:r>
            <w:r w:rsidRPr="00A832F2">
              <w:t xml:space="preserve"> and 24-</w:t>
            </w:r>
            <w:r>
              <w:t>hydroxymethyl abamectin.</w:t>
            </w:r>
          </w:p>
          <w:p w14:paraId="72341A51" w14:textId="77777777" w:rsidR="00C9462B" w:rsidRDefault="00C9462B" w:rsidP="00ED5B9A">
            <w:pPr>
              <w:pStyle w:val="APVMATableText"/>
            </w:pPr>
            <w:r w:rsidRPr="00A832F2">
              <w:t>The 24-hydroxymethyl metabolite of abamectin is regarded as having no greater tox</w:t>
            </w:r>
            <w:r>
              <w:t>icity than the parent molecule.</w:t>
            </w:r>
          </w:p>
          <w:p w14:paraId="06AA1FDC" w14:textId="2BF5D490" w:rsidR="00587863" w:rsidRPr="009A2DFB" w:rsidRDefault="00587863" w:rsidP="00ED5B9A">
            <w:pPr>
              <w:pStyle w:val="APVMATableText"/>
            </w:pPr>
            <w:r>
              <w:t>(JMPR 2015)</w:t>
            </w:r>
          </w:p>
        </w:tc>
      </w:tr>
      <w:tr w:rsidR="000E60E3" w14:paraId="381762E2" w14:textId="77777777" w:rsidTr="00B21D58">
        <w:tc>
          <w:tcPr>
            <w:tcW w:w="869" w:type="pct"/>
            <w:tcBorders>
              <w:top w:val="single" w:sz="4" w:space="0" w:color="auto"/>
              <w:bottom w:val="single" w:sz="4" w:space="0" w:color="auto"/>
            </w:tcBorders>
          </w:tcPr>
          <w:p w14:paraId="39C0D740" w14:textId="77777777" w:rsidR="00C9462B" w:rsidRPr="009A2DFB" w:rsidRDefault="00C9462B" w:rsidP="00ED5B9A">
            <w:pPr>
              <w:pStyle w:val="APVMATableText"/>
            </w:pPr>
            <w:proofErr w:type="spellStart"/>
            <w:r w:rsidRPr="009A2DFB">
              <w:rPr>
                <w:rFonts w:eastAsia="Calibri Light"/>
              </w:rPr>
              <w:t>Acephate</w:t>
            </w:r>
            <w:proofErr w:type="spellEnd"/>
          </w:p>
        </w:tc>
        <w:tc>
          <w:tcPr>
            <w:tcW w:w="482" w:type="pct"/>
            <w:tcBorders>
              <w:top w:val="single" w:sz="4" w:space="0" w:color="auto"/>
              <w:bottom w:val="single" w:sz="4" w:space="0" w:color="auto"/>
            </w:tcBorders>
          </w:tcPr>
          <w:p w14:paraId="360E856C" w14:textId="77777777" w:rsidR="00C9462B" w:rsidRDefault="00C9462B" w:rsidP="00ED5B9A">
            <w:pPr>
              <w:pStyle w:val="APVMATableText"/>
            </w:pPr>
            <w:r>
              <w:t>0.03</w:t>
            </w:r>
          </w:p>
        </w:tc>
        <w:tc>
          <w:tcPr>
            <w:tcW w:w="612" w:type="pct"/>
            <w:tcBorders>
              <w:top w:val="single" w:sz="4" w:space="0" w:color="auto"/>
              <w:bottom w:val="single" w:sz="4" w:space="0" w:color="auto"/>
            </w:tcBorders>
          </w:tcPr>
          <w:p w14:paraId="66214B89" w14:textId="77777777" w:rsidR="00C9462B" w:rsidRDefault="00C9462B" w:rsidP="00ED5B9A">
            <w:pPr>
              <w:pStyle w:val="APVMATableText"/>
            </w:pPr>
            <w:r>
              <w:t>0.25</w:t>
            </w:r>
          </w:p>
        </w:tc>
        <w:tc>
          <w:tcPr>
            <w:tcW w:w="496" w:type="pct"/>
            <w:tcBorders>
              <w:top w:val="single" w:sz="4" w:space="0" w:color="auto"/>
              <w:bottom w:val="single" w:sz="4" w:space="0" w:color="auto"/>
            </w:tcBorders>
          </w:tcPr>
          <w:p w14:paraId="265BB5AA" w14:textId="77777777" w:rsidR="00C9462B" w:rsidRDefault="00C9462B" w:rsidP="00ED5B9A">
            <w:pPr>
              <w:pStyle w:val="APVMATableText"/>
            </w:pPr>
            <w:r>
              <w:t>2005</w:t>
            </w:r>
          </w:p>
        </w:tc>
        <w:tc>
          <w:tcPr>
            <w:tcW w:w="1554" w:type="pct"/>
            <w:tcBorders>
              <w:top w:val="single" w:sz="4" w:space="0" w:color="auto"/>
              <w:bottom w:val="single" w:sz="4" w:space="0" w:color="auto"/>
            </w:tcBorders>
          </w:tcPr>
          <w:p w14:paraId="27550E01" w14:textId="301BC769" w:rsidR="00C9462B" w:rsidRDefault="00C9462B" w:rsidP="00ED5B9A">
            <w:pPr>
              <w:pStyle w:val="APVMATableText"/>
            </w:pPr>
            <w:r>
              <w:rPr>
                <w:rFonts w:eastAsia="Calibri Light"/>
              </w:rPr>
              <w:t>28-</w:t>
            </w:r>
            <w:r w:rsidRPr="007033DD">
              <w:rPr>
                <w:rFonts w:eastAsia="Calibri Light"/>
              </w:rPr>
              <w:t xml:space="preserve">day study in humans. No inhibition of plasma or erythrocyte </w:t>
            </w:r>
            <w:proofErr w:type="spellStart"/>
            <w:r w:rsidRPr="007033DD">
              <w:rPr>
                <w:rFonts w:eastAsia="Calibri Light"/>
              </w:rPr>
              <w:t>cholinesterases</w:t>
            </w:r>
            <w:proofErr w:type="spellEnd"/>
            <w:r w:rsidRPr="007033DD">
              <w:rPr>
                <w:rFonts w:eastAsia="Calibri Light"/>
              </w:rPr>
              <w:t xml:space="preserve"> activities were detected at 0.25 mg/kg </w:t>
            </w:r>
            <w:proofErr w:type="spellStart"/>
            <w:r w:rsidRPr="007033DD">
              <w:rPr>
                <w:rFonts w:eastAsia="Calibri Light"/>
              </w:rPr>
              <w:t>bw</w:t>
            </w:r>
            <w:proofErr w:type="spellEnd"/>
            <w:r w:rsidRPr="007033DD">
              <w:rPr>
                <w:rFonts w:eastAsia="Calibri Light"/>
              </w:rPr>
              <w:t>/d (the highest dose tested; NOAEL). There were no treatment-related changes</w:t>
            </w:r>
            <w:r>
              <w:rPr>
                <w:rFonts w:eastAsia="Calibri Light"/>
              </w:rPr>
              <w:t xml:space="preserve"> </w:t>
            </w:r>
            <w:r w:rsidRPr="007033DD">
              <w:rPr>
                <w:rFonts w:eastAsia="Calibri Light"/>
              </w:rPr>
              <w:t>from baseline values for any haematology, clinical chemistry, electrocardiogram or urine analysis parameters, and no changes in vital signs or physical examination.</w:t>
            </w:r>
          </w:p>
        </w:tc>
        <w:tc>
          <w:tcPr>
            <w:tcW w:w="987" w:type="pct"/>
            <w:tcBorders>
              <w:top w:val="single" w:sz="4" w:space="0" w:color="auto"/>
              <w:bottom w:val="single" w:sz="4" w:space="0" w:color="auto"/>
            </w:tcBorders>
          </w:tcPr>
          <w:p w14:paraId="05070EA3" w14:textId="77777777" w:rsidR="00C9462B" w:rsidRPr="007033DD" w:rsidRDefault="00C9462B" w:rsidP="00ED5B9A">
            <w:pPr>
              <w:pStyle w:val="APVMATableText"/>
              <w:rPr>
                <w:rFonts w:eastAsia="Calibri Light"/>
              </w:rPr>
            </w:pPr>
            <w:r w:rsidRPr="007033DD">
              <w:rPr>
                <w:rFonts w:eastAsia="Calibri Light"/>
              </w:rPr>
              <w:t xml:space="preserve">The critical toxicological effect of </w:t>
            </w:r>
            <w:proofErr w:type="spellStart"/>
            <w:r w:rsidRPr="007033DD">
              <w:rPr>
                <w:rFonts w:eastAsia="Calibri Light"/>
              </w:rPr>
              <w:t>acephate</w:t>
            </w:r>
            <w:proofErr w:type="spellEnd"/>
            <w:r w:rsidRPr="007033DD">
              <w:rPr>
                <w:rFonts w:eastAsia="Calibri Light"/>
              </w:rPr>
              <w:t xml:space="preserve"> is the inhibition of acetylcholinesterase activity in the nervous system, an effect that is dependent on </w:t>
            </w:r>
            <w:proofErr w:type="spellStart"/>
            <w:r w:rsidRPr="007033DD">
              <w:rPr>
                <w:rFonts w:eastAsia="Calibri Light"/>
              </w:rPr>
              <w:t>Cmax</w:t>
            </w:r>
            <w:proofErr w:type="spellEnd"/>
            <w:r w:rsidRPr="007033DD">
              <w:rPr>
                <w:rFonts w:eastAsia="Calibri Light"/>
              </w:rPr>
              <w:t xml:space="preserve"> rather than on the area under the curve (AUC).</w:t>
            </w:r>
          </w:p>
          <w:p w14:paraId="7AC9479F" w14:textId="25E6C940" w:rsidR="00C9462B" w:rsidRPr="007033DD" w:rsidRDefault="00C9462B" w:rsidP="00ED5B9A">
            <w:pPr>
              <w:pStyle w:val="APVMATableText"/>
              <w:rPr>
                <w:rFonts w:eastAsia="Calibri Light"/>
              </w:rPr>
            </w:pPr>
            <w:r w:rsidRPr="007033DD">
              <w:rPr>
                <w:rFonts w:eastAsia="Calibri Light"/>
              </w:rPr>
              <w:lastRenderedPageBreak/>
              <w:t xml:space="preserve">Data on inhibition in vitro indicate that human brain acetylcholinesterase is slightly less sensitive to inhibition by </w:t>
            </w:r>
            <w:proofErr w:type="spellStart"/>
            <w:r w:rsidRPr="007033DD">
              <w:rPr>
                <w:rFonts w:eastAsia="Calibri Light"/>
              </w:rPr>
              <w:t>acephate</w:t>
            </w:r>
            <w:proofErr w:type="spellEnd"/>
            <w:r w:rsidRPr="007033DD">
              <w:rPr>
                <w:rFonts w:eastAsia="Calibri Light"/>
              </w:rPr>
              <w:t xml:space="preserve"> than is rat brain acetylcholinesterase. </w:t>
            </w:r>
            <w:proofErr w:type="gramStart"/>
            <w:r w:rsidRPr="007033DD">
              <w:rPr>
                <w:rFonts w:eastAsia="Calibri Light"/>
              </w:rPr>
              <w:t>Well</w:t>
            </w:r>
            <w:proofErr w:type="gramEnd"/>
            <w:r w:rsidRPr="007033DD">
              <w:rPr>
                <w:rFonts w:eastAsia="Calibri Light"/>
              </w:rPr>
              <w:t xml:space="preserve"> conducted </w:t>
            </w:r>
            <w:proofErr w:type="spellStart"/>
            <w:r w:rsidRPr="007033DD">
              <w:rPr>
                <w:rFonts w:eastAsia="Calibri Light"/>
              </w:rPr>
              <w:t>toxicokinetics</w:t>
            </w:r>
            <w:proofErr w:type="spellEnd"/>
            <w:r w:rsidRPr="007033DD">
              <w:rPr>
                <w:rFonts w:eastAsia="Calibri Light"/>
              </w:rPr>
              <w:t xml:space="preserve"> studies, available for both rats and humans, show that there is no significant difference between the </w:t>
            </w:r>
            <w:r w:rsidR="00374253">
              <w:t>2</w:t>
            </w:r>
            <w:r w:rsidRPr="007033DD">
              <w:rPr>
                <w:rFonts w:eastAsia="Calibri Light"/>
              </w:rPr>
              <w:t xml:space="preserve"> species; in particular, </w:t>
            </w:r>
            <w:proofErr w:type="spellStart"/>
            <w:r w:rsidRPr="007033DD">
              <w:rPr>
                <w:rFonts w:eastAsia="Calibri Light"/>
              </w:rPr>
              <w:t>Cmax</w:t>
            </w:r>
            <w:proofErr w:type="spellEnd"/>
            <w:r w:rsidRPr="007033DD">
              <w:rPr>
                <w:rFonts w:eastAsia="Calibri Light"/>
              </w:rPr>
              <w:t xml:space="preserve"> values have the same relationship to administered dose in the </w:t>
            </w:r>
            <w:r w:rsidR="00374253">
              <w:t>2</w:t>
            </w:r>
            <w:r w:rsidRPr="007033DD">
              <w:rPr>
                <w:rFonts w:eastAsia="Calibri Light"/>
              </w:rPr>
              <w:t xml:space="preserve"> species, and </w:t>
            </w:r>
            <w:proofErr w:type="spellStart"/>
            <w:r w:rsidRPr="007033DD">
              <w:rPr>
                <w:rFonts w:eastAsia="Calibri Light"/>
              </w:rPr>
              <w:t>acephate</w:t>
            </w:r>
            <w:proofErr w:type="spellEnd"/>
            <w:r w:rsidRPr="007033DD">
              <w:rPr>
                <w:rFonts w:eastAsia="Calibri Light"/>
              </w:rPr>
              <w:t xml:space="preserve"> is rapidly absorbed and eliminated in both species.</w:t>
            </w:r>
          </w:p>
          <w:p w14:paraId="16CD98BF" w14:textId="77777777" w:rsidR="00C9462B" w:rsidRPr="007033DD" w:rsidRDefault="00C9462B" w:rsidP="00ED5B9A">
            <w:pPr>
              <w:pStyle w:val="APVMATableText"/>
              <w:rPr>
                <w:rFonts w:eastAsia="Calibri Light"/>
              </w:rPr>
            </w:pPr>
            <w:r w:rsidRPr="007033DD">
              <w:rPr>
                <w:rFonts w:eastAsia="Calibri Light"/>
              </w:rPr>
              <w:t>Data for rats in vivo indicate that inhibition of brain acetylcholinesterase activity occurs at lower doses than those required for a similar level of inhibition of erythrocyte acetylcholinesterase activity.</w:t>
            </w:r>
          </w:p>
          <w:p w14:paraId="6869A622" w14:textId="77777777" w:rsidR="00C9462B" w:rsidRDefault="00C9462B" w:rsidP="00ED5B9A">
            <w:pPr>
              <w:pStyle w:val="APVMATableText"/>
            </w:pPr>
            <w:r w:rsidRPr="007033DD">
              <w:rPr>
                <w:rFonts w:eastAsia="Calibri Light"/>
              </w:rPr>
              <w:t xml:space="preserve">Data for dogs and monkeys in vivo indicate that brain and erythrocyte acetylcholinesterase activities are nearly equally </w:t>
            </w:r>
            <w:r w:rsidRPr="007033DD">
              <w:rPr>
                <w:rFonts w:eastAsia="Calibri Light"/>
              </w:rPr>
              <w:lastRenderedPageBreak/>
              <w:t xml:space="preserve">inhibited at any given dose, and do not show the difference seen in rats, which might thus be </w:t>
            </w:r>
            <w:proofErr w:type="gramStart"/>
            <w:r w:rsidRPr="007033DD">
              <w:rPr>
                <w:rFonts w:eastAsia="Calibri Light"/>
              </w:rPr>
              <w:t>rat-specific</w:t>
            </w:r>
            <w:proofErr w:type="gramEnd"/>
            <w:r w:rsidRPr="007033DD">
              <w:rPr>
                <w:rFonts w:eastAsia="Calibri Light"/>
              </w:rPr>
              <w:t>. Well-conducted single- and repeated-dose studies in humans clearly demonstrated a dose where no inhibition of blood cholinesterase activities occurred. Data from animals in vivo do not show sex differences in inhibition of acetylcholinesterase activity or clinical signs. Since there is no interspecies extrapolation, an overall safety factor of 10 was used.</w:t>
            </w:r>
          </w:p>
        </w:tc>
      </w:tr>
      <w:tr w:rsidR="000E60E3" w:rsidRPr="00AA38B3" w14:paraId="674C7374" w14:textId="77777777" w:rsidTr="00B21D58">
        <w:tc>
          <w:tcPr>
            <w:tcW w:w="869" w:type="pct"/>
            <w:tcBorders>
              <w:top w:val="single" w:sz="4" w:space="0" w:color="auto"/>
              <w:bottom w:val="single" w:sz="4" w:space="0" w:color="auto"/>
            </w:tcBorders>
          </w:tcPr>
          <w:p w14:paraId="6AD0848E" w14:textId="660F42D0" w:rsidR="00897732" w:rsidRPr="00AA38B3" w:rsidRDefault="00897732" w:rsidP="00ED5B9A">
            <w:pPr>
              <w:pStyle w:val="APVMATableText"/>
              <w:rPr>
                <w:rFonts w:eastAsia="Calibri Light"/>
              </w:rPr>
            </w:pPr>
            <w:proofErr w:type="spellStart"/>
            <w:r>
              <w:rPr>
                <w:rFonts w:eastAsia="Calibri Light"/>
              </w:rPr>
              <w:lastRenderedPageBreak/>
              <w:t>Acequinocyl</w:t>
            </w:r>
            <w:proofErr w:type="spellEnd"/>
          </w:p>
        </w:tc>
        <w:tc>
          <w:tcPr>
            <w:tcW w:w="482" w:type="pct"/>
            <w:tcBorders>
              <w:top w:val="single" w:sz="4" w:space="0" w:color="auto"/>
              <w:bottom w:val="single" w:sz="4" w:space="0" w:color="auto"/>
            </w:tcBorders>
          </w:tcPr>
          <w:p w14:paraId="5C7A27B5" w14:textId="2C8B461F" w:rsidR="00897732" w:rsidRPr="00AA38B3" w:rsidRDefault="00897732" w:rsidP="00ED5B9A">
            <w:pPr>
              <w:pStyle w:val="APVMATableText"/>
            </w:pPr>
            <w:r>
              <w:t>0.023</w:t>
            </w:r>
          </w:p>
        </w:tc>
        <w:tc>
          <w:tcPr>
            <w:tcW w:w="612" w:type="pct"/>
            <w:tcBorders>
              <w:top w:val="single" w:sz="4" w:space="0" w:color="auto"/>
              <w:bottom w:val="single" w:sz="4" w:space="0" w:color="auto"/>
            </w:tcBorders>
          </w:tcPr>
          <w:p w14:paraId="555228CA" w14:textId="6B3C08AA" w:rsidR="00897732" w:rsidRPr="00AA38B3" w:rsidRDefault="00897732" w:rsidP="00ED5B9A">
            <w:pPr>
              <w:pStyle w:val="APVMATableText"/>
            </w:pPr>
            <w:r>
              <w:t>2.3</w:t>
            </w:r>
          </w:p>
        </w:tc>
        <w:tc>
          <w:tcPr>
            <w:tcW w:w="496" w:type="pct"/>
            <w:tcBorders>
              <w:top w:val="single" w:sz="4" w:space="0" w:color="auto"/>
              <w:bottom w:val="single" w:sz="4" w:space="0" w:color="auto"/>
            </w:tcBorders>
          </w:tcPr>
          <w:p w14:paraId="4BF3A5A6" w14:textId="1ECCC0AC" w:rsidR="00897732" w:rsidRPr="00AA38B3" w:rsidRDefault="00897732" w:rsidP="00ED5B9A">
            <w:pPr>
              <w:pStyle w:val="APVMATableText"/>
            </w:pPr>
            <w:r>
              <w:t>13 January 2021</w:t>
            </w:r>
          </w:p>
        </w:tc>
        <w:tc>
          <w:tcPr>
            <w:tcW w:w="1554" w:type="pct"/>
            <w:tcBorders>
              <w:top w:val="single" w:sz="4" w:space="0" w:color="auto"/>
              <w:bottom w:val="single" w:sz="4" w:space="0" w:color="auto"/>
            </w:tcBorders>
          </w:tcPr>
          <w:p w14:paraId="5D26AA18" w14:textId="0B5AC901" w:rsidR="00897732" w:rsidRPr="00AA38B3" w:rsidRDefault="00897732" w:rsidP="00E30741">
            <w:pPr>
              <w:pStyle w:val="APVMATableText"/>
              <w:rPr>
                <w:rFonts w:eastAsia="Calibri Light"/>
              </w:rPr>
            </w:pPr>
            <w:r>
              <w:rPr>
                <w:rFonts w:eastAsia="Calibri Light"/>
              </w:rPr>
              <w:t>2-year dietary rat study</w:t>
            </w:r>
            <w:r w:rsidR="00E30741">
              <w:rPr>
                <w:rFonts w:eastAsia="Calibri Light"/>
              </w:rPr>
              <w:t>;</w:t>
            </w:r>
            <w:r>
              <w:rPr>
                <w:rFonts w:eastAsia="Calibri Light"/>
              </w:rPr>
              <w:t xml:space="preserve"> </w:t>
            </w:r>
            <w:r w:rsidR="00E30741">
              <w:rPr>
                <w:rFonts w:eastAsia="Calibri Light"/>
              </w:rPr>
              <w:t xml:space="preserve">a NOAEL of 2.3 mg/kg </w:t>
            </w:r>
            <w:proofErr w:type="spellStart"/>
            <w:r w:rsidR="00E30741">
              <w:rPr>
                <w:rFonts w:eastAsia="Calibri Light"/>
              </w:rPr>
              <w:t>bw</w:t>
            </w:r>
            <w:proofErr w:type="spellEnd"/>
            <w:r w:rsidR="00E30741">
              <w:rPr>
                <w:rFonts w:eastAsia="Calibri Light"/>
              </w:rPr>
              <w:t xml:space="preserve">/d </w:t>
            </w:r>
            <w:r>
              <w:rPr>
                <w:rFonts w:eastAsia="Calibri Light"/>
              </w:rPr>
              <w:t>based on hypertrophy of the eyeball in male</w:t>
            </w:r>
            <w:r w:rsidR="00E30741">
              <w:rPr>
                <w:rFonts w:eastAsia="Calibri Light"/>
              </w:rPr>
              <w:t xml:space="preserve"> rats</w:t>
            </w:r>
            <w:r w:rsidR="00E30741" w:rsidRPr="007033DD">
              <w:rPr>
                <w:rFonts w:eastAsia="Calibri Light"/>
              </w:rPr>
              <w:t xml:space="preserve"> at the next higher dose.</w:t>
            </w:r>
          </w:p>
        </w:tc>
        <w:tc>
          <w:tcPr>
            <w:tcW w:w="987" w:type="pct"/>
            <w:tcBorders>
              <w:top w:val="single" w:sz="4" w:space="0" w:color="auto"/>
              <w:bottom w:val="single" w:sz="4" w:space="0" w:color="auto"/>
            </w:tcBorders>
          </w:tcPr>
          <w:p w14:paraId="2F583DED" w14:textId="77777777" w:rsidR="00897732" w:rsidRPr="00AA38B3" w:rsidRDefault="00897732" w:rsidP="00ED5B9A">
            <w:pPr>
              <w:pStyle w:val="APVMATableText"/>
            </w:pPr>
          </w:p>
        </w:tc>
      </w:tr>
      <w:tr w:rsidR="000E60E3" w:rsidRPr="00AA38B3" w14:paraId="53842FB1" w14:textId="77777777" w:rsidTr="00B21D58">
        <w:tc>
          <w:tcPr>
            <w:tcW w:w="869" w:type="pct"/>
            <w:tcBorders>
              <w:top w:val="single" w:sz="4" w:space="0" w:color="auto"/>
              <w:bottom w:val="single" w:sz="4" w:space="0" w:color="auto"/>
            </w:tcBorders>
          </w:tcPr>
          <w:p w14:paraId="74394D98" w14:textId="77777777" w:rsidR="00C9462B" w:rsidRPr="00AA38B3" w:rsidRDefault="00C9462B" w:rsidP="00ED5B9A">
            <w:pPr>
              <w:pStyle w:val="APVMATableText"/>
            </w:pPr>
            <w:r w:rsidRPr="00AA38B3">
              <w:rPr>
                <w:rFonts w:eastAsia="Calibri Light"/>
              </w:rPr>
              <w:t>Acetamiprid</w:t>
            </w:r>
          </w:p>
        </w:tc>
        <w:tc>
          <w:tcPr>
            <w:tcW w:w="482" w:type="pct"/>
            <w:tcBorders>
              <w:top w:val="single" w:sz="4" w:space="0" w:color="auto"/>
              <w:bottom w:val="single" w:sz="4" w:space="0" w:color="auto"/>
            </w:tcBorders>
          </w:tcPr>
          <w:p w14:paraId="5562A3B9" w14:textId="77777777" w:rsidR="00C9462B" w:rsidRPr="00AA38B3" w:rsidRDefault="00C9462B" w:rsidP="00ED5B9A">
            <w:pPr>
              <w:pStyle w:val="APVMATableText"/>
            </w:pPr>
            <w:r w:rsidRPr="00AA38B3">
              <w:t>0.1</w:t>
            </w:r>
          </w:p>
        </w:tc>
        <w:tc>
          <w:tcPr>
            <w:tcW w:w="612" w:type="pct"/>
            <w:tcBorders>
              <w:top w:val="single" w:sz="4" w:space="0" w:color="auto"/>
              <w:bottom w:val="single" w:sz="4" w:space="0" w:color="auto"/>
            </w:tcBorders>
          </w:tcPr>
          <w:p w14:paraId="442FD270" w14:textId="77777777" w:rsidR="00C9462B" w:rsidRPr="00AA38B3" w:rsidRDefault="00C9462B" w:rsidP="00ED5B9A">
            <w:pPr>
              <w:pStyle w:val="APVMATableText"/>
            </w:pPr>
            <w:r w:rsidRPr="00AA38B3">
              <w:t>9</w:t>
            </w:r>
          </w:p>
        </w:tc>
        <w:tc>
          <w:tcPr>
            <w:tcW w:w="496" w:type="pct"/>
            <w:tcBorders>
              <w:top w:val="single" w:sz="4" w:space="0" w:color="auto"/>
              <w:bottom w:val="single" w:sz="4" w:space="0" w:color="auto"/>
            </w:tcBorders>
          </w:tcPr>
          <w:p w14:paraId="79A8F18B" w14:textId="77777777" w:rsidR="00C9462B" w:rsidRPr="00AA38B3" w:rsidRDefault="00C9462B" w:rsidP="00ED5B9A">
            <w:pPr>
              <w:pStyle w:val="APVMATableText"/>
            </w:pPr>
          </w:p>
        </w:tc>
        <w:tc>
          <w:tcPr>
            <w:tcW w:w="1554" w:type="pct"/>
            <w:tcBorders>
              <w:top w:val="single" w:sz="4" w:space="0" w:color="auto"/>
              <w:bottom w:val="single" w:sz="4" w:space="0" w:color="auto"/>
            </w:tcBorders>
          </w:tcPr>
          <w:p w14:paraId="6147600C" w14:textId="77777777" w:rsidR="00C9462B" w:rsidRPr="00AA38B3" w:rsidRDefault="00C9462B" w:rsidP="00ED5B9A">
            <w:pPr>
              <w:pStyle w:val="APVMATableText"/>
            </w:pPr>
            <w:r w:rsidRPr="00AA38B3">
              <w:rPr>
                <w:rFonts w:eastAsia="Calibri Light"/>
              </w:rPr>
              <w:t xml:space="preserve">2-year dietary rat study; a NOAEL of 9 mg/kg </w:t>
            </w:r>
            <w:proofErr w:type="spellStart"/>
            <w:r w:rsidRPr="00AA38B3">
              <w:rPr>
                <w:rFonts w:eastAsia="Calibri Light"/>
              </w:rPr>
              <w:t>bw</w:t>
            </w:r>
            <w:proofErr w:type="spellEnd"/>
            <w:r w:rsidRPr="00AA38B3">
              <w:rPr>
                <w:rFonts w:eastAsia="Calibri Light"/>
              </w:rPr>
              <w:t>/d was based on reductions in bodyweight gain and food consumption, increased incidence of hepatocellular hypertrophy and vacuolation observed in the liver at the next higher dose.</w:t>
            </w:r>
          </w:p>
        </w:tc>
        <w:tc>
          <w:tcPr>
            <w:tcW w:w="987" w:type="pct"/>
            <w:tcBorders>
              <w:top w:val="single" w:sz="4" w:space="0" w:color="auto"/>
              <w:bottom w:val="single" w:sz="4" w:space="0" w:color="auto"/>
            </w:tcBorders>
          </w:tcPr>
          <w:p w14:paraId="0A3CA49F" w14:textId="77777777" w:rsidR="00C9462B" w:rsidRPr="00AA38B3" w:rsidRDefault="00C9462B" w:rsidP="00ED5B9A">
            <w:pPr>
              <w:pStyle w:val="APVMATableText"/>
            </w:pPr>
          </w:p>
        </w:tc>
      </w:tr>
      <w:tr w:rsidR="000E60E3" w:rsidRPr="00AA38B3" w14:paraId="691D70A1" w14:textId="77777777" w:rsidTr="00B21D58">
        <w:tc>
          <w:tcPr>
            <w:tcW w:w="869" w:type="pct"/>
            <w:tcBorders>
              <w:top w:val="single" w:sz="4" w:space="0" w:color="auto"/>
              <w:bottom w:val="single" w:sz="4" w:space="0" w:color="auto"/>
            </w:tcBorders>
          </w:tcPr>
          <w:p w14:paraId="11268187" w14:textId="77777777" w:rsidR="00C9462B" w:rsidRPr="00AA38B3" w:rsidRDefault="00C9462B" w:rsidP="00ED5B9A">
            <w:pPr>
              <w:pStyle w:val="APVMATableText"/>
              <w:rPr>
                <w:rFonts w:eastAsia="Calibri Light"/>
              </w:rPr>
            </w:pPr>
            <w:r w:rsidRPr="00AA38B3">
              <w:rPr>
                <w:rFonts w:eastAsia="Calibri Light"/>
              </w:rPr>
              <w:t>Acibenzolar-S-methyl</w:t>
            </w:r>
          </w:p>
        </w:tc>
        <w:tc>
          <w:tcPr>
            <w:tcW w:w="482" w:type="pct"/>
            <w:tcBorders>
              <w:top w:val="single" w:sz="4" w:space="0" w:color="auto"/>
              <w:bottom w:val="single" w:sz="4" w:space="0" w:color="auto"/>
            </w:tcBorders>
          </w:tcPr>
          <w:p w14:paraId="0D43E4EC" w14:textId="77777777" w:rsidR="00C9462B" w:rsidRPr="00AA38B3" w:rsidRDefault="00C9462B" w:rsidP="00ED5B9A">
            <w:pPr>
              <w:pStyle w:val="APVMATableText"/>
            </w:pPr>
            <w:r w:rsidRPr="00AA38B3">
              <w:t>0.005</w:t>
            </w:r>
          </w:p>
        </w:tc>
        <w:tc>
          <w:tcPr>
            <w:tcW w:w="612" w:type="pct"/>
            <w:tcBorders>
              <w:top w:val="single" w:sz="4" w:space="0" w:color="auto"/>
              <w:bottom w:val="single" w:sz="4" w:space="0" w:color="auto"/>
            </w:tcBorders>
          </w:tcPr>
          <w:p w14:paraId="00B1F327" w14:textId="77777777" w:rsidR="00C9462B" w:rsidRPr="00AA38B3" w:rsidRDefault="00C9462B" w:rsidP="00ED5B9A">
            <w:pPr>
              <w:pStyle w:val="APVMATableText"/>
            </w:pPr>
            <w:r w:rsidRPr="00AA38B3">
              <w:t>5 (LOAEL)</w:t>
            </w:r>
          </w:p>
        </w:tc>
        <w:tc>
          <w:tcPr>
            <w:tcW w:w="496" w:type="pct"/>
            <w:tcBorders>
              <w:top w:val="single" w:sz="4" w:space="0" w:color="auto"/>
              <w:bottom w:val="single" w:sz="4" w:space="0" w:color="auto"/>
            </w:tcBorders>
          </w:tcPr>
          <w:p w14:paraId="45C9C23C" w14:textId="77777777" w:rsidR="00C9462B" w:rsidRPr="00AA38B3" w:rsidRDefault="00C9462B" w:rsidP="00ED5B9A">
            <w:pPr>
              <w:pStyle w:val="APVMATableText"/>
            </w:pPr>
            <w:r w:rsidRPr="00AA38B3">
              <w:t>23 April 2002</w:t>
            </w:r>
          </w:p>
        </w:tc>
        <w:tc>
          <w:tcPr>
            <w:tcW w:w="1554" w:type="pct"/>
            <w:tcBorders>
              <w:top w:val="single" w:sz="4" w:space="0" w:color="auto"/>
              <w:bottom w:val="single" w:sz="4" w:space="0" w:color="auto"/>
            </w:tcBorders>
          </w:tcPr>
          <w:p w14:paraId="682D51EF" w14:textId="77777777" w:rsidR="00C9462B" w:rsidRPr="00AA38B3" w:rsidRDefault="00C9462B" w:rsidP="00ED5B9A">
            <w:pPr>
              <w:pStyle w:val="APVMATableText"/>
              <w:rPr>
                <w:rFonts w:eastAsia="Calibri Light"/>
              </w:rPr>
            </w:pPr>
            <w:r w:rsidRPr="00AA38B3">
              <w:rPr>
                <w:rFonts w:eastAsia="Calibri Light"/>
              </w:rPr>
              <w:t xml:space="preserve">1-year dietary dog study; based on haematological changes associated with </w:t>
            </w:r>
            <w:r w:rsidRPr="00AA38B3">
              <w:rPr>
                <w:rFonts w:eastAsia="Calibri Light"/>
              </w:rPr>
              <w:lastRenderedPageBreak/>
              <w:t xml:space="preserve">anaemia observed at the LOAEL of 5 mg/kg </w:t>
            </w:r>
            <w:proofErr w:type="spellStart"/>
            <w:r w:rsidRPr="00AA38B3">
              <w:rPr>
                <w:rFonts w:eastAsia="Calibri Light"/>
              </w:rPr>
              <w:t>bw</w:t>
            </w:r>
            <w:proofErr w:type="spellEnd"/>
            <w:r w:rsidRPr="00AA38B3">
              <w:rPr>
                <w:rFonts w:eastAsia="Calibri Light"/>
              </w:rPr>
              <w:t>/d.</w:t>
            </w:r>
          </w:p>
        </w:tc>
        <w:tc>
          <w:tcPr>
            <w:tcW w:w="987" w:type="pct"/>
            <w:tcBorders>
              <w:top w:val="single" w:sz="4" w:space="0" w:color="auto"/>
              <w:bottom w:val="single" w:sz="4" w:space="0" w:color="auto"/>
            </w:tcBorders>
          </w:tcPr>
          <w:p w14:paraId="2DAD36D6" w14:textId="77777777" w:rsidR="00C9462B" w:rsidRPr="00AA38B3" w:rsidRDefault="00C9462B" w:rsidP="00ED5B9A">
            <w:pPr>
              <w:pStyle w:val="APVMATableText"/>
            </w:pPr>
          </w:p>
        </w:tc>
      </w:tr>
      <w:tr w:rsidR="000E60E3" w:rsidRPr="00AA38B3" w14:paraId="1AED823D" w14:textId="77777777" w:rsidTr="00B21D58">
        <w:tc>
          <w:tcPr>
            <w:tcW w:w="869" w:type="pct"/>
            <w:tcBorders>
              <w:top w:val="single" w:sz="4" w:space="0" w:color="auto"/>
              <w:bottom w:val="single" w:sz="4" w:space="0" w:color="auto"/>
            </w:tcBorders>
          </w:tcPr>
          <w:p w14:paraId="2976B5DE" w14:textId="77777777" w:rsidR="00C9462B" w:rsidRPr="00AA38B3" w:rsidRDefault="00C9462B" w:rsidP="00ED5B9A">
            <w:pPr>
              <w:pStyle w:val="APVMATableText"/>
              <w:rPr>
                <w:rFonts w:eastAsia="Calibri Light"/>
              </w:rPr>
            </w:pPr>
            <w:r w:rsidRPr="00AA38B3">
              <w:rPr>
                <w:rFonts w:eastAsia="Calibri Light"/>
              </w:rPr>
              <w:t>Acifluorfen</w:t>
            </w:r>
          </w:p>
        </w:tc>
        <w:tc>
          <w:tcPr>
            <w:tcW w:w="482" w:type="pct"/>
            <w:tcBorders>
              <w:top w:val="single" w:sz="4" w:space="0" w:color="auto"/>
              <w:bottom w:val="single" w:sz="4" w:space="0" w:color="auto"/>
            </w:tcBorders>
          </w:tcPr>
          <w:p w14:paraId="4A2BD645" w14:textId="77777777" w:rsidR="00C9462B" w:rsidRPr="00AA38B3" w:rsidRDefault="00C9462B" w:rsidP="00ED5B9A">
            <w:pPr>
              <w:pStyle w:val="APVMATableText"/>
            </w:pPr>
            <w:r w:rsidRPr="00AA38B3">
              <w:t>0.01</w:t>
            </w:r>
          </w:p>
        </w:tc>
        <w:tc>
          <w:tcPr>
            <w:tcW w:w="612" w:type="pct"/>
            <w:tcBorders>
              <w:top w:val="single" w:sz="4" w:space="0" w:color="auto"/>
              <w:bottom w:val="single" w:sz="4" w:space="0" w:color="auto"/>
            </w:tcBorders>
          </w:tcPr>
          <w:p w14:paraId="0EC7FFFE" w14:textId="77777777" w:rsidR="00C9462B" w:rsidRPr="00AA38B3" w:rsidRDefault="00C9462B" w:rsidP="00ED5B9A">
            <w:pPr>
              <w:pStyle w:val="APVMATableText"/>
            </w:pPr>
            <w:r w:rsidRPr="00AA38B3">
              <w:t>1</w:t>
            </w:r>
          </w:p>
        </w:tc>
        <w:tc>
          <w:tcPr>
            <w:tcW w:w="496" w:type="pct"/>
            <w:tcBorders>
              <w:top w:val="single" w:sz="4" w:space="0" w:color="auto"/>
              <w:bottom w:val="single" w:sz="4" w:space="0" w:color="auto"/>
            </w:tcBorders>
          </w:tcPr>
          <w:p w14:paraId="29B46E78" w14:textId="77777777" w:rsidR="00C9462B" w:rsidRPr="00AA38B3" w:rsidRDefault="00C9462B" w:rsidP="00ED5B9A">
            <w:pPr>
              <w:pStyle w:val="APVMATableText"/>
            </w:pPr>
            <w:r w:rsidRPr="00AA38B3">
              <w:t>15 September 1999</w:t>
            </w:r>
          </w:p>
        </w:tc>
        <w:tc>
          <w:tcPr>
            <w:tcW w:w="1554" w:type="pct"/>
            <w:tcBorders>
              <w:top w:val="single" w:sz="4" w:space="0" w:color="auto"/>
              <w:bottom w:val="single" w:sz="4" w:space="0" w:color="auto"/>
            </w:tcBorders>
          </w:tcPr>
          <w:p w14:paraId="09FEB81B" w14:textId="551552D5" w:rsidR="00C9462B" w:rsidRPr="00AA38B3" w:rsidRDefault="00C9462B" w:rsidP="00C9462B">
            <w:pPr>
              <w:pStyle w:val="APVMATableText"/>
              <w:rPr>
                <w:rFonts w:eastAsia="Calibri Light"/>
              </w:rPr>
            </w:pPr>
            <w:r w:rsidRPr="00AA38B3">
              <w:rPr>
                <w:rFonts w:eastAsia="Calibri Light"/>
              </w:rPr>
              <w:t>2-year dietary mouse study; a NOAEL of 1</w:t>
            </w:r>
            <w:r>
              <w:rPr>
                <w:rFonts w:eastAsia="Calibri Light"/>
              </w:rPr>
              <w:t> </w:t>
            </w:r>
            <w:r w:rsidRPr="00AA38B3">
              <w:rPr>
                <w:rFonts w:eastAsia="Calibri Light"/>
              </w:rPr>
              <w:t xml:space="preserve">mg/kg </w:t>
            </w:r>
            <w:proofErr w:type="spellStart"/>
            <w:r w:rsidRPr="00AA38B3">
              <w:rPr>
                <w:rFonts w:eastAsia="Calibri Light"/>
              </w:rPr>
              <w:t>bw</w:t>
            </w:r>
            <w:proofErr w:type="spellEnd"/>
            <w:r w:rsidRPr="00AA38B3">
              <w:rPr>
                <w:rFonts w:eastAsia="Calibri Light"/>
              </w:rPr>
              <w:t xml:space="preserve">/d was based on increases in liver weight and plasma enzymes (ALT, AST, AP), with adrenal degeneration observed at the next higher dose. This NOAEL was supported by a 2-year dietary rat study; a NOAEL of 1.2 mg/kg </w:t>
            </w:r>
            <w:proofErr w:type="spellStart"/>
            <w:r w:rsidRPr="00AA38B3">
              <w:rPr>
                <w:rFonts w:eastAsia="Calibri Light"/>
              </w:rPr>
              <w:t>bw</w:t>
            </w:r>
            <w:proofErr w:type="spellEnd"/>
            <w:r w:rsidRPr="00AA38B3">
              <w:rPr>
                <w:rFonts w:eastAsia="Calibri Light"/>
              </w:rPr>
              <w:t>/d was based myocardial degeneration with fibrosis in the liver and heart at the next higher dose.</w:t>
            </w:r>
          </w:p>
        </w:tc>
        <w:tc>
          <w:tcPr>
            <w:tcW w:w="987" w:type="pct"/>
            <w:tcBorders>
              <w:top w:val="single" w:sz="4" w:space="0" w:color="auto"/>
              <w:bottom w:val="single" w:sz="4" w:space="0" w:color="auto"/>
            </w:tcBorders>
          </w:tcPr>
          <w:p w14:paraId="0BE9945E" w14:textId="77777777" w:rsidR="00C9462B" w:rsidRPr="00AA38B3" w:rsidRDefault="00C9462B" w:rsidP="00ED5B9A">
            <w:pPr>
              <w:pStyle w:val="APVMATableText"/>
            </w:pPr>
          </w:p>
        </w:tc>
      </w:tr>
      <w:tr w:rsidR="000E60E3" w:rsidRPr="00AA38B3" w14:paraId="3CD27F38" w14:textId="77777777" w:rsidTr="00B21D58">
        <w:tc>
          <w:tcPr>
            <w:tcW w:w="869" w:type="pct"/>
            <w:tcBorders>
              <w:top w:val="single" w:sz="4" w:space="0" w:color="auto"/>
              <w:bottom w:val="single" w:sz="4" w:space="0" w:color="auto"/>
            </w:tcBorders>
          </w:tcPr>
          <w:p w14:paraId="24AA1875" w14:textId="77777777" w:rsidR="00C9462B" w:rsidRPr="00AA38B3" w:rsidRDefault="00C9462B" w:rsidP="00ED5B9A">
            <w:pPr>
              <w:pStyle w:val="APVMATableText"/>
              <w:rPr>
                <w:rFonts w:eastAsia="Calibri Light"/>
              </w:rPr>
            </w:pPr>
            <w:proofErr w:type="spellStart"/>
            <w:r>
              <w:rPr>
                <w:rFonts w:eastAsia="Calibri Light"/>
              </w:rPr>
              <w:t>Aclonifen</w:t>
            </w:r>
            <w:proofErr w:type="spellEnd"/>
          </w:p>
        </w:tc>
        <w:tc>
          <w:tcPr>
            <w:tcW w:w="482" w:type="pct"/>
            <w:tcBorders>
              <w:top w:val="single" w:sz="4" w:space="0" w:color="auto"/>
              <w:bottom w:val="single" w:sz="4" w:space="0" w:color="auto"/>
            </w:tcBorders>
          </w:tcPr>
          <w:p w14:paraId="2C79001F" w14:textId="77777777" w:rsidR="00C9462B" w:rsidRPr="00AA38B3" w:rsidRDefault="00C9462B" w:rsidP="00ED5B9A">
            <w:pPr>
              <w:pStyle w:val="APVMATableText"/>
            </w:pPr>
            <w:r>
              <w:t>0.07</w:t>
            </w:r>
          </w:p>
        </w:tc>
        <w:tc>
          <w:tcPr>
            <w:tcW w:w="612" w:type="pct"/>
            <w:tcBorders>
              <w:top w:val="single" w:sz="4" w:space="0" w:color="auto"/>
              <w:bottom w:val="single" w:sz="4" w:space="0" w:color="auto"/>
            </w:tcBorders>
          </w:tcPr>
          <w:p w14:paraId="390660E8" w14:textId="77777777" w:rsidR="00C9462B" w:rsidRPr="00AA38B3" w:rsidRDefault="00C9462B" w:rsidP="00ED5B9A">
            <w:pPr>
              <w:pStyle w:val="APVMATableText"/>
            </w:pPr>
            <w:r>
              <w:t>7</w:t>
            </w:r>
          </w:p>
        </w:tc>
        <w:tc>
          <w:tcPr>
            <w:tcW w:w="496" w:type="pct"/>
            <w:tcBorders>
              <w:top w:val="single" w:sz="4" w:space="0" w:color="auto"/>
              <w:bottom w:val="single" w:sz="4" w:space="0" w:color="auto"/>
            </w:tcBorders>
          </w:tcPr>
          <w:p w14:paraId="44C06E3C" w14:textId="77777777" w:rsidR="00C9462B" w:rsidRPr="00AA38B3" w:rsidRDefault="00C9462B" w:rsidP="00ED5B9A">
            <w:pPr>
              <w:pStyle w:val="APVMATableText"/>
            </w:pPr>
            <w:r>
              <w:t>24 November 2020</w:t>
            </w:r>
          </w:p>
        </w:tc>
        <w:tc>
          <w:tcPr>
            <w:tcW w:w="1554" w:type="pct"/>
            <w:tcBorders>
              <w:top w:val="single" w:sz="4" w:space="0" w:color="auto"/>
              <w:bottom w:val="single" w:sz="4" w:space="0" w:color="auto"/>
            </w:tcBorders>
          </w:tcPr>
          <w:p w14:paraId="2551D85A" w14:textId="3C3AB2C0" w:rsidR="00C9462B" w:rsidRPr="00AA38B3" w:rsidRDefault="00C9462B" w:rsidP="00C9462B">
            <w:pPr>
              <w:pStyle w:val="APVMATableText"/>
              <w:rPr>
                <w:rFonts w:eastAsia="Calibri Light"/>
              </w:rPr>
            </w:pPr>
            <w:r>
              <w:rPr>
                <w:rFonts w:eastAsia="Calibri Light"/>
              </w:rPr>
              <w:t xml:space="preserve">2-year dietary rat study; </w:t>
            </w:r>
            <w:r w:rsidRPr="00AA38B3">
              <w:rPr>
                <w:rFonts w:eastAsia="Calibri Light"/>
              </w:rPr>
              <w:t xml:space="preserve">a NOAEL of </w:t>
            </w:r>
            <w:r>
              <w:rPr>
                <w:rFonts w:eastAsia="Calibri Light"/>
              </w:rPr>
              <w:t>200 </w:t>
            </w:r>
            <w:r w:rsidRPr="00873D8F">
              <w:rPr>
                <w:rFonts w:eastAsia="Calibri Light"/>
              </w:rPr>
              <w:t>ppm (~</w:t>
            </w:r>
            <w:r>
              <w:rPr>
                <w:rFonts w:eastAsia="Calibri Light"/>
              </w:rPr>
              <w:t>7.6</w:t>
            </w:r>
            <w:r w:rsidRPr="00873D8F">
              <w:rPr>
                <w:rFonts w:eastAsia="Calibri Light"/>
              </w:rPr>
              <w:t xml:space="preserve"> mg/kg </w:t>
            </w:r>
            <w:proofErr w:type="spellStart"/>
            <w:r w:rsidRPr="00873D8F">
              <w:rPr>
                <w:rFonts w:eastAsia="Calibri Light"/>
              </w:rPr>
              <w:t>bw</w:t>
            </w:r>
            <w:proofErr w:type="spellEnd"/>
            <w:r w:rsidRPr="00873D8F">
              <w:rPr>
                <w:rFonts w:eastAsia="Calibri Light"/>
              </w:rPr>
              <w:t xml:space="preserve">/d for </w:t>
            </w:r>
            <w:r>
              <w:rPr>
                <w:rFonts w:eastAsia="Calibri Light"/>
              </w:rPr>
              <w:t>males)</w:t>
            </w:r>
            <w:r w:rsidRPr="00AA38B3">
              <w:rPr>
                <w:rFonts w:eastAsia="Calibri Light"/>
              </w:rPr>
              <w:t xml:space="preserve"> was based on</w:t>
            </w:r>
            <w:r>
              <w:rPr>
                <w:rFonts w:eastAsia="Calibri Light"/>
              </w:rPr>
              <w:t xml:space="preserve"> c</w:t>
            </w:r>
            <w:r w:rsidRPr="00873D8F">
              <w:rPr>
                <w:rFonts w:eastAsia="Calibri Light"/>
              </w:rPr>
              <w:t xml:space="preserve">hanges in clinical parameters and decreased body weights </w:t>
            </w:r>
            <w:r>
              <w:rPr>
                <w:rFonts w:eastAsia="Calibri Light"/>
              </w:rPr>
              <w:t>at the next</w:t>
            </w:r>
            <w:r w:rsidRPr="00873D8F">
              <w:rPr>
                <w:rFonts w:eastAsia="Calibri Light"/>
              </w:rPr>
              <w:t xml:space="preserve"> highe</w:t>
            </w:r>
            <w:r>
              <w:rPr>
                <w:rFonts w:eastAsia="Calibri Light"/>
              </w:rPr>
              <w:t>r</w:t>
            </w:r>
            <w:r w:rsidRPr="00873D8F">
              <w:rPr>
                <w:rFonts w:eastAsia="Calibri Light"/>
              </w:rPr>
              <w:t xml:space="preserve"> dose</w:t>
            </w:r>
            <w:r>
              <w:rPr>
                <w:rFonts w:eastAsia="Calibri Light"/>
              </w:rPr>
              <w:t>. Th</w:t>
            </w:r>
            <w:r w:rsidRPr="000201D9">
              <w:rPr>
                <w:rFonts w:eastAsia="Calibri Light"/>
              </w:rPr>
              <w:t xml:space="preserve">is NOAEL </w:t>
            </w:r>
            <w:r>
              <w:rPr>
                <w:rFonts w:eastAsia="Calibri Light"/>
              </w:rPr>
              <w:t xml:space="preserve">was </w:t>
            </w:r>
            <w:r w:rsidRPr="000201D9">
              <w:rPr>
                <w:rFonts w:eastAsia="Calibri Light"/>
              </w:rPr>
              <w:t xml:space="preserve">supported by </w:t>
            </w:r>
            <w:r w:rsidRPr="00AA38B3">
              <w:rPr>
                <w:rFonts w:eastAsia="Calibri Light"/>
              </w:rPr>
              <w:t xml:space="preserve">a 2-year dietary </w:t>
            </w:r>
            <w:r>
              <w:rPr>
                <w:rFonts w:eastAsia="Calibri Light"/>
              </w:rPr>
              <w:t>mouse</w:t>
            </w:r>
            <w:r w:rsidRPr="00AA38B3">
              <w:rPr>
                <w:rFonts w:eastAsia="Calibri Light"/>
              </w:rPr>
              <w:t xml:space="preserve"> study</w:t>
            </w:r>
            <w:r>
              <w:rPr>
                <w:rFonts w:eastAsia="Calibri Light"/>
              </w:rPr>
              <w:t>;</w:t>
            </w:r>
            <w:r w:rsidRPr="000201D9">
              <w:rPr>
                <w:rFonts w:eastAsia="Calibri Light"/>
              </w:rPr>
              <w:t xml:space="preserve"> </w:t>
            </w:r>
            <w:r>
              <w:rPr>
                <w:rFonts w:eastAsia="Calibri Light"/>
              </w:rPr>
              <w:t>NOAEL</w:t>
            </w:r>
            <w:r w:rsidRPr="000201D9">
              <w:rPr>
                <w:rFonts w:eastAsia="Calibri Light"/>
              </w:rPr>
              <w:t xml:space="preserve"> of 70 ppm (~7.1/8.3 mg/kg </w:t>
            </w:r>
            <w:proofErr w:type="spellStart"/>
            <w:r w:rsidRPr="000201D9">
              <w:rPr>
                <w:rFonts w:eastAsia="Calibri Light"/>
              </w:rPr>
              <w:t>bw</w:t>
            </w:r>
            <w:proofErr w:type="spellEnd"/>
            <w:r w:rsidRPr="000201D9">
              <w:rPr>
                <w:rFonts w:eastAsia="Calibri Light"/>
              </w:rPr>
              <w:t>/d in M/F), for decreased</w:t>
            </w:r>
            <w:r>
              <w:rPr>
                <w:rFonts w:eastAsia="Calibri Light"/>
              </w:rPr>
              <w:t xml:space="preserve"> </w:t>
            </w:r>
            <w:r w:rsidRPr="000201D9">
              <w:rPr>
                <w:rFonts w:eastAsia="Calibri Light"/>
              </w:rPr>
              <w:t>bodyweights gains, hepatomegaly, reactive tissue hyperplasia in the bladder, and associated neoplastic</w:t>
            </w:r>
            <w:r>
              <w:rPr>
                <w:rFonts w:eastAsia="Calibri Light"/>
              </w:rPr>
              <w:t xml:space="preserve"> </w:t>
            </w:r>
            <w:r w:rsidRPr="000201D9">
              <w:rPr>
                <w:rFonts w:eastAsia="Calibri Light"/>
              </w:rPr>
              <w:t xml:space="preserve">progression </w:t>
            </w:r>
            <w:r w:rsidRPr="00AA38B3">
              <w:rPr>
                <w:rFonts w:eastAsia="Calibri Light"/>
              </w:rPr>
              <w:t>at the next higher dose.</w:t>
            </w:r>
          </w:p>
        </w:tc>
        <w:tc>
          <w:tcPr>
            <w:tcW w:w="987" w:type="pct"/>
            <w:tcBorders>
              <w:top w:val="single" w:sz="4" w:space="0" w:color="auto"/>
              <w:bottom w:val="single" w:sz="4" w:space="0" w:color="auto"/>
            </w:tcBorders>
          </w:tcPr>
          <w:p w14:paraId="4FE5C564" w14:textId="77777777" w:rsidR="00C9462B" w:rsidRPr="00AA38B3" w:rsidRDefault="00C9462B" w:rsidP="00ED5B9A">
            <w:pPr>
              <w:pStyle w:val="APVMATableText"/>
            </w:pPr>
          </w:p>
        </w:tc>
      </w:tr>
      <w:tr w:rsidR="000E60E3" w:rsidRPr="00AA38B3" w14:paraId="69726BFC" w14:textId="77777777" w:rsidTr="00B21D58">
        <w:tc>
          <w:tcPr>
            <w:tcW w:w="869" w:type="pct"/>
            <w:tcBorders>
              <w:top w:val="single" w:sz="4" w:space="0" w:color="auto"/>
              <w:bottom w:val="single" w:sz="4" w:space="0" w:color="auto"/>
            </w:tcBorders>
          </w:tcPr>
          <w:p w14:paraId="726764C7" w14:textId="77777777" w:rsidR="00C9462B" w:rsidRPr="00AA38B3" w:rsidRDefault="00C9462B" w:rsidP="00ED5B9A">
            <w:pPr>
              <w:pStyle w:val="APVMATableText"/>
              <w:rPr>
                <w:rFonts w:eastAsia="Calibri Light"/>
              </w:rPr>
            </w:pPr>
            <w:r w:rsidRPr="00AA38B3">
              <w:rPr>
                <w:rFonts w:eastAsia="Calibri Light"/>
              </w:rPr>
              <w:t>Acrolein</w:t>
            </w:r>
          </w:p>
        </w:tc>
        <w:tc>
          <w:tcPr>
            <w:tcW w:w="482" w:type="pct"/>
            <w:tcBorders>
              <w:top w:val="single" w:sz="4" w:space="0" w:color="auto"/>
              <w:bottom w:val="single" w:sz="4" w:space="0" w:color="auto"/>
            </w:tcBorders>
          </w:tcPr>
          <w:p w14:paraId="0392138B" w14:textId="77777777" w:rsidR="00C9462B" w:rsidRPr="00AA38B3" w:rsidRDefault="00C9462B" w:rsidP="00ED5B9A">
            <w:pPr>
              <w:pStyle w:val="APVMATableText"/>
            </w:pPr>
            <w:r w:rsidRPr="00AA38B3">
              <w:t>0.0005</w:t>
            </w:r>
          </w:p>
        </w:tc>
        <w:tc>
          <w:tcPr>
            <w:tcW w:w="612" w:type="pct"/>
            <w:tcBorders>
              <w:top w:val="single" w:sz="4" w:space="0" w:color="auto"/>
              <w:bottom w:val="single" w:sz="4" w:space="0" w:color="auto"/>
            </w:tcBorders>
          </w:tcPr>
          <w:p w14:paraId="160468AE" w14:textId="77777777" w:rsidR="00C9462B" w:rsidRPr="00AA38B3" w:rsidRDefault="00C9462B" w:rsidP="00ED5B9A">
            <w:pPr>
              <w:pStyle w:val="APVMATableText"/>
            </w:pPr>
            <w:r w:rsidRPr="00AA38B3">
              <w:t>0.05</w:t>
            </w:r>
          </w:p>
        </w:tc>
        <w:tc>
          <w:tcPr>
            <w:tcW w:w="496" w:type="pct"/>
            <w:tcBorders>
              <w:top w:val="single" w:sz="4" w:space="0" w:color="auto"/>
              <w:bottom w:val="single" w:sz="4" w:space="0" w:color="auto"/>
            </w:tcBorders>
          </w:tcPr>
          <w:p w14:paraId="4230A2FE" w14:textId="77777777" w:rsidR="00C9462B" w:rsidRPr="00AA38B3" w:rsidRDefault="00C9462B" w:rsidP="00ED5B9A">
            <w:pPr>
              <w:pStyle w:val="APVMATableText"/>
            </w:pPr>
            <w:r w:rsidRPr="00AA38B3">
              <w:t>15 March 1994</w:t>
            </w:r>
          </w:p>
        </w:tc>
        <w:tc>
          <w:tcPr>
            <w:tcW w:w="1554" w:type="pct"/>
            <w:tcBorders>
              <w:top w:val="single" w:sz="4" w:space="0" w:color="auto"/>
              <w:bottom w:val="single" w:sz="4" w:space="0" w:color="auto"/>
            </w:tcBorders>
          </w:tcPr>
          <w:p w14:paraId="5EE9C48F" w14:textId="21497C0C" w:rsidR="00C9462B" w:rsidRPr="00AA38B3" w:rsidRDefault="00C9462B" w:rsidP="00C9462B">
            <w:pPr>
              <w:pStyle w:val="APVMATableText"/>
              <w:rPr>
                <w:rFonts w:eastAsia="Calibri Light"/>
              </w:rPr>
            </w:pPr>
            <w:r w:rsidRPr="00AA38B3">
              <w:rPr>
                <w:rFonts w:eastAsia="Calibri Light"/>
              </w:rPr>
              <w:t>2-year gavage rat study; a NOAEL of 0.05</w:t>
            </w:r>
            <w:r>
              <w:rPr>
                <w:rFonts w:eastAsia="Calibri Light"/>
              </w:rPr>
              <w:t> </w:t>
            </w:r>
            <w:r w:rsidRPr="00AA38B3">
              <w:rPr>
                <w:rFonts w:eastAsia="Calibri Light"/>
              </w:rPr>
              <w:t xml:space="preserve">mg/kg </w:t>
            </w:r>
            <w:proofErr w:type="spellStart"/>
            <w:r w:rsidRPr="00AA38B3">
              <w:rPr>
                <w:rFonts w:eastAsia="Calibri Light"/>
              </w:rPr>
              <w:t>bw</w:t>
            </w:r>
            <w:proofErr w:type="spellEnd"/>
            <w:r w:rsidRPr="00AA38B3">
              <w:rPr>
                <w:rFonts w:eastAsia="Calibri Light"/>
              </w:rPr>
              <w:t>/d was based on mortality and serum biochemical effects at the next higher dose.</w:t>
            </w:r>
          </w:p>
        </w:tc>
        <w:tc>
          <w:tcPr>
            <w:tcW w:w="987" w:type="pct"/>
            <w:tcBorders>
              <w:top w:val="single" w:sz="4" w:space="0" w:color="auto"/>
              <w:bottom w:val="single" w:sz="4" w:space="0" w:color="auto"/>
            </w:tcBorders>
          </w:tcPr>
          <w:p w14:paraId="49269D6E" w14:textId="77777777" w:rsidR="00C9462B" w:rsidRPr="00AA38B3" w:rsidRDefault="00C9462B" w:rsidP="00ED5B9A">
            <w:pPr>
              <w:pStyle w:val="APVMATableText"/>
            </w:pPr>
          </w:p>
        </w:tc>
      </w:tr>
      <w:tr w:rsidR="000E60E3" w:rsidRPr="00AA38B3" w14:paraId="21DA19B1" w14:textId="77777777" w:rsidTr="00B21D58">
        <w:tc>
          <w:tcPr>
            <w:tcW w:w="869" w:type="pct"/>
            <w:tcBorders>
              <w:top w:val="single" w:sz="4" w:space="0" w:color="auto"/>
              <w:bottom w:val="single" w:sz="4" w:space="0" w:color="auto"/>
            </w:tcBorders>
          </w:tcPr>
          <w:p w14:paraId="65A59962" w14:textId="77777777" w:rsidR="00C9462B" w:rsidRPr="00AA38B3" w:rsidRDefault="00C9462B" w:rsidP="00ED5B9A">
            <w:pPr>
              <w:pStyle w:val="APVMATableText"/>
              <w:rPr>
                <w:rFonts w:eastAsia="Calibri Light"/>
              </w:rPr>
            </w:pPr>
            <w:proofErr w:type="spellStart"/>
            <w:r w:rsidRPr="00AA38B3">
              <w:rPr>
                <w:rFonts w:eastAsia="Calibri Light"/>
              </w:rPr>
              <w:t>Afidopyropen</w:t>
            </w:r>
            <w:proofErr w:type="spellEnd"/>
          </w:p>
        </w:tc>
        <w:tc>
          <w:tcPr>
            <w:tcW w:w="482" w:type="pct"/>
            <w:tcBorders>
              <w:top w:val="single" w:sz="4" w:space="0" w:color="auto"/>
              <w:bottom w:val="single" w:sz="4" w:space="0" w:color="auto"/>
            </w:tcBorders>
          </w:tcPr>
          <w:p w14:paraId="1CFA2197" w14:textId="77777777" w:rsidR="00C9462B" w:rsidRPr="00AA38B3" w:rsidRDefault="00C9462B" w:rsidP="00ED5B9A">
            <w:pPr>
              <w:pStyle w:val="APVMATableText"/>
            </w:pPr>
            <w:r w:rsidRPr="00AA38B3">
              <w:t>0.07</w:t>
            </w:r>
          </w:p>
        </w:tc>
        <w:tc>
          <w:tcPr>
            <w:tcW w:w="612" w:type="pct"/>
            <w:tcBorders>
              <w:top w:val="single" w:sz="4" w:space="0" w:color="auto"/>
              <w:bottom w:val="single" w:sz="4" w:space="0" w:color="auto"/>
            </w:tcBorders>
          </w:tcPr>
          <w:p w14:paraId="42E7614B" w14:textId="77777777" w:rsidR="00C9462B" w:rsidRPr="00AA38B3" w:rsidRDefault="00C9462B" w:rsidP="00ED5B9A">
            <w:pPr>
              <w:pStyle w:val="APVMATableText"/>
            </w:pPr>
            <w:r w:rsidRPr="00AA38B3">
              <w:t>7.3</w:t>
            </w:r>
          </w:p>
        </w:tc>
        <w:tc>
          <w:tcPr>
            <w:tcW w:w="496" w:type="pct"/>
            <w:tcBorders>
              <w:top w:val="single" w:sz="4" w:space="0" w:color="auto"/>
              <w:bottom w:val="single" w:sz="4" w:space="0" w:color="auto"/>
            </w:tcBorders>
          </w:tcPr>
          <w:p w14:paraId="418C4001" w14:textId="77777777" w:rsidR="00C9462B" w:rsidRPr="00AA38B3" w:rsidRDefault="00C9462B" w:rsidP="00ED5B9A">
            <w:pPr>
              <w:pStyle w:val="APVMATableText"/>
            </w:pPr>
            <w:r w:rsidRPr="00AA38B3">
              <w:t>27 November 2017</w:t>
            </w:r>
          </w:p>
        </w:tc>
        <w:tc>
          <w:tcPr>
            <w:tcW w:w="1554" w:type="pct"/>
            <w:tcBorders>
              <w:top w:val="single" w:sz="4" w:space="0" w:color="auto"/>
              <w:bottom w:val="single" w:sz="4" w:space="0" w:color="auto"/>
            </w:tcBorders>
          </w:tcPr>
          <w:p w14:paraId="3C804453" w14:textId="66F3DF3A" w:rsidR="00C9462B" w:rsidRPr="00AA38B3" w:rsidRDefault="00C9462B" w:rsidP="00C9462B">
            <w:pPr>
              <w:pStyle w:val="APVMATableText"/>
              <w:rPr>
                <w:rFonts w:eastAsia="Calibri Light"/>
              </w:rPr>
            </w:pPr>
            <w:r w:rsidRPr="00AA38B3">
              <w:rPr>
                <w:rFonts w:eastAsia="Calibri Light"/>
              </w:rPr>
              <w:t>1-year dietary rat study; a NOAEL of 7.</w:t>
            </w:r>
            <w:r w:rsidRPr="00C9462B">
              <w:rPr>
                <w:rFonts w:eastAsia="Calibri Light"/>
              </w:rPr>
              <w:t>3</w:t>
            </w:r>
            <w:r>
              <w:rPr>
                <w:rFonts w:eastAsia="Calibri Light"/>
              </w:rPr>
              <w:t> </w:t>
            </w:r>
            <w:r w:rsidRPr="00C9462B">
              <w:rPr>
                <w:rFonts w:eastAsia="Calibri Light"/>
              </w:rPr>
              <w:t>mg</w:t>
            </w:r>
            <w:r w:rsidRPr="00AA38B3">
              <w:rPr>
                <w:rFonts w:eastAsia="Calibri Light"/>
              </w:rPr>
              <w:t xml:space="preserve">/kg </w:t>
            </w:r>
            <w:proofErr w:type="spellStart"/>
            <w:r w:rsidRPr="00AA38B3">
              <w:rPr>
                <w:rFonts w:eastAsia="Calibri Light"/>
              </w:rPr>
              <w:t>bw</w:t>
            </w:r>
            <w:proofErr w:type="spellEnd"/>
            <w:r w:rsidRPr="00AA38B3">
              <w:rPr>
                <w:rFonts w:eastAsia="Calibri Light"/>
              </w:rPr>
              <w:t xml:space="preserve">/d was based on clinical chemistry changes (prolonged prothrombin time and reduced cholesterol level) </w:t>
            </w:r>
            <w:r w:rsidRPr="00AA38B3">
              <w:rPr>
                <w:rFonts w:eastAsia="Calibri Light"/>
              </w:rPr>
              <w:lastRenderedPageBreak/>
              <w:t>secondary to liver toxicity (hepatocellular vacuola</w:t>
            </w:r>
            <w:r>
              <w:rPr>
                <w:rFonts w:eastAsia="Calibri Light"/>
              </w:rPr>
              <w:t>tion) at the next higher dose.</w:t>
            </w:r>
          </w:p>
        </w:tc>
        <w:tc>
          <w:tcPr>
            <w:tcW w:w="987" w:type="pct"/>
            <w:tcBorders>
              <w:top w:val="single" w:sz="4" w:space="0" w:color="auto"/>
              <w:bottom w:val="single" w:sz="4" w:space="0" w:color="auto"/>
            </w:tcBorders>
          </w:tcPr>
          <w:p w14:paraId="1FC9F574" w14:textId="77777777" w:rsidR="00C9462B" w:rsidRPr="00AA38B3" w:rsidRDefault="00C9462B" w:rsidP="00ED5B9A">
            <w:pPr>
              <w:pStyle w:val="APVMATableText"/>
            </w:pPr>
          </w:p>
        </w:tc>
      </w:tr>
      <w:tr w:rsidR="000E60E3" w:rsidRPr="00AA38B3" w14:paraId="10517C5E" w14:textId="77777777" w:rsidTr="00B21D58">
        <w:tc>
          <w:tcPr>
            <w:tcW w:w="869" w:type="pct"/>
            <w:tcBorders>
              <w:top w:val="single" w:sz="4" w:space="0" w:color="auto"/>
              <w:bottom w:val="single" w:sz="4" w:space="0" w:color="auto"/>
            </w:tcBorders>
          </w:tcPr>
          <w:p w14:paraId="471857C5" w14:textId="77777777" w:rsidR="00C9462B" w:rsidRPr="007033DD" w:rsidRDefault="00C9462B" w:rsidP="00ED5B9A">
            <w:pPr>
              <w:pStyle w:val="APVMATableText"/>
              <w:rPr>
                <w:rFonts w:eastAsia="Calibri Light"/>
              </w:rPr>
            </w:pPr>
            <w:r w:rsidRPr="007033DD">
              <w:rPr>
                <w:rFonts w:eastAsia="Calibri Light"/>
              </w:rPr>
              <w:t>Albendazole</w:t>
            </w:r>
          </w:p>
        </w:tc>
        <w:tc>
          <w:tcPr>
            <w:tcW w:w="482" w:type="pct"/>
            <w:tcBorders>
              <w:top w:val="single" w:sz="4" w:space="0" w:color="auto"/>
              <w:bottom w:val="single" w:sz="4" w:space="0" w:color="auto"/>
            </w:tcBorders>
          </w:tcPr>
          <w:p w14:paraId="0BEBEA73" w14:textId="77777777" w:rsidR="00C9462B" w:rsidRPr="005E24CB"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748DF4FF"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04FCD5D3" w14:textId="77777777" w:rsidR="00C9462B" w:rsidRPr="007033DD" w:rsidRDefault="00C9462B" w:rsidP="00ED5B9A">
            <w:pPr>
              <w:pStyle w:val="APVMATableText"/>
              <w:rPr>
                <w:rFonts w:eastAsia="Calibri Light"/>
              </w:rPr>
            </w:pPr>
            <w:r>
              <w:rPr>
                <w:rFonts w:eastAsia="Calibri Light"/>
              </w:rPr>
              <w:t>9 August 1994</w:t>
            </w:r>
          </w:p>
        </w:tc>
        <w:tc>
          <w:tcPr>
            <w:tcW w:w="1554" w:type="pct"/>
            <w:tcBorders>
              <w:top w:val="single" w:sz="4" w:space="0" w:color="auto"/>
              <w:bottom w:val="single" w:sz="4" w:space="0" w:color="auto"/>
            </w:tcBorders>
          </w:tcPr>
          <w:p w14:paraId="72A3A470" w14:textId="555035E9"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size and weight, delayed ossification, increased incidences of </w:t>
            </w:r>
            <w:proofErr w:type="spellStart"/>
            <w:r w:rsidRPr="007033DD">
              <w:rPr>
                <w:rFonts w:eastAsia="Calibri Light"/>
              </w:rPr>
              <w:t>micromelia</w:t>
            </w:r>
            <w:proofErr w:type="spellEnd"/>
            <w:r w:rsidRPr="007033DD">
              <w:rPr>
                <w:rFonts w:eastAsia="Calibri Light"/>
              </w:rPr>
              <w:t xml:space="preserve"> and </w:t>
            </w:r>
            <w:proofErr w:type="spellStart"/>
            <w:r w:rsidRPr="007033DD">
              <w:rPr>
                <w:rFonts w:eastAsia="Calibri Light"/>
              </w:rPr>
              <w:t>microfetalis</w:t>
            </w:r>
            <w:proofErr w:type="spellEnd"/>
            <w:r w:rsidRPr="007033DD">
              <w:rPr>
                <w:rFonts w:eastAsia="Calibri Light"/>
              </w:rPr>
              <w:t xml:space="preserve"> at the next higher dose. This NOAEL was supported by a 6-month dog (capsule) study; a NOAEL of 5 mg/kg </w:t>
            </w:r>
            <w:proofErr w:type="spellStart"/>
            <w:r w:rsidRPr="007033DD">
              <w:rPr>
                <w:rFonts w:eastAsia="Calibri Light"/>
              </w:rPr>
              <w:t>bw</w:t>
            </w:r>
            <w:proofErr w:type="spellEnd"/>
            <w:r w:rsidRPr="007033DD">
              <w:rPr>
                <w:rFonts w:eastAsia="Calibri Light"/>
              </w:rPr>
              <w:t>/d was based on hypocellularity o</w:t>
            </w:r>
            <w:r>
              <w:rPr>
                <w:rFonts w:eastAsia="Calibri Light"/>
              </w:rPr>
              <w:t>f the sternum at higher doses.</w:t>
            </w:r>
          </w:p>
        </w:tc>
        <w:tc>
          <w:tcPr>
            <w:tcW w:w="987" w:type="pct"/>
            <w:tcBorders>
              <w:top w:val="single" w:sz="4" w:space="0" w:color="auto"/>
              <w:bottom w:val="single" w:sz="4" w:space="0" w:color="auto"/>
            </w:tcBorders>
          </w:tcPr>
          <w:p w14:paraId="0AE86403" w14:textId="77777777" w:rsidR="00C9462B" w:rsidRPr="00AA38B3" w:rsidRDefault="00C9462B" w:rsidP="00ED5B9A">
            <w:pPr>
              <w:pStyle w:val="APVMATableText"/>
            </w:pPr>
          </w:p>
        </w:tc>
      </w:tr>
      <w:tr w:rsidR="000E60E3" w:rsidRPr="007033DD" w14:paraId="4EB09A58" w14:textId="77777777" w:rsidTr="00B21D58">
        <w:tc>
          <w:tcPr>
            <w:tcW w:w="869" w:type="pct"/>
            <w:tcBorders>
              <w:top w:val="single" w:sz="4" w:space="0" w:color="auto"/>
              <w:bottom w:val="single" w:sz="4" w:space="0" w:color="auto"/>
            </w:tcBorders>
          </w:tcPr>
          <w:p w14:paraId="211CDB3F" w14:textId="77777777" w:rsidR="00C9462B" w:rsidRPr="007033DD" w:rsidRDefault="00C9462B" w:rsidP="00ED5B9A">
            <w:pPr>
              <w:pStyle w:val="APVMATableText"/>
              <w:rPr>
                <w:rFonts w:eastAsia="Calibri Light"/>
              </w:rPr>
            </w:pPr>
            <w:r w:rsidRPr="007033DD">
              <w:rPr>
                <w:rFonts w:eastAsia="Calibri Light"/>
              </w:rPr>
              <w:t>Aldrin</w:t>
            </w:r>
          </w:p>
        </w:tc>
        <w:tc>
          <w:tcPr>
            <w:tcW w:w="482" w:type="pct"/>
            <w:tcBorders>
              <w:top w:val="single" w:sz="4" w:space="0" w:color="auto"/>
              <w:bottom w:val="single" w:sz="4" w:space="0" w:color="auto"/>
            </w:tcBorders>
          </w:tcPr>
          <w:p w14:paraId="6B13C318" w14:textId="77777777" w:rsidR="00C9462B" w:rsidRPr="005E24CB" w:rsidRDefault="00C9462B" w:rsidP="00ED5B9A">
            <w:pPr>
              <w:pStyle w:val="APVMATableText"/>
              <w:rPr>
                <w:rFonts w:eastAsia="Calibri Light"/>
              </w:rPr>
            </w:pPr>
            <w:r w:rsidRPr="00883AE4">
              <w:rPr>
                <w:rFonts w:eastAsia="Calibri Light"/>
              </w:rPr>
              <w:t>0.0001 (TDI)</w:t>
            </w:r>
          </w:p>
        </w:tc>
        <w:tc>
          <w:tcPr>
            <w:tcW w:w="612" w:type="pct"/>
            <w:tcBorders>
              <w:top w:val="single" w:sz="4" w:space="0" w:color="auto"/>
              <w:bottom w:val="single" w:sz="4" w:space="0" w:color="auto"/>
            </w:tcBorders>
          </w:tcPr>
          <w:p w14:paraId="70306D4C" w14:textId="1D62A07B"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0CDDE6F0"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37F12F1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AA7B3FC" w14:textId="77777777" w:rsidR="00C9462B" w:rsidRPr="007033DD" w:rsidRDefault="00C9462B" w:rsidP="00ED5B9A">
            <w:pPr>
              <w:pStyle w:val="APVMATableText"/>
              <w:rPr>
                <w:rFonts w:eastAsia="Calibri Light"/>
              </w:rPr>
            </w:pPr>
            <w:r w:rsidRPr="007033DD">
              <w:rPr>
                <w:rFonts w:eastAsia="Calibri Light"/>
              </w:rPr>
              <w:t>Tolerable daily intake. Traditional ADI not maintained as aldrin is no longer used in agricultural practice and does not have industrial sponsors. Numerical tox. End-point maintained to serve as a guideline with which potential dietary intakes can be compared.</w:t>
            </w:r>
          </w:p>
        </w:tc>
      </w:tr>
      <w:tr w:rsidR="000E60E3" w:rsidRPr="007033DD" w14:paraId="1373B2D6" w14:textId="77777777" w:rsidTr="00B21D58">
        <w:tc>
          <w:tcPr>
            <w:tcW w:w="869" w:type="pct"/>
            <w:tcBorders>
              <w:top w:val="single" w:sz="4" w:space="0" w:color="auto"/>
              <w:bottom w:val="single" w:sz="4" w:space="0" w:color="auto"/>
            </w:tcBorders>
          </w:tcPr>
          <w:p w14:paraId="681E0CF7" w14:textId="77777777" w:rsidR="00C9462B" w:rsidRPr="00883AE4" w:rsidRDefault="00C9462B" w:rsidP="00ED5B9A">
            <w:pPr>
              <w:pStyle w:val="APVMATableText"/>
              <w:rPr>
                <w:rFonts w:eastAsia="Calibri Light"/>
              </w:rPr>
            </w:pPr>
            <w:r w:rsidRPr="007033DD">
              <w:rPr>
                <w:rFonts w:eastAsia="Calibri Light"/>
              </w:rPr>
              <w:t>Alpha-Cypermethrin</w:t>
            </w:r>
          </w:p>
        </w:tc>
        <w:tc>
          <w:tcPr>
            <w:tcW w:w="482" w:type="pct"/>
            <w:tcBorders>
              <w:top w:val="single" w:sz="4" w:space="0" w:color="auto"/>
              <w:bottom w:val="single" w:sz="4" w:space="0" w:color="auto"/>
            </w:tcBorders>
          </w:tcPr>
          <w:p w14:paraId="63E44841"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47B4CE5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E5D9D13" w14:textId="77777777" w:rsidR="00C9462B" w:rsidRPr="007033DD" w:rsidRDefault="00C9462B" w:rsidP="00ED5B9A">
            <w:pPr>
              <w:pStyle w:val="APVMATableText"/>
              <w:rPr>
                <w:rFonts w:eastAsia="Calibri Light"/>
              </w:rPr>
            </w:pPr>
          </w:p>
        </w:tc>
        <w:tc>
          <w:tcPr>
            <w:tcW w:w="1554" w:type="pct"/>
            <w:tcBorders>
              <w:top w:val="single" w:sz="4" w:space="0" w:color="auto"/>
              <w:bottom w:val="single" w:sz="4" w:space="0" w:color="auto"/>
            </w:tcBorders>
          </w:tcPr>
          <w:p w14:paraId="685FD331" w14:textId="1EE1463D" w:rsidR="00C9462B" w:rsidRPr="007033DD" w:rsidRDefault="00C9462B" w:rsidP="00ED5B9A">
            <w:pPr>
              <w:pStyle w:val="APVMATableText"/>
              <w:rPr>
                <w:rFonts w:eastAsia="Calibri Light"/>
              </w:rPr>
            </w:pPr>
            <w:r w:rsidRPr="007033DD">
              <w:rPr>
                <w:rFonts w:eastAsia="Calibri Light"/>
              </w:rPr>
              <w:t>See α-Cypermethrin</w:t>
            </w:r>
          </w:p>
        </w:tc>
        <w:tc>
          <w:tcPr>
            <w:tcW w:w="987" w:type="pct"/>
            <w:tcBorders>
              <w:top w:val="single" w:sz="4" w:space="0" w:color="auto"/>
              <w:bottom w:val="single" w:sz="4" w:space="0" w:color="auto"/>
            </w:tcBorders>
          </w:tcPr>
          <w:p w14:paraId="3F35F137" w14:textId="77777777" w:rsidR="00C9462B" w:rsidRPr="007033DD" w:rsidRDefault="00C9462B" w:rsidP="00ED5B9A">
            <w:pPr>
              <w:pStyle w:val="APVMATableText"/>
              <w:rPr>
                <w:rFonts w:eastAsia="Calibri Light"/>
              </w:rPr>
            </w:pPr>
          </w:p>
        </w:tc>
      </w:tr>
      <w:tr w:rsidR="000E60E3" w:rsidRPr="007033DD" w14:paraId="01BCD142" w14:textId="77777777" w:rsidTr="00B21D58">
        <w:tc>
          <w:tcPr>
            <w:tcW w:w="869" w:type="pct"/>
            <w:tcBorders>
              <w:top w:val="single" w:sz="4" w:space="0" w:color="auto"/>
              <w:bottom w:val="single" w:sz="4" w:space="0" w:color="auto"/>
            </w:tcBorders>
          </w:tcPr>
          <w:p w14:paraId="58A065C7" w14:textId="77777777" w:rsidR="00C9462B" w:rsidRPr="007033DD" w:rsidRDefault="00C9462B" w:rsidP="00ED5B9A">
            <w:pPr>
              <w:pStyle w:val="APVMATableText"/>
              <w:rPr>
                <w:rFonts w:eastAsia="Calibri Light"/>
              </w:rPr>
            </w:pPr>
            <w:r>
              <w:rPr>
                <w:rFonts w:eastAsia="Calibri Light"/>
              </w:rPr>
              <w:t>Alpha-trenbolone</w:t>
            </w:r>
          </w:p>
        </w:tc>
        <w:tc>
          <w:tcPr>
            <w:tcW w:w="482" w:type="pct"/>
            <w:tcBorders>
              <w:top w:val="single" w:sz="4" w:space="0" w:color="auto"/>
              <w:bottom w:val="single" w:sz="4" w:space="0" w:color="auto"/>
            </w:tcBorders>
          </w:tcPr>
          <w:p w14:paraId="1C6D5950" w14:textId="77777777" w:rsidR="00C9462B" w:rsidRPr="005E24CB" w:rsidRDefault="00C9462B" w:rsidP="00ED5B9A">
            <w:pPr>
              <w:pStyle w:val="APVMATableText"/>
              <w:rPr>
                <w:rFonts w:eastAsia="Calibri Light"/>
              </w:rPr>
            </w:pPr>
            <w:r>
              <w:rPr>
                <w:rFonts w:eastAsia="Calibri Light"/>
              </w:rPr>
              <w:t>0.0001</w:t>
            </w:r>
          </w:p>
        </w:tc>
        <w:tc>
          <w:tcPr>
            <w:tcW w:w="612" w:type="pct"/>
            <w:tcBorders>
              <w:top w:val="single" w:sz="4" w:space="0" w:color="auto"/>
              <w:bottom w:val="single" w:sz="4" w:space="0" w:color="auto"/>
            </w:tcBorders>
          </w:tcPr>
          <w:p w14:paraId="2A08199F" w14:textId="77777777" w:rsidR="00C9462B" w:rsidRPr="005E24CB" w:rsidRDefault="00C9462B" w:rsidP="00ED5B9A">
            <w:pPr>
              <w:pStyle w:val="APVMATableText"/>
              <w:rPr>
                <w:rFonts w:eastAsia="Calibri Light"/>
              </w:rPr>
            </w:pPr>
            <w:r>
              <w:rPr>
                <w:rFonts w:eastAsia="Calibri Light"/>
              </w:rPr>
              <w:t>0.01</w:t>
            </w:r>
          </w:p>
        </w:tc>
        <w:tc>
          <w:tcPr>
            <w:tcW w:w="496" w:type="pct"/>
            <w:tcBorders>
              <w:top w:val="single" w:sz="4" w:space="0" w:color="auto"/>
              <w:bottom w:val="single" w:sz="4" w:space="0" w:color="auto"/>
            </w:tcBorders>
          </w:tcPr>
          <w:p w14:paraId="13CBAE26"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07E4A2E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94B1DA2" w14:textId="77777777" w:rsidR="00C9462B" w:rsidRPr="007033DD" w:rsidRDefault="00C9462B" w:rsidP="00ED5B9A">
            <w:pPr>
              <w:pStyle w:val="APVMATableText"/>
              <w:rPr>
                <w:rFonts w:eastAsia="Calibri Light"/>
              </w:rPr>
            </w:pPr>
          </w:p>
        </w:tc>
      </w:tr>
      <w:tr w:rsidR="000E60E3" w:rsidRPr="007033DD" w14:paraId="2ECAF5CF" w14:textId="77777777" w:rsidTr="00B21D58">
        <w:tc>
          <w:tcPr>
            <w:tcW w:w="869" w:type="pct"/>
            <w:tcBorders>
              <w:top w:val="single" w:sz="4" w:space="0" w:color="auto"/>
              <w:bottom w:val="single" w:sz="4" w:space="0" w:color="auto"/>
            </w:tcBorders>
          </w:tcPr>
          <w:p w14:paraId="43B478B0" w14:textId="77777777" w:rsidR="00C9462B" w:rsidRPr="007033DD" w:rsidRDefault="00C9462B" w:rsidP="00ED5B9A">
            <w:pPr>
              <w:pStyle w:val="APVMATableText"/>
              <w:rPr>
                <w:rFonts w:eastAsia="Calibri Light"/>
              </w:rPr>
            </w:pPr>
            <w:proofErr w:type="spellStart"/>
            <w:r w:rsidRPr="007033DD">
              <w:rPr>
                <w:rFonts w:eastAsia="Calibri Light"/>
              </w:rPr>
              <w:t>Altrenogest</w:t>
            </w:r>
            <w:proofErr w:type="spellEnd"/>
          </w:p>
        </w:tc>
        <w:tc>
          <w:tcPr>
            <w:tcW w:w="482" w:type="pct"/>
            <w:tcBorders>
              <w:top w:val="single" w:sz="4" w:space="0" w:color="auto"/>
              <w:bottom w:val="single" w:sz="4" w:space="0" w:color="auto"/>
            </w:tcBorders>
          </w:tcPr>
          <w:p w14:paraId="7D86DC1E" w14:textId="77777777" w:rsidR="00C9462B" w:rsidRPr="005E24CB" w:rsidRDefault="00C9462B" w:rsidP="00ED5B9A">
            <w:pPr>
              <w:pStyle w:val="APVMATableText"/>
              <w:rPr>
                <w:rFonts w:eastAsia="Calibri Light"/>
              </w:rPr>
            </w:pPr>
            <w:r w:rsidRPr="00883AE4">
              <w:rPr>
                <w:rFonts w:eastAsia="Calibri Light"/>
              </w:rPr>
              <w:t>0.000002</w:t>
            </w:r>
          </w:p>
        </w:tc>
        <w:tc>
          <w:tcPr>
            <w:tcW w:w="612" w:type="pct"/>
            <w:tcBorders>
              <w:top w:val="single" w:sz="4" w:space="0" w:color="auto"/>
              <w:bottom w:val="single" w:sz="4" w:space="0" w:color="auto"/>
            </w:tcBorders>
          </w:tcPr>
          <w:p w14:paraId="39B7561F" w14:textId="77777777" w:rsidR="00C9462B" w:rsidRPr="005E24CB" w:rsidRDefault="00C9462B" w:rsidP="00ED5B9A">
            <w:pPr>
              <w:pStyle w:val="APVMATableText"/>
              <w:rPr>
                <w:rFonts w:eastAsia="Calibri Light"/>
              </w:rPr>
            </w:pPr>
            <w:r w:rsidRPr="005E24CB">
              <w:rPr>
                <w:rFonts w:eastAsia="Calibri Light"/>
              </w:rPr>
              <w:t>0.004</w:t>
            </w:r>
          </w:p>
        </w:tc>
        <w:tc>
          <w:tcPr>
            <w:tcW w:w="496" w:type="pct"/>
            <w:tcBorders>
              <w:top w:val="single" w:sz="4" w:space="0" w:color="auto"/>
              <w:bottom w:val="single" w:sz="4" w:space="0" w:color="auto"/>
            </w:tcBorders>
          </w:tcPr>
          <w:p w14:paraId="496FBA67"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5E4EE4C5" w14:textId="77777777" w:rsidR="00C9462B" w:rsidRPr="007033DD" w:rsidRDefault="00C9462B" w:rsidP="00ED5B9A">
            <w:pPr>
              <w:pStyle w:val="APVMATableText"/>
              <w:rPr>
                <w:rFonts w:eastAsia="Calibri Light"/>
              </w:rPr>
            </w:pPr>
            <w:r w:rsidRPr="007033DD">
              <w:rPr>
                <w:rFonts w:eastAsia="Calibri Light"/>
              </w:rPr>
              <w:t xml:space="preserve">13-week dietary monkey study; a NOAEL of 0.004 mg/kg </w:t>
            </w:r>
            <w:proofErr w:type="spellStart"/>
            <w:r w:rsidRPr="007033DD">
              <w:rPr>
                <w:rFonts w:eastAsia="Calibri Light"/>
              </w:rPr>
              <w:t>bw</w:t>
            </w:r>
            <w:proofErr w:type="spellEnd"/>
            <w:r w:rsidRPr="007033DD">
              <w:rPr>
                <w:rFonts w:eastAsia="Calibri Light"/>
              </w:rPr>
              <w:t>/d was bas</w:t>
            </w:r>
            <w:r>
              <w:rPr>
                <w:rFonts w:eastAsia="Calibri Light"/>
              </w:rPr>
              <w:t>ed on partial or complete menst</w:t>
            </w:r>
            <w:r w:rsidRPr="007033DD">
              <w:rPr>
                <w:rFonts w:eastAsia="Calibri Light"/>
              </w:rPr>
              <w:t>r</w:t>
            </w:r>
            <w:r>
              <w:rPr>
                <w:rFonts w:eastAsia="Calibri Light"/>
              </w:rPr>
              <w:t>u</w:t>
            </w:r>
            <w:r w:rsidRPr="007033DD">
              <w:rPr>
                <w:rFonts w:eastAsia="Calibri Light"/>
              </w:rPr>
              <w:t xml:space="preserve">al cycle inhibition at the </w:t>
            </w:r>
            <w:r w:rsidRPr="007033DD">
              <w:rPr>
                <w:rFonts w:eastAsia="Calibri Light"/>
              </w:rPr>
              <w:lastRenderedPageBreak/>
              <w:t xml:space="preserve">next higher dose. 13-week dietary pig study; a NOAEL of 0.004 mg/kg </w:t>
            </w:r>
            <w:proofErr w:type="spellStart"/>
            <w:r w:rsidRPr="007033DD">
              <w:rPr>
                <w:rFonts w:eastAsia="Calibri Light"/>
              </w:rPr>
              <w:t>bw</w:t>
            </w:r>
            <w:proofErr w:type="spellEnd"/>
            <w:r w:rsidRPr="007033DD">
              <w:rPr>
                <w:rFonts w:eastAsia="Calibri Light"/>
              </w:rPr>
              <w:t>/d was based on oestrus suppression at the next higher dose.</w:t>
            </w:r>
          </w:p>
        </w:tc>
        <w:tc>
          <w:tcPr>
            <w:tcW w:w="987" w:type="pct"/>
            <w:tcBorders>
              <w:top w:val="single" w:sz="4" w:space="0" w:color="auto"/>
              <w:bottom w:val="single" w:sz="4" w:space="0" w:color="auto"/>
            </w:tcBorders>
          </w:tcPr>
          <w:p w14:paraId="13AB543A" w14:textId="77777777" w:rsidR="00C9462B" w:rsidRPr="007033DD" w:rsidRDefault="00C9462B" w:rsidP="00ED5B9A">
            <w:pPr>
              <w:pStyle w:val="APVMATableText"/>
              <w:rPr>
                <w:rFonts w:eastAsia="Calibri Light"/>
              </w:rPr>
            </w:pPr>
          </w:p>
        </w:tc>
      </w:tr>
      <w:tr w:rsidR="000E60E3" w:rsidRPr="007033DD" w14:paraId="662F0447" w14:textId="77777777" w:rsidTr="00B21D58">
        <w:tc>
          <w:tcPr>
            <w:tcW w:w="869" w:type="pct"/>
            <w:tcBorders>
              <w:top w:val="single" w:sz="4" w:space="0" w:color="auto"/>
              <w:bottom w:val="single" w:sz="4" w:space="0" w:color="auto"/>
            </w:tcBorders>
          </w:tcPr>
          <w:p w14:paraId="3B44DDA4" w14:textId="77777777" w:rsidR="00C9462B" w:rsidRPr="007033DD" w:rsidRDefault="00C9462B" w:rsidP="00ED5B9A">
            <w:pPr>
              <w:pStyle w:val="APVMATableText"/>
              <w:rPr>
                <w:rFonts w:eastAsia="Calibri Light"/>
              </w:rPr>
            </w:pPr>
            <w:proofErr w:type="spellStart"/>
            <w:r w:rsidRPr="007033DD">
              <w:rPr>
                <w:rFonts w:eastAsia="Calibri Light"/>
              </w:rPr>
              <w:t>Ametoctradin</w:t>
            </w:r>
            <w:proofErr w:type="spellEnd"/>
          </w:p>
        </w:tc>
        <w:tc>
          <w:tcPr>
            <w:tcW w:w="482" w:type="pct"/>
            <w:tcBorders>
              <w:top w:val="single" w:sz="4" w:space="0" w:color="auto"/>
              <w:bottom w:val="single" w:sz="4" w:space="0" w:color="auto"/>
            </w:tcBorders>
          </w:tcPr>
          <w:p w14:paraId="5BF7B571" w14:textId="77777777" w:rsidR="00C9462B" w:rsidRPr="005E24CB" w:rsidRDefault="00C9462B" w:rsidP="00ED5B9A">
            <w:pPr>
              <w:pStyle w:val="APVMATableText"/>
              <w:rPr>
                <w:rFonts w:eastAsia="Calibri Light"/>
              </w:rPr>
            </w:pPr>
            <w:r w:rsidRPr="00883AE4">
              <w:rPr>
                <w:rFonts w:eastAsia="Calibri Light"/>
              </w:rPr>
              <w:t>10</w:t>
            </w:r>
          </w:p>
        </w:tc>
        <w:tc>
          <w:tcPr>
            <w:tcW w:w="612" w:type="pct"/>
            <w:tcBorders>
              <w:top w:val="single" w:sz="4" w:space="0" w:color="auto"/>
              <w:bottom w:val="single" w:sz="4" w:space="0" w:color="auto"/>
            </w:tcBorders>
          </w:tcPr>
          <w:p w14:paraId="48F89A39" w14:textId="77777777" w:rsidR="00C9462B" w:rsidRPr="005E24CB" w:rsidRDefault="00C9462B" w:rsidP="00ED5B9A">
            <w:pPr>
              <w:pStyle w:val="APVMATableText"/>
              <w:rPr>
                <w:rFonts w:eastAsia="Calibri Light"/>
              </w:rPr>
            </w:pPr>
            <w:r w:rsidRPr="005E24CB">
              <w:rPr>
                <w:rFonts w:eastAsia="Calibri Light"/>
              </w:rPr>
              <w:t>1000</w:t>
            </w:r>
          </w:p>
        </w:tc>
        <w:tc>
          <w:tcPr>
            <w:tcW w:w="496" w:type="pct"/>
            <w:tcBorders>
              <w:top w:val="single" w:sz="4" w:space="0" w:color="auto"/>
              <w:bottom w:val="single" w:sz="4" w:space="0" w:color="auto"/>
            </w:tcBorders>
          </w:tcPr>
          <w:p w14:paraId="04416550" w14:textId="77777777" w:rsidR="00C9462B" w:rsidRPr="007033DD" w:rsidRDefault="00C9462B" w:rsidP="00ED5B9A">
            <w:pPr>
              <w:pStyle w:val="APVMATableText"/>
              <w:rPr>
                <w:rFonts w:eastAsia="Calibri Light"/>
              </w:rPr>
            </w:pPr>
            <w:r>
              <w:rPr>
                <w:rFonts w:eastAsia="Calibri Light"/>
              </w:rPr>
              <w:t>1 February 2012</w:t>
            </w:r>
          </w:p>
        </w:tc>
        <w:tc>
          <w:tcPr>
            <w:tcW w:w="1554" w:type="pct"/>
            <w:tcBorders>
              <w:top w:val="single" w:sz="4" w:space="0" w:color="auto"/>
              <w:bottom w:val="single" w:sz="4" w:space="0" w:color="auto"/>
            </w:tcBorders>
          </w:tcPr>
          <w:p w14:paraId="5BD8510D" w14:textId="5CC729CC" w:rsidR="00C9462B" w:rsidRPr="007033DD" w:rsidRDefault="00C9462B" w:rsidP="00ED5B9A">
            <w:pPr>
              <w:pStyle w:val="APVMATableText"/>
              <w:rPr>
                <w:rFonts w:eastAsia="Calibri Light"/>
              </w:rPr>
            </w:pPr>
            <w:r w:rsidRPr="007033DD">
              <w:rPr>
                <w:rFonts w:eastAsia="Calibri Light"/>
              </w:rPr>
              <w:t>2-year studies in rats and mice showed no adverse effects at the highest tested dose of 1</w:t>
            </w:r>
            <w:r>
              <w:rPr>
                <w:rFonts w:eastAsia="Calibri Light"/>
              </w:rPr>
              <w:t>,</w:t>
            </w:r>
            <w:r w:rsidRPr="007033DD">
              <w:rPr>
                <w:rFonts w:eastAsia="Calibri Light"/>
              </w:rPr>
              <w:t xml:space="preserve">000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4AA5942" w14:textId="77777777" w:rsidR="00C9462B" w:rsidRPr="007033DD" w:rsidRDefault="00C9462B" w:rsidP="00ED5B9A">
            <w:pPr>
              <w:pStyle w:val="APVMATableText"/>
              <w:rPr>
                <w:rFonts w:eastAsia="Calibri Light"/>
              </w:rPr>
            </w:pPr>
          </w:p>
        </w:tc>
      </w:tr>
      <w:tr w:rsidR="000E60E3" w:rsidRPr="007033DD" w14:paraId="423A2C78" w14:textId="77777777" w:rsidTr="00B21D58">
        <w:tc>
          <w:tcPr>
            <w:tcW w:w="869" w:type="pct"/>
            <w:tcBorders>
              <w:top w:val="single" w:sz="4" w:space="0" w:color="auto"/>
              <w:bottom w:val="single" w:sz="4" w:space="0" w:color="auto"/>
            </w:tcBorders>
          </w:tcPr>
          <w:p w14:paraId="34C406B0" w14:textId="77777777" w:rsidR="00C9462B" w:rsidRPr="007033DD" w:rsidRDefault="00C9462B" w:rsidP="00ED5B9A">
            <w:pPr>
              <w:pStyle w:val="APVMATableText"/>
              <w:rPr>
                <w:rFonts w:eastAsia="Calibri Light"/>
              </w:rPr>
            </w:pPr>
            <w:r w:rsidRPr="007033DD">
              <w:rPr>
                <w:rFonts w:eastAsia="Calibri Light"/>
              </w:rPr>
              <w:t>Ametryn</w:t>
            </w:r>
          </w:p>
        </w:tc>
        <w:tc>
          <w:tcPr>
            <w:tcW w:w="482" w:type="pct"/>
            <w:tcBorders>
              <w:top w:val="single" w:sz="4" w:space="0" w:color="auto"/>
              <w:bottom w:val="single" w:sz="4" w:space="0" w:color="auto"/>
            </w:tcBorders>
          </w:tcPr>
          <w:p w14:paraId="5F41612E"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6A3A1A5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52118CBE" w14:textId="77777777" w:rsidR="00C9462B" w:rsidRPr="007033DD" w:rsidRDefault="00C9462B" w:rsidP="00ED5B9A">
            <w:pPr>
              <w:pStyle w:val="APVMATableText"/>
              <w:rPr>
                <w:rFonts w:eastAsia="Calibri Light"/>
              </w:rPr>
            </w:pPr>
            <w:r>
              <w:rPr>
                <w:rFonts w:eastAsia="Calibri Light"/>
              </w:rPr>
              <w:t>17 November 1989</w:t>
            </w:r>
          </w:p>
        </w:tc>
        <w:tc>
          <w:tcPr>
            <w:tcW w:w="1554" w:type="pct"/>
            <w:tcBorders>
              <w:top w:val="single" w:sz="4" w:space="0" w:color="auto"/>
              <w:bottom w:val="single" w:sz="4" w:space="0" w:color="auto"/>
            </w:tcBorders>
          </w:tcPr>
          <w:p w14:paraId="065128A6" w14:textId="2957A6A5" w:rsidR="00C9462B" w:rsidRPr="007033DD" w:rsidRDefault="00C9462B"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body weight and body weight gain at the next higher dose.</w:t>
            </w:r>
          </w:p>
        </w:tc>
        <w:tc>
          <w:tcPr>
            <w:tcW w:w="987" w:type="pct"/>
            <w:tcBorders>
              <w:top w:val="single" w:sz="4" w:space="0" w:color="auto"/>
              <w:bottom w:val="single" w:sz="4" w:space="0" w:color="auto"/>
            </w:tcBorders>
          </w:tcPr>
          <w:p w14:paraId="729110B0" w14:textId="77777777" w:rsidR="00C9462B" w:rsidRPr="007033DD" w:rsidRDefault="00C9462B" w:rsidP="00ED5B9A">
            <w:pPr>
              <w:pStyle w:val="APVMATableText"/>
              <w:rPr>
                <w:rFonts w:eastAsia="Calibri Light"/>
              </w:rPr>
            </w:pPr>
          </w:p>
        </w:tc>
      </w:tr>
      <w:tr w:rsidR="000E60E3" w:rsidRPr="007033DD" w14:paraId="2BBAA396" w14:textId="77777777" w:rsidTr="00B21D58">
        <w:tc>
          <w:tcPr>
            <w:tcW w:w="869" w:type="pct"/>
            <w:tcBorders>
              <w:top w:val="single" w:sz="4" w:space="0" w:color="auto"/>
              <w:bottom w:val="single" w:sz="4" w:space="0" w:color="auto"/>
            </w:tcBorders>
          </w:tcPr>
          <w:p w14:paraId="4CC8CD3D" w14:textId="77777777" w:rsidR="00C9462B" w:rsidRPr="007033DD" w:rsidRDefault="00C9462B" w:rsidP="00ED5B9A">
            <w:pPr>
              <w:pStyle w:val="APVMATableText"/>
              <w:rPr>
                <w:rFonts w:eastAsia="Calibri Light"/>
              </w:rPr>
            </w:pPr>
            <w:proofErr w:type="spellStart"/>
            <w:r w:rsidRPr="007033DD">
              <w:rPr>
                <w:rFonts w:eastAsia="Calibri Light"/>
              </w:rPr>
              <w:t>Aminoethoxyvinylglycine</w:t>
            </w:r>
            <w:proofErr w:type="spellEnd"/>
          </w:p>
        </w:tc>
        <w:tc>
          <w:tcPr>
            <w:tcW w:w="482" w:type="pct"/>
            <w:tcBorders>
              <w:top w:val="single" w:sz="4" w:space="0" w:color="auto"/>
              <w:bottom w:val="single" w:sz="4" w:space="0" w:color="auto"/>
            </w:tcBorders>
          </w:tcPr>
          <w:p w14:paraId="4E76683D" w14:textId="77777777" w:rsidR="00C9462B" w:rsidRPr="005E24CB" w:rsidRDefault="00C9462B" w:rsidP="00ED5B9A">
            <w:pPr>
              <w:pStyle w:val="APVMATableText"/>
              <w:rPr>
                <w:rFonts w:eastAsia="Calibri Light"/>
              </w:rPr>
            </w:pPr>
            <w:r w:rsidRPr="00883AE4">
              <w:rPr>
                <w:rFonts w:eastAsia="Calibri Light"/>
              </w:rPr>
              <w:t>0.0002</w:t>
            </w:r>
          </w:p>
        </w:tc>
        <w:tc>
          <w:tcPr>
            <w:tcW w:w="612" w:type="pct"/>
            <w:tcBorders>
              <w:top w:val="single" w:sz="4" w:space="0" w:color="auto"/>
              <w:bottom w:val="single" w:sz="4" w:space="0" w:color="auto"/>
            </w:tcBorders>
          </w:tcPr>
          <w:p w14:paraId="2F89C626"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53837F6A" w14:textId="77777777" w:rsidR="00C9462B" w:rsidRPr="007033DD" w:rsidRDefault="00C9462B" w:rsidP="00ED5B9A">
            <w:pPr>
              <w:pStyle w:val="APVMATableText"/>
              <w:rPr>
                <w:rFonts w:eastAsia="Calibri Light"/>
              </w:rPr>
            </w:pPr>
            <w:r>
              <w:rPr>
                <w:rFonts w:eastAsia="Calibri Light"/>
              </w:rPr>
              <w:t>28 September 2000</w:t>
            </w:r>
          </w:p>
        </w:tc>
        <w:tc>
          <w:tcPr>
            <w:tcW w:w="1554" w:type="pct"/>
            <w:tcBorders>
              <w:top w:val="single" w:sz="4" w:space="0" w:color="auto"/>
              <w:bottom w:val="single" w:sz="4" w:space="0" w:color="auto"/>
            </w:tcBorders>
          </w:tcPr>
          <w:p w14:paraId="76BBD6A7" w14:textId="49F254BA"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blood AST activity at the next higher dose.</w:t>
            </w:r>
          </w:p>
        </w:tc>
        <w:tc>
          <w:tcPr>
            <w:tcW w:w="987" w:type="pct"/>
            <w:tcBorders>
              <w:top w:val="single" w:sz="4" w:space="0" w:color="auto"/>
              <w:bottom w:val="single" w:sz="4" w:space="0" w:color="auto"/>
            </w:tcBorders>
          </w:tcPr>
          <w:p w14:paraId="1F26BA02" w14:textId="77777777" w:rsidR="00C9462B" w:rsidRPr="007033DD" w:rsidRDefault="00C9462B" w:rsidP="00ED5B9A">
            <w:pPr>
              <w:pStyle w:val="APVMATableText"/>
              <w:rPr>
                <w:rFonts w:eastAsia="Calibri Light"/>
              </w:rPr>
            </w:pPr>
          </w:p>
        </w:tc>
      </w:tr>
      <w:tr w:rsidR="000E60E3" w:rsidRPr="007033DD" w14:paraId="7790EDD4" w14:textId="77777777" w:rsidTr="00B21D58">
        <w:tc>
          <w:tcPr>
            <w:tcW w:w="869" w:type="pct"/>
            <w:tcBorders>
              <w:top w:val="single" w:sz="4" w:space="0" w:color="auto"/>
              <w:bottom w:val="single" w:sz="4" w:space="0" w:color="auto"/>
            </w:tcBorders>
          </w:tcPr>
          <w:p w14:paraId="3222888F" w14:textId="77777777" w:rsidR="00C9462B" w:rsidRPr="007033DD" w:rsidRDefault="00C9462B" w:rsidP="00ED5B9A">
            <w:pPr>
              <w:pStyle w:val="APVMATableText"/>
              <w:rPr>
                <w:rFonts w:eastAsia="Calibri Light"/>
              </w:rPr>
            </w:pPr>
            <w:proofErr w:type="spellStart"/>
            <w:r w:rsidRPr="007033DD">
              <w:rPr>
                <w:rFonts w:eastAsia="Calibri Light"/>
              </w:rPr>
              <w:t>Amicarbazone</w:t>
            </w:r>
            <w:proofErr w:type="spellEnd"/>
          </w:p>
        </w:tc>
        <w:tc>
          <w:tcPr>
            <w:tcW w:w="482" w:type="pct"/>
            <w:tcBorders>
              <w:top w:val="single" w:sz="4" w:space="0" w:color="auto"/>
              <w:bottom w:val="single" w:sz="4" w:space="0" w:color="auto"/>
            </w:tcBorders>
          </w:tcPr>
          <w:p w14:paraId="71DDB255"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610F65A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26BBC4C3" w14:textId="77777777" w:rsidR="00C9462B" w:rsidRPr="007033DD" w:rsidRDefault="00C9462B" w:rsidP="00ED5B9A">
            <w:pPr>
              <w:pStyle w:val="APVMATableText"/>
              <w:rPr>
                <w:rFonts w:eastAsia="Calibri Light"/>
              </w:rPr>
            </w:pPr>
            <w:r>
              <w:rPr>
                <w:rFonts w:eastAsia="Calibri Light"/>
              </w:rPr>
              <w:t>9 June 2006</w:t>
            </w:r>
          </w:p>
        </w:tc>
        <w:tc>
          <w:tcPr>
            <w:tcW w:w="1554" w:type="pct"/>
            <w:tcBorders>
              <w:top w:val="single" w:sz="4" w:space="0" w:color="auto"/>
              <w:bottom w:val="single" w:sz="4" w:space="0" w:color="auto"/>
            </w:tcBorders>
          </w:tcPr>
          <w:p w14:paraId="0C782171" w14:textId="34CD290B" w:rsidR="00C9462B" w:rsidRPr="007033DD" w:rsidRDefault="00C9462B" w:rsidP="00C9462B">
            <w:pPr>
              <w:pStyle w:val="APVMATableText"/>
              <w:rPr>
                <w:rFonts w:eastAsia="Calibri Light"/>
              </w:rPr>
            </w:pPr>
            <w:r w:rsidRPr="007033DD">
              <w:rPr>
                <w:rFonts w:eastAsia="Calibri Light"/>
              </w:rPr>
              <w:t>2-year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in the absence of a change in feed consumption.</w:t>
            </w:r>
          </w:p>
        </w:tc>
        <w:tc>
          <w:tcPr>
            <w:tcW w:w="987" w:type="pct"/>
            <w:tcBorders>
              <w:top w:val="single" w:sz="4" w:space="0" w:color="auto"/>
              <w:bottom w:val="single" w:sz="4" w:space="0" w:color="auto"/>
            </w:tcBorders>
          </w:tcPr>
          <w:p w14:paraId="77A7B328" w14:textId="77777777" w:rsidR="00C9462B" w:rsidRPr="007033DD" w:rsidRDefault="00C9462B" w:rsidP="00ED5B9A">
            <w:pPr>
              <w:pStyle w:val="APVMATableText"/>
              <w:rPr>
                <w:rFonts w:eastAsia="Calibri Light"/>
              </w:rPr>
            </w:pPr>
          </w:p>
        </w:tc>
      </w:tr>
      <w:tr w:rsidR="000E60E3" w:rsidRPr="007033DD" w14:paraId="173D0191" w14:textId="77777777" w:rsidTr="00B21D58">
        <w:tc>
          <w:tcPr>
            <w:tcW w:w="869" w:type="pct"/>
            <w:tcBorders>
              <w:top w:val="single" w:sz="4" w:space="0" w:color="auto"/>
              <w:bottom w:val="single" w:sz="4" w:space="0" w:color="auto"/>
            </w:tcBorders>
          </w:tcPr>
          <w:p w14:paraId="11FE3549" w14:textId="6B233D37" w:rsidR="000D10AC" w:rsidRPr="007033DD" w:rsidRDefault="000D10AC" w:rsidP="00ED5B9A">
            <w:pPr>
              <w:pStyle w:val="APVMATableText"/>
              <w:rPr>
                <w:rFonts w:eastAsia="Calibri Light"/>
              </w:rPr>
            </w:pPr>
            <w:proofErr w:type="spellStart"/>
            <w:r>
              <w:rPr>
                <w:rFonts w:eastAsia="Calibri Light"/>
              </w:rPr>
              <w:t>Aminocy</w:t>
            </w:r>
            <w:r w:rsidR="00EC6BC1">
              <w:rPr>
                <w:rFonts w:eastAsia="Calibri Light"/>
              </w:rPr>
              <w:t>c</w:t>
            </w:r>
            <w:r>
              <w:rPr>
                <w:rFonts w:eastAsia="Calibri Light"/>
              </w:rPr>
              <w:t>lopyrachlor</w:t>
            </w:r>
            <w:proofErr w:type="spellEnd"/>
          </w:p>
        </w:tc>
        <w:tc>
          <w:tcPr>
            <w:tcW w:w="482" w:type="pct"/>
            <w:tcBorders>
              <w:top w:val="single" w:sz="4" w:space="0" w:color="auto"/>
              <w:bottom w:val="single" w:sz="4" w:space="0" w:color="auto"/>
            </w:tcBorders>
          </w:tcPr>
          <w:p w14:paraId="604EEBD0" w14:textId="6C34C6A0" w:rsidR="000D10AC" w:rsidRPr="00883AE4" w:rsidRDefault="000D10AC" w:rsidP="00ED5B9A">
            <w:pPr>
              <w:pStyle w:val="APVMATableText"/>
              <w:rPr>
                <w:rFonts w:eastAsia="Calibri Light"/>
              </w:rPr>
            </w:pPr>
            <w:r>
              <w:rPr>
                <w:rFonts w:eastAsia="Calibri Light"/>
              </w:rPr>
              <w:t>2.8</w:t>
            </w:r>
          </w:p>
        </w:tc>
        <w:tc>
          <w:tcPr>
            <w:tcW w:w="612" w:type="pct"/>
            <w:tcBorders>
              <w:top w:val="single" w:sz="4" w:space="0" w:color="auto"/>
              <w:bottom w:val="single" w:sz="4" w:space="0" w:color="auto"/>
            </w:tcBorders>
          </w:tcPr>
          <w:p w14:paraId="4EB9708A" w14:textId="0D69BF9A" w:rsidR="000D10AC" w:rsidRPr="005E24CB" w:rsidRDefault="000D10AC" w:rsidP="00ED5B9A">
            <w:pPr>
              <w:pStyle w:val="APVMATableText"/>
              <w:rPr>
                <w:rFonts w:eastAsia="Calibri Light"/>
              </w:rPr>
            </w:pPr>
            <w:r>
              <w:rPr>
                <w:rFonts w:eastAsia="Calibri Light"/>
              </w:rPr>
              <w:t>297</w:t>
            </w:r>
          </w:p>
        </w:tc>
        <w:tc>
          <w:tcPr>
            <w:tcW w:w="496" w:type="pct"/>
            <w:tcBorders>
              <w:top w:val="single" w:sz="4" w:space="0" w:color="auto"/>
              <w:bottom w:val="single" w:sz="4" w:space="0" w:color="auto"/>
            </w:tcBorders>
          </w:tcPr>
          <w:p w14:paraId="3B1F4024" w14:textId="438FF863" w:rsidR="000D10AC" w:rsidRDefault="000D10AC" w:rsidP="00ED5B9A">
            <w:pPr>
              <w:pStyle w:val="APVMATableText"/>
              <w:rPr>
                <w:rFonts w:eastAsia="Calibri Light"/>
              </w:rPr>
            </w:pPr>
            <w:r>
              <w:rPr>
                <w:rFonts w:eastAsia="Calibri Light"/>
              </w:rPr>
              <w:t>09 September 2022</w:t>
            </w:r>
          </w:p>
        </w:tc>
        <w:tc>
          <w:tcPr>
            <w:tcW w:w="1554" w:type="pct"/>
            <w:tcBorders>
              <w:top w:val="single" w:sz="4" w:space="0" w:color="auto"/>
              <w:bottom w:val="single" w:sz="4" w:space="0" w:color="auto"/>
            </w:tcBorders>
          </w:tcPr>
          <w:p w14:paraId="38EC6F08" w14:textId="251A774A" w:rsidR="000D10AC" w:rsidRPr="007033DD" w:rsidRDefault="000D10AC" w:rsidP="00C9462B">
            <w:pPr>
              <w:pStyle w:val="APVMATableText"/>
              <w:rPr>
                <w:rFonts w:eastAsia="Calibri Light"/>
              </w:rPr>
            </w:pPr>
            <w:r>
              <w:rPr>
                <w:rFonts w:eastAsia="Calibri Light"/>
              </w:rPr>
              <w:t xml:space="preserve">2-year </w:t>
            </w:r>
            <w:r w:rsidR="00F77488">
              <w:rPr>
                <w:rFonts w:eastAsia="Calibri Light"/>
              </w:rPr>
              <w:t xml:space="preserve">dietary </w:t>
            </w:r>
            <w:r>
              <w:rPr>
                <w:rFonts w:eastAsia="Calibri Light"/>
              </w:rPr>
              <w:t>rat study</w:t>
            </w:r>
            <w:r w:rsidR="00F77488">
              <w:rPr>
                <w:rFonts w:eastAsia="Calibri Light"/>
              </w:rPr>
              <w:t>;</w:t>
            </w:r>
            <w:r>
              <w:rPr>
                <w:rFonts w:eastAsia="Calibri Light"/>
              </w:rPr>
              <w:t xml:space="preserve"> </w:t>
            </w:r>
            <w:r w:rsidR="00F77488" w:rsidRPr="007033DD">
              <w:rPr>
                <w:rFonts w:eastAsia="Calibri Light"/>
              </w:rPr>
              <w:t>a NOAEL of 2</w:t>
            </w:r>
            <w:r w:rsidR="00F77488">
              <w:rPr>
                <w:rFonts w:eastAsia="Calibri Light"/>
              </w:rPr>
              <w:t>97 </w:t>
            </w:r>
            <w:r w:rsidR="00F77488" w:rsidRPr="007033DD">
              <w:rPr>
                <w:rFonts w:eastAsia="Calibri Light"/>
              </w:rPr>
              <w:t xml:space="preserve">mg/kg </w:t>
            </w:r>
            <w:proofErr w:type="spellStart"/>
            <w:r w:rsidR="00F77488" w:rsidRPr="007033DD">
              <w:rPr>
                <w:rFonts w:eastAsia="Calibri Light"/>
              </w:rPr>
              <w:t>bw</w:t>
            </w:r>
            <w:proofErr w:type="spellEnd"/>
            <w:r w:rsidR="00F77488" w:rsidRPr="007033DD">
              <w:rPr>
                <w:rFonts w:eastAsia="Calibri Light"/>
              </w:rPr>
              <w:t xml:space="preserve">/d was </w:t>
            </w:r>
            <w:r>
              <w:rPr>
                <w:rFonts w:eastAsia="Calibri Light"/>
              </w:rPr>
              <w:t>based on decreased body weight gain and associated decreased food efficiency</w:t>
            </w:r>
            <w:r w:rsidR="00F77488">
              <w:rPr>
                <w:rFonts w:eastAsia="Calibri Light"/>
              </w:rPr>
              <w:t xml:space="preserve"> at the next higher dose.</w:t>
            </w:r>
          </w:p>
        </w:tc>
        <w:tc>
          <w:tcPr>
            <w:tcW w:w="987" w:type="pct"/>
            <w:tcBorders>
              <w:top w:val="single" w:sz="4" w:space="0" w:color="auto"/>
              <w:bottom w:val="single" w:sz="4" w:space="0" w:color="auto"/>
            </w:tcBorders>
          </w:tcPr>
          <w:p w14:paraId="616C6A75" w14:textId="77777777" w:rsidR="000D10AC" w:rsidRPr="007033DD" w:rsidRDefault="000D10AC" w:rsidP="00ED5B9A">
            <w:pPr>
              <w:pStyle w:val="APVMATableText"/>
              <w:rPr>
                <w:rFonts w:eastAsia="Calibri Light"/>
              </w:rPr>
            </w:pPr>
          </w:p>
        </w:tc>
      </w:tr>
      <w:tr w:rsidR="000E60E3" w:rsidRPr="007033DD" w14:paraId="23787257" w14:textId="77777777" w:rsidTr="00B21D58">
        <w:tc>
          <w:tcPr>
            <w:tcW w:w="869" w:type="pct"/>
            <w:tcBorders>
              <w:top w:val="single" w:sz="4" w:space="0" w:color="auto"/>
              <w:bottom w:val="single" w:sz="4" w:space="0" w:color="auto"/>
            </w:tcBorders>
          </w:tcPr>
          <w:p w14:paraId="0E00D83A" w14:textId="77777777" w:rsidR="00C9462B" w:rsidRPr="007033DD" w:rsidRDefault="00C9462B" w:rsidP="00ED5B9A">
            <w:pPr>
              <w:pStyle w:val="APVMATableText"/>
              <w:rPr>
                <w:rFonts w:eastAsia="Calibri Light"/>
              </w:rPr>
            </w:pPr>
            <w:r w:rsidRPr="007033DD">
              <w:rPr>
                <w:rFonts w:eastAsia="Calibri Light"/>
              </w:rPr>
              <w:t>Aminopyralid</w:t>
            </w:r>
          </w:p>
        </w:tc>
        <w:tc>
          <w:tcPr>
            <w:tcW w:w="482" w:type="pct"/>
            <w:tcBorders>
              <w:top w:val="single" w:sz="4" w:space="0" w:color="auto"/>
              <w:bottom w:val="single" w:sz="4" w:space="0" w:color="auto"/>
            </w:tcBorders>
          </w:tcPr>
          <w:p w14:paraId="5173E670" w14:textId="77777777" w:rsidR="00C9462B" w:rsidRPr="005E24CB" w:rsidRDefault="00C9462B" w:rsidP="00ED5B9A">
            <w:pPr>
              <w:pStyle w:val="APVMATableText"/>
              <w:rPr>
                <w:rFonts w:eastAsia="Calibri Light"/>
              </w:rPr>
            </w:pPr>
            <w:r w:rsidRPr="00883AE4">
              <w:rPr>
                <w:rFonts w:eastAsia="Calibri Light"/>
              </w:rPr>
              <w:t>0.3</w:t>
            </w:r>
          </w:p>
        </w:tc>
        <w:tc>
          <w:tcPr>
            <w:tcW w:w="612" w:type="pct"/>
            <w:tcBorders>
              <w:top w:val="single" w:sz="4" w:space="0" w:color="auto"/>
              <w:bottom w:val="single" w:sz="4" w:space="0" w:color="auto"/>
            </w:tcBorders>
          </w:tcPr>
          <w:p w14:paraId="665C2775" w14:textId="77777777" w:rsidR="00C9462B" w:rsidRPr="005E24CB" w:rsidRDefault="00C9462B" w:rsidP="00ED5B9A">
            <w:pPr>
              <w:pStyle w:val="APVMATableText"/>
              <w:rPr>
                <w:rFonts w:eastAsia="Calibri Light"/>
              </w:rPr>
            </w:pPr>
            <w:r w:rsidRPr="005E24CB">
              <w:rPr>
                <w:rFonts w:eastAsia="Calibri Light"/>
              </w:rPr>
              <w:t>26</w:t>
            </w:r>
          </w:p>
        </w:tc>
        <w:tc>
          <w:tcPr>
            <w:tcW w:w="496" w:type="pct"/>
            <w:tcBorders>
              <w:top w:val="single" w:sz="4" w:space="0" w:color="auto"/>
              <w:bottom w:val="single" w:sz="4" w:space="0" w:color="auto"/>
            </w:tcBorders>
          </w:tcPr>
          <w:p w14:paraId="7862AC5C" w14:textId="77777777" w:rsidR="00C9462B" w:rsidRPr="007033DD" w:rsidRDefault="00C9462B" w:rsidP="00ED5B9A">
            <w:pPr>
              <w:pStyle w:val="APVMATableText"/>
              <w:rPr>
                <w:rFonts w:eastAsia="Calibri Light"/>
              </w:rPr>
            </w:pPr>
            <w:r>
              <w:rPr>
                <w:rFonts w:eastAsia="Calibri Light"/>
              </w:rPr>
              <w:t>28 September 2005</w:t>
            </w:r>
          </w:p>
        </w:tc>
        <w:tc>
          <w:tcPr>
            <w:tcW w:w="1554" w:type="pct"/>
            <w:tcBorders>
              <w:top w:val="single" w:sz="4" w:space="0" w:color="auto"/>
              <w:bottom w:val="single" w:sz="4" w:space="0" w:color="auto"/>
            </w:tcBorders>
          </w:tcPr>
          <w:p w14:paraId="7C7B4519" w14:textId="586E83AE"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26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transient incoordination in dams at the next higher dose</w:t>
            </w:r>
            <w:r>
              <w:rPr>
                <w:rFonts w:eastAsia="Calibri Light"/>
              </w:rPr>
              <w:t>.</w:t>
            </w:r>
          </w:p>
        </w:tc>
        <w:tc>
          <w:tcPr>
            <w:tcW w:w="987" w:type="pct"/>
            <w:tcBorders>
              <w:top w:val="single" w:sz="4" w:space="0" w:color="auto"/>
              <w:bottom w:val="single" w:sz="4" w:space="0" w:color="auto"/>
            </w:tcBorders>
          </w:tcPr>
          <w:p w14:paraId="2016BDB4" w14:textId="77777777" w:rsidR="00C9462B" w:rsidRPr="007033DD" w:rsidRDefault="00C9462B" w:rsidP="00ED5B9A">
            <w:pPr>
              <w:pStyle w:val="APVMATableText"/>
              <w:rPr>
                <w:rFonts w:eastAsia="Calibri Light"/>
              </w:rPr>
            </w:pPr>
          </w:p>
        </w:tc>
      </w:tr>
      <w:tr w:rsidR="000E60E3" w:rsidRPr="007033DD" w14:paraId="4D936965" w14:textId="77777777" w:rsidTr="00B21D58">
        <w:tc>
          <w:tcPr>
            <w:tcW w:w="869" w:type="pct"/>
            <w:tcBorders>
              <w:top w:val="single" w:sz="4" w:space="0" w:color="auto"/>
              <w:bottom w:val="single" w:sz="4" w:space="0" w:color="auto"/>
            </w:tcBorders>
          </w:tcPr>
          <w:p w14:paraId="5EC7462D" w14:textId="77777777" w:rsidR="00C9462B" w:rsidRPr="007033DD" w:rsidRDefault="00C9462B" w:rsidP="00ED5B9A">
            <w:pPr>
              <w:pStyle w:val="APVMATableText"/>
              <w:rPr>
                <w:rFonts w:eastAsia="Calibri Light"/>
              </w:rPr>
            </w:pPr>
            <w:proofErr w:type="spellStart"/>
            <w:r w:rsidRPr="007033DD">
              <w:rPr>
                <w:rFonts w:eastAsia="Calibri Light"/>
              </w:rPr>
              <w:lastRenderedPageBreak/>
              <w:t>Amisulbrom</w:t>
            </w:r>
            <w:proofErr w:type="spellEnd"/>
            <w:r w:rsidRPr="007033DD">
              <w:rPr>
                <w:rFonts w:eastAsia="Calibri Light"/>
              </w:rPr>
              <w:t xml:space="preserve"> </w:t>
            </w:r>
          </w:p>
        </w:tc>
        <w:tc>
          <w:tcPr>
            <w:tcW w:w="482" w:type="pct"/>
            <w:tcBorders>
              <w:top w:val="single" w:sz="4" w:space="0" w:color="auto"/>
              <w:bottom w:val="single" w:sz="4" w:space="0" w:color="auto"/>
            </w:tcBorders>
          </w:tcPr>
          <w:p w14:paraId="1DDC0CA2" w14:textId="77777777" w:rsidR="00C9462B" w:rsidRPr="005E24CB"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DDD65FD"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tcBorders>
          </w:tcPr>
          <w:p w14:paraId="519E6B28" w14:textId="77777777" w:rsidR="00C9462B" w:rsidRPr="007033DD" w:rsidRDefault="00C9462B" w:rsidP="00ED5B9A">
            <w:pPr>
              <w:pStyle w:val="APVMATableText"/>
              <w:rPr>
                <w:rFonts w:eastAsia="Calibri Light"/>
              </w:rPr>
            </w:pPr>
            <w:r>
              <w:rPr>
                <w:rFonts w:eastAsia="Calibri Light"/>
              </w:rPr>
              <w:t>14 June 2016</w:t>
            </w:r>
          </w:p>
        </w:tc>
        <w:tc>
          <w:tcPr>
            <w:tcW w:w="1554" w:type="pct"/>
            <w:tcBorders>
              <w:top w:val="single" w:sz="4" w:space="0" w:color="auto"/>
              <w:bottom w:val="single" w:sz="4" w:space="0" w:color="auto"/>
            </w:tcBorders>
          </w:tcPr>
          <w:p w14:paraId="4581CBFA" w14:textId="000FC87F" w:rsidR="00C9462B" w:rsidRPr="007033DD" w:rsidRDefault="00C9462B" w:rsidP="00C9462B">
            <w:pPr>
              <w:pStyle w:val="APVMATableText"/>
              <w:rPr>
                <w:rFonts w:eastAsia="Calibri Light"/>
              </w:rPr>
            </w:pPr>
            <w:r w:rsidRPr="007033DD">
              <w:rPr>
                <w:rFonts w:eastAsia="Calibri Light"/>
              </w:rPr>
              <w:t>1-year r</w:t>
            </w:r>
            <w:r>
              <w:rPr>
                <w:rFonts w:eastAsia="Calibri Light"/>
              </w:rPr>
              <w:t>at dietary study; a NOAEL of 11 </w:t>
            </w:r>
            <w:r w:rsidRPr="007033DD">
              <w:rPr>
                <w:rFonts w:eastAsia="Calibri Light"/>
              </w:rPr>
              <w:t xml:space="preserve">mg/kg/d was based on increased incidence and severity in bile duct hyperplasia at the next higher dose. 18-month dietary mouse study; a NOAEL of </w:t>
            </w:r>
            <w:r w:rsidRPr="00C9462B">
              <w:rPr>
                <w:rFonts w:eastAsia="Calibri Light"/>
              </w:rPr>
              <w:t>11</w:t>
            </w:r>
            <w:r>
              <w:rPr>
                <w:rFonts w:eastAsia="Calibri Light"/>
              </w:rPr>
              <w:t> </w:t>
            </w:r>
            <w:r w:rsidRPr="00C9462B">
              <w:rPr>
                <w:rFonts w:eastAsia="Calibri Light"/>
              </w:rPr>
              <w:t>mg</w:t>
            </w:r>
            <w:r w:rsidRPr="007033DD">
              <w:rPr>
                <w:rFonts w:eastAsia="Calibri Light"/>
              </w:rPr>
              <w:t>/kg/d was based on increased relative liver weight and hepatocellular adenoma at the next higher d</w:t>
            </w:r>
            <w:r>
              <w:rPr>
                <w:rFonts w:eastAsia="Calibri Light"/>
              </w:rPr>
              <w:t>ose.</w:t>
            </w:r>
          </w:p>
        </w:tc>
        <w:tc>
          <w:tcPr>
            <w:tcW w:w="987" w:type="pct"/>
            <w:tcBorders>
              <w:top w:val="single" w:sz="4" w:space="0" w:color="auto"/>
              <w:bottom w:val="single" w:sz="4" w:space="0" w:color="auto"/>
            </w:tcBorders>
          </w:tcPr>
          <w:p w14:paraId="1F7B059F" w14:textId="77777777" w:rsidR="00C9462B" w:rsidRPr="007033DD" w:rsidRDefault="00C9462B" w:rsidP="00ED5B9A">
            <w:pPr>
              <w:pStyle w:val="APVMATableText"/>
              <w:rPr>
                <w:rFonts w:eastAsia="Calibri Light"/>
              </w:rPr>
            </w:pPr>
          </w:p>
        </w:tc>
      </w:tr>
      <w:tr w:rsidR="000E60E3" w:rsidRPr="007033DD" w14:paraId="398028F3" w14:textId="77777777" w:rsidTr="00B21D58">
        <w:tc>
          <w:tcPr>
            <w:tcW w:w="869" w:type="pct"/>
            <w:tcBorders>
              <w:top w:val="single" w:sz="4" w:space="0" w:color="auto"/>
              <w:bottom w:val="single" w:sz="4" w:space="0" w:color="auto"/>
            </w:tcBorders>
          </w:tcPr>
          <w:p w14:paraId="2B3F3038" w14:textId="77777777" w:rsidR="00C9462B" w:rsidRPr="007033DD" w:rsidRDefault="00C9462B" w:rsidP="00ED5B9A">
            <w:pPr>
              <w:pStyle w:val="APVMATableText"/>
              <w:rPr>
                <w:rFonts w:eastAsia="Calibri Light"/>
              </w:rPr>
            </w:pPr>
            <w:r w:rsidRPr="007033DD">
              <w:rPr>
                <w:rFonts w:eastAsia="Calibri Light"/>
              </w:rPr>
              <w:t>Amitraz</w:t>
            </w:r>
          </w:p>
        </w:tc>
        <w:tc>
          <w:tcPr>
            <w:tcW w:w="482" w:type="pct"/>
            <w:tcBorders>
              <w:top w:val="single" w:sz="4" w:space="0" w:color="auto"/>
              <w:bottom w:val="single" w:sz="4" w:space="0" w:color="auto"/>
            </w:tcBorders>
          </w:tcPr>
          <w:p w14:paraId="322996BB" w14:textId="77777777" w:rsidR="00C9462B" w:rsidRPr="005E24CB" w:rsidRDefault="00C9462B" w:rsidP="00ED5B9A">
            <w:pPr>
              <w:pStyle w:val="APVMATableText"/>
              <w:rPr>
                <w:rFonts w:eastAsia="Calibri Light"/>
              </w:rPr>
            </w:pPr>
            <w:r w:rsidRPr="00883AE4">
              <w:rPr>
                <w:rFonts w:eastAsia="Calibri Light"/>
              </w:rPr>
              <w:t>0.002</w:t>
            </w:r>
          </w:p>
        </w:tc>
        <w:tc>
          <w:tcPr>
            <w:tcW w:w="612" w:type="pct"/>
            <w:tcBorders>
              <w:top w:val="single" w:sz="4" w:space="0" w:color="auto"/>
              <w:bottom w:val="single" w:sz="4" w:space="0" w:color="auto"/>
            </w:tcBorders>
          </w:tcPr>
          <w:p w14:paraId="00885B3B"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0A208B01"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tcBorders>
          </w:tcPr>
          <w:p w14:paraId="1D814B0E" w14:textId="77777777" w:rsidR="00C9462B" w:rsidRPr="007033DD" w:rsidRDefault="00C9462B" w:rsidP="00ED5B9A">
            <w:pPr>
              <w:pStyle w:val="APVMATableText"/>
              <w:rPr>
                <w:rFonts w:eastAsia="Calibri Light"/>
              </w:rPr>
            </w:pPr>
            <w:r w:rsidRPr="007033DD">
              <w:rPr>
                <w:rFonts w:eastAsia="Calibri Light"/>
              </w:rPr>
              <w:t xml:space="preserve">2-year capsule fed dog study; a NOAEL of 0.25 mg/kg </w:t>
            </w:r>
            <w:proofErr w:type="spellStart"/>
            <w:r w:rsidRPr="007033DD">
              <w:rPr>
                <w:rFonts w:eastAsia="Calibri Light"/>
              </w:rPr>
              <w:t>bw</w:t>
            </w:r>
            <w:proofErr w:type="spellEnd"/>
            <w:r w:rsidRPr="007033DD">
              <w:rPr>
                <w:rFonts w:eastAsia="Calibri Light"/>
              </w:rPr>
              <w:t>/d was based on elevated blood glucose at the next higher dose.</w:t>
            </w:r>
          </w:p>
        </w:tc>
        <w:tc>
          <w:tcPr>
            <w:tcW w:w="987" w:type="pct"/>
            <w:tcBorders>
              <w:top w:val="single" w:sz="4" w:space="0" w:color="auto"/>
              <w:bottom w:val="single" w:sz="4" w:space="0" w:color="auto"/>
            </w:tcBorders>
          </w:tcPr>
          <w:p w14:paraId="04292514" w14:textId="77777777" w:rsidR="00C9462B" w:rsidRPr="007033DD" w:rsidRDefault="00C9462B" w:rsidP="00ED5B9A">
            <w:pPr>
              <w:pStyle w:val="APVMATableText"/>
              <w:rPr>
                <w:rFonts w:eastAsia="Calibri Light"/>
              </w:rPr>
            </w:pPr>
          </w:p>
        </w:tc>
      </w:tr>
      <w:tr w:rsidR="000E60E3" w:rsidRPr="007033DD" w14:paraId="66090EB1" w14:textId="77777777" w:rsidTr="00B21D58">
        <w:tc>
          <w:tcPr>
            <w:tcW w:w="869" w:type="pct"/>
            <w:tcBorders>
              <w:top w:val="single" w:sz="4" w:space="0" w:color="auto"/>
              <w:bottom w:val="single" w:sz="4" w:space="0" w:color="auto"/>
            </w:tcBorders>
          </w:tcPr>
          <w:p w14:paraId="04AFC8B6" w14:textId="77777777" w:rsidR="00C9462B" w:rsidRPr="007033DD" w:rsidRDefault="00C9462B" w:rsidP="00ED5B9A">
            <w:pPr>
              <w:pStyle w:val="APVMATableText"/>
              <w:rPr>
                <w:rFonts w:eastAsia="Calibri Light"/>
              </w:rPr>
            </w:pPr>
            <w:r w:rsidRPr="007033DD">
              <w:rPr>
                <w:rFonts w:eastAsia="Calibri Light"/>
              </w:rPr>
              <w:t>Amitrole</w:t>
            </w:r>
          </w:p>
        </w:tc>
        <w:tc>
          <w:tcPr>
            <w:tcW w:w="482" w:type="pct"/>
            <w:tcBorders>
              <w:top w:val="single" w:sz="4" w:space="0" w:color="auto"/>
              <w:bottom w:val="single" w:sz="4" w:space="0" w:color="auto"/>
            </w:tcBorders>
          </w:tcPr>
          <w:p w14:paraId="66B3A26A" w14:textId="77777777" w:rsidR="00C9462B" w:rsidRPr="005E24CB" w:rsidRDefault="00C9462B" w:rsidP="00ED5B9A">
            <w:pPr>
              <w:pStyle w:val="APVMATableText"/>
              <w:rPr>
                <w:rFonts w:eastAsia="Calibri Light"/>
              </w:rPr>
            </w:pPr>
            <w:r w:rsidRPr="00883AE4">
              <w:rPr>
                <w:rFonts w:eastAsia="Calibri Light"/>
              </w:rPr>
              <w:t>0.0003</w:t>
            </w:r>
          </w:p>
        </w:tc>
        <w:tc>
          <w:tcPr>
            <w:tcW w:w="612" w:type="pct"/>
            <w:tcBorders>
              <w:top w:val="single" w:sz="4" w:space="0" w:color="auto"/>
              <w:bottom w:val="single" w:sz="4" w:space="0" w:color="auto"/>
            </w:tcBorders>
          </w:tcPr>
          <w:p w14:paraId="146AB479" w14:textId="77777777" w:rsidR="00C9462B" w:rsidRPr="005E24CB" w:rsidRDefault="00C9462B" w:rsidP="00ED5B9A">
            <w:pPr>
              <w:pStyle w:val="APVMATableText"/>
              <w:rPr>
                <w:rFonts w:eastAsia="Calibri Light"/>
              </w:rPr>
            </w:pPr>
            <w:r w:rsidRPr="005E24CB">
              <w:rPr>
                <w:rFonts w:eastAsia="Calibri Light"/>
              </w:rPr>
              <w:t>0.025</w:t>
            </w:r>
          </w:p>
        </w:tc>
        <w:tc>
          <w:tcPr>
            <w:tcW w:w="496" w:type="pct"/>
            <w:tcBorders>
              <w:top w:val="single" w:sz="4" w:space="0" w:color="auto"/>
              <w:bottom w:val="single" w:sz="4" w:space="0" w:color="auto"/>
            </w:tcBorders>
          </w:tcPr>
          <w:p w14:paraId="5C9A3203" w14:textId="77777777" w:rsidR="00C9462B" w:rsidRPr="007033DD" w:rsidRDefault="00C9462B" w:rsidP="00ED5B9A">
            <w:pPr>
              <w:pStyle w:val="APVMATableText"/>
              <w:rPr>
                <w:rFonts w:eastAsia="Calibri Light"/>
              </w:rPr>
            </w:pPr>
            <w:r>
              <w:rPr>
                <w:rFonts w:eastAsia="Calibri Light"/>
              </w:rPr>
              <w:t>3 May 1984</w:t>
            </w:r>
          </w:p>
        </w:tc>
        <w:tc>
          <w:tcPr>
            <w:tcW w:w="1554" w:type="pct"/>
            <w:tcBorders>
              <w:top w:val="single" w:sz="4" w:space="0" w:color="auto"/>
              <w:bottom w:val="single" w:sz="4" w:space="0" w:color="auto"/>
            </w:tcBorders>
          </w:tcPr>
          <w:p w14:paraId="227D95CD" w14:textId="0C098CBC" w:rsidR="00C9462B" w:rsidRPr="007033DD" w:rsidRDefault="00C9462B" w:rsidP="00C9462B">
            <w:pPr>
              <w:pStyle w:val="APVMATableText"/>
              <w:rPr>
                <w:rFonts w:eastAsia="Calibri Light"/>
              </w:rPr>
            </w:pPr>
            <w:r w:rsidRPr="007033DD">
              <w:rPr>
                <w:rFonts w:eastAsia="Calibri Light"/>
              </w:rPr>
              <w:t>13-week dietary rat study; a NOAEL of 0.025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TSH-induced hyperplasia in the thyroid gland at the next higher dose.</w:t>
            </w:r>
          </w:p>
        </w:tc>
        <w:tc>
          <w:tcPr>
            <w:tcW w:w="987" w:type="pct"/>
            <w:tcBorders>
              <w:top w:val="single" w:sz="4" w:space="0" w:color="auto"/>
              <w:bottom w:val="single" w:sz="4" w:space="0" w:color="auto"/>
            </w:tcBorders>
          </w:tcPr>
          <w:p w14:paraId="46E8A4DA" w14:textId="77777777" w:rsidR="00C9462B" w:rsidRPr="007033DD" w:rsidRDefault="00C9462B" w:rsidP="00ED5B9A">
            <w:pPr>
              <w:pStyle w:val="APVMATableText"/>
              <w:rPr>
                <w:rFonts w:eastAsia="Calibri Light"/>
              </w:rPr>
            </w:pPr>
          </w:p>
        </w:tc>
      </w:tr>
      <w:tr w:rsidR="000E60E3" w:rsidRPr="007033DD" w14:paraId="0675E1C3" w14:textId="77777777" w:rsidTr="00B21D58">
        <w:tc>
          <w:tcPr>
            <w:tcW w:w="869" w:type="pct"/>
            <w:tcBorders>
              <w:top w:val="single" w:sz="4" w:space="0" w:color="auto"/>
              <w:bottom w:val="single" w:sz="4" w:space="0" w:color="auto"/>
            </w:tcBorders>
          </w:tcPr>
          <w:p w14:paraId="048591CB" w14:textId="77777777" w:rsidR="00C9462B" w:rsidRPr="007033DD" w:rsidRDefault="00C9462B" w:rsidP="00ED5B9A">
            <w:pPr>
              <w:pStyle w:val="APVMATableText"/>
              <w:rPr>
                <w:rFonts w:eastAsia="Calibri Light"/>
              </w:rPr>
            </w:pPr>
            <w:r w:rsidRPr="007033DD">
              <w:rPr>
                <w:rFonts w:eastAsia="Calibri Light"/>
              </w:rPr>
              <w:t>Amoxycillin</w:t>
            </w:r>
          </w:p>
        </w:tc>
        <w:tc>
          <w:tcPr>
            <w:tcW w:w="482" w:type="pct"/>
            <w:tcBorders>
              <w:top w:val="single" w:sz="4" w:space="0" w:color="auto"/>
              <w:bottom w:val="single" w:sz="4" w:space="0" w:color="auto"/>
            </w:tcBorders>
          </w:tcPr>
          <w:p w14:paraId="1336C508" w14:textId="77777777" w:rsidR="00C9462B" w:rsidRPr="005E24CB"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373184CC" w14:textId="77777777" w:rsidR="00C9462B" w:rsidRPr="005E24CB" w:rsidRDefault="00C9462B" w:rsidP="00ED5B9A">
            <w:pPr>
              <w:pStyle w:val="APVMATableText"/>
              <w:rPr>
                <w:rFonts w:eastAsia="Calibri Light"/>
              </w:rPr>
            </w:pPr>
            <w:r w:rsidRPr="005E24CB">
              <w:rPr>
                <w:rFonts w:eastAsia="Calibri Light"/>
              </w:rPr>
              <w:t>200</w:t>
            </w:r>
          </w:p>
        </w:tc>
        <w:tc>
          <w:tcPr>
            <w:tcW w:w="496" w:type="pct"/>
            <w:tcBorders>
              <w:top w:val="single" w:sz="4" w:space="0" w:color="auto"/>
              <w:bottom w:val="single" w:sz="4" w:space="0" w:color="auto"/>
            </w:tcBorders>
          </w:tcPr>
          <w:p w14:paraId="01C04521" w14:textId="77777777" w:rsidR="00C9462B" w:rsidRPr="007033DD" w:rsidRDefault="00C9462B" w:rsidP="00ED5B9A">
            <w:pPr>
              <w:pStyle w:val="APVMATableText"/>
              <w:rPr>
                <w:rFonts w:eastAsia="Calibri Light"/>
              </w:rPr>
            </w:pPr>
            <w:r>
              <w:rPr>
                <w:rFonts w:eastAsia="Calibri Light"/>
              </w:rPr>
              <w:t>8 March 1995</w:t>
            </w:r>
          </w:p>
        </w:tc>
        <w:tc>
          <w:tcPr>
            <w:tcW w:w="1554" w:type="pct"/>
            <w:tcBorders>
              <w:top w:val="single" w:sz="4" w:space="0" w:color="auto"/>
              <w:bottom w:val="single" w:sz="4" w:space="0" w:color="auto"/>
            </w:tcBorders>
          </w:tcPr>
          <w:p w14:paraId="4828AD3F" w14:textId="77777777" w:rsidR="00C9462B" w:rsidRPr="007033DD" w:rsidRDefault="00C9462B" w:rsidP="00ED5B9A">
            <w:pPr>
              <w:pStyle w:val="APVMATableText"/>
              <w:rPr>
                <w:rFonts w:eastAsia="Calibri Light"/>
              </w:rPr>
            </w:pPr>
            <w:r w:rsidRPr="007033DD">
              <w:rPr>
                <w:rFonts w:eastAsia="Calibri Light"/>
              </w:rPr>
              <w:t xml:space="preserve">2-gen reproduction rat study; a NOAEL of 200 mg/kg </w:t>
            </w:r>
            <w:proofErr w:type="spellStart"/>
            <w:r w:rsidRPr="007033DD">
              <w:rPr>
                <w:rFonts w:eastAsia="Calibri Light"/>
              </w:rPr>
              <w:t>bw</w:t>
            </w:r>
            <w:proofErr w:type="spellEnd"/>
            <w:r w:rsidRPr="007033DD">
              <w:rPr>
                <w:rFonts w:eastAsia="Calibri Light"/>
              </w:rPr>
              <w:t>/d was based on a slightly decreased pregnancy rate at the next higher dose.</w:t>
            </w:r>
          </w:p>
        </w:tc>
        <w:tc>
          <w:tcPr>
            <w:tcW w:w="987" w:type="pct"/>
            <w:tcBorders>
              <w:top w:val="single" w:sz="4" w:space="0" w:color="auto"/>
              <w:bottom w:val="single" w:sz="4" w:space="0" w:color="auto"/>
            </w:tcBorders>
          </w:tcPr>
          <w:p w14:paraId="5B8B34CF" w14:textId="77777777" w:rsidR="00C9462B" w:rsidRPr="007033DD" w:rsidRDefault="00C9462B" w:rsidP="00ED5B9A">
            <w:pPr>
              <w:pStyle w:val="APVMATableText"/>
              <w:rPr>
                <w:rFonts w:eastAsia="Calibri Light"/>
              </w:rPr>
            </w:pPr>
          </w:p>
        </w:tc>
      </w:tr>
      <w:tr w:rsidR="000E60E3" w:rsidRPr="007033DD" w14:paraId="7211E0D9" w14:textId="77777777" w:rsidTr="00B21D58">
        <w:tc>
          <w:tcPr>
            <w:tcW w:w="869" w:type="pct"/>
            <w:tcBorders>
              <w:top w:val="single" w:sz="4" w:space="0" w:color="auto"/>
              <w:bottom w:val="single" w:sz="4" w:space="0" w:color="auto"/>
            </w:tcBorders>
          </w:tcPr>
          <w:p w14:paraId="7362B347" w14:textId="77777777" w:rsidR="00C9462B" w:rsidRPr="007033DD" w:rsidRDefault="00C9462B" w:rsidP="00ED5B9A">
            <w:pPr>
              <w:pStyle w:val="APVMATableText"/>
              <w:rPr>
                <w:rFonts w:eastAsia="Calibri Light"/>
              </w:rPr>
            </w:pPr>
            <w:proofErr w:type="spellStart"/>
            <w:r>
              <w:rPr>
                <w:rFonts w:eastAsia="Calibri Light"/>
              </w:rPr>
              <w:t>Amprolium</w:t>
            </w:r>
            <w:proofErr w:type="spellEnd"/>
          </w:p>
        </w:tc>
        <w:tc>
          <w:tcPr>
            <w:tcW w:w="482" w:type="pct"/>
            <w:tcBorders>
              <w:top w:val="single" w:sz="4" w:space="0" w:color="auto"/>
              <w:bottom w:val="single" w:sz="4" w:space="0" w:color="auto"/>
            </w:tcBorders>
          </w:tcPr>
          <w:p w14:paraId="2C84A8E6" w14:textId="77777777" w:rsidR="00C9462B" w:rsidRPr="00883AE4" w:rsidRDefault="00C9462B"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tcBorders>
          </w:tcPr>
          <w:p w14:paraId="78504E00" w14:textId="77777777" w:rsidR="00C9462B" w:rsidRPr="005E24CB" w:rsidRDefault="00C9462B" w:rsidP="00ED5B9A">
            <w:pPr>
              <w:pStyle w:val="APVMATableText"/>
              <w:rPr>
                <w:rFonts w:eastAsia="Calibri Light"/>
              </w:rPr>
            </w:pPr>
            <w:r>
              <w:rPr>
                <w:rFonts w:eastAsia="Calibri Light"/>
              </w:rPr>
              <w:t>20</w:t>
            </w:r>
          </w:p>
        </w:tc>
        <w:tc>
          <w:tcPr>
            <w:tcW w:w="496" w:type="pct"/>
            <w:tcBorders>
              <w:top w:val="single" w:sz="4" w:space="0" w:color="auto"/>
              <w:bottom w:val="single" w:sz="4" w:space="0" w:color="auto"/>
            </w:tcBorders>
          </w:tcPr>
          <w:p w14:paraId="3BCD5D05" w14:textId="77777777" w:rsidR="00C9462B" w:rsidRDefault="00C9462B" w:rsidP="00ED5B9A">
            <w:pPr>
              <w:pStyle w:val="APVMATableText"/>
              <w:rPr>
                <w:rFonts w:eastAsia="Calibri Light"/>
              </w:rPr>
            </w:pPr>
            <w:r>
              <w:rPr>
                <w:rFonts w:eastAsia="Calibri Light"/>
              </w:rPr>
              <w:t>18 June 2019</w:t>
            </w:r>
          </w:p>
        </w:tc>
        <w:tc>
          <w:tcPr>
            <w:tcW w:w="1554" w:type="pct"/>
            <w:tcBorders>
              <w:top w:val="single" w:sz="4" w:space="0" w:color="auto"/>
              <w:bottom w:val="single" w:sz="4" w:space="0" w:color="auto"/>
            </w:tcBorders>
          </w:tcPr>
          <w:p w14:paraId="50766EF1" w14:textId="77777777" w:rsidR="00C9462B" w:rsidRPr="007033DD" w:rsidRDefault="00C9462B" w:rsidP="00ED5B9A">
            <w:pPr>
              <w:pStyle w:val="APVMATableText"/>
              <w:rPr>
                <w:rFonts w:eastAsia="Calibri Light"/>
              </w:rPr>
            </w:pPr>
            <w:proofErr w:type="gramStart"/>
            <w:r>
              <w:rPr>
                <w:rFonts w:eastAsia="Calibri Light"/>
              </w:rPr>
              <w:t>2 year</w:t>
            </w:r>
            <w:proofErr w:type="gramEnd"/>
            <w:r>
              <w:rPr>
                <w:rFonts w:eastAsia="Calibri Light"/>
              </w:rPr>
              <w:t xml:space="preserve"> dietary rat study,</w:t>
            </w:r>
            <w:r w:rsidRPr="00816CBD">
              <w:rPr>
                <w:rFonts w:eastAsia="Calibri Light"/>
              </w:rPr>
              <w:t xml:space="preserve"> NOEL of 20 mg/kg </w:t>
            </w:r>
            <w:proofErr w:type="spellStart"/>
            <w:r w:rsidRPr="00816CBD">
              <w:rPr>
                <w:rFonts w:eastAsia="Calibri Light"/>
              </w:rPr>
              <w:t>bw</w:t>
            </w:r>
            <w:proofErr w:type="spellEnd"/>
            <w:r w:rsidRPr="00816CBD">
              <w:rPr>
                <w:rFonts w:eastAsia="Calibri Light"/>
              </w:rPr>
              <w:t xml:space="preserve">/day based on decreased bodyweights at 200 mg/kg </w:t>
            </w:r>
            <w:proofErr w:type="spellStart"/>
            <w:r w:rsidRPr="00816CBD">
              <w:rPr>
                <w:rFonts w:eastAsia="Calibri Light"/>
              </w:rPr>
              <w:t>bw</w:t>
            </w:r>
            <w:proofErr w:type="spellEnd"/>
            <w:r w:rsidRPr="00816CBD">
              <w:rPr>
                <w:rFonts w:eastAsia="Calibri Light"/>
              </w:rPr>
              <w:t>/day. An uncertainty factor of 200 based on methodological weaknesses in the study (EMEA, 2001).</w:t>
            </w:r>
          </w:p>
        </w:tc>
        <w:tc>
          <w:tcPr>
            <w:tcW w:w="987" w:type="pct"/>
            <w:tcBorders>
              <w:top w:val="single" w:sz="4" w:space="0" w:color="auto"/>
              <w:bottom w:val="single" w:sz="4" w:space="0" w:color="auto"/>
            </w:tcBorders>
          </w:tcPr>
          <w:p w14:paraId="6A8B037E" w14:textId="77777777" w:rsidR="00C9462B" w:rsidRPr="007033DD" w:rsidRDefault="00C9462B" w:rsidP="00ED5B9A">
            <w:pPr>
              <w:pStyle w:val="APVMATableText"/>
              <w:rPr>
                <w:rFonts w:eastAsia="Calibri Light"/>
              </w:rPr>
            </w:pPr>
          </w:p>
        </w:tc>
      </w:tr>
      <w:tr w:rsidR="000E60E3" w:rsidRPr="007033DD" w14:paraId="5E873EAC" w14:textId="77777777" w:rsidTr="00B21D58">
        <w:tc>
          <w:tcPr>
            <w:tcW w:w="869" w:type="pct"/>
            <w:tcBorders>
              <w:top w:val="single" w:sz="4" w:space="0" w:color="auto"/>
              <w:bottom w:val="single" w:sz="4" w:space="0" w:color="auto"/>
            </w:tcBorders>
          </w:tcPr>
          <w:p w14:paraId="32EBCA23" w14:textId="77777777" w:rsidR="00C9462B" w:rsidRPr="007033DD" w:rsidRDefault="00C9462B" w:rsidP="00ED5B9A">
            <w:pPr>
              <w:pStyle w:val="APVMATableText"/>
              <w:rPr>
                <w:rFonts w:eastAsia="Calibri Light"/>
              </w:rPr>
            </w:pPr>
            <w:r w:rsidRPr="007033DD">
              <w:rPr>
                <w:rFonts w:eastAsia="Calibri Light"/>
              </w:rPr>
              <w:t>Apramycin</w:t>
            </w:r>
          </w:p>
        </w:tc>
        <w:tc>
          <w:tcPr>
            <w:tcW w:w="482" w:type="pct"/>
            <w:tcBorders>
              <w:top w:val="single" w:sz="4" w:space="0" w:color="auto"/>
              <w:bottom w:val="single" w:sz="4" w:space="0" w:color="auto"/>
            </w:tcBorders>
          </w:tcPr>
          <w:p w14:paraId="1AB66A5F" w14:textId="77777777" w:rsidR="00C9462B" w:rsidRPr="005E24CB"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631B873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321E43FC"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4E22E493" w14:textId="77777777" w:rsidR="00C9462B" w:rsidRPr="007033DD" w:rsidRDefault="00C9462B" w:rsidP="00ED5B9A">
            <w:pPr>
              <w:pStyle w:val="APVMATableText"/>
              <w:rPr>
                <w:rFonts w:eastAsia="Calibri Light"/>
              </w:rPr>
            </w:pPr>
            <w:r w:rsidRPr="007033DD">
              <w:rPr>
                <w:rFonts w:eastAsia="Calibri Light"/>
              </w:rPr>
              <w:t xml:space="preserve">90-day dog oral study; a NOAEL of 5 mg/kg </w:t>
            </w:r>
            <w:proofErr w:type="spellStart"/>
            <w:r w:rsidRPr="007033DD">
              <w:rPr>
                <w:rFonts w:eastAsia="Calibri Light"/>
              </w:rPr>
              <w:t>bw</w:t>
            </w:r>
            <w:proofErr w:type="spellEnd"/>
            <w:r w:rsidRPr="007033DD">
              <w:rPr>
                <w:rFonts w:eastAsia="Calibri Light"/>
              </w:rPr>
              <w:t>/d was based on increased relative testis weight at the next higher dose.</w:t>
            </w:r>
          </w:p>
        </w:tc>
        <w:tc>
          <w:tcPr>
            <w:tcW w:w="987" w:type="pct"/>
            <w:tcBorders>
              <w:top w:val="single" w:sz="4" w:space="0" w:color="auto"/>
              <w:bottom w:val="single" w:sz="4" w:space="0" w:color="auto"/>
            </w:tcBorders>
          </w:tcPr>
          <w:p w14:paraId="2BA7C6ED" w14:textId="77777777" w:rsidR="00C9462B" w:rsidRPr="007033DD" w:rsidRDefault="00C9462B" w:rsidP="00ED5B9A">
            <w:pPr>
              <w:pStyle w:val="APVMATableText"/>
              <w:rPr>
                <w:rFonts w:eastAsia="Calibri Light"/>
              </w:rPr>
            </w:pPr>
          </w:p>
        </w:tc>
      </w:tr>
      <w:tr w:rsidR="000E60E3" w:rsidRPr="007033DD" w14:paraId="3A2EBC7C" w14:textId="77777777" w:rsidTr="00B21D58">
        <w:tc>
          <w:tcPr>
            <w:tcW w:w="869" w:type="pct"/>
            <w:tcBorders>
              <w:top w:val="single" w:sz="4" w:space="0" w:color="auto"/>
              <w:bottom w:val="single" w:sz="4" w:space="0" w:color="auto"/>
            </w:tcBorders>
          </w:tcPr>
          <w:p w14:paraId="057C3EC1" w14:textId="77777777" w:rsidR="00C9462B" w:rsidRPr="007033DD" w:rsidRDefault="00C9462B" w:rsidP="00ED5B9A">
            <w:pPr>
              <w:pStyle w:val="APVMATableText"/>
              <w:rPr>
                <w:rFonts w:eastAsia="Calibri Light"/>
              </w:rPr>
            </w:pPr>
            <w:proofErr w:type="spellStart"/>
            <w:r w:rsidRPr="007033DD">
              <w:rPr>
                <w:rFonts w:eastAsia="Calibri Light"/>
              </w:rPr>
              <w:lastRenderedPageBreak/>
              <w:t>Asulam</w:t>
            </w:r>
            <w:proofErr w:type="spellEnd"/>
          </w:p>
        </w:tc>
        <w:tc>
          <w:tcPr>
            <w:tcW w:w="482" w:type="pct"/>
            <w:tcBorders>
              <w:top w:val="single" w:sz="4" w:space="0" w:color="auto"/>
              <w:bottom w:val="single" w:sz="4" w:space="0" w:color="auto"/>
            </w:tcBorders>
          </w:tcPr>
          <w:p w14:paraId="0A8025AB"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7131C365" w14:textId="77777777" w:rsidR="00C9462B" w:rsidRPr="005E24CB" w:rsidRDefault="00C9462B" w:rsidP="00ED5B9A">
            <w:pPr>
              <w:pStyle w:val="APVMATableText"/>
              <w:rPr>
                <w:rFonts w:eastAsia="Calibri Light"/>
              </w:rPr>
            </w:pPr>
            <w:r w:rsidRPr="005E24CB">
              <w:rPr>
                <w:rFonts w:eastAsia="Calibri Light"/>
              </w:rPr>
              <w:t>40</w:t>
            </w:r>
          </w:p>
        </w:tc>
        <w:tc>
          <w:tcPr>
            <w:tcW w:w="496" w:type="pct"/>
            <w:tcBorders>
              <w:top w:val="single" w:sz="4" w:space="0" w:color="auto"/>
              <w:bottom w:val="single" w:sz="4" w:space="0" w:color="auto"/>
            </w:tcBorders>
          </w:tcPr>
          <w:p w14:paraId="1D21F553" w14:textId="77777777" w:rsidR="00C9462B" w:rsidRPr="007033DD" w:rsidRDefault="00C9462B" w:rsidP="00ED5B9A">
            <w:pPr>
              <w:pStyle w:val="APVMATableText"/>
              <w:rPr>
                <w:rFonts w:eastAsia="Calibri Light"/>
              </w:rPr>
            </w:pPr>
            <w:r>
              <w:rPr>
                <w:rFonts w:eastAsia="Calibri Light"/>
              </w:rPr>
              <w:t>December 1985</w:t>
            </w:r>
          </w:p>
        </w:tc>
        <w:tc>
          <w:tcPr>
            <w:tcW w:w="1554" w:type="pct"/>
            <w:tcBorders>
              <w:top w:val="single" w:sz="4" w:space="0" w:color="auto"/>
              <w:bottom w:val="single" w:sz="4" w:space="0" w:color="auto"/>
            </w:tcBorders>
          </w:tcPr>
          <w:p w14:paraId="3ACD3FE7" w14:textId="37C808C4" w:rsidR="00C9462B" w:rsidRPr="007033DD" w:rsidRDefault="00C9462B" w:rsidP="00C9462B">
            <w:pPr>
              <w:pStyle w:val="APVMATableText"/>
              <w:rPr>
                <w:rFonts w:eastAsia="Calibri Light"/>
              </w:rPr>
            </w:pPr>
            <w:r w:rsidRPr="007033DD">
              <w:rPr>
                <w:rFonts w:eastAsia="Calibri Light"/>
              </w:rPr>
              <w:t>2-year dietary rat study; a NOAEL of 40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thyroid enlargement with hyperplasia at the next higher dose</w:t>
            </w:r>
            <w:r>
              <w:rPr>
                <w:rFonts w:eastAsia="Calibri Light"/>
              </w:rPr>
              <w:t>.</w:t>
            </w:r>
          </w:p>
        </w:tc>
        <w:tc>
          <w:tcPr>
            <w:tcW w:w="987" w:type="pct"/>
            <w:tcBorders>
              <w:top w:val="single" w:sz="4" w:space="0" w:color="auto"/>
              <w:bottom w:val="single" w:sz="4" w:space="0" w:color="auto"/>
            </w:tcBorders>
          </w:tcPr>
          <w:p w14:paraId="6F195715" w14:textId="77777777" w:rsidR="00C9462B" w:rsidRPr="007033DD" w:rsidRDefault="00C9462B" w:rsidP="00ED5B9A">
            <w:pPr>
              <w:pStyle w:val="APVMATableText"/>
              <w:rPr>
                <w:rFonts w:eastAsia="Calibri Light"/>
              </w:rPr>
            </w:pPr>
          </w:p>
        </w:tc>
      </w:tr>
      <w:tr w:rsidR="000E60E3" w:rsidRPr="007033DD" w14:paraId="0E522C5E" w14:textId="77777777" w:rsidTr="00B21D58">
        <w:tc>
          <w:tcPr>
            <w:tcW w:w="869" w:type="pct"/>
            <w:tcBorders>
              <w:top w:val="single" w:sz="4" w:space="0" w:color="auto"/>
              <w:bottom w:val="single" w:sz="4" w:space="0" w:color="auto"/>
            </w:tcBorders>
          </w:tcPr>
          <w:p w14:paraId="2E01C4A1" w14:textId="77777777" w:rsidR="00C9462B" w:rsidRPr="007033DD" w:rsidRDefault="00C9462B" w:rsidP="00ED5B9A">
            <w:pPr>
              <w:pStyle w:val="APVMATableText"/>
              <w:rPr>
                <w:rFonts w:eastAsia="Calibri Light"/>
              </w:rPr>
            </w:pPr>
            <w:r w:rsidRPr="007033DD">
              <w:rPr>
                <w:rFonts w:eastAsia="Calibri Light"/>
              </w:rPr>
              <w:t>Atrazine</w:t>
            </w:r>
          </w:p>
        </w:tc>
        <w:tc>
          <w:tcPr>
            <w:tcW w:w="482" w:type="pct"/>
            <w:tcBorders>
              <w:top w:val="single" w:sz="4" w:space="0" w:color="auto"/>
              <w:bottom w:val="single" w:sz="4" w:space="0" w:color="auto"/>
            </w:tcBorders>
          </w:tcPr>
          <w:p w14:paraId="14E11754" w14:textId="77777777" w:rsidR="00C9462B" w:rsidRPr="005E24CB"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1A48A5E5"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7010F464" w14:textId="77777777" w:rsidR="00C9462B" w:rsidRPr="007033DD" w:rsidRDefault="00C9462B" w:rsidP="00ED5B9A">
            <w:pPr>
              <w:pStyle w:val="APVMATableText"/>
              <w:rPr>
                <w:rFonts w:eastAsia="Calibri Light"/>
              </w:rPr>
            </w:pPr>
            <w:r>
              <w:rPr>
                <w:rFonts w:eastAsia="Calibri Light"/>
              </w:rPr>
              <w:t>1 December 1996</w:t>
            </w:r>
          </w:p>
        </w:tc>
        <w:tc>
          <w:tcPr>
            <w:tcW w:w="1554" w:type="pct"/>
            <w:tcBorders>
              <w:top w:val="single" w:sz="4" w:space="0" w:color="auto"/>
              <w:bottom w:val="single" w:sz="4" w:space="0" w:color="auto"/>
            </w:tcBorders>
          </w:tcPr>
          <w:p w14:paraId="557C94FE" w14:textId="63A39242"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mammary tumours in f</w:t>
            </w:r>
            <w:r>
              <w:rPr>
                <w:rFonts w:eastAsia="Calibri Light"/>
              </w:rPr>
              <w:t>emales at the next higher dose.</w:t>
            </w:r>
          </w:p>
        </w:tc>
        <w:tc>
          <w:tcPr>
            <w:tcW w:w="987" w:type="pct"/>
            <w:tcBorders>
              <w:top w:val="single" w:sz="4" w:space="0" w:color="auto"/>
              <w:bottom w:val="single" w:sz="4" w:space="0" w:color="auto"/>
            </w:tcBorders>
          </w:tcPr>
          <w:p w14:paraId="276CA712" w14:textId="77777777" w:rsidR="00C9462B" w:rsidRPr="007033DD" w:rsidRDefault="00C9462B" w:rsidP="00ED5B9A">
            <w:pPr>
              <w:pStyle w:val="APVMATableText"/>
              <w:rPr>
                <w:rFonts w:eastAsia="Calibri Light"/>
              </w:rPr>
            </w:pPr>
          </w:p>
        </w:tc>
      </w:tr>
      <w:tr w:rsidR="000E60E3" w:rsidRPr="007033DD" w14:paraId="3F88E2BA" w14:textId="77777777" w:rsidTr="00B21D58">
        <w:tc>
          <w:tcPr>
            <w:tcW w:w="869" w:type="pct"/>
            <w:tcBorders>
              <w:top w:val="single" w:sz="4" w:space="0" w:color="auto"/>
              <w:bottom w:val="single" w:sz="4" w:space="0" w:color="auto"/>
            </w:tcBorders>
          </w:tcPr>
          <w:p w14:paraId="017CC8ED" w14:textId="77777777" w:rsidR="00C9462B" w:rsidRPr="007033DD" w:rsidRDefault="00C9462B" w:rsidP="00ED5B9A">
            <w:pPr>
              <w:pStyle w:val="APVMATableText"/>
              <w:rPr>
                <w:rFonts w:eastAsia="Calibri Light"/>
              </w:rPr>
            </w:pPr>
            <w:proofErr w:type="spellStart"/>
            <w:r w:rsidRPr="007033DD">
              <w:rPr>
                <w:rFonts w:eastAsia="Calibri Light"/>
              </w:rPr>
              <w:t>Aureobasidium</w:t>
            </w:r>
            <w:proofErr w:type="spellEnd"/>
            <w:r w:rsidRPr="007033DD">
              <w:rPr>
                <w:rFonts w:eastAsia="Calibri Light"/>
              </w:rPr>
              <w:t xml:space="preserve"> pullulans</w:t>
            </w:r>
          </w:p>
        </w:tc>
        <w:tc>
          <w:tcPr>
            <w:tcW w:w="482" w:type="pct"/>
            <w:tcBorders>
              <w:top w:val="single" w:sz="4" w:space="0" w:color="auto"/>
              <w:bottom w:val="single" w:sz="4" w:space="0" w:color="auto"/>
            </w:tcBorders>
          </w:tcPr>
          <w:p w14:paraId="2B34D71C"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252D0AB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BFFEC26" w14:textId="77777777" w:rsidR="00C9462B" w:rsidRPr="005E24CB"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tcBorders>
          </w:tcPr>
          <w:p w14:paraId="341346B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28C6844" w14:textId="3D8DFEC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8418B45" w14:textId="77777777" w:rsidTr="00B21D58">
        <w:tc>
          <w:tcPr>
            <w:tcW w:w="869" w:type="pct"/>
            <w:tcBorders>
              <w:top w:val="single" w:sz="4" w:space="0" w:color="auto"/>
              <w:bottom w:val="single" w:sz="4" w:space="0" w:color="auto"/>
            </w:tcBorders>
          </w:tcPr>
          <w:p w14:paraId="016ED43D" w14:textId="77777777" w:rsidR="00C9462B" w:rsidRPr="007033DD" w:rsidRDefault="00C9462B" w:rsidP="00ED5B9A">
            <w:pPr>
              <w:pStyle w:val="APVMATableText"/>
              <w:rPr>
                <w:rFonts w:eastAsia="Calibri Light"/>
              </w:rPr>
            </w:pPr>
            <w:proofErr w:type="spellStart"/>
            <w:r w:rsidRPr="007033DD">
              <w:rPr>
                <w:rFonts w:eastAsia="Calibri Light"/>
              </w:rPr>
              <w:t>Avilamycin</w:t>
            </w:r>
            <w:proofErr w:type="spellEnd"/>
          </w:p>
        </w:tc>
        <w:tc>
          <w:tcPr>
            <w:tcW w:w="482" w:type="pct"/>
            <w:tcBorders>
              <w:top w:val="single" w:sz="4" w:space="0" w:color="auto"/>
              <w:bottom w:val="single" w:sz="4" w:space="0" w:color="auto"/>
            </w:tcBorders>
          </w:tcPr>
          <w:p w14:paraId="13D0D366" w14:textId="77777777" w:rsidR="00C9462B" w:rsidRPr="005E24CB" w:rsidRDefault="00C9462B" w:rsidP="00ED5B9A">
            <w:pPr>
              <w:pStyle w:val="APVMATableText"/>
              <w:rPr>
                <w:rFonts w:eastAsia="Calibri Light"/>
              </w:rPr>
            </w:pPr>
            <w:r w:rsidRPr="00883AE4">
              <w:rPr>
                <w:rFonts w:eastAsia="Calibri Light"/>
              </w:rPr>
              <w:t>1</w:t>
            </w:r>
          </w:p>
        </w:tc>
        <w:tc>
          <w:tcPr>
            <w:tcW w:w="612" w:type="pct"/>
            <w:tcBorders>
              <w:top w:val="single" w:sz="4" w:space="0" w:color="auto"/>
              <w:bottom w:val="single" w:sz="4" w:space="0" w:color="auto"/>
            </w:tcBorders>
          </w:tcPr>
          <w:p w14:paraId="4D4A9C1D" w14:textId="77777777" w:rsidR="00C9462B" w:rsidRPr="005E24CB" w:rsidRDefault="00C9462B" w:rsidP="00ED5B9A">
            <w:pPr>
              <w:pStyle w:val="APVMATableText"/>
              <w:rPr>
                <w:rFonts w:eastAsia="Calibri Light"/>
              </w:rPr>
            </w:pPr>
            <w:r w:rsidRPr="005E24CB">
              <w:rPr>
                <w:rFonts w:eastAsia="Calibri Light"/>
              </w:rPr>
              <w:t>108</w:t>
            </w:r>
          </w:p>
        </w:tc>
        <w:tc>
          <w:tcPr>
            <w:tcW w:w="496" w:type="pct"/>
            <w:tcBorders>
              <w:top w:val="single" w:sz="4" w:space="0" w:color="auto"/>
              <w:bottom w:val="single" w:sz="4" w:space="0" w:color="auto"/>
            </w:tcBorders>
          </w:tcPr>
          <w:p w14:paraId="4253E262" w14:textId="77777777" w:rsidR="00C9462B" w:rsidRPr="007033DD" w:rsidRDefault="00C9462B" w:rsidP="00ED5B9A">
            <w:pPr>
              <w:pStyle w:val="APVMATableText"/>
              <w:rPr>
                <w:rFonts w:eastAsia="Calibri Light"/>
              </w:rPr>
            </w:pPr>
            <w:r>
              <w:rPr>
                <w:rFonts w:eastAsia="Calibri Light"/>
              </w:rPr>
              <w:t>19 December 1997</w:t>
            </w:r>
          </w:p>
        </w:tc>
        <w:tc>
          <w:tcPr>
            <w:tcW w:w="1554" w:type="pct"/>
            <w:tcBorders>
              <w:top w:val="single" w:sz="4" w:space="0" w:color="auto"/>
              <w:bottom w:val="single" w:sz="4" w:space="0" w:color="auto"/>
            </w:tcBorders>
          </w:tcPr>
          <w:p w14:paraId="2720A3AB" w14:textId="59658DD4" w:rsidR="00C9462B" w:rsidRPr="007033DD" w:rsidRDefault="00C9462B" w:rsidP="00C9462B">
            <w:pPr>
              <w:pStyle w:val="APVMATableText"/>
              <w:rPr>
                <w:rFonts w:eastAsia="Calibri Light"/>
              </w:rPr>
            </w:pPr>
            <w:r w:rsidRPr="007033DD">
              <w:rPr>
                <w:rFonts w:eastAsia="Calibri Light"/>
              </w:rPr>
              <w:t>2-year dietary rat study; a NOAEL of 108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absence of any observed toxicity at the highest tested dose.</w:t>
            </w:r>
          </w:p>
        </w:tc>
        <w:tc>
          <w:tcPr>
            <w:tcW w:w="987" w:type="pct"/>
            <w:tcBorders>
              <w:top w:val="single" w:sz="4" w:space="0" w:color="auto"/>
              <w:bottom w:val="single" w:sz="4" w:space="0" w:color="auto"/>
            </w:tcBorders>
          </w:tcPr>
          <w:p w14:paraId="2A339756" w14:textId="77777777" w:rsidR="00C9462B" w:rsidRPr="007033DD" w:rsidRDefault="00C9462B" w:rsidP="00ED5B9A">
            <w:pPr>
              <w:pStyle w:val="APVMATableText"/>
              <w:rPr>
                <w:rFonts w:eastAsia="Calibri Light"/>
              </w:rPr>
            </w:pPr>
          </w:p>
        </w:tc>
      </w:tr>
      <w:tr w:rsidR="000E60E3" w:rsidRPr="007033DD" w14:paraId="5947A047" w14:textId="77777777" w:rsidTr="00B21D58">
        <w:tc>
          <w:tcPr>
            <w:tcW w:w="869" w:type="pct"/>
            <w:tcBorders>
              <w:top w:val="single" w:sz="4" w:space="0" w:color="auto"/>
              <w:bottom w:val="single" w:sz="4" w:space="0" w:color="auto"/>
            </w:tcBorders>
          </w:tcPr>
          <w:p w14:paraId="2588A56B" w14:textId="77777777" w:rsidR="00C9462B" w:rsidRPr="007033DD" w:rsidRDefault="00C9462B" w:rsidP="00ED5B9A">
            <w:pPr>
              <w:pStyle w:val="APVMATableText"/>
              <w:rPr>
                <w:rFonts w:eastAsia="Calibri Light"/>
              </w:rPr>
            </w:pPr>
            <w:r w:rsidRPr="007033DD">
              <w:rPr>
                <w:rFonts w:eastAsia="Calibri Light"/>
              </w:rPr>
              <w:t>Azafenidin</w:t>
            </w:r>
          </w:p>
        </w:tc>
        <w:tc>
          <w:tcPr>
            <w:tcW w:w="482" w:type="pct"/>
            <w:tcBorders>
              <w:top w:val="single" w:sz="4" w:space="0" w:color="auto"/>
              <w:bottom w:val="single" w:sz="4" w:space="0" w:color="auto"/>
            </w:tcBorders>
          </w:tcPr>
          <w:p w14:paraId="063EBB10" w14:textId="77777777" w:rsidR="00C9462B" w:rsidRPr="00883AE4" w:rsidRDefault="00C9462B" w:rsidP="00ED5B9A">
            <w:pPr>
              <w:pStyle w:val="APVMATableText"/>
              <w:rPr>
                <w:rFonts w:eastAsia="Calibri Light"/>
              </w:rPr>
            </w:pPr>
            <w:r w:rsidRPr="00883AE4">
              <w:rPr>
                <w:rFonts w:eastAsia="Calibri Light"/>
              </w:rPr>
              <w:t>0.0004</w:t>
            </w:r>
          </w:p>
        </w:tc>
        <w:tc>
          <w:tcPr>
            <w:tcW w:w="612" w:type="pct"/>
            <w:tcBorders>
              <w:top w:val="single" w:sz="4" w:space="0" w:color="auto"/>
              <w:bottom w:val="single" w:sz="4" w:space="0" w:color="auto"/>
            </w:tcBorders>
          </w:tcPr>
          <w:p w14:paraId="2F9B0957" w14:textId="77777777" w:rsidR="00C9462B" w:rsidRPr="005E24CB" w:rsidRDefault="00C9462B" w:rsidP="00ED5B9A">
            <w:pPr>
              <w:pStyle w:val="APVMATableText"/>
              <w:rPr>
                <w:rFonts w:eastAsia="Calibri Light"/>
              </w:rPr>
            </w:pPr>
            <w:r w:rsidRPr="005E24CB">
              <w:rPr>
                <w:rFonts w:eastAsia="Calibri Light"/>
              </w:rPr>
              <w:t>0.04</w:t>
            </w:r>
          </w:p>
        </w:tc>
        <w:tc>
          <w:tcPr>
            <w:tcW w:w="496" w:type="pct"/>
            <w:tcBorders>
              <w:top w:val="single" w:sz="4" w:space="0" w:color="auto"/>
              <w:bottom w:val="single" w:sz="4" w:space="0" w:color="auto"/>
            </w:tcBorders>
          </w:tcPr>
          <w:p w14:paraId="69C20EBE" w14:textId="77777777" w:rsidR="00C9462B" w:rsidRPr="007033DD" w:rsidRDefault="00C9462B" w:rsidP="00ED5B9A">
            <w:pPr>
              <w:pStyle w:val="APVMATableText"/>
              <w:rPr>
                <w:rFonts w:eastAsia="Calibri Light"/>
              </w:rPr>
            </w:pPr>
            <w:r>
              <w:rPr>
                <w:rFonts w:eastAsia="Calibri Light"/>
              </w:rPr>
              <w:t>4 July 2001</w:t>
            </w:r>
          </w:p>
        </w:tc>
        <w:tc>
          <w:tcPr>
            <w:tcW w:w="1554" w:type="pct"/>
            <w:tcBorders>
              <w:top w:val="single" w:sz="4" w:space="0" w:color="auto"/>
              <w:bottom w:val="single" w:sz="4" w:space="0" w:color="auto"/>
            </w:tcBorders>
          </w:tcPr>
          <w:p w14:paraId="54BC7B72" w14:textId="4DDA8C3A" w:rsidR="00C9462B" w:rsidRPr="007033DD" w:rsidRDefault="00C9462B" w:rsidP="00C9462B">
            <w:pPr>
              <w:pStyle w:val="APVMATableText"/>
              <w:rPr>
                <w:rFonts w:eastAsia="Calibri Light"/>
              </w:rPr>
            </w:pPr>
            <w:r w:rsidRPr="007033DD">
              <w:rPr>
                <w:rFonts w:eastAsia="Calibri Light"/>
              </w:rPr>
              <w:t>3-month dietary dog study; a NOAEL of 0.04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porphyrin and pigment accumulation in the liver and other liver toxicity at the next higher dose.</w:t>
            </w:r>
          </w:p>
        </w:tc>
        <w:tc>
          <w:tcPr>
            <w:tcW w:w="987" w:type="pct"/>
            <w:tcBorders>
              <w:top w:val="single" w:sz="4" w:space="0" w:color="auto"/>
              <w:bottom w:val="single" w:sz="4" w:space="0" w:color="auto"/>
            </w:tcBorders>
          </w:tcPr>
          <w:p w14:paraId="5DD897E2" w14:textId="77777777" w:rsidR="00C9462B" w:rsidRPr="007033DD" w:rsidRDefault="00C9462B" w:rsidP="00ED5B9A">
            <w:pPr>
              <w:pStyle w:val="APVMATableText"/>
              <w:rPr>
                <w:rFonts w:eastAsia="Calibri Light"/>
              </w:rPr>
            </w:pPr>
          </w:p>
        </w:tc>
      </w:tr>
      <w:tr w:rsidR="000E60E3" w:rsidRPr="007033DD" w14:paraId="058DD691" w14:textId="77777777" w:rsidTr="00B21D58">
        <w:tc>
          <w:tcPr>
            <w:tcW w:w="869" w:type="pct"/>
            <w:tcBorders>
              <w:top w:val="single" w:sz="4" w:space="0" w:color="auto"/>
              <w:bottom w:val="single" w:sz="4" w:space="0" w:color="auto"/>
            </w:tcBorders>
          </w:tcPr>
          <w:p w14:paraId="2BDCA234" w14:textId="77777777" w:rsidR="00C9462B" w:rsidRPr="007033DD" w:rsidRDefault="00C9462B" w:rsidP="00ED5B9A">
            <w:pPr>
              <w:pStyle w:val="APVMATableText"/>
              <w:rPr>
                <w:rFonts w:eastAsia="Calibri Light"/>
              </w:rPr>
            </w:pPr>
            <w:r w:rsidRPr="007033DD">
              <w:rPr>
                <w:rFonts w:eastAsia="Calibri Light"/>
              </w:rPr>
              <w:t>Azamethiphos</w:t>
            </w:r>
          </w:p>
        </w:tc>
        <w:tc>
          <w:tcPr>
            <w:tcW w:w="482" w:type="pct"/>
            <w:tcBorders>
              <w:top w:val="single" w:sz="4" w:space="0" w:color="auto"/>
              <w:bottom w:val="single" w:sz="4" w:space="0" w:color="auto"/>
            </w:tcBorders>
          </w:tcPr>
          <w:p w14:paraId="4A4779A2" w14:textId="77777777" w:rsidR="00C9462B" w:rsidRPr="00883AE4"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33122667"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5A57FC22" w14:textId="77777777" w:rsidR="00C9462B" w:rsidRPr="007033DD" w:rsidRDefault="00C9462B" w:rsidP="00ED5B9A">
            <w:pPr>
              <w:pStyle w:val="APVMATableText"/>
              <w:rPr>
                <w:rFonts w:eastAsia="Calibri Light"/>
              </w:rPr>
            </w:pPr>
            <w:r>
              <w:rPr>
                <w:rFonts w:eastAsia="Calibri Light"/>
              </w:rPr>
              <w:t>29 May 1996</w:t>
            </w:r>
          </w:p>
        </w:tc>
        <w:tc>
          <w:tcPr>
            <w:tcW w:w="1554" w:type="pct"/>
            <w:tcBorders>
              <w:top w:val="single" w:sz="4" w:space="0" w:color="auto"/>
              <w:bottom w:val="single" w:sz="4" w:space="0" w:color="auto"/>
            </w:tcBorders>
          </w:tcPr>
          <w:p w14:paraId="7C707F76" w14:textId="422863B8" w:rsidR="00C9462B" w:rsidRPr="007033DD" w:rsidRDefault="00C9462B" w:rsidP="00C9462B">
            <w:pPr>
              <w:pStyle w:val="APVMATableText"/>
              <w:rPr>
                <w:rFonts w:eastAsia="Calibri Light"/>
              </w:rPr>
            </w:pPr>
            <w:r w:rsidRPr="007033DD">
              <w:rPr>
                <w:rFonts w:eastAsia="Calibri Light"/>
              </w:rPr>
              <w:t>1-year dietary dog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RBC and brain ChE activity at the next higher dose.</w:t>
            </w:r>
          </w:p>
        </w:tc>
        <w:tc>
          <w:tcPr>
            <w:tcW w:w="987" w:type="pct"/>
            <w:tcBorders>
              <w:top w:val="single" w:sz="4" w:space="0" w:color="auto"/>
              <w:bottom w:val="single" w:sz="4" w:space="0" w:color="auto"/>
            </w:tcBorders>
          </w:tcPr>
          <w:p w14:paraId="02D6CD47" w14:textId="77777777" w:rsidR="00C9462B" w:rsidRPr="007033DD" w:rsidRDefault="00C9462B" w:rsidP="00ED5B9A">
            <w:pPr>
              <w:pStyle w:val="APVMATableText"/>
              <w:rPr>
                <w:rFonts w:eastAsia="Calibri Light"/>
              </w:rPr>
            </w:pPr>
          </w:p>
        </w:tc>
      </w:tr>
      <w:tr w:rsidR="000E60E3" w:rsidRPr="007033DD" w14:paraId="2B3FB258" w14:textId="77777777" w:rsidTr="00B21D58">
        <w:tc>
          <w:tcPr>
            <w:tcW w:w="869" w:type="pct"/>
            <w:tcBorders>
              <w:top w:val="single" w:sz="4" w:space="0" w:color="auto"/>
              <w:bottom w:val="single" w:sz="4" w:space="0" w:color="auto"/>
            </w:tcBorders>
          </w:tcPr>
          <w:p w14:paraId="2D6D2DE1" w14:textId="77777777" w:rsidR="00C9462B" w:rsidRPr="007033DD" w:rsidRDefault="00C9462B" w:rsidP="00ED5B9A">
            <w:pPr>
              <w:pStyle w:val="APVMATableText"/>
              <w:rPr>
                <w:rFonts w:eastAsia="Calibri Light"/>
              </w:rPr>
            </w:pPr>
            <w:r w:rsidRPr="007033DD">
              <w:rPr>
                <w:rFonts w:eastAsia="Calibri Light"/>
              </w:rPr>
              <w:lastRenderedPageBreak/>
              <w:t>Azaperone</w:t>
            </w:r>
          </w:p>
        </w:tc>
        <w:tc>
          <w:tcPr>
            <w:tcW w:w="482" w:type="pct"/>
            <w:tcBorders>
              <w:top w:val="single" w:sz="4" w:space="0" w:color="auto"/>
              <w:bottom w:val="single" w:sz="4" w:space="0" w:color="auto"/>
            </w:tcBorders>
          </w:tcPr>
          <w:p w14:paraId="5085D9DC"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3A03A24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3876502B"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tcBorders>
          </w:tcPr>
          <w:p w14:paraId="2DEE668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DE0FC66" w14:textId="77777777" w:rsidR="00C9462B" w:rsidRPr="007033DD" w:rsidRDefault="00C9462B" w:rsidP="00ED5B9A">
            <w:pPr>
              <w:pStyle w:val="APVMATableText"/>
              <w:rPr>
                <w:rFonts w:eastAsia="Calibri Light"/>
              </w:rPr>
            </w:pPr>
          </w:p>
        </w:tc>
      </w:tr>
      <w:tr w:rsidR="000E60E3" w:rsidRPr="007033DD" w14:paraId="297343A8" w14:textId="77777777" w:rsidTr="00B21D58">
        <w:tc>
          <w:tcPr>
            <w:tcW w:w="869" w:type="pct"/>
            <w:tcBorders>
              <w:top w:val="single" w:sz="4" w:space="0" w:color="auto"/>
              <w:bottom w:val="single" w:sz="4" w:space="0" w:color="auto"/>
            </w:tcBorders>
          </w:tcPr>
          <w:p w14:paraId="45A992EA" w14:textId="77777777" w:rsidR="00C9462B" w:rsidRPr="007033DD" w:rsidRDefault="00C9462B" w:rsidP="00ED5B9A">
            <w:pPr>
              <w:pStyle w:val="APVMATableText"/>
              <w:rPr>
                <w:rFonts w:eastAsia="Calibri Light"/>
              </w:rPr>
            </w:pPr>
            <w:proofErr w:type="spellStart"/>
            <w:r w:rsidRPr="007033DD">
              <w:rPr>
                <w:rFonts w:eastAsia="Calibri Light"/>
              </w:rPr>
              <w:t>Azimsulfuron</w:t>
            </w:r>
            <w:proofErr w:type="spellEnd"/>
          </w:p>
        </w:tc>
        <w:tc>
          <w:tcPr>
            <w:tcW w:w="482" w:type="pct"/>
            <w:tcBorders>
              <w:top w:val="single" w:sz="4" w:space="0" w:color="auto"/>
              <w:bottom w:val="single" w:sz="4" w:space="0" w:color="auto"/>
            </w:tcBorders>
          </w:tcPr>
          <w:p w14:paraId="1575F6A6" w14:textId="77777777" w:rsidR="00C9462B" w:rsidRPr="00883AE4"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6983F766" w14:textId="77777777" w:rsidR="00C9462B" w:rsidRPr="005E24CB"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tcBorders>
          </w:tcPr>
          <w:p w14:paraId="06B6EDA2" w14:textId="77777777" w:rsidR="00C9462B" w:rsidRPr="007033DD" w:rsidRDefault="00C9462B" w:rsidP="00ED5B9A">
            <w:pPr>
              <w:pStyle w:val="APVMATableText"/>
              <w:rPr>
                <w:rFonts w:eastAsia="Calibri Light"/>
              </w:rPr>
            </w:pPr>
            <w:r>
              <w:rPr>
                <w:rFonts w:eastAsia="Calibri Light"/>
              </w:rPr>
              <w:t>9 September 2002</w:t>
            </w:r>
          </w:p>
        </w:tc>
        <w:tc>
          <w:tcPr>
            <w:tcW w:w="1554" w:type="pct"/>
            <w:tcBorders>
              <w:top w:val="single" w:sz="4" w:space="0" w:color="auto"/>
              <w:bottom w:val="single" w:sz="4" w:space="0" w:color="auto"/>
            </w:tcBorders>
          </w:tcPr>
          <w:p w14:paraId="32C710B5" w14:textId="1519DBA0"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18</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and brown pigment deposition the liver at the next higher dose.</w:t>
            </w:r>
          </w:p>
        </w:tc>
        <w:tc>
          <w:tcPr>
            <w:tcW w:w="987" w:type="pct"/>
            <w:tcBorders>
              <w:top w:val="single" w:sz="4" w:space="0" w:color="auto"/>
              <w:bottom w:val="single" w:sz="4" w:space="0" w:color="auto"/>
            </w:tcBorders>
          </w:tcPr>
          <w:p w14:paraId="19D8B3B7" w14:textId="77777777" w:rsidR="00C9462B" w:rsidRPr="007033DD" w:rsidRDefault="00C9462B" w:rsidP="00ED5B9A">
            <w:pPr>
              <w:pStyle w:val="APVMATableText"/>
              <w:rPr>
                <w:rFonts w:eastAsia="Calibri Light"/>
              </w:rPr>
            </w:pPr>
          </w:p>
        </w:tc>
      </w:tr>
      <w:tr w:rsidR="000E60E3" w:rsidRPr="007033DD" w14:paraId="4D5BB00D" w14:textId="77777777" w:rsidTr="00B21D58">
        <w:tc>
          <w:tcPr>
            <w:tcW w:w="869" w:type="pct"/>
            <w:tcBorders>
              <w:top w:val="single" w:sz="4" w:space="0" w:color="auto"/>
              <w:bottom w:val="single" w:sz="4" w:space="0" w:color="auto"/>
            </w:tcBorders>
          </w:tcPr>
          <w:p w14:paraId="45F74525" w14:textId="77777777" w:rsidR="00C9462B" w:rsidRPr="007033DD" w:rsidRDefault="00C9462B" w:rsidP="00ED5B9A">
            <w:pPr>
              <w:pStyle w:val="APVMATableText"/>
              <w:rPr>
                <w:rFonts w:eastAsia="Calibri Light"/>
              </w:rPr>
            </w:pPr>
            <w:proofErr w:type="spellStart"/>
            <w:r w:rsidRPr="007033DD">
              <w:rPr>
                <w:rFonts w:eastAsia="Calibri Light"/>
              </w:rPr>
              <w:t>Azinphos</w:t>
            </w:r>
            <w:proofErr w:type="spellEnd"/>
            <w:r w:rsidRPr="007033DD">
              <w:rPr>
                <w:rFonts w:eastAsia="Calibri Light"/>
              </w:rPr>
              <w:t>-methyl</w:t>
            </w:r>
          </w:p>
        </w:tc>
        <w:tc>
          <w:tcPr>
            <w:tcW w:w="482" w:type="pct"/>
            <w:tcBorders>
              <w:top w:val="single" w:sz="4" w:space="0" w:color="auto"/>
              <w:bottom w:val="single" w:sz="4" w:space="0" w:color="auto"/>
            </w:tcBorders>
          </w:tcPr>
          <w:p w14:paraId="3A24705D" w14:textId="77777777" w:rsidR="00C9462B" w:rsidRPr="00883AE4" w:rsidRDefault="00C9462B" w:rsidP="00ED5B9A">
            <w:pPr>
              <w:pStyle w:val="APVMATableText"/>
              <w:rPr>
                <w:rFonts w:eastAsia="Calibri Light"/>
              </w:rPr>
            </w:pPr>
            <w:r w:rsidRPr="00883AE4">
              <w:rPr>
                <w:rFonts w:eastAsia="Calibri Light"/>
              </w:rPr>
              <w:t>0.025</w:t>
            </w:r>
          </w:p>
        </w:tc>
        <w:tc>
          <w:tcPr>
            <w:tcW w:w="612" w:type="pct"/>
            <w:tcBorders>
              <w:top w:val="single" w:sz="4" w:space="0" w:color="auto"/>
              <w:bottom w:val="single" w:sz="4" w:space="0" w:color="auto"/>
            </w:tcBorders>
          </w:tcPr>
          <w:p w14:paraId="22F7640C" w14:textId="77777777" w:rsidR="00C9462B" w:rsidRPr="005E24CB" w:rsidRDefault="00C9462B" w:rsidP="00ED5B9A">
            <w:pPr>
              <w:pStyle w:val="APVMATableText"/>
              <w:rPr>
                <w:rFonts w:eastAsia="Calibri Light"/>
              </w:rPr>
            </w:pPr>
            <w:r w:rsidRPr="005E24CB">
              <w:rPr>
                <w:rFonts w:eastAsia="Calibri Light"/>
              </w:rPr>
              <w:t>0.25 (H)</w:t>
            </w:r>
          </w:p>
        </w:tc>
        <w:tc>
          <w:tcPr>
            <w:tcW w:w="496" w:type="pct"/>
            <w:tcBorders>
              <w:top w:val="single" w:sz="4" w:space="0" w:color="auto"/>
              <w:bottom w:val="single" w:sz="4" w:space="0" w:color="auto"/>
            </w:tcBorders>
          </w:tcPr>
          <w:p w14:paraId="07C5E60C" w14:textId="77777777" w:rsidR="00C9462B" w:rsidRPr="007033DD" w:rsidRDefault="00C9462B" w:rsidP="00ED5B9A">
            <w:pPr>
              <w:pStyle w:val="APVMATableText"/>
              <w:rPr>
                <w:rFonts w:eastAsia="Calibri Light"/>
              </w:rPr>
            </w:pPr>
            <w:r>
              <w:rPr>
                <w:rFonts w:eastAsia="Calibri Light"/>
              </w:rPr>
              <w:t>26 August 2002</w:t>
            </w:r>
          </w:p>
        </w:tc>
        <w:tc>
          <w:tcPr>
            <w:tcW w:w="1554" w:type="pct"/>
            <w:tcBorders>
              <w:top w:val="single" w:sz="4" w:space="0" w:color="auto"/>
              <w:bottom w:val="single" w:sz="4" w:space="0" w:color="auto"/>
            </w:tcBorders>
          </w:tcPr>
          <w:p w14:paraId="4E170AFD" w14:textId="77777777" w:rsidR="00C9462B" w:rsidRPr="007033DD" w:rsidRDefault="00C9462B" w:rsidP="00ED5B9A">
            <w:pPr>
              <w:pStyle w:val="APVMATableText"/>
              <w:rPr>
                <w:rFonts w:eastAsia="Calibri Light"/>
              </w:rPr>
            </w:pPr>
            <w:r w:rsidRPr="007033DD">
              <w:rPr>
                <w:rFonts w:eastAsia="Calibri Light"/>
              </w:rPr>
              <w:t xml:space="preserve">28-day repeat-dose human study; a NOAEL of 0.25 mg/kg </w:t>
            </w:r>
            <w:proofErr w:type="spellStart"/>
            <w:r w:rsidRPr="007033DD">
              <w:rPr>
                <w:rFonts w:eastAsia="Calibri Light"/>
              </w:rPr>
              <w:t>bw</w:t>
            </w:r>
            <w:proofErr w:type="spellEnd"/>
            <w:r w:rsidRPr="007033DD">
              <w:rPr>
                <w:rFonts w:eastAsia="Calibri Light"/>
              </w:rPr>
              <w:t xml:space="preserve">/d was based the absence of any inhibition of plasma or RBC ChE at 0.25 mg/kg </w:t>
            </w:r>
            <w:proofErr w:type="spellStart"/>
            <w:r w:rsidRPr="007033DD">
              <w:rPr>
                <w:rFonts w:eastAsia="Calibri Light"/>
              </w:rPr>
              <w:t>bw</w:t>
            </w:r>
            <w:proofErr w:type="spellEnd"/>
            <w:r w:rsidRPr="007033DD">
              <w:rPr>
                <w:rFonts w:eastAsia="Calibri Light"/>
              </w:rPr>
              <w:t>/d, the only dose tested.</w:t>
            </w:r>
          </w:p>
        </w:tc>
        <w:tc>
          <w:tcPr>
            <w:tcW w:w="987" w:type="pct"/>
            <w:tcBorders>
              <w:top w:val="single" w:sz="4" w:space="0" w:color="auto"/>
              <w:bottom w:val="single" w:sz="4" w:space="0" w:color="auto"/>
            </w:tcBorders>
          </w:tcPr>
          <w:p w14:paraId="650D6154" w14:textId="77777777" w:rsidR="00C9462B" w:rsidRPr="007033DD" w:rsidRDefault="00C9462B" w:rsidP="00ED5B9A">
            <w:pPr>
              <w:pStyle w:val="APVMATableText"/>
              <w:rPr>
                <w:rFonts w:eastAsia="Calibri Light"/>
              </w:rPr>
            </w:pPr>
          </w:p>
        </w:tc>
      </w:tr>
      <w:tr w:rsidR="000E60E3" w:rsidRPr="007033DD" w14:paraId="4BAE8BEB" w14:textId="77777777" w:rsidTr="00B21D58">
        <w:tc>
          <w:tcPr>
            <w:tcW w:w="869" w:type="pct"/>
            <w:tcBorders>
              <w:top w:val="single" w:sz="4" w:space="0" w:color="auto"/>
              <w:bottom w:val="single" w:sz="4" w:space="0" w:color="auto"/>
            </w:tcBorders>
          </w:tcPr>
          <w:p w14:paraId="517DC913" w14:textId="77777777" w:rsidR="00C9462B" w:rsidRPr="007033DD" w:rsidRDefault="00C9462B" w:rsidP="00ED5B9A">
            <w:pPr>
              <w:pStyle w:val="APVMATableText"/>
              <w:rPr>
                <w:rFonts w:eastAsia="Calibri Light"/>
              </w:rPr>
            </w:pPr>
            <w:r w:rsidRPr="007033DD">
              <w:rPr>
                <w:rFonts w:eastAsia="Calibri Light"/>
              </w:rPr>
              <w:t>Azoxystrobin</w:t>
            </w:r>
          </w:p>
        </w:tc>
        <w:tc>
          <w:tcPr>
            <w:tcW w:w="482" w:type="pct"/>
            <w:tcBorders>
              <w:top w:val="single" w:sz="4" w:space="0" w:color="auto"/>
              <w:bottom w:val="single" w:sz="4" w:space="0" w:color="auto"/>
            </w:tcBorders>
          </w:tcPr>
          <w:p w14:paraId="6197BC63"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522FDA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A6ABC45" w14:textId="77777777" w:rsidR="00C9462B" w:rsidRPr="007033DD" w:rsidRDefault="00C9462B" w:rsidP="00ED5B9A">
            <w:pPr>
              <w:pStyle w:val="APVMATableText"/>
              <w:rPr>
                <w:rFonts w:eastAsia="Calibri Light"/>
              </w:rPr>
            </w:pPr>
            <w:r>
              <w:rPr>
                <w:rFonts w:eastAsia="Calibri Light"/>
              </w:rPr>
              <w:t>29 September 1998</w:t>
            </w:r>
          </w:p>
        </w:tc>
        <w:tc>
          <w:tcPr>
            <w:tcW w:w="1554" w:type="pct"/>
            <w:tcBorders>
              <w:top w:val="single" w:sz="4" w:space="0" w:color="auto"/>
              <w:bottom w:val="single" w:sz="4" w:space="0" w:color="auto"/>
            </w:tcBorders>
          </w:tcPr>
          <w:p w14:paraId="6BC5AEE1" w14:textId="77777777" w:rsidR="00C9462B" w:rsidRPr="007033DD" w:rsidRDefault="00C9462B" w:rsidP="00ED5B9A">
            <w:pPr>
              <w:pStyle w:val="APVMATableText"/>
              <w:rPr>
                <w:rFonts w:eastAsia="Calibri Light"/>
              </w:rPr>
            </w:pPr>
            <w:r w:rsidRPr="007033DD">
              <w:rPr>
                <w:rFonts w:eastAsia="Calibri Light"/>
              </w:rPr>
              <w:t>3-month oral (</w:t>
            </w:r>
            <w:proofErr w:type="spellStart"/>
            <w:r w:rsidRPr="007033DD">
              <w:rPr>
                <w:rFonts w:eastAsia="Calibri Light"/>
              </w:rPr>
              <w:t>gelatin</w:t>
            </w:r>
            <w:proofErr w:type="spellEnd"/>
            <w:r w:rsidRPr="007033DD">
              <w:rPr>
                <w:rFonts w:eastAsia="Calibri Light"/>
              </w:rPr>
              <w:t xml:space="preserve"> capsule) dog study; a NOAEL of 10 mg/kg </w:t>
            </w:r>
            <w:proofErr w:type="spellStart"/>
            <w:r w:rsidRPr="007033DD">
              <w:rPr>
                <w:rFonts w:eastAsia="Calibri Light"/>
              </w:rPr>
              <w:t>bw</w:t>
            </w:r>
            <w:proofErr w:type="spellEnd"/>
            <w:r w:rsidRPr="007033DD">
              <w:rPr>
                <w:rFonts w:eastAsia="Calibri Light"/>
              </w:rPr>
              <w:t>/d was based on reduced body weights, increased salivation and vomiting at the next higher dose.</w:t>
            </w:r>
          </w:p>
        </w:tc>
        <w:tc>
          <w:tcPr>
            <w:tcW w:w="987" w:type="pct"/>
            <w:tcBorders>
              <w:top w:val="single" w:sz="4" w:space="0" w:color="auto"/>
              <w:bottom w:val="single" w:sz="4" w:space="0" w:color="auto"/>
            </w:tcBorders>
          </w:tcPr>
          <w:p w14:paraId="19D2EBD8" w14:textId="77777777" w:rsidR="00C9462B" w:rsidRPr="007033DD" w:rsidRDefault="00C9462B" w:rsidP="00ED5B9A">
            <w:pPr>
              <w:pStyle w:val="APVMATableText"/>
              <w:rPr>
                <w:rFonts w:eastAsia="Calibri Light"/>
              </w:rPr>
            </w:pPr>
          </w:p>
        </w:tc>
      </w:tr>
      <w:tr w:rsidR="000E60E3" w:rsidRPr="007033DD" w14:paraId="21A979D3" w14:textId="77777777" w:rsidTr="00B21D58">
        <w:tc>
          <w:tcPr>
            <w:tcW w:w="869" w:type="pct"/>
            <w:tcBorders>
              <w:top w:val="single" w:sz="4" w:space="0" w:color="auto"/>
              <w:bottom w:val="single" w:sz="4" w:space="0" w:color="auto"/>
            </w:tcBorders>
          </w:tcPr>
          <w:p w14:paraId="023A9708" w14:textId="77777777" w:rsidR="00C9462B" w:rsidRPr="007033DD" w:rsidRDefault="00C9462B" w:rsidP="00C9462B">
            <w:pPr>
              <w:pStyle w:val="TableSubHead"/>
              <w:rPr>
                <w:rFonts w:eastAsia="Calibri Light"/>
              </w:rPr>
            </w:pPr>
            <w:r>
              <w:rPr>
                <w:rFonts w:eastAsia="Calibri Light"/>
              </w:rPr>
              <w:t>B</w:t>
            </w:r>
          </w:p>
        </w:tc>
        <w:tc>
          <w:tcPr>
            <w:tcW w:w="482" w:type="pct"/>
            <w:tcBorders>
              <w:top w:val="single" w:sz="4" w:space="0" w:color="auto"/>
              <w:bottom w:val="single" w:sz="4" w:space="0" w:color="auto"/>
            </w:tcBorders>
          </w:tcPr>
          <w:p w14:paraId="1CC0CD86" w14:textId="77777777" w:rsidR="00C9462B" w:rsidRPr="00883AE4" w:rsidRDefault="00C9462B" w:rsidP="00C9462B">
            <w:pPr>
              <w:pStyle w:val="TableSubHead"/>
              <w:rPr>
                <w:rFonts w:eastAsia="Calibri Light"/>
              </w:rPr>
            </w:pPr>
          </w:p>
        </w:tc>
        <w:tc>
          <w:tcPr>
            <w:tcW w:w="612" w:type="pct"/>
            <w:tcBorders>
              <w:top w:val="single" w:sz="4" w:space="0" w:color="auto"/>
              <w:bottom w:val="single" w:sz="4" w:space="0" w:color="auto"/>
            </w:tcBorders>
          </w:tcPr>
          <w:p w14:paraId="2B994954" w14:textId="77777777" w:rsidR="00C9462B" w:rsidRPr="005E24CB" w:rsidRDefault="00C9462B" w:rsidP="00C9462B">
            <w:pPr>
              <w:pStyle w:val="TableSubHead"/>
              <w:rPr>
                <w:rFonts w:eastAsia="Calibri Light"/>
              </w:rPr>
            </w:pPr>
          </w:p>
        </w:tc>
        <w:tc>
          <w:tcPr>
            <w:tcW w:w="496" w:type="pct"/>
            <w:tcBorders>
              <w:top w:val="single" w:sz="4" w:space="0" w:color="auto"/>
              <w:bottom w:val="single" w:sz="4" w:space="0" w:color="auto"/>
            </w:tcBorders>
          </w:tcPr>
          <w:p w14:paraId="329ED61C" w14:textId="77777777" w:rsidR="00C9462B" w:rsidRDefault="00C9462B" w:rsidP="00C9462B">
            <w:pPr>
              <w:pStyle w:val="TableSubHead"/>
              <w:rPr>
                <w:rFonts w:eastAsia="Calibri Light"/>
              </w:rPr>
            </w:pPr>
          </w:p>
        </w:tc>
        <w:tc>
          <w:tcPr>
            <w:tcW w:w="1554" w:type="pct"/>
            <w:tcBorders>
              <w:top w:val="single" w:sz="4" w:space="0" w:color="auto"/>
              <w:bottom w:val="single" w:sz="4" w:space="0" w:color="auto"/>
            </w:tcBorders>
          </w:tcPr>
          <w:p w14:paraId="1288CBAA" w14:textId="77777777" w:rsidR="00C9462B" w:rsidRPr="007033DD" w:rsidRDefault="00C9462B" w:rsidP="00C9462B">
            <w:pPr>
              <w:pStyle w:val="TableSubHead"/>
              <w:rPr>
                <w:rFonts w:eastAsia="Calibri Light"/>
              </w:rPr>
            </w:pPr>
          </w:p>
        </w:tc>
        <w:tc>
          <w:tcPr>
            <w:tcW w:w="987" w:type="pct"/>
            <w:tcBorders>
              <w:top w:val="single" w:sz="4" w:space="0" w:color="auto"/>
              <w:bottom w:val="single" w:sz="4" w:space="0" w:color="auto"/>
            </w:tcBorders>
          </w:tcPr>
          <w:p w14:paraId="24F9E3EB" w14:textId="77777777" w:rsidR="00C9462B" w:rsidRPr="007033DD" w:rsidRDefault="00C9462B" w:rsidP="00C9462B">
            <w:pPr>
              <w:pStyle w:val="TableSubHead"/>
              <w:rPr>
                <w:rFonts w:eastAsia="Calibri Light"/>
              </w:rPr>
            </w:pPr>
          </w:p>
        </w:tc>
      </w:tr>
      <w:tr w:rsidR="000E60E3" w:rsidRPr="007033DD" w14:paraId="69C02A1E" w14:textId="77777777" w:rsidTr="00B21D58">
        <w:tc>
          <w:tcPr>
            <w:tcW w:w="869" w:type="pct"/>
            <w:tcBorders>
              <w:top w:val="single" w:sz="4" w:space="0" w:color="auto"/>
              <w:bottom w:val="single" w:sz="4" w:space="0" w:color="auto"/>
            </w:tcBorders>
          </w:tcPr>
          <w:p w14:paraId="7DB36A1E" w14:textId="77777777" w:rsidR="00C9462B" w:rsidRPr="00883AE4" w:rsidRDefault="00C9462B" w:rsidP="00ED5B9A">
            <w:pPr>
              <w:pStyle w:val="APVMATableText"/>
              <w:rPr>
                <w:rFonts w:eastAsia="Calibri Light"/>
              </w:rPr>
            </w:pPr>
            <w:r w:rsidRPr="007033DD">
              <w:rPr>
                <w:rFonts w:eastAsia="Calibri Light"/>
              </w:rPr>
              <w:t xml:space="preserve">Bacillus </w:t>
            </w:r>
            <w:proofErr w:type="spellStart"/>
            <w:r w:rsidRPr="007033DD">
              <w:rPr>
                <w:rFonts w:eastAsia="Calibri Light"/>
              </w:rPr>
              <w:t>amyloliquefaciens</w:t>
            </w:r>
            <w:proofErr w:type="spellEnd"/>
          </w:p>
        </w:tc>
        <w:tc>
          <w:tcPr>
            <w:tcW w:w="482" w:type="pct"/>
            <w:tcBorders>
              <w:top w:val="single" w:sz="4" w:space="0" w:color="auto"/>
              <w:bottom w:val="single" w:sz="4" w:space="0" w:color="auto"/>
            </w:tcBorders>
          </w:tcPr>
          <w:p w14:paraId="66FAF243"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442CEDCC"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AAB95D0" w14:textId="77777777" w:rsidR="00C9462B" w:rsidRPr="007033DD" w:rsidRDefault="00C9462B" w:rsidP="00ED5B9A">
            <w:pPr>
              <w:pStyle w:val="APVMATableText"/>
              <w:rPr>
                <w:rFonts w:eastAsia="Calibri Light"/>
              </w:rPr>
            </w:pPr>
            <w:r>
              <w:rPr>
                <w:rFonts w:eastAsia="Calibri Light"/>
              </w:rPr>
              <w:t>9 May 2002</w:t>
            </w:r>
          </w:p>
        </w:tc>
        <w:tc>
          <w:tcPr>
            <w:tcW w:w="1554" w:type="pct"/>
            <w:tcBorders>
              <w:top w:val="single" w:sz="4" w:space="0" w:color="auto"/>
              <w:bottom w:val="single" w:sz="4" w:space="0" w:color="auto"/>
            </w:tcBorders>
          </w:tcPr>
          <w:p w14:paraId="739EF2D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3D76811" w14:textId="1ACD6365"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29FE79C6" w14:textId="77777777" w:rsidTr="00B21D58">
        <w:tc>
          <w:tcPr>
            <w:tcW w:w="869" w:type="pct"/>
            <w:tcBorders>
              <w:top w:val="single" w:sz="4" w:space="0" w:color="auto"/>
              <w:bottom w:val="single" w:sz="4" w:space="0" w:color="auto"/>
            </w:tcBorders>
          </w:tcPr>
          <w:p w14:paraId="0C1CA7DA" w14:textId="77777777" w:rsidR="00C9462B" w:rsidRPr="007033DD" w:rsidRDefault="00C9462B" w:rsidP="00ED5B9A">
            <w:pPr>
              <w:pStyle w:val="APVMATableText"/>
              <w:rPr>
                <w:rFonts w:eastAsia="Calibri Light"/>
              </w:rPr>
            </w:pPr>
            <w:r w:rsidRPr="007033DD">
              <w:rPr>
                <w:rFonts w:eastAsia="Calibri Light"/>
              </w:rPr>
              <w:t>Bacillus licheniformis</w:t>
            </w:r>
          </w:p>
        </w:tc>
        <w:tc>
          <w:tcPr>
            <w:tcW w:w="482" w:type="pct"/>
            <w:tcBorders>
              <w:top w:val="single" w:sz="4" w:space="0" w:color="auto"/>
              <w:bottom w:val="single" w:sz="4" w:space="0" w:color="auto"/>
            </w:tcBorders>
          </w:tcPr>
          <w:p w14:paraId="42601FB3"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7CACF722"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291BCC7" w14:textId="77777777" w:rsidR="00C9462B" w:rsidRPr="005E24CB" w:rsidRDefault="00C9462B" w:rsidP="00ED5B9A">
            <w:pPr>
              <w:pStyle w:val="APVMATableText"/>
              <w:rPr>
                <w:rFonts w:eastAsia="Calibri Light"/>
              </w:rPr>
            </w:pPr>
            <w:r>
              <w:rPr>
                <w:rFonts w:eastAsia="Calibri Light"/>
              </w:rPr>
              <w:t>9 May 2002</w:t>
            </w:r>
          </w:p>
        </w:tc>
        <w:tc>
          <w:tcPr>
            <w:tcW w:w="1554" w:type="pct"/>
            <w:tcBorders>
              <w:top w:val="single" w:sz="4" w:space="0" w:color="auto"/>
              <w:bottom w:val="single" w:sz="4" w:space="0" w:color="auto"/>
            </w:tcBorders>
          </w:tcPr>
          <w:p w14:paraId="7C03E7A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CDA9E7A" w14:textId="149C76D7" w:rsidR="00C9462B" w:rsidRPr="007033DD" w:rsidRDefault="00C9462B" w:rsidP="00ED5B9A">
            <w:pPr>
              <w:pStyle w:val="APVMATableText"/>
              <w:rPr>
                <w:rFonts w:eastAsia="Calibri Light"/>
              </w:rPr>
            </w:pPr>
            <w:r w:rsidRPr="007033DD">
              <w:rPr>
                <w:rFonts w:eastAsia="Calibri Light"/>
              </w:rPr>
              <w:t>ADI unnecessary. Naturally occurring or</w:t>
            </w:r>
            <w:r>
              <w:rPr>
                <w:rFonts w:eastAsia="Calibri Light"/>
              </w:rPr>
              <w:t xml:space="preserve">ganism – </w:t>
            </w:r>
            <w:r w:rsidRPr="007033DD">
              <w:rPr>
                <w:rFonts w:eastAsia="Calibri Light"/>
              </w:rPr>
              <w:t xml:space="preserve">residues from its use are unlikely to be </w:t>
            </w:r>
            <w:r w:rsidRPr="007033DD">
              <w:rPr>
                <w:rFonts w:eastAsia="Calibri Light"/>
              </w:rPr>
              <w:lastRenderedPageBreak/>
              <w:t>distinguishable from naturally occurring background levels of the organism.</w:t>
            </w:r>
          </w:p>
        </w:tc>
      </w:tr>
      <w:tr w:rsidR="000E60E3" w:rsidRPr="007033DD" w14:paraId="31944E89" w14:textId="77777777" w:rsidTr="00B21D58">
        <w:tc>
          <w:tcPr>
            <w:tcW w:w="869" w:type="pct"/>
            <w:tcBorders>
              <w:top w:val="single" w:sz="4" w:space="0" w:color="auto"/>
              <w:bottom w:val="single" w:sz="4" w:space="0" w:color="auto"/>
            </w:tcBorders>
          </w:tcPr>
          <w:p w14:paraId="22927766" w14:textId="77777777" w:rsidR="00C9462B" w:rsidRPr="00883AE4" w:rsidRDefault="00C9462B" w:rsidP="00ED5B9A">
            <w:pPr>
              <w:pStyle w:val="APVMATableText"/>
              <w:rPr>
                <w:rFonts w:eastAsia="Calibri Light"/>
              </w:rPr>
            </w:pPr>
            <w:r w:rsidRPr="007033DD">
              <w:rPr>
                <w:rFonts w:eastAsia="Calibri Light"/>
              </w:rPr>
              <w:lastRenderedPageBreak/>
              <w:t xml:space="preserve">Bacillus </w:t>
            </w:r>
            <w:proofErr w:type="spellStart"/>
            <w:r w:rsidRPr="007033DD">
              <w:rPr>
                <w:rFonts w:eastAsia="Calibri Light"/>
              </w:rPr>
              <w:t>sphaericus</w:t>
            </w:r>
            <w:proofErr w:type="spellEnd"/>
            <w:r w:rsidRPr="007033DD">
              <w:rPr>
                <w:rFonts w:eastAsia="Calibri Light"/>
              </w:rPr>
              <w:t xml:space="preserve"> strain 2362</w:t>
            </w:r>
          </w:p>
        </w:tc>
        <w:tc>
          <w:tcPr>
            <w:tcW w:w="482" w:type="pct"/>
            <w:tcBorders>
              <w:top w:val="single" w:sz="4" w:space="0" w:color="auto"/>
              <w:bottom w:val="single" w:sz="4" w:space="0" w:color="auto"/>
            </w:tcBorders>
          </w:tcPr>
          <w:p w14:paraId="67FB4F0E"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2F14C57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AE87053" w14:textId="77777777" w:rsidR="00C9462B" w:rsidRPr="007033DD" w:rsidRDefault="00C9462B" w:rsidP="00ED5B9A">
            <w:pPr>
              <w:pStyle w:val="APVMATableText"/>
              <w:rPr>
                <w:rFonts w:eastAsia="Calibri Light"/>
              </w:rPr>
            </w:pPr>
            <w:r>
              <w:rPr>
                <w:rFonts w:eastAsia="Calibri Light"/>
              </w:rPr>
              <w:t>9 May 2003</w:t>
            </w:r>
          </w:p>
        </w:tc>
        <w:tc>
          <w:tcPr>
            <w:tcW w:w="1554" w:type="pct"/>
            <w:tcBorders>
              <w:top w:val="single" w:sz="4" w:space="0" w:color="auto"/>
              <w:bottom w:val="single" w:sz="4" w:space="0" w:color="auto"/>
            </w:tcBorders>
          </w:tcPr>
          <w:p w14:paraId="5229F0E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E0C8698" w14:textId="562D514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092902E" w14:textId="77777777" w:rsidTr="00B21D58">
        <w:tc>
          <w:tcPr>
            <w:tcW w:w="869" w:type="pct"/>
            <w:tcBorders>
              <w:top w:val="single" w:sz="4" w:space="0" w:color="auto"/>
              <w:bottom w:val="single" w:sz="4" w:space="0" w:color="auto"/>
            </w:tcBorders>
          </w:tcPr>
          <w:p w14:paraId="2195A507" w14:textId="77777777" w:rsidR="00C9462B" w:rsidRPr="005654FD" w:rsidRDefault="00C9462B" w:rsidP="00ED5B9A">
            <w:pPr>
              <w:pStyle w:val="APVMATableText"/>
              <w:rPr>
                <w:rFonts w:eastAsia="Calibri Light"/>
              </w:rPr>
            </w:pPr>
            <w:r w:rsidRPr="005654FD">
              <w:rPr>
                <w:rFonts w:eastAsia="Calibri Light"/>
              </w:rPr>
              <w:t xml:space="preserve">Bacillus subtilis (see Bacillus </w:t>
            </w:r>
            <w:proofErr w:type="spellStart"/>
            <w:r w:rsidRPr="005654FD">
              <w:rPr>
                <w:rFonts w:eastAsia="Calibri Light"/>
              </w:rPr>
              <w:t>amyloliquefaciens</w:t>
            </w:r>
            <w:proofErr w:type="spellEnd"/>
            <w:r w:rsidRPr="005654FD">
              <w:rPr>
                <w:rFonts w:eastAsia="Calibri Light"/>
              </w:rPr>
              <w:t>)</w:t>
            </w:r>
          </w:p>
        </w:tc>
        <w:tc>
          <w:tcPr>
            <w:tcW w:w="482" w:type="pct"/>
            <w:tcBorders>
              <w:top w:val="single" w:sz="4" w:space="0" w:color="auto"/>
              <w:bottom w:val="single" w:sz="4" w:space="0" w:color="auto"/>
            </w:tcBorders>
          </w:tcPr>
          <w:p w14:paraId="04E8CD6C"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721D4D7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6931FF5C" w14:textId="77777777" w:rsidR="00C9462B" w:rsidRDefault="00C9462B" w:rsidP="00ED5B9A">
            <w:pPr>
              <w:pStyle w:val="APVMATableText"/>
              <w:rPr>
                <w:rFonts w:eastAsia="Calibri Light"/>
              </w:rPr>
            </w:pPr>
          </w:p>
        </w:tc>
        <w:tc>
          <w:tcPr>
            <w:tcW w:w="1554" w:type="pct"/>
            <w:tcBorders>
              <w:top w:val="single" w:sz="4" w:space="0" w:color="auto"/>
              <w:bottom w:val="single" w:sz="4" w:space="0" w:color="auto"/>
            </w:tcBorders>
          </w:tcPr>
          <w:p w14:paraId="3E1E558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CC4AFA1" w14:textId="77777777" w:rsidR="00C9462B" w:rsidRPr="007033DD" w:rsidRDefault="00C9462B" w:rsidP="00ED5B9A">
            <w:pPr>
              <w:pStyle w:val="APVMATableText"/>
              <w:rPr>
                <w:rFonts w:eastAsia="Calibri Light"/>
              </w:rPr>
            </w:pPr>
          </w:p>
        </w:tc>
      </w:tr>
      <w:tr w:rsidR="000E60E3" w:rsidRPr="007033DD" w14:paraId="387EFCDB" w14:textId="77777777" w:rsidTr="00B21D58">
        <w:tc>
          <w:tcPr>
            <w:tcW w:w="869" w:type="pct"/>
            <w:tcBorders>
              <w:top w:val="single" w:sz="4" w:space="0" w:color="auto"/>
              <w:bottom w:val="single" w:sz="4" w:space="0" w:color="auto"/>
            </w:tcBorders>
          </w:tcPr>
          <w:p w14:paraId="61B1DC45" w14:textId="77777777" w:rsidR="00C9462B" w:rsidRPr="007033DD" w:rsidRDefault="00C9462B" w:rsidP="00ED5B9A">
            <w:pPr>
              <w:pStyle w:val="APVMATableText"/>
              <w:rPr>
                <w:rFonts w:eastAsia="Calibri Light"/>
              </w:rPr>
            </w:pPr>
            <w:r w:rsidRPr="007033DD">
              <w:rPr>
                <w:rFonts w:eastAsia="Calibri Light"/>
              </w:rPr>
              <w:t>Bacillus thuringiensis</w:t>
            </w:r>
          </w:p>
        </w:tc>
        <w:tc>
          <w:tcPr>
            <w:tcW w:w="482" w:type="pct"/>
            <w:tcBorders>
              <w:top w:val="single" w:sz="4" w:space="0" w:color="auto"/>
              <w:bottom w:val="single" w:sz="4" w:space="0" w:color="auto"/>
            </w:tcBorders>
          </w:tcPr>
          <w:p w14:paraId="7F5C3FAB"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110385F3"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F367472" w14:textId="77777777" w:rsidR="00C9462B" w:rsidRPr="005E24CB" w:rsidRDefault="00C9462B" w:rsidP="00ED5B9A">
            <w:pPr>
              <w:pStyle w:val="APVMATableText"/>
              <w:rPr>
                <w:rFonts w:eastAsia="Calibri Light"/>
              </w:rPr>
            </w:pPr>
            <w:r>
              <w:rPr>
                <w:rFonts w:eastAsia="Calibri Light"/>
              </w:rPr>
              <w:t>6 September 2002</w:t>
            </w:r>
          </w:p>
        </w:tc>
        <w:tc>
          <w:tcPr>
            <w:tcW w:w="1554" w:type="pct"/>
            <w:tcBorders>
              <w:top w:val="single" w:sz="4" w:space="0" w:color="auto"/>
              <w:bottom w:val="single" w:sz="4" w:space="0" w:color="auto"/>
            </w:tcBorders>
          </w:tcPr>
          <w:p w14:paraId="771E29F4"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B3C6F19" w14:textId="03FEFD53"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339EDBC2" w14:textId="77777777" w:rsidTr="00B21D58">
        <w:tc>
          <w:tcPr>
            <w:tcW w:w="869" w:type="pct"/>
            <w:tcBorders>
              <w:top w:val="single" w:sz="4" w:space="0" w:color="auto"/>
              <w:bottom w:val="single" w:sz="4" w:space="0" w:color="auto"/>
            </w:tcBorders>
          </w:tcPr>
          <w:p w14:paraId="7AB7312D" w14:textId="77777777" w:rsidR="00C9462B" w:rsidRPr="00883AE4" w:rsidRDefault="00C9462B" w:rsidP="00ED5B9A">
            <w:pPr>
              <w:pStyle w:val="APVMATableText"/>
              <w:rPr>
                <w:rFonts w:eastAsia="Calibri Light"/>
              </w:rPr>
            </w:pPr>
            <w:r w:rsidRPr="007033DD">
              <w:rPr>
                <w:rFonts w:eastAsia="Calibri Light"/>
              </w:rPr>
              <w:t>Bacillus thuringiensis subsp. thuringiensis serotype 1 (strain MPPL 002)</w:t>
            </w:r>
          </w:p>
        </w:tc>
        <w:tc>
          <w:tcPr>
            <w:tcW w:w="482" w:type="pct"/>
            <w:tcBorders>
              <w:top w:val="single" w:sz="4" w:space="0" w:color="auto"/>
              <w:bottom w:val="single" w:sz="4" w:space="0" w:color="auto"/>
            </w:tcBorders>
          </w:tcPr>
          <w:p w14:paraId="60E68075"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05DB051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3E5FDFA2" w14:textId="77777777" w:rsidR="00C9462B" w:rsidRPr="007033DD" w:rsidRDefault="00C9462B" w:rsidP="00ED5B9A">
            <w:pPr>
              <w:pStyle w:val="APVMATableText"/>
              <w:rPr>
                <w:rFonts w:eastAsia="Calibri Light"/>
              </w:rPr>
            </w:pPr>
            <w:r>
              <w:rPr>
                <w:rFonts w:eastAsia="Calibri Light"/>
              </w:rPr>
              <w:t>28 August 2003</w:t>
            </w:r>
          </w:p>
        </w:tc>
        <w:tc>
          <w:tcPr>
            <w:tcW w:w="1554" w:type="pct"/>
            <w:tcBorders>
              <w:top w:val="single" w:sz="4" w:space="0" w:color="auto"/>
              <w:bottom w:val="single" w:sz="4" w:space="0" w:color="auto"/>
            </w:tcBorders>
          </w:tcPr>
          <w:p w14:paraId="7F13293B"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D21C568" w14:textId="03147EE2"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 xml:space="preserve">residues from its use are unlikely to be distinguishable from naturally occurring </w:t>
            </w:r>
            <w:r w:rsidRPr="007033DD">
              <w:rPr>
                <w:rFonts w:eastAsia="Calibri Light"/>
              </w:rPr>
              <w:lastRenderedPageBreak/>
              <w:t>background levels of the organism.</w:t>
            </w:r>
          </w:p>
        </w:tc>
      </w:tr>
      <w:tr w:rsidR="000E60E3" w:rsidRPr="007033DD" w14:paraId="322CCCA7" w14:textId="77777777" w:rsidTr="00B21D58">
        <w:tc>
          <w:tcPr>
            <w:tcW w:w="869" w:type="pct"/>
            <w:tcBorders>
              <w:top w:val="single" w:sz="4" w:space="0" w:color="auto"/>
              <w:bottom w:val="single" w:sz="4" w:space="0" w:color="auto"/>
            </w:tcBorders>
          </w:tcPr>
          <w:p w14:paraId="7061650F" w14:textId="77777777" w:rsidR="00C9462B" w:rsidRPr="007033DD" w:rsidRDefault="00C9462B" w:rsidP="00ED5B9A">
            <w:pPr>
              <w:pStyle w:val="APVMATableText"/>
              <w:rPr>
                <w:rFonts w:eastAsia="Calibri Light"/>
              </w:rPr>
            </w:pPr>
            <w:r w:rsidRPr="007033DD">
              <w:rPr>
                <w:rFonts w:eastAsia="Calibri Light"/>
              </w:rPr>
              <w:lastRenderedPageBreak/>
              <w:t>Bacitracin</w:t>
            </w:r>
          </w:p>
        </w:tc>
        <w:tc>
          <w:tcPr>
            <w:tcW w:w="482" w:type="pct"/>
            <w:tcBorders>
              <w:top w:val="single" w:sz="4" w:space="0" w:color="auto"/>
              <w:bottom w:val="single" w:sz="4" w:space="0" w:color="auto"/>
            </w:tcBorders>
          </w:tcPr>
          <w:p w14:paraId="636EEA81"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31275305"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4CA8BFD5" w14:textId="77777777" w:rsidR="00C9462B" w:rsidRPr="007033DD" w:rsidRDefault="00C9462B" w:rsidP="00ED5B9A">
            <w:pPr>
              <w:pStyle w:val="APVMATableText"/>
              <w:rPr>
                <w:rFonts w:eastAsia="Calibri Light"/>
              </w:rPr>
            </w:pPr>
            <w:r>
              <w:rPr>
                <w:rFonts w:eastAsia="Calibri Light"/>
              </w:rPr>
              <w:t>26 May 1997</w:t>
            </w:r>
          </w:p>
        </w:tc>
        <w:tc>
          <w:tcPr>
            <w:tcW w:w="1554" w:type="pct"/>
            <w:tcBorders>
              <w:top w:val="single" w:sz="4" w:space="0" w:color="auto"/>
              <w:bottom w:val="single" w:sz="4" w:space="0" w:color="auto"/>
            </w:tcBorders>
          </w:tcPr>
          <w:p w14:paraId="00D42021" w14:textId="6348BE80"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t>
            </w:r>
            <w:proofErr w:type="spellStart"/>
            <w:r w:rsidRPr="007033DD">
              <w:rPr>
                <w:rFonts w:eastAsia="Calibri Light"/>
              </w:rPr>
              <w:t>Albac</w:t>
            </w:r>
            <w:proofErr w:type="spellEnd"/>
            <w:r w:rsidRPr="007033DD">
              <w:rPr>
                <w:rFonts w:eastAsia="Calibri Light"/>
              </w:rPr>
              <w:t xml:space="preserve"> (10 mg/kg </w:t>
            </w:r>
            <w:proofErr w:type="spellStart"/>
            <w:r w:rsidRPr="007033DD">
              <w:rPr>
                <w:rFonts w:eastAsia="Calibri Light"/>
              </w:rPr>
              <w:t>bw</w:t>
            </w:r>
            <w:proofErr w:type="spellEnd"/>
            <w:r w:rsidRPr="007033DD">
              <w:rPr>
                <w:rFonts w:eastAsia="Calibri Light"/>
              </w:rPr>
              <w:t>/d bacitracin) was based on increased salivation and reduced body weight gain at the next higher dose.</w:t>
            </w:r>
          </w:p>
        </w:tc>
        <w:tc>
          <w:tcPr>
            <w:tcW w:w="987" w:type="pct"/>
            <w:tcBorders>
              <w:top w:val="single" w:sz="4" w:space="0" w:color="auto"/>
              <w:bottom w:val="single" w:sz="4" w:space="0" w:color="auto"/>
            </w:tcBorders>
          </w:tcPr>
          <w:p w14:paraId="64E14BFB" w14:textId="77777777" w:rsidR="00C9462B" w:rsidRPr="007033DD" w:rsidRDefault="00C9462B" w:rsidP="00ED5B9A">
            <w:pPr>
              <w:pStyle w:val="APVMATableText"/>
              <w:rPr>
                <w:rFonts w:eastAsia="Calibri Light"/>
              </w:rPr>
            </w:pPr>
            <w:r w:rsidRPr="007033DD">
              <w:rPr>
                <w:rFonts w:eastAsia="Calibri Light"/>
              </w:rPr>
              <w:t>An uncertainty (safety) factor of 100 was considered appropriate due to the poor gastrointestinal absorption of bacitracin.</w:t>
            </w:r>
          </w:p>
        </w:tc>
      </w:tr>
      <w:tr w:rsidR="000E60E3" w:rsidRPr="007033DD" w14:paraId="58ABCC4E" w14:textId="77777777" w:rsidTr="00B21D58">
        <w:tc>
          <w:tcPr>
            <w:tcW w:w="869" w:type="pct"/>
            <w:tcBorders>
              <w:top w:val="single" w:sz="4" w:space="0" w:color="auto"/>
              <w:bottom w:val="single" w:sz="4" w:space="0" w:color="auto"/>
            </w:tcBorders>
          </w:tcPr>
          <w:p w14:paraId="7BB3FA41" w14:textId="77777777" w:rsidR="00C9462B" w:rsidRPr="007033DD" w:rsidRDefault="00C9462B" w:rsidP="00ED5B9A">
            <w:pPr>
              <w:pStyle w:val="APVMATableText"/>
              <w:rPr>
                <w:rFonts w:eastAsia="Calibri Light"/>
              </w:rPr>
            </w:pPr>
            <w:r w:rsidRPr="007033DD">
              <w:rPr>
                <w:rFonts w:eastAsia="Calibri Light"/>
              </w:rPr>
              <w:t>Bambermycin</w:t>
            </w:r>
          </w:p>
        </w:tc>
        <w:tc>
          <w:tcPr>
            <w:tcW w:w="482" w:type="pct"/>
            <w:tcBorders>
              <w:top w:val="single" w:sz="4" w:space="0" w:color="auto"/>
              <w:bottom w:val="single" w:sz="4" w:space="0" w:color="auto"/>
            </w:tcBorders>
          </w:tcPr>
          <w:p w14:paraId="42949CC7" w14:textId="77777777" w:rsidR="00C9462B" w:rsidRPr="00883AE4" w:rsidRDefault="00C9462B" w:rsidP="00ED5B9A">
            <w:pPr>
              <w:pStyle w:val="APVMATableText"/>
              <w:rPr>
                <w:rFonts w:eastAsia="Calibri Light"/>
              </w:rPr>
            </w:pPr>
            <w:r w:rsidRPr="00883AE4">
              <w:rPr>
                <w:rFonts w:eastAsia="Calibri Light"/>
              </w:rPr>
              <w:t>0.3</w:t>
            </w:r>
          </w:p>
        </w:tc>
        <w:tc>
          <w:tcPr>
            <w:tcW w:w="612" w:type="pct"/>
            <w:tcBorders>
              <w:top w:val="single" w:sz="4" w:space="0" w:color="auto"/>
              <w:bottom w:val="single" w:sz="4" w:space="0" w:color="auto"/>
            </w:tcBorders>
          </w:tcPr>
          <w:p w14:paraId="5A4F6039" w14:textId="77777777" w:rsidR="00C9462B" w:rsidRPr="005E24CB" w:rsidRDefault="00C9462B" w:rsidP="00ED5B9A">
            <w:pPr>
              <w:pStyle w:val="APVMATableText"/>
              <w:rPr>
                <w:rFonts w:eastAsia="Calibri Light"/>
              </w:rPr>
            </w:pPr>
            <w:r w:rsidRPr="005E24CB">
              <w:rPr>
                <w:rFonts w:eastAsia="Calibri Light"/>
              </w:rPr>
              <w:t>29</w:t>
            </w:r>
          </w:p>
        </w:tc>
        <w:tc>
          <w:tcPr>
            <w:tcW w:w="496" w:type="pct"/>
            <w:tcBorders>
              <w:top w:val="single" w:sz="4" w:space="0" w:color="auto"/>
              <w:bottom w:val="single" w:sz="4" w:space="0" w:color="auto"/>
            </w:tcBorders>
          </w:tcPr>
          <w:p w14:paraId="322B540F" w14:textId="77777777" w:rsidR="00C9462B" w:rsidRPr="007033DD" w:rsidRDefault="00C9462B" w:rsidP="00ED5B9A">
            <w:pPr>
              <w:pStyle w:val="APVMATableText"/>
              <w:rPr>
                <w:rFonts w:eastAsia="Calibri Light"/>
              </w:rPr>
            </w:pPr>
            <w:r>
              <w:rPr>
                <w:rFonts w:eastAsia="Calibri Light"/>
              </w:rPr>
              <w:t>14 September 2001</w:t>
            </w:r>
          </w:p>
        </w:tc>
        <w:tc>
          <w:tcPr>
            <w:tcW w:w="1554" w:type="pct"/>
            <w:tcBorders>
              <w:top w:val="single" w:sz="4" w:space="0" w:color="auto"/>
              <w:bottom w:val="single" w:sz="4" w:space="0" w:color="auto"/>
            </w:tcBorders>
          </w:tcPr>
          <w:p w14:paraId="434485C3" w14:textId="6F20A152" w:rsidR="00C9462B" w:rsidRPr="007033DD" w:rsidRDefault="00C9462B" w:rsidP="00C9462B">
            <w:pPr>
              <w:pStyle w:val="APVMATableText"/>
              <w:rPr>
                <w:rFonts w:eastAsia="Calibri Light"/>
              </w:rPr>
            </w:pPr>
            <w:r w:rsidRPr="007033DD">
              <w:rPr>
                <w:rFonts w:eastAsia="Calibri Light"/>
              </w:rPr>
              <w:t>2-year dietary rat study; a NOAEL of 29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and liver weight at the next higher dose.</w:t>
            </w:r>
          </w:p>
        </w:tc>
        <w:tc>
          <w:tcPr>
            <w:tcW w:w="987" w:type="pct"/>
            <w:tcBorders>
              <w:top w:val="single" w:sz="4" w:space="0" w:color="auto"/>
              <w:bottom w:val="single" w:sz="4" w:space="0" w:color="auto"/>
            </w:tcBorders>
          </w:tcPr>
          <w:p w14:paraId="36CC5A2A" w14:textId="77777777" w:rsidR="00C9462B" w:rsidRPr="007033DD" w:rsidRDefault="00C9462B" w:rsidP="00ED5B9A">
            <w:pPr>
              <w:pStyle w:val="APVMATableText"/>
              <w:rPr>
                <w:rFonts w:eastAsia="Calibri Light"/>
              </w:rPr>
            </w:pPr>
            <w:r w:rsidRPr="007033DD">
              <w:rPr>
                <w:rFonts w:eastAsia="Calibri Light"/>
              </w:rPr>
              <w:t>Previously named: Flavophospholipol</w:t>
            </w:r>
          </w:p>
        </w:tc>
      </w:tr>
      <w:tr w:rsidR="000E60E3" w:rsidRPr="007033DD" w14:paraId="6A5EAE91" w14:textId="77777777" w:rsidTr="00B21D58">
        <w:tc>
          <w:tcPr>
            <w:tcW w:w="869" w:type="pct"/>
            <w:tcBorders>
              <w:top w:val="single" w:sz="4" w:space="0" w:color="auto"/>
              <w:bottom w:val="single" w:sz="4" w:space="0" w:color="auto"/>
            </w:tcBorders>
          </w:tcPr>
          <w:p w14:paraId="51C9BE60" w14:textId="77777777" w:rsidR="00C9462B" w:rsidRPr="007033DD" w:rsidRDefault="00C9462B" w:rsidP="00ED5B9A">
            <w:pPr>
              <w:pStyle w:val="APVMATableText"/>
              <w:rPr>
                <w:rFonts w:eastAsia="Calibri Light"/>
              </w:rPr>
            </w:pPr>
            <w:r w:rsidRPr="007033DD">
              <w:rPr>
                <w:rFonts w:eastAsia="Calibri Light"/>
              </w:rPr>
              <w:t>Beauveria bassiana</w:t>
            </w:r>
          </w:p>
        </w:tc>
        <w:tc>
          <w:tcPr>
            <w:tcW w:w="482" w:type="pct"/>
            <w:tcBorders>
              <w:top w:val="single" w:sz="4" w:space="0" w:color="auto"/>
              <w:bottom w:val="single" w:sz="4" w:space="0" w:color="auto"/>
            </w:tcBorders>
          </w:tcPr>
          <w:p w14:paraId="4399543F"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6C41D9E3"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3550D3F9" w14:textId="77777777" w:rsidR="00C9462B" w:rsidRPr="005E24CB" w:rsidRDefault="00C9462B" w:rsidP="00ED5B9A">
            <w:pPr>
              <w:pStyle w:val="APVMATableText"/>
              <w:rPr>
                <w:rFonts w:eastAsia="Calibri Light"/>
              </w:rPr>
            </w:pPr>
            <w:r>
              <w:rPr>
                <w:rFonts w:eastAsia="Calibri Light"/>
              </w:rPr>
              <w:t>8 August 2017</w:t>
            </w:r>
          </w:p>
        </w:tc>
        <w:tc>
          <w:tcPr>
            <w:tcW w:w="1554" w:type="pct"/>
            <w:tcBorders>
              <w:top w:val="single" w:sz="4" w:space="0" w:color="auto"/>
              <w:bottom w:val="single" w:sz="4" w:space="0" w:color="auto"/>
            </w:tcBorders>
          </w:tcPr>
          <w:p w14:paraId="78E0D0B2"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3B32350" w14:textId="440CE3C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0AAE9CD5" w14:textId="77777777" w:rsidTr="00B21D58">
        <w:tc>
          <w:tcPr>
            <w:tcW w:w="869" w:type="pct"/>
            <w:tcBorders>
              <w:top w:val="single" w:sz="4" w:space="0" w:color="auto"/>
              <w:bottom w:val="single" w:sz="4" w:space="0" w:color="auto"/>
            </w:tcBorders>
          </w:tcPr>
          <w:p w14:paraId="4D5BF034" w14:textId="77777777" w:rsidR="00C9462B" w:rsidRPr="007033DD" w:rsidRDefault="00C9462B" w:rsidP="00ED5B9A">
            <w:pPr>
              <w:pStyle w:val="APVMATableText"/>
              <w:rPr>
                <w:rFonts w:eastAsia="Calibri Light"/>
              </w:rPr>
            </w:pPr>
            <w:r w:rsidRPr="007033DD">
              <w:rPr>
                <w:rFonts w:eastAsia="Calibri Light"/>
              </w:rPr>
              <w:t>Benalaxyl</w:t>
            </w:r>
          </w:p>
        </w:tc>
        <w:tc>
          <w:tcPr>
            <w:tcW w:w="482" w:type="pct"/>
            <w:tcBorders>
              <w:top w:val="single" w:sz="4" w:space="0" w:color="auto"/>
              <w:bottom w:val="single" w:sz="4" w:space="0" w:color="auto"/>
            </w:tcBorders>
          </w:tcPr>
          <w:p w14:paraId="5B1ADA93"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30401185"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24ECE62C" w14:textId="77777777" w:rsidR="00C9462B" w:rsidRPr="007033DD" w:rsidRDefault="00C9462B" w:rsidP="00ED5B9A">
            <w:pPr>
              <w:pStyle w:val="APVMATableText"/>
              <w:rPr>
                <w:rFonts w:eastAsia="Calibri Light"/>
              </w:rPr>
            </w:pPr>
            <w:r>
              <w:rPr>
                <w:rFonts w:eastAsia="Calibri Light"/>
              </w:rPr>
              <w:t>1 December 1988</w:t>
            </w:r>
          </w:p>
        </w:tc>
        <w:tc>
          <w:tcPr>
            <w:tcW w:w="1554" w:type="pct"/>
            <w:tcBorders>
              <w:top w:val="single" w:sz="4" w:space="0" w:color="auto"/>
              <w:bottom w:val="single" w:sz="4" w:space="0" w:color="auto"/>
            </w:tcBorders>
          </w:tcPr>
          <w:p w14:paraId="2F46EB12" w14:textId="145C9939" w:rsidR="00C9462B" w:rsidRPr="007033DD" w:rsidRDefault="00C9462B" w:rsidP="00C9462B">
            <w:pPr>
              <w:pStyle w:val="APVMATableText"/>
              <w:rPr>
                <w:rFonts w:eastAsia="Calibri Light"/>
              </w:rPr>
            </w:pPr>
            <w:r w:rsidRPr="007033DD">
              <w:rPr>
                <w:rFonts w:eastAsia="Calibri Light"/>
              </w:rPr>
              <w:t>13-week dietary rat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hepatic enlargement at the next higher dose.</w:t>
            </w:r>
          </w:p>
        </w:tc>
        <w:tc>
          <w:tcPr>
            <w:tcW w:w="987" w:type="pct"/>
            <w:tcBorders>
              <w:top w:val="single" w:sz="4" w:space="0" w:color="auto"/>
              <w:bottom w:val="single" w:sz="4" w:space="0" w:color="auto"/>
            </w:tcBorders>
          </w:tcPr>
          <w:p w14:paraId="4EB4D726" w14:textId="77777777" w:rsidR="00C9462B" w:rsidRPr="007033DD" w:rsidRDefault="00C9462B" w:rsidP="00ED5B9A">
            <w:pPr>
              <w:pStyle w:val="APVMATableText"/>
              <w:rPr>
                <w:rFonts w:eastAsia="Calibri Light"/>
              </w:rPr>
            </w:pPr>
          </w:p>
        </w:tc>
      </w:tr>
      <w:tr w:rsidR="000E60E3" w:rsidRPr="007033DD" w14:paraId="762B4703" w14:textId="77777777" w:rsidTr="00B21D58">
        <w:tc>
          <w:tcPr>
            <w:tcW w:w="869" w:type="pct"/>
            <w:tcBorders>
              <w:top w:val="single" w:sz="4" w:space="0" w:color="auto"/>
              <w:bottom w:val="single" w:sz="4" w:space="0" w:color="auto"/>
            </w:tcBorders>
          </w:tcPr>
          <w:p w14:paraId="67C34A8E" w14:textId="77777777" w:rsidR="00C9462B" w:rsidRPr="007033DD" w:rsidRDefault="00C9462B" w:rsidP="00ED5B9A">
            <w:pPr>
              <w:pStyle w:val="APVMATableText"/>
              <w:rPr>
                <w:rFonts w:eastAsia="Calibri Light"/>
              </w:rPr>
            </w:pPr>
            <w:r w:rsidRPr="007033DD">
              <w:rPr>
                <w:rFonts w:eastAsia="Calibri Light"/>
              </w:rPr>
              <w:t>Bendiocarb</w:t>
            </w:r>
          </w:p>
        </w:tc>
        <w:tc>
          <w:tcPr>
            <w:tcW w:w="482" w:type="pct"/>
            <w:tcBorders>
              <w:top w:val="single" w:sz="4" w:space="0" w:color="auto"/>
              <w:bottom w:val="single" w:sz="4" w:space="0" w:color="auto"/>
            </w:tcBorders>
          </w:tcPr>
          <w:p w14:paraId="4A1005BF" w14:textId="77777777" w:rsidR="00C9462B" w:rsidRPr="00883AE4"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63B95A42"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58C88911" w14:textId="77777777" w:rsidR="00C9462B" w:rsidRPr="007033DD" w:rsidRDefault="00C9462B" w:rsidP="00ED5B9A">
            <w:pPr>
              <w:pStyle w:val="APVMATableText"/>
              <w:rPr>
                <w:rFonts w:eastAsia="Calibri Light"/>
              </w:rPr>
            </w:pPr>
            <w:r>
              <w:rPr>
                <w:rFonts w:eastAsia="Calibri Light"/>
              </w:rPr>
              <w:t>8 June 1993</w:t>
            </w:r>
          </w:p>
        </w:tc>
        <w:tc>
          <w:tcPr>
            <w:tcW w:w="1554" w:type="pct"/>
            <w:tcBorders>
              <w:top w:val="single" w:sz="4" w:space="0" w:color="auto"/>
              <w:bottom w:val="single" w:sz="4" w:space="0" w:color="auto"/>
            </w:tcBorders>
          </w:tcPr>
          <w:p w14:paraId="203F2B04" w14:textId="35961AD2" w:rsidR="00C9462B" w:rsidRPr="007033DD" w:rsidRDefault="00C9462B" w:rsidP="00C9462B">
            <w:pPr>
              <w:pStyle w:val="APVMATableText"/>
              <w:rPr>
                <w:rFonts w:eastAsia="Calibri Light"/>
              </w:rPr>
            </w:pPr>
            <w:r w:rsidRPr="007033DD">
              <w:rPr>
                <w:rFonts w:eastAsia="Calibri Light"/>
              </w:rPr>
              <w:t xml:space="preserve">Reproduction rat </w:t>
            </w:r>
            <w:proofErr w:type="gramStart"/>
            <w:r w:rsidRPr="007033DD">
              <w:rPr>
                <w:rFonts w:eastAsia="Calibri Light"/>
              </w:rPr>
              <w:t>study;</w:t>
            </w:r>
            <w:proofErr w:type="gramEnd"/>
            <w:r w:rsidRPr="007033DD">
              <w:rPr>
                <w:rFonts w:eastAsia="Calibri Light"/>
              </w:rPr>
              <w:t xml:space="preserve">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maternal weight gain at the next higher dose.</w:t>
            </w:r>
          </w:p>
        </w:tc>
        <w:tc>
          <w:tcPr>
            <w:tcW w:w="987" w:type="pct"/>
            <w:tcBorders>
              <w:top w:val="single" w:sz="4" w:space="0" w:color="auto"/>
              <w:bottom w:val="single" w:sz="4" w:space="0" w:color="auto"/>
            </w:tcBorders>
          </w:tcPr>
          <w:p w14:paraId="32620A20" w14:textId="77777777" w:rsidR="00C9462B" w:rsidRPr="007033DD" w:rsidRDefault="00C9462B" w:rsidP="00ED5B9A">
            <w:pPr>
              <w:pStyle w:val="APVMATableText"/>
              <w:rPr>
                <w:rFonts w:eastAsia="Calibri Light"/>
              </w:rPr>
            </w:pPr>
          </w:p>
        </w:tc>
      </w:tr>
      <w:tr w:rsidR="000E60E3" w:rsidRPr="007033DD" w14:paraId="754D8CFF" w14:textId="77777777" w:rsidTr="00B21D58">
        <w:tc>
          <w:tcPr>
            <w:tcW w:w="869" w:type="pct"/>
            <w:tcBorders>
              <w:top w:val="single" w:sz="4" w:space="0" w:color="auto"/>
              <w:bottom w:val="single" w:sz="4" w:space="0" w:color="auto"/>
            </w:tcBorders>
          </w:tcPr>
          <w:p w14:paraId="755032AD" w14:textId="77777777" w:rsidR="00C9462B" w:rsidRPr="007033DD" w:rsidRDefault="00C9462B" w:rsidP="00ED5B9A">
            <w:pPr>
              <w:pStyle w:val="APVMATableText"/>
              <w:rPr>
                <w:rFonts w:eastAsia="Calibri Light"/>
              </w:rPr>
            </w:pPr>
            <w:proofErr w:type="spellStart"/>
            <w:r w:rsidRPr="007033DD">
              <w:rPr>
                <w:rFonts w:eastAsia="Calibri Light"/>
              </w:rPr>
              <w:t>Benfluralin</w:t>
            </w:r>
            <w:proofErr w:type="spellEnd"/>
          </w:p>
        </w:tc>
        <w:tc>
          <w:tcPr>
            <w:tcW w:w="482" w:type="pct"/>
            <w:tcBorders>
              <w:top w:val="single" w:sz="4" w:space="0" w:color="auto"/>
              <w:bottom w:val="single" w:sz="4" w:space="0" w:color="auto"/>
            </w:tcBorders>
          </w:tcPr>
          <w:p w14:paraId="20B508F7"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C25B7C8"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2E085B82"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11AB5AA1" w14:textId="04BF104E" w:rsidR="00C9462B" w:rsidRPr="007033DD" w:rsidRDefault="00C9462B" w:rsidP="00C9462B">
            <w:pPr>
              <w:pStyle w:val="APVMATableText"/>
              <w:rPr>
                <w:rFonts w:eastAsia="Calibri Light"/>
              </w:rPr>
            </w:pPr>
            <w:r w:rsidRPr="007033DD">
              <w:rPr>
                <w:rFonts w:eastAsia="Calibri Light"/>
              </w:rPr>
              <w:t xml:space="preserve">2-year dietary dog study; a NOAEL of </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 xml:space="preserve">/d was based on elevated </w:t>
            </w:r>
            <w:r w:rsidRPr="007033DD">
              <w:rPr>
                <w:rFonts w:eastAsia="Calibri Light"/>
              </w:rPr>
              <w:lastRenderedPageBreak/>
              <w:t>platelets and total WBC at the next higher dose.</w:t>
            </w:r>
          </w:p>
        </w:tc>
        <w:tc>
          <w:tcPr>
            <w:tcW w:w="987" w:type="pct"/>
            <w:tcBorders>
              <w:top w:val="single" w:sz="4" w:space="0" w:color="auto"/>
              <w:bottom w:val="single" w:sz="4" w:space="0" w:color="auto"/>
            </w:tcBorders>
          </w:tcPr>
          <w:p w14:paraId="75C08224" w14:textId="77777777" w:rsidR="00C9462B" w:rsidRPr="007033DD" w:rsidRDefault="00C9462B" w:rsidP="00ED5B9A">
            <w:pPr>
              <w:pStyle w:val="APVMATableText"/>
              <w:rPr>
                <w:rFonts w:eastAsia="Calibri Light"/>
              </w:rPr>
            </w:pPr>
          </w:p>
        </w:tc>
      </w:tr>
      <w:tr w:rsidR="000E60E3" w:rsidRPr="007033DD" w14:paraId="51FFA823" w14:textId="77777777" w:rsidTr="00B21D58">
        <w:tc>
          <w:tcPr>
            <w:tcW w:w="869" w:type="pct"/>
            <w:tcBorders>
              <w:top w:val="single" w:sz="4" w:space="0" w:color="auto"/>
              <w:bottom w:val="single" w:sz="4" w:space="0" w:color="auto"/>
            </w:tcBorders>
          </w:tcPr>
          <w:p w14:paraId="3B26FE76" w14:textId="77777777" w:rsidR="00C9462B" w:rsidRPr="007033DD" w:rsidRDefault="00C9462B" w:rsidP="00ED5B9A">
            <w:pPr>
              <w:pStyle w:val="APVMATableText"/>
              <w:rPr>
                <w:rFonts w:eastAsia="Calibri Light"/>
              </w:rPr>
            </w:pPr>
            <w:proofErr w:type="spellStart"/>
            <w:r w:rsidRPr="007033DD">
              <w:rPr>
                <w:rFonts w:eastAsia="Calibri Light"/>
              </w:rPr>
              <w:t>Bensulfuron</w:t>
            </w:r>
            <w:proofErr w:type="spellEnd"/>
            <w:r w:rsidRPr="007033DD">
              <w:rPr>
                <w:rFonts w:eastAsia="Calibri Light"/>
              </w:rPr>
              <w:t>-methyl</w:t>
            </w:r>
          </w:p>
        </w:tc>
        <w:tc>
          <w:tcPr>
            <w:tcW w:w="482" w:type="pct"/>
            <w:tcBorders>
              <w:top w:val="single" w:sz="4" w:space="0" w:color="auto"/>
              <w:bottom w:val="single" w:sz="4" w:space="0" w:color="auto"/>
            </w:tcBorders>
          </w:tcPr>
          <w:p w14:paraId="61FCB707"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3706704B"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0D0EC48A"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0A96AD11" w14:textId="49613D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517A0ADD" w14:textId="77777777" w:rsidR="00C9462B" w:rsidRPr="007033DD" w:rsidRDefault="00C9462B" w:rsidP="00ED5B9A">
            <w:pPr>
              <w:pStyle w:val="APVMATableText"/>
              <w:rPr>
                <w:rFonts w:eastAsia="Calibri Light"/>
              </w:rPr>
            </w:pPr>
          </w:p>
        </w:tc>
      </w:tr>
      <w:tr w:rsidR="000E60E3" w:rsidRPr="007033DD" w14:paraId="78EB02A6" w14:textId="77777777" w:rsidTr="00B21D58">
        <w:tc>
          <w:tcPr>
            <w:tcW w:w="869" w:type="pct"/>
            <w:tcBorders>
              <w:top w:val="single" w:sz="4" w:space="0" w:color="auto"/>
              <w:bottom w:val="single" w:sz="4" w:space="0" w:color="auto"/>
            </w:tcBorders>
          </w:tcPr>
          <w:p w14:paraId="57E2171D" w14:textId="77777777" w:rsidR="00C9462B" w:rsidRPr="007033DD" w:rsidRDefault="00C9462B" w:rsidP="00ED5B9A">
            <w:pPr>
              <w:pStyle w:val="APVMATableText"/>
              <w:rPr>
                <w:rFonts w:eastAsia="Calibri Light"/>
              </w:rPr>
            </w:pPr>
            <w:proofErr w:type="spellStart"/>
            <w:r w:rsidRPr="007033DD">
              <w:rPr>
                <w:rFonts w:eastAsia="Calibri Light"/>
              </w:rPr>
              <w:t>Bensulide</w:t>
            </w:r>
            <w:proofErr w:type="spellEnd"/>
          </w:p>
        </w:tc>
        <w:tc>
          <w:tcPr>
            <w:tcW w:w="482" w:type="pct"/>
            <w:tcBorders>
              <w:top w:val="single" w:sz="4" w:space="0" w:color="auto"/>
              <w:bottom w:val="single" w:sz="4" w:space="0" w:color="auto"/>
            </w:tcBorders>
          </w:tcPr>
          <w:p w14:paraId="179D898E" w14:textId="77777777" w:rsidR="00C9462B" w:rsidRPr="00883AE4"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11B2D425"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148154D4" w14:textId="77777777" w:rsidR="00C9462B" w:rsidRPr="007033DD" w:rsidRDefault="00C9462B" w:rsidP="00ED5B9A">
            <w:pPr>
              <w:pStyle w:val="APVMATableText"/>
              <w:rPr>
                <w:rFonts w:eastAsia="Calibri Light"/>
              </w:rPr>
            </w:pPr>
            <w:r>
              <w:rPr>
                <w:rFonts w:eastAsia="Calibri Light"/>
              </w:rPr>
              <w:t>4 February 1982</w:t>
            </w:r>
          </w:p>
        </w:tc>
        <w:tc>
          <w:tcPr>
            <w:tcW w:w="1554" w:type="pct"/>
            <w:tcBorders>
              <w:top w:val="single" w:sz="4" w:space="0" w:color="auto"/>
              <w:bottom w:val="single" w:sz="4" w:space="0" w:color="auto"/>
            </w:tcBorders>
          </w:tcPr>
          <w:p w14:paraId="40A0042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inhibition of RBC and plasma ChE activity at the next higher dose.</w:t>
            </w:r>
          </w:p>
        </w:tc>
        <w:tc>
          <w:tcPr>
            <w:tcW w:w="987" w:type="pct"/>
            <w:tcBorders>
              <w:top w:val="single" w:sz="4" w:space="0" w:color="auto"/>
              <w:bottom w:val="single" w:sz="4" w:space="0" w:color="auto"/>
            </w:tcBorders>
          </w:tcPr>
          <w:p w14:paraId="55CB7241" w14:textId="77777777" w:rsidR="00C9462B" w:rsidRPr="007033DD" w:rsidRDefault="00C9462B" w:rsidP="00ED5B9A">
            <w:pPr>
              <w:pStyle w:val="APVMATableText"/>
              <w:rPr>
                <w:rFonts w:eastAsia="Calibri Light"/>
              </w:rPr>
            </w:pPr>
          </w:p>
        </w:tc>
      </w:tr>
      <w:tr w:rsidR="000E60E3" w:rsidRPr="007033DD" w14:paraId="611523BE" w14:textId="77777777" w:rsidTr="00B21D58">
        <w:tc>
          <w:tcPr>
            <w:tcW w:w="869" w:type="pct"/>
            <w:tcBorders>
              <w:top w:val="single" w:sz="4" w:space="0" w:color="auto"/>
              <w:bottom w:val="single" w:sz="4" w:space="0" w:color="auto"/>
            </w:tcBorders>
          </w:tcPr>
          <w:p w14:paraId="6AD18EBE" w14:textId="77777777" w:rsidR="00C9462B" w:rsidRPr="007033DD" w:rsidRDefault="00C9462B" w:rsidP="00ED5B9A">
            <w:pPr>
              <w:pStyle w:val="APVMATableText"/>
              <w:rPr>
                <w:rFonts w:eastAsia="Calibri Light"/>
              </w:rPr>
            </w:pPr>
            <w:proofErr w:type="spellStart"/>
            <w:r w:rsidRPr="007033DD">
              <w:rPr>
                <w:rFonts w:eastAsia="Calibri Light"/>
              </w:rPr>
              <w:t>Bentazone</w:t>
            </w:r>
            <w:proofErr w:type="spellEnd"/>
          </w:p>
        </w:tc>
        <w:tc>
          <w:tcPr>
            <w:tcW w:w="482" w:type="pct"/>
            <w:tcBorders>
              <w:top w:val="single" w:sz="4" w:space="0" w:color="auto"/>
              <w:bottom w:val="single" w:sz="4" w:space="0" w:color="auto"/>
            </w:tcBorders>
          </w:tcPr>
          <w:p w14:paraId="045DF35B"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234DA5E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4E353F4" w14:textId="77777777" w:rsidR="00C9462B" w:rsidRPr="007033DD" w:rsidRDefault="00C9462B" w:rsidP="00ED5B9A">
            <w:pPr>
              <w:pStyle w:val="APVMATableText"/>
              <w:rPr>
                <w:rFonts w:eastAsia="Calibri Light"/>
              </w:rPr>
            </w:pPr>
            <w:r>
              <w:rPr>
                <w:rFonts w:eastAsia="Calibri Light"/>
              </w:rPr>
              <w:t>10 June 2005</w:t>
            </w:r>
          </w:p>
        </w:tc>
        <w:tc>
          <w:tcPr>
            <w:tcW w:w="1554" w:type="pct"/>
            <w:tcBorders>
              <w:top w:val="single" w:sz="4" w:space="0" w:color="auto"/>
              <w:bottom w:val="single" w:sz="4" w:space="0" w:color="auto"/>
            </w:tcBorders>
          </w:tcPr>
          <w:p w14:paraId="5018B632" w14:textId="0458B899"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decreased food consumption, associated reduced body weight gain and altered absolute and relative kidney, brain, heart, liver and spleen weights at the next higher dose.</w:t>
            </w:r>
          </w:p>
        </w:tc>
        <w:tc>
          <w:tcPr>
            <w:tcW w:w="987" w:type="pct"/>
            <w:tcBorders>
              <w:top w:val="single" w:sz="4" w:space="0" w:color="auto"/>
              <w:bottom w:val="single" w:sz="4" w:space="0" w:color="auto"/>
            </w:tcBorders>
          </w:tcPr>
          <w:p w14:paraId="5F126E0F" w14:textId="77777777" w:rsidR="00C9462B" w:rsidRPr="007033DD" w:rsidRDefault="00C9462B" w:rsidP="00ED5B9A">
            <w:pPr>
              <w:pStyle w:val="APVMATableText"/>
              <w:rPr>
                <w:rFonts w:eastAsia="Calibri Light"/>
              </w:rPr>
            </w:pPr>
          </w:p>
        </w:tc>
      </w:tr>
      <w:tr w:rsidR="000E60E3" w:rsidRPr="007033DD" w14:paraId="4FA39A79" w14:textId="77777777" w:rsidTr="00B21D58">
        <w:tc>
          <w:tcPr>
            <w:tcW w:w="869" w:type="pct"/>
            <w:tcBorders>
              <w:top w:val="single" w:sz="4" w:space="0" w:color="auto"/>
              <w:bottom w:val="single" w:sz="4" w:space="0" w:color="auto"/>
            </w:tcBorders>
          </w:tcPr>
          <w:p w14:paraId="03091841" w14:textId="77777777" w:rsidR="00C9462B" w:rsidRPr="007033DD" w:rsidRDefault="00C9462B" w:rsidP="00ED5B9A">
            <w:pPr>
              <w:pStyle w:val="APVMATableText"/>
              <w:rPr>
                <w:rFonts w:eastAsia="Calibri Light"/>
              </w:rPr>
            </w:pPr>
            <w:proofErr w:type="spellStart"/>
            <w:r w:rsidRPr="007033DD">
              <w:rPr>
                <w:rFonts w:eastAsia="Calibri Light"/>
              </w:rPr>
              <w:t>Benzofenap</w:t>
            </w:r>
            <w:proofErr w:type="spellEnd"/>
          </w:p>
        </w:tc>
        <w:tc>
          <w:tcPr>
            <w:tcW w:w="482" w:type="pct"/>
            <w:tcBorders>
              <w:top w:val="single" w:sz="4" w:space="0" w:color="auto"/>
              <w:bottom w:val="single" w:sz="4" w:space="0" w:color="auto"/>
            </w:tcBorders>
          </w:tcPr>
          <w:p w14:paraId="0EF41C21" w14:textId="77777777" w:rsidR="00C9462B" w:rsidRPr="00883AE4"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45E7DF67"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6B7252D9" w14:textId="77777777" w:rsidR="00C9462B" w:rsidRPr="007033DD" w:rsidRDefault="00C9462B" w:rsidP="00ED5B9A">
            <w:pPr>
              <w:pStyle w:val="APVMATableText"/>
              <w:rPr>
                <w:rFonts w:eastAsia="Calibri Light"/>
              </w:rPr>
            </w:pPr>
            <w:r>
              <w:rPr>
                <w:rFonts w:eastAsia="Calibri Light"/>
              </w:rPr>
              <w:t>27 March 1998</w:t>
            </w:r>
          </w:p>
        </w:tc>
        <w:tc>
          <w:tcPr>
            <w:tcW w:w="1554" w:type="pct"/>
            <w:tcBorders>
              <w:top w:val="single" w:sz="4" w:space="0" w:color="auto"/>
              <w:bottom w:val="single" w:sz="4" w:space="0" w:color="auto"/>
            </w:tcBorders>
          </w:tcPr>
          <w:p w14:paraId="1BE14645" w14:textId="3FB0DC00" w:rsidR="00C9462B" w:rsidRPr="007033DD" w:rsidRDefault="00C9462B" w:rsidP="00C9462B">
            <w:pPr>
              <w:pStyle w:val="APVMATableText"/>
              <w:rPr>
                <w:rFonts w:eastAsia="Calibri Light"/>
              </w:rPr>
            </w:pPr>
            <w:r w:rsidRPr="007033DD">
              <w:rPr>
                <w:rFonts w:eastAsia="Calibri Light"/>
              </w:rPr>
              <w:t>2-gen reproduction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pup survival at the next higher dose.</w:t>
            </w:r>
          </w:p>
        </w:tc>
        <w:tc>
          <w:tcPr>
            <w:tcW w:w="987" w:type="pct"/>
            <w:tcBorders>
              <w:top w:val="single" w:sz="4" w:space="0" w:color="auto"/>
              <w:bottom w:val="single" w:sz="4" w:space="0" w:color="auto"/>
            </w:tcBorders>
          </w:tcPr>
          <w:p w14:paraId="2C518D39" w14:textId="77777777" w:rsidR="00C9462B" w:rsidRPr="007033DD" w:rsidRDefault="00C9462B" w:rsidP="00ED5B9A">
            <w:pPr>
              <w:pStyle w:val="APVMATableText"/>
              <w:rPr>
                <w:rFonts w:eastAsia="Calibri Light"/>
              </w:rPr>
            </w:pPr>
          </w:p>
        </w:tc>
      </w:tr>
      <w:tr w:rsidR="005011B8" w:rsidRPr="007033DD" w14:paraId="69F02B99" w14:textId="77777777" w:rsidTr="004C0A26">
        <w:tc>
          <w:tcPr>
            <w:tcW w:w="869" w:type="pct"/>
            <w:tcBorders>
              <w:top w:val="single" w:sz="4" w:space="0" w:color="auto"/>
              <w:bottom w:val="single" w:sz="4" w:space="0" w:color="auto"/>
            </w:tcBorders>
          </w:tcPr>
          <w:p w14:paraId="2C5ADA70" w14:textId="5E2E0001" w:rsidR="005011B8" w:rsidRPr="007033DD" w:rsidRDefault="005011B8" w:rsidP="00ED5B9A">
            <w:pPr>
              <w:pStyle w:val="APVMATableText"/>
              <w:rPr>
                <w:rFonts w:eastAsia="Calibri Light"/>
              </w:rPr>
            </w:pPr>
            <w:r>
              <w:rPr>
                <w:rFonts w:eastAsia="Calibri Light"/>
              </w:rPr>
              <w:t>Benzoic acid</w:t>
            </w:r>
          </w:p>
        </w:tc>
        <w:tc>
          <w:tcPr>
            <w:tcW w:w="482" w:type="pct"/>
            <w:tcBorders>
              <w:top w:val="single" w:sz="4" w:space="0" w:color="auto"/>
              <w:bottom w:val="single" w:sz="4" w:space="0" w:color="auto"/>
            </w:tcBorders>
          </w:tcPr>
          <w:p w14:paraId="347AD008" w14:textId="77777777" w:rsidR="005011B8" w:rsidRPr="00A832F2" w:rsidRDefault="005011B8" w:rsidP="00ED5B9A">
            <w:pPr>
              <w:pStyle w:val="APVMATableText"/>
            </w:pPr>
          </w:p>
        </w:tc>
        <w:tc>
          <w:tcPr>
            <w:tcW w:w="612" w:type="pct"/>
            <w:tcBorders>
              <w:top w:val="single" w:sz="4" w:space="0" w:color="auto"/>
              <w:bottom w:val="single" w:sz="4" w:space="0" w:color="auto"/>
            </w:tcBorders>
          </w:tcPr>
          <w:p w14:paraId="668B9879" w14:textId="77777777" w:rsidR="005011B8" w:rsidRPr="00A832F2" w:rsidRDefault="005011B8" w:rsidP="00ED5B9A">
            <w:pPr>
              <w:pStyle w:val="APVMATableText"/>
            </w:pPr>
          </w:p>
        </w:tc>
        <w:tc>
          <w:tcPr>
            <w:tcW w:w="496" w:type="pct"/>
            <w:tcBorders>
              <w:top w:val="single" w:sz="4" w:space="0" w:color="auto"/>
              <w:bottom w:val="single" w:sz="4" w:space="0" w:color="auto"/>
            </w:tcBorders>
          </w:tcPr>
          <w:p w14:paraId="1465446F" w14:textId="34978E1C" w:rsidR="005011B8" w:rsidRDefault="005011B8" w:rsidP="00ED5B9A">
            <w:pPr>
              <w:pStyle w:val="APVMATableText"/>
            </w:pPr>
            <w:r>
              <w:t>14 January 2025</w:t>
            </w:r>
          </w:p>
        </w:tc>
        <w:tc>
          <w:tcPr>
            <w:tcW w:w="1554" w:type="pct"/>
            <w:tcBorders>
              <w:top w:val="single" w:sz="4" w:space="0" w:color="auto"/>
              <w:bottom w:val="single" w:sz="4" w:space="0" w:color="auto"/>
            </w:tcBorders>
          </w:tcPr>
          <w:p w14:paraId="0BFF0E13" w14:textId="77777777" w:rsidR="005011B8" w:rsidRPr="00A832F2" w:rsidRDefault="005011B8" w:rsidP="00ED5B9A">
            <w:pPr>
              <w:pStyle w:val="APVMATableText"/>
            </w:pPr>
          </w:p>
        </w:tc>
        <w:tc>
          <w:tcPr>
            <w:tcW w:w="987" w:type="pct"/>
            <w:tcBorders>
              <w:top w:val="single" w:sz="4" w:space="0" w:color="auto"/>
              <w:bottom w:val="single" w:sz="4" w:space="0" w:color="auto"/>
            </w:tcBorders>
          </w:tcPr>
          <w:p w14:paraId="52CBA7C6" w14:textId="16329B80" w:rsidR="005011B8" w:rsidRPr="00A832F2" w:rsidRDefault="005011B8" w:rsidP="00ED5B9A">
            <w:pPr>
              <w:pStyle w:val="APVMATableText"/>
            </w:pPr>
            <w:r>
              <w:t>ADI unnecessary, based on the compound’s low acute and repeat dose toxicity profile.</w:t>
            </w:r>
          </w:p>
        </w:tc>
      </w:tr>
      <w:tr w:rsidR="000E60E3" w:rsidRPr="007033DD" w14:paraId="0C77A783" w14:textId="77777777" w:rsidTr="00B21D58">
        <w:tc>
          <w:tcPr>
            <w:tcW w:w="869" w:type="pct"/>
            <w:tcBorders>
              <w:top w:val="single" w:sz="4" w:space="0" w:color="auto"/>
              <w:bottom w:val="single" w:sz="4" w:space="0" w:color="auto"/>
            </w:tcBorders>
          </w:tcPr>
          <w:p w14:paraId="5269FAD5" w14:textId="77777777" w:rsidR="00C9462B" w:rsidRPr="007033DD" w:rsidRDefault="00C9462B" w:rsidP="00ED5B9A">
            <w:pPr>
              <w:pStyle w:val="APVMATableText"/>
              <w:rPr>
                <w:rFonts w:eastAsia="Calibri Light"/>
              </w:rPr>
            </w:pPr>
            <w:proofErr w:type="spellStart"/>
            <w:r w:rsidRPr="007033DD">
              <w:rPr>
                <w:rFonts w:eastAsia="Calibri Light"/>
              </w:rPr>
              <w:t>Benzovindiflupyr</w:t>
            </w:r>
            <w:proofErr w:type="spellEnd"/>
          </w:p>
        </w:tc>
        <w:tc>
          <w:tcPr>
            <w:tcW w:w="482" w:type="pct"/>
            <w:tcBorders>
              <w:top w:val="single" w:sz="4" w:space="0" w:color="auto"/>
              <w:bottom w:val="single" w:sz="4" w:space="0" w:color="auto"/>
            </w:tcBorders>
          </w:tcPr>
          <w:p w14:paraId="46C8A647" w14:textId="77777777" w:rsidR="00C9462B" w:rsidRPr="007033DD" w:rsidRDefault="00C9462B" w:rsidP="00ED5B9A">
            <w:pPr>
              <w:pStyle w:val="APVMATableText"/>
              <w:rPr>
                <w:rFonts w:eastAsia="Calibri Light"/>
              </w:rPr>
            </w:pPr>
            <w:r w:rsidRPr="00A832F2">
              <w:t>0.05</w:t>
            </w:r>
          </w:p>
        </w:tc>
        <w:tc>
          <w:tcPr>
            <w:tcW w:w="612" w:type="pct"/>
            <w:tcBorders>
              <w:top w:val="single" w:sz="4" w:space="0" w:color="auto"/>
              <w:bottom w:val="single" w:sz="4" w:space="0" w:color="auto"/>
            </w:tcBorders>
          </w:tcPr>
          <w:p w14:paraId="1A9FD706" w14:textId="77777777" w:rsidR="00C9462B" w:rsidRPr="007033DD" w:rsidRDefault="00C9462B" w:rsidP="00ED5B9A">
            <w:pPr>
              <w:pStyle w:val="APVMATableText"/>
              <w:rPr>
                <w:rFonts w:eastAsia="Calibri Light"/>
              </w:rPr>
            </w:pPr>
            <w:r w:rsidRPr="00A832F2">
              <w:t>4.9</w:t>
            </w:r>
          </w:p>
        </w:tc>
        <w:tc>
          <w:tcPr>
            <w:tcW w:w="496" w:type="pct"/>
            <w:tcBorders>
              <w:top w:val="single" w:sz="4" w:space="0" w:color="auto"/>
              <w:bottom w:val="single" w:sz="4" w:space="0" w:color="auto"/>
            </w:tcBorders>
          </w:tcPr>
          <w:p w14:paraId="0108C3DF" w14:textId="77777777" w:rsidR="00C9462B" w:rsidRPr="007033DD" w:rsidRDefault="00C9462B" w:rsidP="00ED5B9A">
            <w:pPr>
              <w:pStyle w:val="APVMATableText"/>
              <w:rPr>
                <w:rFonts w:eastAsia="Calibri Light"/>
              </w:rPr>
            </w:pPr>
            <w:r>
              <w:t>23 July 2018</w:t>
            </w:r>
          </w:p>
        </w:tc>
        <w:tc>
          <w:tcPr>
            <w:tcW w:w="1554" w:type="pct"/>
            <w:tcBorders>
              <w:top w:val="single" w:sz="4" w:space="0" w:color="auto"/>
              <w:bottom w:val="single" w:sz="4" w:space="0" w:color="auto"/>
            </w:tcBorders>
          </w:tcPr>
          <w:p w14:paraId="484EE873" w14:textId="77777777" w:rsidR="00C9462B" w:rsidRPr="00883AE4" w:rsidRDefault="00C9462B" w:rsidP="00ED5B9A">
            <w:pPr>
              <w:pStyle w:val="APVMATableText"/>
              <w:rPr>
                <w:rFonts w:eastAsia="Calibri Light"/>
              </w:rPr>
            </w:pPr>
            <w:r w:rsidRPr="00A832F2">
              <w:t xml:space="preserve">Based on the NOAEL of 4.9 mg/kg </w:t>
            </w:r>
            <w:proofErr w:type="spellStart"/>
            <w:r w:rsidRPr="00A832F2">
              <w:t>bw</w:t>
            </w:r>
            <w:proofErr w:type="spellEnd"/>
            <w:r w:rsidRPr="00A832F2">
              <w:t xml:space="preserve">/d in a 2-year rat feeding study. The key effects were decreased body weight gain and increased incidence of eosinophilic foci of cellular alteration in the liver at 27.4 mg/kg </w:t>
            </w:r>
            <w:proofErr w:type="spellStart"/>
            <w:r w:rsidRPr="00A832F2">
              <w:t>bw</w:t>
            </w:r>
            <w:proofErr w:type="spellEnd"/>
            <w:r w:rsidRPr="00A832F2">
              <w:t xml:space="preserve"> per day. This is supported by the NOAEL of 7.55 </w:t>
            </w:r>
            <w:r w:rsidRPr="00A832F2">
              <w:lastRenderedPageBreak/>
              <w:t xml:space="preserve">mg/kg </w:t>
            </w:r>
            <w:proofErr w:type="spellStart"/>
            <w:r w:rsidRPr="00A832F2">
              <w:t>bw</w:t>
            </w:r>
            <w:proofErr w:type="spellEnd"/>
            <w:r w:rsidRPr="00A832F2">
              <w:t xml:space="preserve"> per day in a mouse 80-week chronic feeding study where colon/caecum mucosal hyperplasia was detected at 26.18 mg/kg </w:t>
            </w:r>
            <w:proofErr w:type="spellStart"/>
            <w:r w:rsidRPr="00A832F2">
              <w:t>bw</w:t>
            </w:r>
            <w:proofErr w:type="spellEnd"/>
            <w:r w:rsidRPr="00A832F2">
              <w:t xml:space="preserve">/d. The relevant repeat dose NOAELs for metabolites SYN545720 and SYN546039, which were found in rats, soil and plants, were ≥ 1000 mg/kg </w:t>
            </w:r>
            <w:proofErr w:type="spellStart"/>
            <w:r w:rsidRPr="00A832F2">
              <w:t>bw</w:t>
            </w:r>
            <w:proofErr w:type="spellEnd"/>
            <w:r w:rsidRPr="00A832F2">
              <w:t>/d.</w:t>
            </w:r>
          </w:p>
        </w:tc>
        <w:tc>
          <w:tcPr>
            <w:tcW w:w="987" w:type="pct"/>
            <w:tcBorders>
              <w:top w:val="single" w:sz="4" w:space="0" w:color="auto"/>
              <w:bottom w:val="single" w:sz="4" w:space="0" w:color="auto"/>
            </w:tcBorders>
          </w:tcPr>
          <w:p w14:paraId="16386497" w14:textId="77777777" w:rsidR="00C9462B" w:rsidRPr="007033DD" w:rsidRDefault="00C9462B" w:rsidP="00ED5B9A">
            <w:pPr>
              <w:pStyle w:val="APVMATableText"/>
              <w:rPr>
                <w:rFonts w:eastAsia="Calibri Light"/>
              </w:rPr>
            </w:pPr>
            <w:r w:rsidRPr="00A832F2">
              <w:lastRenderedPageBreak/>
              <w:t>A total uncertainty factor of 100 was applied.</w:t>
            </w:r>
          </w:p>
        </w:tc>
      </w:tr>
      <w:tr w:rsidR="000E60E3" w:rsidRPr="007033DD" w14:paraId="5DD3196D" w14:textId="77777777" w:rsidTr="00B21D58">
        <w:tc>
          <w:tcPr>
            <w:tcW w:w="869" w:type="pct"/>
            <w:tcBorders>
              <w:top w:val="single" w:sz="4" w:space="0" w:color="auto"/>
              <w:bottom w:val="single" w:sz="4" w:space="0" w:color="auto"/>
            </w:tcBorders>
          </w:tcPr>
          <w:p w14:paraId="6561F7F9" w14:textId="77777777" w:rsidR="00C9462B" w:rsidRPr="007033DD" w:rsidRDefault="00C9462B" w:rsidP="00ED5B9A">
            <w:pPr>
              <w:pStyle w:val="APVMATableText"/>
              <w:rPr>
                <w:rFonts w:eastAsia="Calibri Light"/>
              </w:rPr>
            </w:pPr>
            <w:r w:rsidRPr="007033DD">
              <w:rPr>
                <w:rFonts w:eastAsia="Calibri Light"/>
              </w:rPr>
              <w:t>Benzylpenicillin procaine</w:t>
            </w:r>
          </w:p>
        </w:tc>
        <w:tc>
          <w:tcPr>
            <w:tcW w:w="482" w:type="pct"/>
            <w:tcBorders>
              <w:top w:val="single" w:sz="4" w:space="0" w:color="auto"/>
              <w:bottom w:val="single" w:sz="4" w:space="0" w:color="auto"/>
            </w:tcBorders>
          </w:tcPr>
          <w:p w14:paraId="7A72EBD0" w14:textId="77777777" w:rsidR="00C9462B" w:rsidRPr="005E24CB" w:rsidRDefault="00C9462B" w:rsidP="00ED5B9A">
            <w:pPr>
              <w:pStyle w:val="APVMATableText"/>
              <w:rPr>
                <w:rFonts w:eastAsia="Calibri Light"/>
              </w:rPr>
            </w:pPr>
            <w:r w:rsidRPr="00883AE4">
              <w:rPr>
                <w:rFonts w:eastAsia="Calibri Light"/>
              </w:rPr>
              <w:t>0.03 mg/person/d</w:t>
            </w:r>
          </w:p>
        </w:tc>
        <w:tc>
          <w:tcPr>
            <w:tcW w:w="612" w:type="pct"/>
            <w:tcBorders>
              <w:top w:val="single" w:sz="4" w:space="0" w:color="auto"/>
              <w:bottom w:val="single" w:sz="4" w:space="0" w:color="auto"/>
            </w:tcBorders>
          </w:tcPr>
          <w:p w14:paraId="25CD7B08"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56F5AE1B"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2A253799" w14:textId="77777777" w:rsidR="00C9462B" w:rsidRPr="007033DD" w:rsidRDefault="00C9462B" w:rsidP="00ED5B9A">
            <w:pPr>
              <w:pStyle w:val="APVMATableText"/>
              <w:rPr>
                <w:rFonts w:eastAsia="Calibri Light"/>
              </w:rPr>
            </w:pPr>
            <w:r w:rsidRPr="007033DD">
              <w:rPr>
                <w:rFonts w:eastAsia="Calibri Light"/>
              </w:rPr>
              <w:t>Long history of safe use in human medicine.</w:t>
            </w:r>
          </w:p>
        </w:tc>
        <w:tc>
          <w:tcPr>
            <w:tcW w:w="987" w:type="pct"/>
            <w:tcBorders>
              <w:top w:val="single" w:sz="4" w:space="0" w:color="auto"/>
              <w:bottom w:val="single" w:sz="4" w:space="0" w:color="auto"/>
            </w:tcBorders>
          </w:tcPr>
          <w:p w14:paraId="70D2B0BC" w14:textId="77777777" w:rsidR="00C9462B" w:rsidRPr="007033DD" w:rsidRDefault="00C9462B" w:rsidP="00ED5B9A">
            <w:pPr>
              <w:pStyle w:val="APVMATableText"/>
              <w:rPr>
                <w:rFonts w:eastAsia="Calibri Light"/>
              </w:rPr>
            </w:pPr>
            <w:r w:rsidRPr="007033DD">
              <w:rPr>
                <w:rFonts w:eastAsia="Calibri Light"/>
              </w:rPr>
              <w:t>In the absence of adequate data to establish a NOAEL, JECFA recommended that the daily intake from food be kept as low as practicable (JECFA-99; H).</w:t>
            </w:r>
          </w:p>
        </w:tc>
      </w:tr>
      <w:tr w:rsidR="000E60E3" w:rsidRPr="005E24CB" w14:paraId="1FCDCE86" w14:textId="77777777" w:rsidTr="00B21D58">
        <w:tc>
          <w:tcPr>
            <w:tcW w:w="869" w:type="pct"/>
            <w:tcBorders>
              <w:top w:val="single" w:sz="4" w:space="0" w:color="auto"/>
              <w:bottom w:val="single" w:sz="4" w:space="0" w:color="auto"/>
            </w:tcBorders>
          </w:tcPr>
          <w:p w14:paraId="068351A1" w14:textId="77777777" w:rsidR="00C9462B" w:rsidRPr="007033DD" w:rsidRDefault="00C9462B" w:rsidP="00ED5B9A">
            <w:pPr>
              <w:pStyle w:val="APVMATableText"/>
              <w:rPr>
                <w:rFonts w:eastAsia="Calibri Light"/>
              </w:rPr>
            </w:pPr>
            <w:r w:rsidRPr="007033DD">
              <w:rPr>
                <w:rFonts w:eastAsia="Calibri Light"/>
              </w:rPr>
              <w:t>6-Benzyladenine</w:t>
            </w:r>
          </w:p>
        </w:tc>
        <w:tc>
          <w:tcPr>
            <w:tcW w:w="482" w:type="pct"/>
            <w:tcBorders>
              <w:top w:val="single" w:sz="4" w:space="0" w:color="auto"/>
              <w:bottom w:val="single" w:sz="4" w:space="0" w:color="auto"/>
            </w:tcBorders>
          </w:tcPr>
          <w:p w14:paraId="76DF3798" w14:textId="77777777" w:rsidR="00C9462B" w:rsidRPr="007033DD" w:rsidRDefault="00C9462B" w:rsidP="00ED5B9A">
            <w:pPr>
              <w:pStyle w:val="APVMATableText"/>
              <w:rPr>
                <w:rFonts w:eastAsia="Calibri Light"/>
              </w:rPr>
            </w:pPr>
            <w:r w:rsidRPr="00A832F2">
              <w:t>0.01</w:t>
            </w:r>
          </w:p>
        </w:tc>
        <w:tc>
          <w:tcPr>
            <w:tcW w:w="612" w:type="pct"/>
            <w:tcBorders>
              <w:top w:val="single" w:sz="4" w:space="0" w:color="auto"/>
              <w:bottom w:val="single" w:sz="4" w:space="0" w:color="auto"/>
            </w:tcBorders>
          </w:tcPr>
          <w:p w14:paraId="6C64C591" w14:textId="77777777" w:rsidR="00C9462B" w:rsidRDefault="00C9462B" w:rsidP="00ED5B9A">
            <w:pPr>
              <w:pStyle w:val="APVMATableText"/>
            </w:pPr>
            <w:r w:rsidRPr="00A832F2">
              <w:t xml:space="preserve">10 </w:t>
            </w:r>
          </w:p>
          <w:p w14:paraId="70FC358C" w14:textId="77777777" w:rsidR="00C9462B" w:rsidRPr="00883AE4" w:rsidRDefault="00C9462B" w:rsidP="00ED5B9A">
            <w:pPr>
              <w:pStyle w:val="APVMATableText"/>
              <w:rPr>
                <w:rFonts w:eastAsia="Calibri Light"/>
              </w:rPr>
            </w:pPr>
            <w:r w:rsidRPr="00A832F2">
              <w:t>[LOAEL]</w:t>
            </w:r>
          </w:p>
        </w:tc>
        <w:tc>
          <w:tcPr>
            <w:tcW w:w="496" w:type="pct"/>
            <w:tcBorders>
              <w:top w:val="single" w:sz="4" w:space="0" w:color="auto"/>
              <w:bottom w:val="single" w:sz="4" w:space="0" w:color="auto"/>
            </w:tcBorders>
          </w:tcPr>
          <w:p w14:paraId="169F2F07" w14:textId="77777777" w:rsidR="00C9462B" w:rsidRPr="00883AE4" w:rsidRDefault="00C9462B" w:rsidP="00ED5B9A">
            <w:pPr>
              <w:pStyle w:val="APVMATableText"/>
              <w:rPr>
                <w:rFonts w:eastAsia="Calibri Light"/>
              </w:rPr>
            </w:pPr>
            <w:r>
              <w:t>3 October 2018</w:t>
            </w:r>
          </w:p>
        </w:tc>
        <w:tc>
          <w:tcPr>
            <w:tcW w:w="1554" w:type="pct"/>
            <w:tcBorders>
              <w:top w:val="single" w:sz="4" w:space="0" w:color="auto"/>
              <w:bottom w:val="single" w:sz="4" w:space="0" w:color="auto"/>
            </w:tcBorders>
          </w:tcPr>
          <w:p w14:paraId="73DBDA0F" w14:textId="77777777" w:rsidR="00C9462B" w:rsidRPr="005E24CB" w:rsidRDefault="00C9462B" w:rsidP="00ED5B9A">
            <w:pPr>
              <w:pStyle w:val="APVMATableText"/>
              <w:rPr>
                <w:rFonts w:eastAsia="Calibri Light"/>
              </w:rPr>
            </w:pPr>
            <w:r w:rsidRPr="00A832F2">
              <w:t xml:space="preserve">Based on a rabbit developmental study where maternal toxicity (reduced body weight, body weight gain and food consumption) was detected at the LOAEL of 10 mg/kg </w:t>
            </w:r>
            <w:proofErr w:type="spellStart"/>
            <w:r w:rsidRPr="00A832F2">
              <w:t>bw</w:t>
            </w:r>
            <w:proofErr w:type="spellEnd"/>
            <w:r w:rsidRPr="00A832F2">
              <w:t>/d.</w:t>
            </w:r>
          </w:p>
        </w:tc>
        <w:tc>
          <w:tcPr>
            <w:tcW w:w="987" w:type="pct"/>
            <w:tcBorders>
              <w:top w:val="single" w:sz="4" w:space="0" w:color="auto"/>
              <w:bottom w:val="single" w:sz="4" w:space="0" w:color="auto"/>
            </w:tcBorders>
          </w:tcPr>
          <w:p w14:paraId="54496C55" w14:textId="6EB60FE5" w:rsidR="00C9462B" w:rsidRPr="005E24CB" w:rsidRDefault="00C9462B" w:rsidP="00ED5B9A">
            <w:pPr>
              <w:pStyle w:val="APVMATableText"/>
              <w:rPr>
                <w:rFonts w:eastAsia="Calibri Light"/>
              </w:rPr>
            </w:pPr>
            <w:r w:rsidRPr="00A832F2">
              <w:t>A total uncertainty factor of 1</w:t>
            </w:r>
            <w:r>
              <w:t>,</w:t>
            </w:r>
            <w:r w:rsidRPr="00A832F2">
              <w:t>000 was considered appropriate due to the incomplete database (no chronic studies) and the absence of a detectable NOAEL in the rabbit developmental study.</w:t>
            </w:r>
          </w:p>
        </w:tc>
      </w:tr>
      <w:tr w:rsidR="000E60E3" w:rsidRPr="00A832F2" w14:paraId="626B6ACE" w14:textId="77777777" w:rsidTr="00B21D58">
        <w:tc>
          <w:tcPr>
            <w:tcW w:w="869" w:type="pct"/>
            <w:tcBorders>
              <w:top w:val="single" w:sz="4" w:space="0" w:color="auto"/>
              <w:bottom w:val="single" w:sz="4" w:space="0" w:color="auto"/>
            </w:tcBorders>
          </w:tcPr>
          <w:p w14:paraId="3578B5C2" w14:textId="77777777" w:rsidR="00C9462B" w:rsidRPr="007033DD" w:rsidRDefault="00C9462B" w:rsidP="00ED5B9A">
            <w:pPr>
              <w:pStyle w:val="APVMATableText"/>
              <w:rPr>
                <w:rFonts w:eastAsia="Calibri Light"/>
              </w:rPr>
            </w:pPr>
            <w:r w:rsidRPr="007033DD">
              <w:rPr>
                <w:rFonts w:eastAsia="Calibri Light"/>
              </w:rPr>
              <w:t>Beta-Cyfluthrin</w:t>
            </w:r>
          </w:p>
        </w:tc>
        <w:tc>
          <w:tcPr>
            <w:tcW w:w="482" w:type="pct"/>
            <w:tcBorders>
              <w:top w:val="single" w:sz="4" w:space="0" w:color="auto"/>
              <w:bottom w:val="single" w:sz="4" w:space="0" w:color="auto"/>
            </w:tcBorders>
          </w:tcPr>
          <w:p w14:paraId="72E1AD76"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56C88DD7"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66F64240"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10588697" w14:textId="77777777" w:rsidR="00C9462B" w:rsidRPr="007033DD" w:rsidRDefault="00C9462B" w:rsidP="00ED5B9A">
            <w:pPr>
              <w:pStyle w:val="APVMATableText"/>
              <w:rPr>
                <w:rFonts w:eastAsia="Calibri Light"/>
              </w:rPr>
            </w:pPr>
            <w:r w:rsidRPr="007033DD">
              <w:rPr>
                <w:rFonts w:eastAsia="Calibri Light"/>
              </w:rPr>
              <w:t>See β-Cyfluthrin</w:t>
            </w:r>
          </w:p>
        </w:tc>
        <w:tc>
          <w:tcPr>
            <w:tcW w:w="987" w:type="pct"/>
            <w:tcBorders>
              <w:top w:val="single" w:sz="4" w:space="0" w:color="auto"/>
              <w:bottom w:val="single" w:sz="4" w:space="0" w:color="auto"/>
            </w:tcBorders>
          </w:tcPr>
          <w:p w14:paraId="2F301391" w14:textId="77777777" w:rsidR="00C9462B" w:rsidRPr="00A832F2" w:rsidRDefault="00C9462B" w:rsidP="00ED5B9A">
            <w:pPr>
              <w:pStyle w:val="APVMATableText"/>
            </w:pPr>
          </w:p>
        </w:tc>
      </w:tr>
      <w:tr w:rsidR="000E60E3" w:rsidRPr="00A832F2" w14:paraId="1B376962" w14:textId="77777777" w:rsidTr="00B21D58">
        <w:tc>
          <w:tcPr>
            <w:tcW w:w="869" w:type="pct"/>
            <w:tcBorders>
              <w:top w:val="single" w:sz="4" w:space="0" w:color="auto"/>
              <w:bottom w:val="single" w:sz="4" w:space="0" w:color="auto"/>
            </w:tcBorders>
          </w:tcPr>
          <w:p w14:paraId="4DED4577" w14:textId="77777777" w:rsidR="00C9462B" w:rsidRPr="007033DD" w:rsidRDefault="00C9462B" w:rsidP="00ED5B9A">
            <w:pPr>
              <w:pStyle w:val="APVMATableText"/>
              <w:rPr>
                <w:rFonts w:eastAsia="Calibri Light"/>
              </w:rPr>
            </w:pPr>
            <w:r w:rsidRPr="007033DD">
              <w:rPr>
                <w:rFonts w:eastAsia="Calibri Light"/>
              </w:rPr>
              <w:t>Beta-Cypermethrin</w:t>
            </w:r>
          </w:p>
        </w:tc>
        <w:tc>
          <w:tcPr>
            <w:tcW w:w="482" w:type="pct"/>
            <w:tcBorders>
              <w:top w:val="single" w:sz="4" w:space="0" w:color="auto"/>
              <w:bottom w:val="single" w:sz="4" w:space="0" w:color="auto"/>
            </w:tcBorders>
          </w:tcPr>
          <w:p w14:paraId="228EBDE6"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5917E7F6"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52AA62E"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5035F612" w14:textId="77777777" w:rsidR="00C9462B" w:rsidRPr="007033DD" w:rsidRDefault="00C9462B" w:rsidP="00ED5B9A">
            <w:pPr>
              <w:pStyle w:val="APVMATableText"/>
              <w:rPr>
                <w:rFonts w:eastAsia="Calibri Light"/>
              </w:rPr>
            </w:pPr>
            <w:r w:rsidRPr="007033DD">
              <w:rPr>
                <w:rFonts w:eastAsia="Calibri Light"/>
              </w:rPr>
              <w:t>See β-Cypermethrin</w:t>
            </w:r>
          </w:p>
        </w:tc>
        <w:tc>
          <w:tcPr>
            <w:tcW w:w="987" w:type="pct"/>
            <w:tcBorders>
              <w:top w:val="single" w:sz="4" w:space="0" w:color="auto"/>
              <w:bottom w:val="single" w:sz="4" w:space="0" w:color="auto"/>
            </w:tcBorders>
          </w:tcPr>
          <w:p w14:paraId="412DF5B1" w14:textId="77777777" w:rsidR="00C9462B" w:rsidRPr="00A832F2" w:rsidRDefault="00C9462B" w:rsidP="00ED5B9A">
            <w:pPr>
              <w:pStyle w:val="APVMATableText"/>
            </w:pPr>
          </w:p>
        </w:tc>
      </w:tr>
      <w:tr w:rsidR="000E60E3" w:rsidRPr="00A832F2" w14:paraId="43318EE7" w14:textId="77777777" w:rsidTr="00B21D58">
        <w:tc>
          <w:tcPr>
            <w:tcW w:w="869" w:type="pct"/>
            <w:tcBorders>
              <w:top w:val="single" w:sz="4" w:space="0" w:color="auto"/>
              <w:bottom w:val="single" w:sz="4" w:space="0" w:color="auto"/>
            </w:tcBorders>
          </w:tcPr>
          <w:p w14:paraId="37D2A586" w14:textId="77777777" w:rsidR="00C9462B" w:rsidRPr="007033DD" w:rsidRDefault="00C9462B" w:rsidP="00ED5B9A">
            <w:pPr>
              <w:pStyle w:val="APVMATableText"/>
              <w:rPr>
                <w:rFonts w:eastAsia="Calibri Light"/>
              </w:rPr>
            </w:pPr>
            <w:r>
              <w:rPr>
                <w:rFonts w:eastAsia="Calibri Light"/>
              </w:rPr>
              <w:t>Beta-Trenbolone</w:t>
            </w:r>
          </w:p>
        </w:tc>
        <w:tc>
          <w:tcPr>
            <w:tcW w:w="482" w:type="pct"/>
            <w:tcBorders>
              <w:top w:val="single" w:sz="4" w:space="0" w:color="auto"/>
              <w:bottom w:val="single" w:sz="4" w:space="0" w:color="auto"/>
            </w:tcBorders>
          </w:tcPr>
          <w:p w14:paraId="2724E61D" w14:textId="77777777" w:rsidR="00C9462B" w:rsidRPr="00883AE4" w:rsidRDefault="00C9462B" w:rsidP="00ED5B9A">
            <w:pPr>
              <w:pStyle w:val="APVMATableText"/>
              <w:rPr>
                <w:rFonts w:eastAsia="Calibri Light"/>
              </w:rPr>
            </w:pPr>
            <w:r>
              <w:rPr>
                <w:rFonts w:eastAsia="Calibri Light"/>
              </w:rPr>
              <w:t>0.00001</w:t>
            </w:r>
          </w:p>
        </w:tc>
        <w:tc>
          <w:tcPr>
            <w:tcW w:w="612" w:type="pct"/>
            <w:tcBorders>
              <w:top w:val="single" w:sz="4" w:space="0" w:color="auto"/>
              <w:bottom w:val="single" w:sz="4" w:space="0" w:color="auto"/>
            </w:tcBorders>
          </w:tcPr>
          <w:p w14:paraId="4D9CB79B" w14:textId="77777777" w:rsidR="00C9462B" w:rsidRPr="005E24CB" w:rsidRDefault="00C9462B" w:rsidP="00ED5B9A">
            <w:pPr>
              <w:pStyle w:val="APVMATableText"/>
              <w:rPr>
                <w:rFonts w:eastAsia="Calibri Light"/>
              </w:rPr>
            </w:pPr>
            <w:r>
              <w:rPr>
                <w:rFonts w:eastAsia="Calibri Light"/>
              </w:rPr>
              <w:t>0.001</w:t>
            </w:r>
          </w:p>
        </w:tc>
        <w:tc>
          <w:tcPr>
            <w:tcW w:w="496" w:type="pct"/>
            <w:tcBorders>
              <w:top w:val="single" w:sz="4" w:space="0" w:color="auto"/>
              <w:bottom w:val="single" w:sz="4" w:space="0" w:color="auto"/>
            </w:tcBorders>
          </w:tcPr>
          <w:p w14:paraId="103CA3AE" w14:textId="77777777" w:rsidR="00C9462B" w:rsidRPr="005E24CB"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0160130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DC755C0" w14:textId="77777777" w:rsidR="00C9462B" w:rsidRPr="00A832F2" w:rsidRDefault="00C9462B" w:rsidP="00ED5B9A">
            <w:pPr>
              <w:pStyle w:val="APVMATableText"/>
            </w:pPr>
          </w:p>
        </w:tc>
      </w:tr>
      <w:tr w:rsidR="000E60E3" w:rsidRPr="00A832F2" w14:paraId="2E472EBD" w14:textId="77777777" w:rsidTr="00B21D58">
        <w:tc>
          <w:tcPr>
            <w:tcW w:w="869" w:type="pct"/>
            <w:tcBorders>
              <w:top w:val="single" w:sz="4" w:space="0" w:color="auto"/>
              <w:bottom w:val="single" w:sz="4" w:space="0" w:color="auto"/>
            </w:tcBorders>
          </w:tcPr>
          <w:p w14:paraId="5F44054A" w14:textId="77777777" w:rsidR="00C9462B" w:rsidRPr="007033DD" w:rsidRDefault="00C9462B" w:rsidP="00ED5B9A">
            <w:pPr>
              <w:pStyle w:val="APVMATableText"/>
              <w:rPr>
                <w:rFonts w:eastAsia="Calibri Light"/>
              </w:rPr>
            </w:pPr>
            <w:proofErr w:type="spellStart"/>
            <w:r w:rsidRPr="007033DD">
              <w:rPr>
                <w:rFonts w:eastAsia="Calibri Light"/>
              </w:rPr>
              <w:lastRenderedPageBreak/>
              <w:t>Bicyclopyrone</w:t>
            </w:r>
            <w:proofErr w:type="spellEnd"/>
          </w:p>
        </w:tc>
        <w:tc>
          <w:tcPr>
            <w:tcW w:w="482" w:type="pct"/>
            <w:tcBorders>
              <w:top w:val="single" w:sz="4" w:space="0" w:color="auto"/>
              <w:bottom w:val="single" w:sz="4" w:space="0" w:color="auto"/>
            </w:tcBorders>
          </w:tcPr>
          <w:p w14:paraId="4F8BCBC3" w14:textId="77777777" w:rsidR="00C9462B" w:rsidRPr="00883AE4"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4114D68D" w14:textId="77777777" w:rsidR="00C9462B" w:rsidRPr="005E24CB" w:rsidRDefault="00C9462B" w:rsidP="00ED5B9A">
            <w:pPr>
              <w:pStyle w:val="APVMATableText"/>
              <w:rPr>
                <w:rFonts w:eastAsia="Calibri Light"/>
              </w:rPr>
            </w:pPr>
            <w:r w:rsidRPr="005E24CB">
              <w:rPr>
                <w:rFonts w:eastAsia="Calibri Light"/>
              </w:rPr>
              <w:t>0.28</w:t>
            </w:r>
          </w:p>
        </w:tc>
        <w:tc>
          <w:tcPr>
            <w:tcW w:w="496" w:type="pct"/>
            <w:tcBorders>
              <w:top w:val="single" w:sz="4" w:space="0" w:color="auto"/>
              <w:bottom w:val="single" w:sz="4" w:space="0" w:color="auto"/>
            </w:tcBorders>
          </w:tcPr>
          <w:p w14:paraId="5777A97A"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24AD8763" w14:textId="17DD19F3" w:rsidR="00C9462B" w:rsidRPr="007033DD" w:rsidRDefault="00C9462B" w:rsidP="00C9462B">
            <w:pPr>
              <w:pStyle w:val="APVMATableText"/>
              <w:rPr>
                <w:rFonts w:eastAsia="Calibri Light"/>
              </w:rPr>
            </w:pPr>
            <w:r w:rsidRPr="007033DD">
              <w:rPr>
                <w:rFonts w:eastAsia="Calibri Light"/>
              </w:rPr>
              <w:t>1-year dietary rat study; a NOAEL of 0.28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weight, chronic progressive nephropathy and thyroid follicular hyperplasia, along with changes in urine clinical chemistry parameters, corneal opacity and corneal damage at the next higher dose.</w:t>
            </w:r>
          </w:p>
        </w:tc>
        <w:tc>
          <w:tcPr>
            <w:tcW w:w="987" w:type="pct"/>
            <w:tcBorders>
              <w:top w:val="single" w:sz="4" w:space="0" w:color="auto"/>
              <w:bottom w:val="single" w:sz="4" w:space="0" w:color="auto"/>
            </w:tcBorders>
          </w:tcPr>
          <w:p w14:paraId="302FA12E" w14:textId="77777777" w:rsidR="00C9462B" w:rsidRPr="00A832F2" w:rsidRDefault="00C9462B" w:rsidP="00ED5B9A">
            <w:pPr>
              <w:pStyle w:val="APVMATableText"/>
            </w:pPr>
          </w:p>
        </w:tc>
      </w:tr>
      <w:tr w:rsidR="000E60E3" w:rsidRPr="00A832F2" w14:paraId="6671BFDC" w14:textId="77777777" w:rsidTr="00B21D58">
        <w:tc>
          <w:tcPr>
            <w:tcW w:w="869" w:type="pct"/>
            <w:tcBorders>
              <w:top w:val="single" w:sz="4" w:space="0" w:color="auto"/>
              <w:bottom w:val="single" w:sz="4" w:space="0" w:color="auto"/>
            </w:tcBorders>
          </w:tcPr>
          <w:p w14:paraId="7BD8D802" w14:textId="77777777" w:rsidR="00C9462B" w:rsidRPr="007033DD" w:rsidRDefault="00C9462B" w:rsidP="00ED5B9A">
            <w:pPr>
              <w:pStyle w:val="APVMATableText"/>
              <w:rPr>
                <w:rFonts w:eastAsia="Calibri Light"/>
              </w:rPr>
            </w:pPr>
            <w:proofErr w:type="spellStart"/>
            <w:r w:rsidRPr="007033DD">
              <w:rPr>
                <w:rFonts w:eastAsia="Calibri Light"/>
              </w:rPr>
              <w:t>Bifenazate</w:t>
            </w:r>
            <w:proofErr w:type="spellEnd"/>
          </w:p>
        </w:tc>
        <w:tc>
          <w:tcPr>
            <w:tcW w:w="482" w:type="pct"/>
            <w:tcBorders>
              <w:top w:val="single" w:sz="4" w:space="0" w:color="auto"/>
              <w:bottom w:val="single" w:sz="4" w:space="0" w:color="auto"/>
            </w:tcBorders>
          </w:tcPr>
          <w:p w14:paraId="48E3AC47"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6154FAD4"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4278B75" w14:textId="77777777" w:rsidR="00C9462B" w:rsidRPr="007033DD" w:rsidRDefault="00C9462B" w:rsidP="00ED5B9A">
            <w:pPr>
              <w:pStyle w:val="APVMATableText"/>
              <w:rPr>
                <w:rFonts w:eastAsia="Calibri Light"/>
              </w:rPr>
            </w:pPr>
            <w:r>
              <w:rPr>
                <w:rFonts w:eastAsia="Calibri Light"/>
              </w:rPr>
              <w:t>12 December 2002</w:t>
            </w:r>
          </w:p>
        </w:tc>
        <w:tc>
          <w:tcPr>
            <w:tcW w:w="1554" w:type="pct"/>
            <w:tcBorders>
              <w:top w:val="single" w:sz="4" w:space="0" w:color="auto"/>
              <w:bottom w:val="single" w:sz="4" w:space="0" w:color="auto"/>
            </w:tcBorders>
          </w:tcPr>
          <w:p w14:paraId="4C1DC55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 xml:space="preserve">/d was based on reduced bodyweight gain at the next higher dose. 1-year dietary dog study; a NOAEL of 1 mg/kg </w:t>
            </w:r>
            <w:proofErr w:type="spellStart"/>
            <w:r w:rsidRPr="007033DD">
              <w:rPr>
                <w:rFonts w:eastAsia="Calibri Light"/>
              </w:rPr>
              <w:t>bw</w:t>
            </w:r>
            <w:proofErr w:type="spellEnd"/>
            <w:r w:rsidRPr="007033DD">
              <w:rPr>
                <w:rFonts w:eastAsia="Calibri Light"/>
              </w:rPr>
              <w:t>/d was based on reduced bodyweight gain, haematological and clinical chemistry effects, urine changes, organ weight changes and histopathological effects at the next higher dose.</w:t>
            </w:r>
          </w:p>
        </w:tc>
        <w:tc>
          <w:tcPr>
            <w:tcW w:w="987" w:type="pct"/>
            <w:tcBorders>
              <w:top w:val="single" w:sz="4" w:space="0" w:color="auto"/>
              <w:bottom w:val="single" w:sz="4" w:space="0" w:color="auto"/>
            </w:tcBorders>
          </w:tcPr>
          <w:p w14:paraId="2D27AF03" w14:textId="77777777" w:rsidR="00C9462B" w:rsidRPr="00A832F2" w:rsidRDefault="00C9462B" w:rsidP="00ED5B9A">
            <w:pPr>
              <w:pStyle w:val="APVMATableText"/>
            </w:pPr>
          </w:p>
        </w:tc>
      </w:tr>
      <w:tr w:rsidR="000E60E3" w:rsidRPr="00A832F2" w14:paraId="7F9F5B22" w14:textId="77777777" w:rsidTr="00B21D58">
        <w:tc>
          <w:tcPr>
            <w:tcW w:w="869" w:type="pct"/>
            <w:tcBorders>
              <w:top w:val="single" w:sz="4" w:space="0" w:color="auto"/>
              <w:bottom w:val="single" w:sz="4" w:space="0" w:color="auto"/>
            </w:tcBorders>
          </w:tcPr>
          <w:p w14:paraId="34DA367C" w14:textId="77777777" w:rsidR="00C9462B" w:rsidRPr="007033DD" w:rsidRDefault="00C9462B" w:rsidP="00ED5B9A">
            <w:pPr>
              <w:pStyle w:val="APVMATableText"/>
              <w:rPr>
                <w:rFonts w:eastAsia="Calibri Light"/>
              </w:rPr>
            </w:pPr>
            <w:r w:rsidRPr="007033DD">
              <w:rPr>
                <w:rFonts w:eastAsia="Calibri Light"/>
              </w:rPr>
              <w:t>Bifenthrin</w:t>
            </w:r>
          </w:p>
        </w:tc>
        <w:tc>
          <w:tcPr>
            <w:tcW w:w="482" w:type="pct"/>
            <w:tcBorders>
              <w:top w:val="single" w:sz="4" w:space="0" w:color="auto"/>
              <w:bottom w:val="single" w:sz="4" w:space="0" w:color="auto"/>
            </w:tcBorders>
          </w:tcPr>
          <w:p w14:paraId="32690B8A"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2EC7478"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443CD013"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tcBorders>
          </w:tcPr>
          <w:p w14:paraId="6C073062" w14:textId="25B4AF5F" w:rsidR="00C9462B" w:rsidRPr="007033DD" w:rsidRDefault="00C9462B" w:rsidP="00ED5B9A">
            <w:pPr>
              <w:pStyle w:val="APVMATableText"/>
              <w:rPr>
                <w:rFonts w:eastAsia="Calibri Light"/>
              </w:rPr>
            </w:pPr>
            <w:r w:rsidRPr="007033DD">
              <w:rPr>
                <w:rFonts w:eastAsia="Calibri Light"/>
              </w:rPr>
              <w:t>Develo</w:t>
            </w:r>
            <w:r>
              <w:rPr>
                <w:rFonts w:eastAsia="Calibri Light"/>
              </w:rPr>
              <w:t xml:space="preserve">pmental rat </w:t>
            </w:r>
            <w:proofErr w:type="gramStart"/>
            <w:r>
              <w:rPr>
                <w:rFonts w:eastAsia="Calibri Light"/>
              </w:rPr>
              <w:t>study;</w:t>
            </w:r>
            <w:proofErr w:type="gramEnd"/>
            <w:r>
              <w:rPr>
                <w:rFonts w:eastAsia="Calibri Light"/>
              </w:rPr>
              <w:t xml:space="preserve"> a NOAEL of 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maternal tremors at the next higher dose.</w:t>
            </w:r>
          </w:p>
        </w:tc>
        <w:tc>
          <w:tcPr>
            <w:tcW w:w="987" w:type="pct"/>
            <w:tcBorders>
              <w:top w:val="single" w:sz="4" w:space="0" w:color="auto"/>
              <w:bottom w:val="single" w:sz="4" w:space="0" w:color="auto"/>
            </w:tcBorders>
          </w:tcPr>
          <w:p w14:paraId="6AD81B61" w14:textId="77777777" w:rsidR="00C9462B" w:rsidRPr="00A832F2" w:rsidRDefault="00C9462B" w:rsidP="00ED5B9A">
            <w:pPr>
              <w:pStyle w:val="APVMATableText"/>
            </w:pPr>
          </w:p>
        </w:tc>
      </w:tr>
      <w:tr w:rsidR="000E60E3" w:rsidRPr="00A832F2" w14:paraId="217CA1F8" w14:textId="77777777" w:rsidTr="00B21D58">
        <w:tc>
          <w:tcPr>
            <w:tcW w:w="869" w:type="pct"/>
            <w:tcBorders>
              <w:top w:val="single" w:sz="4" w:space="0" w:color="auto"/>
              <w:bottom w:val="single" w:sz="4" w:space="0" w:color="auto"/>
            </w:tcBorders>
          </w:tcPr>
          <w:p w14:paraId="1F783425" w14:textId="77777777" w:rsidR="00C9462B" w:rsidRPr="007033DD" w:rsidRDefault="00C9462B" w:rsidP="00ED5B9A">
            <w:pPr>
              <w:pStyle w:val="APVMATableText"/>
              <w:rPr>
                <w:rFonts w:eastAsia="Calibri Light"/>
              </w:rPr>
            </w:pPr>
            <w:proofErr w:type="spellStart"/>
            <w:r w:rsidRPr="007033DD">
              <w:rPr>
                <w:rFonts w:eastAsia="Calibri Light"/>
              </w:rPr>
              <w:t>Bioresmethrin</w:t>
            </w:r>
            <w:proofErr w:type="spellEnd"/>
          </w:p>
        </w:tc>
        <w:tc>
          <w:tcPr>
            <w:tcW w:w="482" w:type="pct"/>
            <w:tcBorders>
              <w:top w:val="single" w:sz="4" w:space="0" w:color="auto"/>
              <w:bottom w:val="single" w:sz="4" w:space="0" w:color="auto"/>
            </w:tcBorders>
          </w:tcPr>
          <w:p w14:paraId="61752E9B" w14:textId="77777777" w:rsidR="00C9462B" w:rsidRPr="00883AE4"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6789CEDE"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2CD1FD55"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0EF061D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hepatotoxicity at the next higher dose.</w:t>
            </w:r>
          </w:p>
        </w:tc>
        <w:tc>
          <w:tcPr>
            <w:tcW w:w="987" w:type="pct"/>
            <w:tcBorders>
              <w:top w:val="single" w:sz="4" w:space="0" w:color="auto"/>
              <w:bottom w:val="single" w:sz="4" w:space="0" w:color="auto"/>
            </w:tcBorders>
          </w:tcPr>
          <w:p w14:paraId="36E59B1E" w14:textId="77777777" w:rsidR="00C9462B" w:rsidRPr="00A832F2" w:rsidRDefault="00C9462B" w:rsidP="00ED5B9A">
            <w:pPr>
              <w:pStyle w:val="APVMATableText"/>
            </w:pPr>
          </w:p>
        </w:tc>
      </w:tr>
      <w:tr w:rsidR="000E60E3" w:rsidRPr="00A832F2" w14:paraId="7D43139C" w14:textId="77777777" w:rsidTr="00B21D58">
        <w:tc>
          <w:tcPr>
            <w:tcW w:w="869" w:type="pct"/>
            <w:tcBorders>
              <w:top w:val="single" w:sz="4" w:space="0" w:color="auto"/>
              <w:bottom w:val="single" w:sz="4" w:space="0" w:color="auto"/>
            </w:tcBorders>
          </w:tcPr>
          <w:p w14:paraId="455E794A" w14:textId="77777777" w:rsidR="00C9462B" w:rsidRPr="007033DD" w:rsidRDefault="00C9462B" w:rsidP="00ED5B9A">
            <w:pPr>
              <w:pStyle w:val="APVMATableText"/>
              <w:rPr>
                <w:rFonts w:eastAsia="Calibri Light"/>
              </w:rPr>
            </w:pPr>
            <w:r w:rsidRPr="007033DD">
              <w:rPr>
                <w:rFonts w:eastAsia="Calibri Light"/>
              </w:rPr>
              <w:t>Bitertanol</w:t>
            </w:r>
          </w:p>
        </w:tc>
        <w:tc>
          <w:tcPr>
            <w:tcW w:w="482" w:type="pct"/>
            <w:tcBorders>
              <w:top w:val="single" w:sz="4" w:space="0" w:color="auto"/>
              <w:bottom w:val="single" w:sz="4" w:space="0" w:color="auto"/>
            </w:tcBorders>
          </w:tcPr>
          <w:p w14:paraId="545FEFB0"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F7B0AAD"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2E558396" w14:textId="77777777" w:rsidR="00C9462B" w:rsidRPr="007033DD" w:rsidRDefault="00C9462B" w:rsidP="00ED5B9A">
            <w:pPr>
              <w:pStyle w:val="APVMATableText"/>
              <w:rPr>
                <w:rFonts w:eastAsia="Calibri Light"/>
              </w:rPr>
            </w:pPr>
            <w:r>
              <w:rPr>
                <w:rFonts w:eastAsia="Calibri Light"/>
              </w:rPr>
              <w:t>15 November 1982</w:t>
            </w:r>
          </w:p>
        </w:tc>
        <w:tc>
          <w:tcPr>
            <w:tcW w:w="1554" w:type="pct"/>
            <w:tcBorders>
              <w:top w:val="single" w:sz="4" w:space="0" w:color="auto"/>
              <w:bottom w:val="single" w:sz="4" w:space="0" w:color="auto"/>
            </w:tcBorders>
          </w:tcPr>
          <w:p w14:paraId="21A5EB55" w14:textId="71D993DC" w:rsidR="00C9462B" w:rsidRPr="007033DD" w:rsidRDefault="00C9462B" w:rsidP="00C9462B">
            <w:pPr>
              <w:pStyle w:val="APVMATableText"/>
              <w:rPr>
                <w:rFonts w:eastAsia="Calibri Light"/>
              </w:rPr>
            </w:pPr>
            <w:r w:rsidRPr="007033DD">
              <w:rPr>
                <w:rFonts w:eastAsia="Calibri Light"/>
              </w:rPr>
              <w:t xml:space="preserve">13-week gavage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scaly skin with erythema, alopecia, mucosal irritation and reduced prostate weight at the next higher dose.</w:t>
            </w:r>
          </w:p>
        </w:tc>
        <w:tc>
          <w:tcPr>
            <w:tcW w:w="987" w:type="pct"/>
            <w:tcBorders>
              <w:top w:val="single" w:sz="4" w:space="0" w:color="auto"/>
              <w:bottom w:val="single" w:sz="4" w:space="0" w:color="auto"/>
            </w:tcBorders>
          </w:tcPr>
          <w:p w14:paraId="7541ED8C" w14:textId="77777777" w:rsidR="00C9462B" w:rsidRPr="00A832F2" w:rsidRDefault="00C9462B" w:rsidP="00ED5B9A">
            <w:pPr>
              <w:pStyle w:val="APVMATableText"/>
            </w:pPr>
          </w:p>
        </w:tc>
      </w:tr>
      <w:tr w:rsidR="000E60E3" w:rsidRPr="00A832F2" w14:paraId="6CBEB83D" w14:textId="77777777" w:rsidTr="00B21D58">
        <w:tc>
          <w:tcPr>
            <w:tcW w:w="869" w:type="pct"/>
            <w:tcBorders>
              <w:top w:val="single" w:sz="4" w:space="0" w:color="auto"/>
              <w:bottom w:val="single" w:sz="4" w:space="0" w:color="auto"/>
            </w:tcBorders>
          </w:tcPr>
          <w:p w14:paraId="11543C57" w14:textId="77777777" w:rsidR="00C9462B" w:rsidRPr="007033DD" w:rsidRDefault="00C9462B" w:rsidP="00ED5B9A">
            <w:pPr>
              <w:pStyle w:val="APVMATableText"/>
              <w:rPr>
                <w:rFonts w:eastAsia="Calibri Light"/>
              </w:rPr>
            </w:pPr>
            <w:r w:rsidRPr="007033DD">
              <w:rPr>
                <w:rFonts w:eastAsia="Calibri Light"/>
              </w:rPr>
              <w:lastRenderedPageBreak/>
              <w:t>Bixafen</w:t>
            </w:r>
          </w:p>
        </w:tc>
        <w:tc>
          <w:tcPr>
            <w:tcW w:w="482" w:type="pct"/>
            <w:tcBorders>
              <w:top w:val="single" w:sz="4" w:space="0" w:color="auto"/>
              <w:bottom w:val="single" w:sz="4" w:space="0" w:color="auto"/>
            </w:tcBorders>
          </w:tcPr>
          <w:p w14:paraId="679B8209"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3D88875"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4F7CDA4" w14:textId="77777777" w:rsidR="00C9462B" w:rsidRPr="007033DD" w:rsidRDefault="00C9462B" w:rsidP="00ED5B9A">
            <w:pPr>
              <w:pStyle w:val="APVMATableText"/>
              <w:rPr>
                <w:rFonts w:eastAsia="Calibri Light"/>
              </w:rPr>
            </w:pPr>
            <w:r>
              <w:rPr>
                <w:rFonts w:eastAsia="Calibri Light"/>
              </w:rPr>
              <w:t>18 January 2016</w:t>
            </w:r>
          </w:p>
        </w:tc>
        <w:tc>
          <w:tcPr>
            <w:tcW w:w="1554" w:type="pct"/>
            <w:tcBorders>
              <w:top w:val="single" w:sz="4" w:space="0" w:color="auto"/>
              <w:bottom w:val="single" w:sz="4" w:space="0" w:color="auto"/>
            </w:tcBorders>
          </w:tcPr>
          <w:p w14:paraId="2198DDF4" w14:textId="2386484E" w:rsidR="00C9462B" w:rsidRPr="007033DD" w:rsidRDefault="00C9462B" w:rsidP="00C9462B">
            <w:pPr>
              <w:pStyle w:val="APVMATableText"/>
              <w:rPr>
                <w:rFonts w:eastAsia="Calibri Light"/>
              </w:rPr>
            </w:pPr>
            <w:r w:rsidRPr="007033DD">
              <w:rPr>
                <w:rFonts w:eastAsia="Calibri Light"/>
              </w:rPr>
              <w:t>2-year dietary rat study;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thyroid effects (higher incidence and/or severity of colloid alteration) at the next higher dose.</w:t>
            </w:r>
          </w:p>
        </w:tc>
        <w:tc>
          <w:tcPr>
            <w:tcW w:w="987" w:type="pct"/>
            <w:tcBorders>
              <w:top w:val="single" w:sz="4" w:space="0" w:color="auto"/>
              <w:bottom w:val="single" w:sz="4" w:space="0" w:color="auto"/>
            </w:tcBorders>
          </w:tcPr>
          <w:p w14:paraId="00879729" w14:textId="77777777" w:rsidR="00C9462B" w:rsidRPr="00A832F2" w:rsidRDefault="00C9462B" w:rsidP="00ED5B9A">
            <w:pPr>
              <w:pStyle w:val="APVMATableText"/>
            </w:pPr>
          </w:p>
        </w:tc>
      </w:tr>
      <w:tr w:rsidR="000E60E3" w:rsidRPr="00A832F2" w14:paraId="70F57737" w14:textId="77777777" w:rsidTr="00B21D58">
        <w:tc>
          <w:tcPr>
            <w:tcW w:w="869" w:type="pct"/>
            <w:tcBorders>
              <w:top w:val="single" w:sz="4" w:space="0" w:color="auto"/>
              <w:bottom w:val="single" w:sz="4" w:space="0" w:color="auto"/>
            </w:tcBorders>
          </w:tcPr>
          <w:p w14:paraId="6BAEECC7" w14:textId="77777777" w:rsidR="00C9462B" w:rsidRPr="007033DD" w:rsidRDefault="00C9462B" w:rsidP="00ED5B9A">
            <w:pPr>
              <w:pStyle w:val="APVMATableText"/>
              <w:rPr>
                <w:rFonts w:eastAsia="Calibri Light"/>
              </w:rPr>
            </w:pPr>
            <w:proofErr w:type="spellStart"/>
            <w:r>
              <w:rPr>
                <w:rFonts w:eastAsia="Calibri Light"/>
              </w:rPr>
              <w:t>Bixlozone</w:t>
            </w:r>
            <w:proofErr w:type="spellEnd"/>
          </w:p>
        </w:tc>
        <w:tc>
          <w:tcPr>
            <w:tcW w:w="482" w:type="pct"/>
            <w:tcBorders>
              <w:top w:val="single" w:sz="4" w:space="0" w:color="auto"/>
              <w:bottom w:val="single" w:sz="4" w:space="0" w:color="auto"/>
            </w:tcBorders>
          </w:tcPr>
          <w:p w14:paraId="30BE73F9" w14:textId="77777777" w:rsidR="00C9462B" w:rsidRPr="00883AE4" w:rsidRDefault="00C9462B" w:rsidP="00ED5B9A">
            <w:pPr>
              <w:pStyle w:val="APVMATableText"/>
              <w:rPr>
                <w:rFonts w:eastAsia="Calibri Light"/>
              </w:rPr>
            </w:pPr>
            <w:r>
              <w:rPr>
                <w:rFonts w:eastAsia="Calibri Light"/>
              </w:rPr>
              <w:t>0.3</w:t>
            </w:r>
          </w:p>
        </w:tc>
        <w:tc>
          <w:tcPr>
            <w:tcW w:w="612" w:type="pct"/>
            <w:tcBorders>
              <w:top w:val="single" w:sz="4" w:space="0" w:color="auto"/>
              <w:bottom w:val="single" w:sz="4" w:space="0" w:color="auto"/>
            </w:tcBorders>
          </w:tcPr>
          <w:p w14:paraId="1573DDAB" w14:textId="77777777" w:rsidR="00C9462B" w:rsidRPr="005E24CB" w:rsidRDefault="00C9462B" w:rsidP="00ED5B9A">
            <w:pPr>
              <w:pStyle w:val="APVMATableText"/>
              <w:rPr>
                <w:rFonts w:eastAsia="Calibri Light"/>
              </w:rPr>
            </w:pPr>
            <w:r>
              <w:rPr>
                <w:rFonts w:eastAsia="Calibri Light"/>
              </w:rPr>
              <w:t>34</w:t>
            </w:r>
          </w:p>
        </w:tc>
        <w:tc>
          <w:tcPr>
            <w:tcW w:w="496" w:type="pct"/>
            <w:tcBorders>
              <w:top w:val="single" w:sz="4" w:space="0" w:color="auto"/>
              <w:bottom w:val="single" w:sz="4" w:space="0" w:color="auto"/>
            </w:tcBorders>
          </w:tcPr>
          <w:p w14:paraId="190BA42B" w14:textId="77777777" w:rsidR="00C9462B" w:rsidRDefault="00C9462B" w:rsidP="00ED5B9A">
            <w:pPr>
              <w:pStyle w:val="APVMATableText"/>
              <w:rPr>
                <w:rFonts w:eastAsia="Calibri Light"/>
              </w:rPr>
            </w:pPr>
            <w:r>
              <w:rPr>
                <w:rFonts w:eastAsia="Calibri Light"/>
              </w:rPr>
              <w:t>18 July 2019</w:t>
            </w:r>
          </w:p>
        </w:tc>
        <w:tc>
          <w:tcPr>
            <w:tcW w:w="1554" w:type="pct"/>
            <w:tcBorders>
              <w:top w:val="single" w:sz="4" w:space="0" w:color="auto"/>
              <w:bottom w:val="single" w:sz="4" w:space="0" w:color="auto"/>
            </w:tcBorders>
          </w:tcPr>
          <w:p w14:paraId="6EA5BE30" w14:textId="77777777" w:rsidR="00C9462B" w:rsidRPr="007033DD" w:rsidRDefault="00C9462B" w:rsidP="00ED5B9A">
            <w:pPr>
              <w:pStyle w:val="APVMATableText"/>
              <w:rPr>
                <w:rFonts w:eastAsia="Calibri Light"/>
              </w:rPr>
            </w:pPr>
            <w:r w:rsidRPr="00BD344B">
              <w:rPr>
                <w:rFonts w:eastAsia="Calibri Light"/>
              </w:rPr>
              <w:t xml:space="preserve">2-generation reproduction </w:t>
            </w:r>
            <w:r>
              <w:rPr>
                <w:rFonts w:eastAsia="Calibri Light"/>
              </w:rPr>
              <w:t xml:space="preserve">rat study; a NOAEL of 34 mg/kg </w:t>
            </w:r>
            <w:proofErr w:type="spellStart"/>
            <w:r>
              <w:rPr>
                <w:rFonts w:eastAsia="Calibri Light"/>
              </w:rPr>
              <w:t>bw</w:t>
            </w:r>
            <w:proofErr w:type="spellEnd"/>
            <w:r>
              <w:rPr>
                <w:rFonts w:eastAsia="Calibri Light"/>
              </w:rPr>
              <w:t>/d was based on</w:t>
            </w:r>
            <w:r w:rsidRPr="00230BFC">
              <w:rPr>
                <w:rFonts w:eastAsia="Calibri Light"/>
              </w:rPr>
              <w:t xml:space="preserve"> the persistent perturbations of parental weight gains and reduced body weight gains in preweaning pups</w:t>
            </w:r>
            <w:r>
              <w:rPr>
                <w:rFonts w:eastAsia="Calibri Light"/>
              </w:rPr>
              <w:t xml:space="preserve"> </w:t>
            </w:r>
            <w:r w:rsidRPr="007033DD">
              <w:rPr>
                <w:rFonts w:eastAsia="Calibri Light"/>
              </w:rPr>
              <w:t>at the next higher dose</w:t>
            </w:r>
            <w:r>
              <w:rPr>
                <w:rFonts w:eastAsia="Calibri Light"/>
              </w:rPr>
              <w:t>.</w:t>
            </w:r>
          </w:p>
        </w:tc>
        <w:tc>
          <w:tcPr>
            <w:tcW w:w="987" w:type="pct"/>
            <w:tcBorders>
              <w:top w:val="single" w:sz="4" w:space="0" w:color="auto"/>
              <w:bottom w:val="single" w:sz="4" w:space="0" w:color="auto"/>
            </w:tcBorders>
          </w:tcPr>
          <w:p w14:paraId="677E3CF5" w14:textId="77777777" w:rsidR="00C9462B" w:rsidRPr="00A832F2" w:rsidRDefault="00C9462B" w:rsidP="00ED5B9A">
            <w:pPr>
              <w:pStyle w:val="APVMATableText"/>
            </w:pPr>
          </w:p>
        </w:tc>
      </w:tr>
      <w:tr w:rsidR="000E60E3" w:rsidRPr="00A832F2" w14:paraId="2011BDDF" w14:textId="77777777" w:rsidTr="00B21D58">
        <w:tc>
          <w:tcPr>
            <w:tcW w:w="869" w:type="pct"/>
            <w:tcBorders>
              <w:top w:val="single" w:sz="4" w:space="0" w:color="auto"/>
              <w:bottom w:val="single" w:sz="4" w:space="0" w:color="auto"/>
            </w:tcBorders>
          </w:tcPr>
          <w:p w14:paraId="13EB6E9F" w14:textId="77777777" w:rsidR="00C9462B" w:rsidRPr="007033DD" w:rsidRDefault="00C9462B" w:rsidP="00ED5B9A">
            <w:pPr>
              <w:pStyle w:val="APVMATableText"/>
              <w:rPr>
                <w:rFonts w:eastAsia="Calibri Light"/>
              </w:rPr>
            </w:pPr>
            <w:proofErr w:type="spellStart"/>
            <w:r w:rsidRPr="007033DD">
              <w:rPr>
                <w:rFonts w:eastAsia="Calibri Light"/>
              </w:rPr>
              <w:t>Boscalid</w:t>
            </w:r>
            <w:proofErr w:type="spellEnd"/>
          </w:p>
        </w:tc>
        <w:tc>
          <w:tcPr>
            <w:tcW w:w="482" w:type="pct"/>
            <w:tcBorders>
              <w:top w:val="single" w:sz="4" w:space="0" w:color="auto"/>
              <w:bottom w:val="single" w:sz="4" w:space="0" w:color="auto"/>
            </w:tcBorders>
          </w:tcPr>
          <w:p w14:paraId="49FF8421" w14:textId="77777777" w:rsidR="00C9462B" w:rsidRPr="00883AE4" w:rsidRDefault="00C9462B" w:rsidP="00ED5B9A">
            <w:pPr>
              <w:pStyle w:val="APVMATableText"/>
              <w:rPr>
                <w:rFonts w:eastAsia="Calibri Light"/>
              </w:rPr>
            </w:pPr>
            <w:r w:rsidRPr="00883AE4">
              <w:rPr>
                <w:rFonts w:eastAsia="Calibri Light"/>
              </w:rPr>
              <w:t>0.06</w:t>
            </w:r>
          </w:p>
        </w:tc>
        <w:tc>
          <w:tcPr>
            <w:tcW w:w="612" w:type="pct"/>
            <w:tcBorders>
              <w:top w:val="single" w:sz="4" w:space="0" w:color="auto"/>
              <w:bottom w:val="single" w:sz="4" w:space="0" w:color="auto"/>
            </w:tcBorders>
          </w:tcPr>
          <w:p w14:paraId="6A7CD2EF"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51B4F8B5" w14:textId="77777777" w:rsidR="00C9462B" w:rsidRPr="007033DD" w:rsidRDefault="00C9462B" w:rsidP="00ED5B9A">
            <w:pPr>
              <w:pStyle w:val="APVMATableText"/>
              <w:rPr>
                <w:rFonts w:eastAsia="Calibri Light"/>
              </w:rPr>
            </w:pPr>
            <w:r>
              <w:rPr>
                <w:rFonts w:eastAsia="Calibri Light"/>
              </w:rPr>
              <w:t>15 August 2003</w:t>
            </w:r>
          </w:p>
        </w:tc>
        <w:tc>
          <w:tcPr>
            <w:tcW w:w="1554" w:type="pct"/>
            <w:tcBorders>
              <w:top w:val="single" w:sz="4" w:space="0" w:color="auto"/>
              <w:bottom w:val="single" w:sz="4" w:space="0" w:color="auto"/>
            </w:tcBorders>
          </w:tcPr>
          <w:p w14:paraId="26B6287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353A7E72" w14:textId="77777777" w:rsidR="00C9462B" w:rsidRPr="00A832F2" w:rsidRDefault="00C9462B" w:rsidP="00ED5B9A">
            <w:pPr>
              <w:pStyle w:val="APVMATableText"/>
            </w:pPr>
          </w:p>
        </w:tc>
      </w:tr>
      <w:tr w:rsidR="000E60E3" w:rsidRPr="007033DD" w14:paraId="33DDC8E5" w14:textId="77777777" w:rsidTr="00B21D58">
        <w:tc>
          <w:tcPr>
            <w:tcW w:w="869" w:type="pct"/>
            <w:tcBorders>
              <w:top w:val="single" w:sz="4" w:space="0" w:color="auto"/>
              <w:bottom w:val="single" w:sz="4" w:space="0" w:color="auto"/>
            </w:tcBorders>
          </w:tcPr>
          <w:p w14:paraId="63ADE169" w14:textId="77777777" w:rsidR="00C9462B" w:rsidRPr="007033DD" w:rsidRDefault="00C9462B" w:rsidP="00ED5B9A">
            <w:pPr>
              <w:pStyle w:val="APVMATableText"/>
              <w:rPr>
                <w:rFonts w:eastAsia="Calibri Light"/>
              </w:rPr>
            </w:pPr>
            <w:r w:rsidRPr="007033DD">
              <w:rPr>
                <w:rFonts w:eastAsia="Calibri Light"/>
              </w:rPr>
              <w:t>Brodifacoum</w:t>
            </w:r>
          </w:p>
        </w:tc>
        <w:tc>
          <w:tcPr>
            <w:tcW w:w="482" w:type="pct"/>
            <w:tcBorders>
              <w:top w:val="single" w:sz="4" w:space="0" w:color="auto"/>
              <w:bottom w:val="single" w:sz="4" w:space="0" w:color="auto"/>
            </w:tcBorders>
          </w:tcPr>
          <w:p w14:paraId="20AD6B56" w14:textId="77777777" w:rsidR="00C9462B" w:rsidRPr="005E24CB" w:rsidRDefault="00C9462B" w:rsidP="00ED5B9A">
            <w:pPr>
              <w:pStyle w:val="APVMATableText"/>
              <w:rPr>
                <w:rFonts w:eastAsia="Calibri Light"/>
              </w:rPr>
            </w:pPr>
            <w:r w:rsidRPr="00883AE4">
              <w:rPr>
                <w:rFonts w:eastAsia="Calibri Light"/>
              </w:rPr>
              <w:t>0.0000005 (TDI)</w:t>
            </w:r>
          </w:p>
        </w:tc>
        <w:tc>
          <w:tcPr>
            <w:tcW w:w="612" w:type="pct"/>
            <w:tcBorders>
              <w:top w:val="single" w:sz="4" w:space="0" w:color="auto"/>
              <w:bottom w:val="single" w:sz="4" w:space="0" w:color="auto"/>
            </w:tcBorders>
          </w:tcPr>
          <w:p w14:paraId="37FB9530" w14:textId="77777777" w:rsidR="00C9462B" w:rsidRPr="005E24CB" w:rsidRDefault="00C9462B" w:rsidP="00ED5B9A">
            <w:pPr>
              <w:pStyle w:val="APVMATableText"/>
              <w:rPr>
                <w:rFonts w:eastAsia="Calibri Light"/>
              </w:rPr>
            </w:pPr>
            <w:r w:rsidRPr="005E24CB">
              <w:rPr>
                <w:rFonts w:eastAsia="Calibri Light"/>
              </w:rPr>
              <w:t>0.001</w:t>
            </w:r>
          </w:p>
        </w:tc>
        <w:tc>
          <w:tcPr>
            <w:tcW w:w="496" w:type="pct"/>
            <w:tcBorders>
              <w:top w:val="single" w:sz="4" w:space="0" w:color="auto"/>
              <w:bottom w:val="single" w:sz="4" w:space="0" w:color="auto"/>
            </w:tcBorders>
          </w:tcPr>
          <w:p w14:paraId="49972F33" w14:textId="77777777" w:rsidR="00C9462B" w:rsidRPr="007033DD" w:rsidRDefault="00C9462B" w:rsidP="00ED5B9A">
            <w:pPr>
              <w:pStyle w:val="APVMATableText"/>
              <w:rPr>
                <w:rFonts w:eastAsia="Calibri Light"/>
              </w:rPr>
            </w:pPr>
            <w:r>
              <w:rPr>
                <w:rFonts w:eastAsia="Calibri Light"/>
              </w:rPr>
              <w:t>16 May 1990</w:t>
            </w:r>
          </w:p>
        </w:tc>
        <w:tc>
          <w:tcPr>
            <w:tcW w:w="1554" w:type="pct"/>
            <w:tcBorders>
              <w:top w:val="single" w:sz="4" w:space="0" w:color="auto"/>
              <w:bottom w:val="single" w:sz="4" w:space="0" w:color="auto"/>
            </w:tcBorders>
          </w:tcPr>
          <w:p w14:paraId="47FA8C6C" w14:textId="1F794A12" w:rsidR="00C9462B" w:rsidRPr="007033DD" w:rsidRDefault="00C9462B" w:rsidP="00C9462B">
            <w:pPr>
              <w:pStyle w:val="APVMATableText"/>
              <w:rPr>
                <w:rFonts w:eastAsia="Calibri Light"/>
              </w:rPr>
            </w:pPr>
            <w:r w:rsidRPr="007033DD">
              <w:rPr>
                <w:rFonts w:eastAsia="Calibri Light"/>
              </w:rPr>
              <w:t>13-week dietary rat study; a NOAEL of 0.001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prolonged blood clotting (prothrombin) time at the next higher dose.</w:t>
            </w:r>
          </w:p>
        </w:tc>
        <w:tc>
          <w:tcPr>
            <w:tcW w:w="987" w:type="pct"/>
            <w:tcBorders>
              <w:top w:val="single" w:sz="4" w:space="0" w:color="auto"/>
              <w:bottom w:val="single" w:sz="4" w:space="0" w:color="auto"/>
            </w:tcBorders>
          </w:tcPr>
          <w:p w14:paraId="71E9DD5A"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brodifacoum residues are not expected to be present in the food supply. A TDI is maintained to serve as a guideline with which potential dietary exposure assessments can be undertaken in the event of unintentional presence.</w:t>
            </w:r>
          </w:p>
        </w:tc>
      </w:tr>
      <w:tr w:rsidR="000E60E3" w:rsidRPr="007033DD" w14:paraId="18F4E503" w14:textId="77777777" w:rsidTr="00B21D58">
        <w:tc>
          <w:tcPr>
            <w:tcW w:w="869" w:type="pct"/>
            <w:tcBorders>
              <w:top w:val="single" w:sz="4" w:space="0" w:color="auto"/>
              <w:bottom w:val="single" w:sz="4" w:space="0" w:color="auto"/>
            </w:tcBorders>
          </w:tcPr>
          <w:p w14:paraId="7E32C54B" w14:textId="5853D732" w:rsidR="000E3E4F" w:rsidRPr="007033DD" w:rsidRDefault="000E3E4F" w:rsidP="00ED5B9A">
            <w:pPr>
              <w:pStyle w:val="APVMATableText"/>
              <w:rPr>
                <w:rFonts w:eastAsia="Calibri Light"/>
              </w:rPr>
            </w:pPr>
            <w:proofErr w:type="spellStart"/>
            <w:r>
              <w:rPr>
                <w:rFonts w:eastAsia="Calibri Light"/>
              </w:rPr>
              <w:t>Broflanilide</w:t>
            </w:r>
            <w:proofErr w:type="spellEnd"/>
          </w:p>
        </w:tc>
        <w:tc>
          <w:tcPr>
            <w:tcW w:w="482" w:type="pct"/>
            <w:tcBorders>
              <w:top w:val="single" w:sz="4" w:space="0" w:color="auto"/>
              <w:bottom w:val="single" w:sz="4" w:space="0" w:color="auto"/>
            </w:tcBorders>
          </w:tcPr>
          <w:p w14:paraId="7CC7D9AF" w14:textId="4B3C1DF4" w:rsidR="000E3E4F" w:rsidRPr="00883AE4" w:rsidRDefault="000E3E4F"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19F71021" w14:textId="12ACE9EF" w:rsidR="000E3E4F" w:rsidRPr="005E24CB" w:rsidRDefault="000E3E4F" w:rsidP="00ED5B9A">
            <w:pPr>
              <w:pStyle w:val="APVMATableText"/>
              <w:rPr>
                <w:rFonts w:eastAsia="Calibri Light"/>
              </w:rPr>
            </w:pPr>
            <w:r>
              <w:rPr>
                <w:rFonts w:eastAsia="Calibri Light"/>
              </w:rPr>
              <w:t>5.9 (LOAEL)</w:t>
            </w:r>
          </w:p>
        </w:tc>
        <w:tc>
          <w:tcPr>
            <w:tcW w:w="496" w:type="pct"/>
            <w:tcBorders>
              <w:top w:val="single" w:sz="4" w:space="0" w:color="auto"/>
              <w:bottom w:val="single" w:sz="4" w:space="0" w:color="auto"/>
            </w:tcBorders>
          </w:tcPr>
          <w:p w14:paraId="363277B6" w14:textId="508DDB16" w:rsidR="000E3E4F" w:rsidRDefault="000E3E4F" w:rsidP="00ED5B9A">
            <w:pPr>
              <w:pStyle w:val="APVMATableText"/>
              <w:rPr>
                <w:rFonts w:eastAsia="Calibri Light"/>
              </w:rPr>
            </w:pPr>
            <w:r>
              <w:rPr>
                <w:rFonts w:eastAsia="Calibri Light"/>
              </w:rPr>
              <w:t>15 September 2023</w:t>
            </w:r>
          </w:p>
        </w:tc>
        <w:tc>
          <w:tcPr>
            <w:tcW w:w="1554" w:type="pct"/>
            <w:tcBorders>
              <w:top w:val="single" w:sz="4" w:space="0" w:color="auto"/>
              <w:bottom w:val="single" w:sz="4" w:space="0" w:color="auto"/>
            </w:tcBorders>
          </w:tcPr>
          <w:p w14:paraId="49276406" w14:textId="07754B73" w:rsidR="0017556D" w:rsidRPr="007033DD" w:rsidRDefault="000E3E4F" w:rsidP="00C9462B">
            <w:pPr>
              <w:pStyle w:val="APVMATableText"/>
              <w:rPr>
                <w:rFonts w:eastAsia="Calibri Light"/>
              </w:rPr>
            </w:pPr>
            <w:r>
              <w:rPr>
                <w:rFonts w:eastAsia="Calibri Light"/>
              </w:rPr>
              <w:t>2-year toxicity and carcinogenicity study in rats</w:t>
            </w:r>
          </w:p>
        </w:tc>
        <w:tc>
          <w:tcPr>
            <w:tcW w:w="987" w:type="pct"/>
            <w:tcBorders>
              <w:top w:val="single" w:sz="4" w:space="0" w:color="auto"/>
              <w:bottom w:val="single" w:sz="4" w:space="0" w:color="auto"/>
            </w:tcBorders>
          </w:tcPr>
          <w:p w14:paraId="07350B08" w14:textId="58E17D18" w:rsidR="000E3E4F" w:rsidRPr="007033DD" w:rsidRDefault="000E3E4F" w:rsidP="00ED5B9A">
            <w:pPr>
              <w:pStyle w:val="APVMATableText"/>
              <w:rPr>
                <w:rFonts w:eastAsia="Calibri Light"/>
              </w:rPr>
            </w:pPr>
            <w:r>
              <w:rPr>
                <w:rFonts w:eastAsia="Calibri Light"/>
              </w:rPr>
              <w:t xml:space="preserve">The point of departure is supported by the 90-day rat study NOAEL of 2.0 mg/kg </w:t>
            </w:r>
            <w:proofErr w:type="spellStart"/>
            <w:r>
              <w:rPr>
                <w:rFonts w:eastAsia="Calibri Light"/>
              </w:rPr>
              <w:t>bw</w:t>
            </w:r>
            <w:proofErr w:type="spellEnd"/>
            <w:r>
              <w:rPr>
                <w:rFonts w:eastAsia="Calibri Light"/>
              </w:rPr>
              <w:t xml:space="preserve">/d, and the two-generation reproductive </w:t>
            </w:r>
            <w:r>
              <w:rPr>
                <w:rFonts w:eastAsia="Calibri Light"/>
              </w:rPr>
              <w:lastRenderedPageBreak/>
              <w:t xml:space="preserve">study parental NOAEL of </w:t>
            </w:r>
            <w:r w:rsidR="00D170C3">
              <w:rPr>
                <w:rFonts w:eastAsia="Calibri Light"/>
              </w:rPr>
              <w:t>3.0</w:t>
            </w:r>
            <w:r>
              <w:rPr>
                <w:rFonts w:eastAsia="Calibri Light"/>
              </w:rPr>
              <w:t xml:space="preserve"> mg/kg </w:t>
            </w:r>
            <w:proofErr w:type="spellStart"/>
            <w:r>
              <w:rPr>
                <w:rFonts w:eastAsia="Calibri Light"/>
              </w:rPr>
              <w:t>bw</w:t>
            </w:r>
            <w:proofErr w:type="spellEnd"/>
            <w:r>
              <w:rPr>
                <w:rFonts w:eastAsia="Calibri Light"/>
              </w:rPr>
              <w:t>/d.</w:t>
            </w:r>
            <w:r w:rsidR="002F7A7B">
              <w:t xml:space="preserve"> </w:t>
            </w:r>
            <w:r w:rsidR="002F7A7B" w:rsidRPr="002F7A7B">
              <w:rPr>
                <w:rFonts w:eastAsia="Calibri Light"/>
              </w:rPr>
              <w:t xml:space="preserve">A total uncertainty factor of </w:t>
            </w:r>
            <w:r w:rsidR="002F7A7B">
              <w:rPr>
                <w:rFonts w:eastAsia="Calibri Light"/>
              </w:rPr>
              <w:t>3</w:t>
            </w:r>
            <w:r w:rsidR="002F7A7B" w:rsidRPr="002F7A7B">
              <w:rPr>
                <w:rFonts w:eastAsia="Calibri Light"/>
              </w:rPr>
              <w:t>00 has been applied</w:t>
            </w:r>
            <w:r w:rsidR="002F7A7B">
              <w:rPr>
                <w:rFonts w:eastAsia="Calibri Light"/>
              </w:rPr>
              <w:t xml:space="preserve"> to the LOAEL</w:t>
            </w:r>
            <w:r w:rsidR="002F7A7B" w:rsidRPr="002F7A7B">
              <w:rPr>
                <w:rFonts w:eastAsia="Calibri Light"/>
              </w:rPr>
              <w:t>.</w:t>
            </w:r>
          </w:p>
        </w:tc>
      </w:tr>
      <w:tr w:rsidR="000E60E3" w:rsidRPr="007033DD" w14:paraId="09BE084D" w14:textId="77777777" w:rsidTr="00B21D58">
        <w:tc>
          <w:tcPr>
            <w:tcW w:w="869" w:type="pct"/>
            <w:tcBorders>
              <w:top w:val="single" w:sz="4" w:space="0" w:color="auto"/>
              <w:bottom w:val="single" w:sz="4" w:space="0" w:color="auto"/>
            </w:tcBorders>
          </w:tcPr>
          <w:p w14:paraId="5E70D520" w14:textId="77777777" w:rsidR="00C9462B" w:rsidRPr="007033DD" w:rsidRDefault="00C9462B" w:rsidP="00ED5B9A">
            <w:pPr>
              <w:pStyle w:val="APVMATableText"/>
              <w:rPr>
                <w:rFonts w:eastAsia="Calibri Light"/>
              </w:rPr>
            </w:pPr>
            <w:proofErr w:type="spellStart"/>
            <w:r w:rsidRPr="007033DD">
              <w:rPr>
                <w:rFonts w:eastAsia="Calibri Light"/>
              </w:rPr>
              <w:lastRenderedPageBreak/>
              <w:t>Bromacil</w:t>
            </w:r>
            <w:proofErr w:type="spellEnd"/>
          </w:p>
        </w:tc>
        <w:tc>
          <w:tcPr>
            <w:tcW w:w="482" w:type="pct"/>
            <w:tcBorders>
              <w:top w:val="single" w:sz="4" w:space="0" w:color="auto"/>
              <w:bottom w:val="single" w:sz="4" w:space="0" w:color="auto"/>
            </w:tcBorders>
          </w:tcPr>
          <w:p w14:paraId="29AD27F5"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72E2BB17"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F30606E"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7DF05E8F" w14:textId="181073F6"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food efficiency and thyroid hyperplasia at the next higher dose.</w:t>
            </w:r>
          </w:p>
        </w:tc>
        <w:tc>
          <w:tcPr>
            <w:tcW w:w="987" w:type="pct"/>
            <w:tcBorders>
              <w:top w:val="single" w:sz="4" w:space="0" w:color="auto"/>
              <w:bottom w:val="single" w:sz="4" w:space="0" w:color="auto"/>
            </w:tcBorders>
          </w:tcPr>
          <w:p w14:paraId="096884DF" w14:textId="77777777" w:rsidR="00C9462B" w:rsidRPr="007033DD" w:rsidRDefault="00C9462B" w:rsidP="00ED5B9A">
            <w:pPr>
              <w:pStyle w:val="APVMATableText"/>
              <w:rPr>
                <w:rFonts w:eastAsia="Calibri Light"/>
              </w:rPr>
            </w:pPr>
          </w:p>
        </w:tc>
      </w:tr>
      <w:tr w:rsidR="000E60E3" w:rsidRPr="007033DD" w14:paraId="3168671E" w14:textId="77777777" w:rsidTr="00B21D58">
        <w:tc>
          <w:tcPr>
            <w:tcW w:w="869" w:type="pct"/>
            <w:tcBorders>
              <w:top w:val="single" w:sz="4" w:space="0" w:color="auto"/>
              <w:bottom w:val="single" w:sz="4" w:space="0" w:color="auto"/>
            </w:tcBorders>
          </w:tcPr>
          <w:p w14:paraId="5A5128AB" w14:textId="77777777" w:rsidR="00C9462B" w:rsidRPr="007033DD" w:rsidRDefault="00C9462B" w:rsidP="00ED5B9A">
            <w:pPr>
              <w:pStyle w:val="APVMATableText"/>
              <w:rPr>
                <w:rFonts w:eastAsia="Calibri Light"/>
              </w:rPr>
            </w:pPr>
            <w:r w:rsidRPr="007033DD">
              <w:rPr>
                <w:rFonts w:eastAsia="Calibri Light"/>
              </w:rPr>
              <w:t>Bromadiolone</w:t>
            </w:r>
          </w:p>
        </w:tc>
        <w:tc>
          <w:tcPr>
            <w:tcW w:w="482" w:type="pct"/>
            <w:tcBorders>
              <w:top w:val="single" w:sz="4" w:space="0" w:color="auto"/>
              <w:bottom w:val="single" w:sz="4" w:space="0" w:color="auto"/>
            </w:tcBorders>
          </w:tcPr>
          <w:p w14:paraId="769218E3" w14:textId="77777777" w:rsidR="00C9462B" w:rsidRPr="005E24CB" w:rsidRDefault="00C9462B" w:rsidP="00ED5B9A">
            <w:pPr>
              <w:pStyle w:val="APVMATableText"/>
              <w:rPr>
                <w:rFonts w:eastAsia="Calibri Light"/>
              </w:rPr>
            </w:pPr>
            <w:r w:rsidRPr="00883AE4">
              <w:rPr>
                <w:rFonts w:eastAsia="Calibri Light"/>
              </w:rPr>
              <w:t>0.000002 (TDI)</w:t>
            </w:r>
          </w:p>
        </w:tc>
        <w:tc>
          <w:tcPr>
            <w:tcW w:w="612" w:type="pct"/>
            <w:tcBorders>
              <w:top w:val="single" w:sz="4" w:space="0" w:color="auto"/>
              <w:bottom w:val="single" w:sz="4" w:space="0" w:color="auto"/>
            </w:tcBorders>
          </w:tcPr>
          <w:p w14:paraId="5DD1A477" w14:textId="77777777" w:rsidR="00C9462B" w:rsidRPr="005E24CB" w:rsidRDefault="00C9462B" w:rsidP="00ED5B9A">
            <w:pPr>
              <w:pStyle w:val="APVMATableText"/>
              <w:rPr>
                <w:rFonts w:eastAsia="Calibri Light"/>
              </w:rPr>
            </w:pPr>
            <w:r w:rsidRPr="005E24CB">
              <w:rPr>
                <w:rFonts w:eastAsia="Calibri Light"/>
              </w:rPr>
              <w:t>0.004</w:t>
            </w:r>
          </w:p>
        </w:tc>
        <w:tc>
          <w:tcPr>
            <w:tcW w:w="496" w:type="pct"/>
            <w:tcBorders>
              <w:top w:val="single" w:sz="4" w:space="0" w:color="auto"/>
              <w:bottom w:val="single" w:sz="4" w:space="0" w:color="auto"/>
            </w:tcBorders>
          </w:tcPr>
          <w:p w14:paraId="4E9F4791" w14:textId="77777777" w:rsidR="00C9462B" w:rsidRPr="007033DD" w:rsidRDefault="00C9462B" w:rsidP="00ED5B9A">
            <w:pPr>
              <w:pStyle w:val="APVMATableText"/>
              <w:rPr>
                <w:rFonts w:eastAsia="Calibri Light"/>
              </w:rPr>
            </w:pPr>
            <w:r>
              <w:rPr>
                <w:rFonts w:eastAsia="Calibri Light"/>
              </w:rPr>
              <w:t>18 January 1994</w:t>
            </w:r>
          </w:p>
        </w:tc>
        <w:tc>
          <w:tcPr>
            <w:tcW w:w="1554" w:type="pct"/>
            <w:tcBorders>
              <w:top w:val="single" w:sz="4" w:space="0" w:color="auto"/>
              <w:bottom w:val="single" w:sz="4" w:space="0" w:color="auto"/>
            </w:tcBorders>
          </w:tcPr>
          <w:p w14:paraId="4F895373" w14:textId="77777777" w:rsidR="00C9462B" w:rsidRPr="007033DD" w:rsidRDefault="00C9462B" w:rsidP="00ED5B9A">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0.004 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maternotoxicity</w:t>
            </w:r>
            <w:proofErr w:type="spellEnd"/>
            <w:r w:rsidRPr="007033DD">
              <w:rPr>
                <w:rFonts w:eastAsia="Calibri Light"/>
              </w:rPr>
              <w:t>, increased resorptions and reduced foetal weight at the next higher dose.</w:t>
            </w:r>
          </w:p>
        </w:tc>
        <w:tc>
          <w:tcPr>
            <w:tcW w:w="987" w:type="pct"/>
            <w:tcBorders>
              <w:top w:val="single" w:sz="4" w:space="0" w:color="auto"/>
              <w:bottom w:val="single" w:sz="4" w:space="0" w:color="auto"/>
            </w:tcBorders>
          </w:tcPr>
          <w:p w14:paraId="62535172"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bromadiolone residues are not expected to be present in the food supply. A TDI is maintained to serve as a guideline with which potential dietary exposure assessments can be undertaken in the event of unintentional presence.</w:t>
            </w:r>
          </w:p>
        </w:tc>
      </w:tr>
      <w:tr w:rsidR="000E60E3" w:rsidRPr="007033DD" w14:paraId="295B9F89" w14:textId="77777777" w:rsidTr="00B21D58">
        <w:tc>
          <w:tcPr>
            <w:tcW w:w="869" w:type="pct"/>
            <w:tcBorders>
              <w:top w:val="single" w:sz="4" w:space="0" w:color="auto"/>
              <w:bottom w:val="single" w:sz="4" w:space="0" w:color="auto"/>
            </w:tcBorders>
          </w:tcPr>
          <w:p w14:paraId="0D48C889" w14:textId="77777777" w:rsidR="00C9462B" w:rsidRPr="007033DD" w:rsidRDefault="00C9462B" w:rsidP="00ED5B9A">
            <w:pPr>
              <w:pStyle w:val="APVMATableText"/>
              <w:rPr>
                <w:rFonts w:eastAsia="Calibri Light"/>
              </w:rPr>
            </w:pPr>
            <w:r w:rsidRPr="007033DD">
              <w:rPr>
                <w:rFonts w:eastAsia="Calibri Light"/>
              </w:rPr>
              <w:t>Bromide</w:t>
            </w:r>
          </w:p>
        </w:tc>
        <w:tc>
          <w:tcPr>
            <w:tcW w:w="482" w:type="pct"/>
            <w:tcBorders>
              <w:top w:val="single" w:sz="4" w:space="0" w:color="auto"/>
              <w:bottom w:val="single" w:sz="4" w:space="0" w:color="auto"/>
            </w:tcBorders>
          </w:tcPr>
          <w:p w14:paraId="3C41F30E" w14:textId="77777777" w:rsidR="00C9462B" w:rsidRPr="00883AE4" w:rsidRDefault="00C9462B" w:rsidP="00ED5B9A">
            <w:pPr>
              <w:pStyle w:val="APVMATableText"/>
              <w:rPr>
                <w:rFonts w:eastAsia="Calibri Light"/>
              </w:rPr>
            </w:pPr>
            <w:r w:rsidRPr="00883AE4">
              <w:rPr>
                <w:rFonts w:eastAsia="Calibri Light"/>
              </w:rPr>
              <w:t>1</w:t>
            </w:r>
          </w:p>
        </w:tc>
        <w:tc>
          <w:tcPr>
            <w:tcW w:w="612" w:type="pct"/>
            <w:tcBorders>
              <w:top w:val="single" w:sz="4" w:space="0" w:color="auto"/>
              <w:bottom w:val="single" w:sz="4" w:space="0" w:color="auto"/>
            </w:tcBorders>
          </w:tcPr>
          <w:p w14:paraId="49163E45" w14:textId="77777777" w:rsidR="00C9462B" w:rsidRPr="005E24CB" w:rsidRDefault="00C9462B" w:rsidP="00ED5B9A">
            <w:pPr>
              <w:pStyle w:val="APVMATableText"/>
              <w:rPr>
                <w:rFonts w:eastAsia="Calibri Light"/>
              </w:rPr>
            </w:pPr>
            <w:r w:rsidRPr="005E24CB">
              <w:rPr>
                <w:rFonts w:eastAsia="Calibri Light"/>
              </w:rPr>
              <w:t>9 (H)</w:t>
            </w:r>
          </w:p>
        </w:tc>
        <w:tc>
          <w:tcPr>
            <w:tcW w:w="496" w:type="pct"/>
            <w:tcBorders>
              <w:top w:val="single" w:sz="4" w:space="0" w:color="auto"/>
              <w:bottom w:val="single" w:sz="4" w:space="0" w:color="auto"/>
            </w:tcBorders>
          </w:tcPr>
          <w:p w14:paraId="755FC344"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75D2FE9D" w14:textId="77777777" w:rsidR="00C9462B" w:rsidRPr="007033DD" w:rsidRDefault="00C9462B" w:rsidP="00ED5B9A">
            <w:pPr>
              <w:pStyle w:val="APVMATableText"/>
              <w:rPr>
                <w:rFonts w:eastAsia="Calibri Light"/>
              </w:rPr>
            </w:pPr>
            <w:r w:rsidRPr="007033DD">
              <w:rPr>
                <w:rFonts w:eastAsia="Calibri Light"/>
              </w:rPr>
              <w:t xml:space="preserve">12-week oral human study; no neurophysiological or endocrinological effects were observed at the highest tested dose of 9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3A7EB111" w14:textId="7C3F3F98" w:rsidR="00C9462B" w:rsidRPr="007033DD" w:rsidRDefault="00C9462B" w:rsidP="00ED5B9A">
            <w:pPr>
              <w:pStyle w:val="APVMATableText"/>
              <w:rPr>
                <w:rFonts w:eastAsia="Calibri Light"/>
              </w:rPr>
            </w:pPr>
            <w:r w:rsidRPr="007033DD">
              <w:rPr>
                <w:rFonts w:eastAsia="Calibri Light"/>
              </w:rPr>
              <w:t>(JMPR-88).</w:t>
            </w:r>
          </w:p>
        </w:tc>
      </w:tr>
      <w:tr w:rsidR="000E60E3" w:rsidRPr="007033DD" w14:paraId="74C878B9" w14:textId="77777777" w:rsidTr="00B21D58">
        <w:tc>
          <w:tcPr>
            <w:tcW w:w="869" w:type="pct"/>
            <w:tcBorders>
              <w:top w:val="single" w:sz="4" w:space="0" w:color="auto"/>
              <w:bottom w:val="single" w:sz="4" w:space="0" w:color="auto"/>
            </w:tcBorders>
          </w:tcPr>
          <w:p w14:paraId="3B0413C0" w14:textId="77777777" w:rsidR="00C9462B" w:rsidRPr="007033DD" w:rsidRDefault="00C9462B" w:rsidP="00ED5B9A">
            <w:pPr>
              <w:pStyle w:val="APVMATableText"/>
              <w:rPr>
                <w:rFonts w:eastAsia="Calibri Light"/>
              </w:rPr>
            </w:pPr>
            <w:proofErr w:type="spellStart"/>
            <w:r w:rsidRPr="007033DD">
              <w:rPr>
                <w:rFonts w:eastAsia="Calibri Light"/>
              </w:rPr>
              <w:t>Bromopropylate</w:t>
            </w:r>
            <w:proofErr w:type="spellEnd"/>
          </w:p>
        </w:tc>
        <w:tc>
          <w:tcPr>
            <w:tcW w:w="482" w:type="pct"/>
            <w:tcBorders>
              <w:top w:val="single" w:sz="4" w:space="0" w:color="auto"/>
              <w:bottom w:val="single" w:sz="4" w:space="0" w:color="auto"/>
            </w:tcBorders>
          </w:tcPr>
          <w:p w14:paraId="26768372" w14:textId="77777777" w:rsidR="00C9462B" w:rsidRPr="00883AE4"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2B9D65F6" w14:textId="77777777" w:rsidR="00C9462B" w:rsidRPr="005E24CB" w:rsidRDefault="00C9462B" w:rsidP="00ED5B9A">
            <w:pPr>
              <w:pStyle w:val="APVMATableText"/>
              <w:rPr>
                <w:rFonts w:eastAsia="Calibri Light"/>
              </w:rPr>
            </w:pPr>
            <w:r w:rsidRPr="005E24CB">
              <w:rPr>
                <w:rFonts w:eastAsia="Calibri Light"/>
              </w:rPr>
              <w:t>2.8</w:t>
            </w:r>
          </w:p>
        </w:tc>
        <w:tc>
          <w:tcPr>
            <w:tcW w:w="496" w:type="pct"/>
            <w:tcBorders>
              <w:top w:val="single" w:sz="4" w:space="0" w:color="auto"/>
              <w:bottom w:val="single" w:sz="4" w:space="0" w:color="auto"/>
            </w:tcBorders>
          </w:tcPr>
          <w:p w14:paraId="505D5506" w14:textId="77777777" w:rsidR="00C9462B" w:rsidRPr="007033DD" w:rsidRDefault="00C9462B" w:rsidP="00ED5B9A">
            <w:pPr>
              <w:pStyle w:val="APVMATableText"/>
              <w:rPr>
                <w:rFonts w:eastAsia="Calibri Light"/>
              </w:rPr>
            </w:pPr>
            <w:r>
              <w:rPr>
                <w:rFonts w:eastAsia="Calibri Light"/>
              </w:rPr>
              <w:t>31 May 1994</w:t>
            </w:r>
          </w:p>
        </w:tc>
        <w:tc>
          <w:tcPr>
            <w:tcW w:w="1554" w:type="pct"/>
            <w:tcBorders>
              <w:top w:val="single" w:sz="4" w:space="0" w:color="auto"/>
              <w:bottom w:val="single" w:sz="4" w:space="0" w:color="auto"/>
            </w:tcBorders>
          </w:tcPr>
          <w:p w14:paraId="2793AC09" w14:textId="06DA25E8" w:rsidR="00C9462B" w:rsidRPr="007033DD" w:rsidRDefault="00C9462B" w:rsidP="00C9462B">
            <w:pPr>
              <w:pStyle w:val="APVMATableText"/>
              <w:rPr>
                <w:rFonts w:eastAsia="Calibri Light"/>
              </w:rPr>
            </w:pPr>
            <w:r w:rsidRPr="007033DD">
              <w:rPr>
                <w:rFonts w:eastAsia="Calibri Light"/>
              </w:rPr>
              <w:t>1-year dietary dog study; a NOAEL of 2.8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673B9B7A" w14:textId="77777777" w:rsidR="00C9462B" w:rsidRPr="007033DD" w:rsidRDefault="00C9462B" w:rsidP="00ED5B9A">
            <w:pPr>
              <w:pStyle w:val="APVMATableText"/>
              <w:rPr>
                <w:rFonts w:eastAsia="Calibri Light"/>
              </w:rPr>
            </w:pPr>
          </w:p>
        </w:tc>
      </w:tr>
      <w:tr w:rsidR="000E60E3" w:rsidRPr="007033DD" w14:paraId="546298E8" w14:textId="77777777" w:rsidTr="00B21D58">
        <w:tc>
          <w:tcPr>
            <w:tcW w:w="869" w:type="pct"/>
            <w:tcBorders>
              <w:top w:val="single" w:sz="4" w:space="0" w:color="auto"/>
              <w:bottom w:val="single" w:sz="4" w:space="0" w:color="auto"/>
            </w:tcBorders>
          </w:tcPr>
          <w:p w14:paraId="49CC5681" w14:textId="77777777" w:rsidR="00C9462B" w:rsidRPr="007033DD" w:rsidRDefault="00C9462B" w:rsidP="00ED5B9A">
            <w:pPr>
              <w:pStyle w:val="APVMATableText"/>
              <w:rPr>
                <w:rFonts w:eastAsia="Calibri Light"/>
              </w:rPr>
            </w:pPr>
            <w:r w:rsidRPr="007033DD">
              <w:rPr>
                <w:rFonts w:eastAsia="Calibri Light"/>
              </w:rPr>
              <w:lastRenderedPageBreak/>
              <w:t>Bromoxynil</w:t>
            </w:r>
          </w:p>
        </w:tc>
        <w:tc>
          <w:tcPr>
            <w:tcW w:w="482" w:type="pct"/>
            <w:tcBorders>
              <w:top w:val="single" w:sz="4" w:space="0" w:color="auto"/>
              <w:bottom w:val="single" w:sz="4" w:space="0" w:color="auto"/>
            </w:tcBorders>
          </w:tcPr>
          <w:p w14:paraId="3F1F7219" w14:textId="77777777" w:rsidR="00C9462B" w:rsidRPr="00883AE4"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3468FDC1"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tcBorders>
          </w:tcPr>
          <w:p w14:paraId="3ADB9255" w14:textId="77777777" w:rsidR="00C9462B" w:rsidRPr="007033DD" w:rsidRDefault="00C9462B" w:rsidP="00ED5B9A">
            <w:pPr>
              <w:pStyle w:val="APVMATableText"/>
              <w:rPr>
                <w:rFonts w:eastAsia="Calibri Light"/>
              </w:rPr>
            </w:pPr>
            <w:r>
              <w:rPr>
                <w:rFonts w:eastAsia="Calibri Light"/>
              </w:rPr>
              <w:t>19 February 1993</w:t>
            </w:r>
          </w:p>
        </w:tc>
        <w:tc>
          <w:tcPr>
            <w:tcW w:w="1554" w:type="pct"/>
            <w:tcBorders>
              <w:top w:val="single" w:sz="4" w:space="0" w:color="auto"/>
              <w:bottom w:val="single" w:sz="4" w:space="0" w:color="auto"/>
            </w:tcBorders>
          </w:tcPr>
          <w:p w14:paraId="148989B8" w14:textId="7BA627DF" w:rsidR="00C9462B" w:rsidRPr="007033DD" w:rsidRDefault="00C9462B" w:rsidP="00C9462B">
            <w:pPr>
              <w:pStyle w:val="APVMATableText"/>
              <w:rPr>
                <w:rFonts w:eastAsia="Calibri Light"/>
              </w:rPr>
            </w:pPr>
            <w:r w:rsidRPr="007033DD">
              <w:rPr>
                <w:rFonts w:eastAsia="Calibri Light"/>
              </w:rPr>
              <w:t>1-year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7B750C37" w14:textId="77777777" w:rsidR="00C9462B" w:rsidRPr="007033DD" w:rsidRDefault="00C9462B" w:rsidP="00ED5B9A">
            <w:pPr>
              <w:pStyle w:val="APVMATableText"/>
              <w:rPr>
                <w:rFonts w:eastAsia="Calibri Light"/>
              </w:rPr>
            </w:pPr>
            <w:r>
              <w:rPr>
                <w:rFonts w:eastAsia="Calibri Light"/>
              </w:rPr>
              <w:t>The ADI applies to bromoxynil and its esters, expressed as bromoxynil phenol equivalents.</w:t>
            </w:r>
          </w:p>
        </w:tc>
      </w:tr>
      <w:tr w:rsidR="000E60E3" w:rsidRPr="007033DD" w14:paraId="4C3A58E1" w14:textId="77777777" w:rsidTr="00B21D58">
        <w:tc>
          <w:tcPr>
            <w:tcW w:w="869" w:type="pct"/>
            <w:tcBorders>
              <w:top w:val="single" w:sz="4" w:space="0" w:color="auto"/>
              <w:bottom w:val="single" w:sz="4" w:space="0" w:color="auto"/>
            </w:tcBorders>
          </w:tcPr>
          <w:p w14:paraId="6590F118" w14:textId="77777777" w:rsidR="00C9462B" w:rsidRPr="007033DD" w:rsidRDefault="00C9462B" w:rsidP="00ED5B9A">
            <w:pPr>
              <w:pStyle w:val="APVMATableText"/>
              <w:rPr>
                <w:rFonts w:eastAsia="Calibri Light"/>
              </w:rPr>
            </w:pPr>
            <w:r w:rsidRPr="007033DD">
              <w:rPr>
                <w:rFonts w:eastAsia="Calibri Light"/>
              </w:rPr>
              <w:t>Bromuconazole</w:t>
            </w:r>
          </w:p>
        </w:tc>
        <w:tc>
          <w:tcPr>
            <w:tcW w:w="482" w:type="pct"/>
            <w:tcBorders>
              <w:top w:val="single" w:sz="4" w:space="0" w:color="auto"/>
              <w:bottom w:val="single" w:sz="4" w:space="0" w:color="auto"/>
            </w:tcBorders>
          </w:tcPr>
          <w:p w14:paraId="047E0661"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71C776DA"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C276B34" w14:textId="77777777" w:rsidR="00C9462B" w:rsidRPr="007033DD" w:rsidRDefault="00C9462B" w:rsidP="00ED5B9A">
            <w:pPr>
              <w:pStyle w:val="APVMATableText"/>
              <w:rPr>
                <w:rFonts w:eastAsia="Calibri Light"/>
              </w:rPr>
            </w:pPr>
            <w:r>
              <w:rPr>
                <w:rFonts w:eastAsia="Calibri Light"/>
              </w:rPr>
              <w:t>17 June 1994</w:t>
            </w:r>
          </w:p>
        </w:tc>
        <w:tc>
          <w:tcPr>
            <w:tcW w:w="1554" w:type="pct"/>
            <w:tcBorders>
              <w:top w:val="single" w:sz="4" w:space="0" w:color="auto"/>
              <w:bottom w:val="single" w:sz="4" w:space="0" w:color="auto"/>
            </w:tcBorders>
          </w:tcPr>
          <w:p w14:paraId="5F4873D8"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fatty vacuolation and nodular hyperplasia in the liver at the next higher dose.</w:t>
            </w:r>
          </w:p>
        </w:tc>
        <w:tc>
          <w:tcPr>
            <w:tcW w:w="987" w:type="pct"/>
            <w:tcBorders>
              <w:top w:val="single" w:sz="4" w:space="0" w:color="auto"/>
              <w:bottom w:val="single" w:sz="4" w:space="0" w:color="auto"/>
            </w:tcBorders>
          </w:tcPr>
          <w:p w14:paraId="79910A05" w14:textId="77777777" w:rsidR="00C9462B" w:rsidRPr="007033DD" w:rsidRDefault="00C9462B" w:rsidP="00ED5B9A">
            <w:pPr>
              <w:pStyle w:val="APVMATableText"/>
              <w:rPr>
                <w:rFonts w:eastAsia="Calibri Light"/>
              </w:rPr>
            </w:pPr>
          </w:p>
        </w:tc>
      </w:tr>
      <w:tr w:rsidR="000E60E3" w:rsidRPr="007033DD" w14:paraId="27682A4C" w14:textId="77777777" w:rsidTr="00B21D58">
        <w:tc>
          <w:tcPr>
            <w:tcW w:w="869" w:type="pct"/>
            <w:tcBorders>
              <w:top w:val="single" w:sz="4" w:space="0" w:color="auto"/>
              <w:bottom w:val="single" w:sz="4" w:space="0" w:color="auto"/>
            </w:tcBorders>
          </w:tcPr>
          <w:p w14:paraId="75707B57" w14:textId="77777777" w:rsidR="00C9462B" w:rsidRPr="007033DD" w:rsidRDefault="00C9462B" w:rsidP="00ED5B9A">
            <w:pPr>
              <w:pStyle w:val="APVMATableText"/>
              <w:rPr>
                <w:rFonts w:eastAsia="Calibri Light"/>
              </w:rPr>
            </w:pPr>
            <w:r w:rsidRPr="007033DD">
              <w:rPr>
                <w:rFonts w:eastAsia="Calibri Light"/>
              </w:rPr>
              <w:t>Bupirimate</w:t>
            </w:r>
          </w:p>
        </w:tc>
        <w:tc>
          <w:tcPr>
            <w:tcW w:w="482" w:type="pct"/>
            <w:tcBorders>
              <w:top w:val="single" w:sz="4" w:space="0" w:color="auto"/>
              <w:bottom w:val="single" w:sz="4" w:space="0" w:color="auto"/>
            </w:tcBorders>
          </w:tcPr>
          <w:p w14:paraId="77389D02"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1EC3EDA"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F34050A" w14:textId="77777777" w:rsidR="00C9462B" w:rsidRPr="007033DD" w:rsidRDefault="00C9462B" w:rsidP="00ED5B9A">
            <w:pPr>
              <w:pStyle w:val="APVMATableText"/>
              <w:rPr>
                <w:rFonts w:eastAsia="Calibri Light"/>
              </w:rPr>
            </w:pPr>
            <w:r>
              <w:rPr>
                <w:rFonts w:eastAsia="Calibri Light"/>
              </w:rPr>
              <w:t>7 June 1978</w:t>
            </w:r>
          </w:p>
        </w:tc>
        <w:tc>
          <w:tcPr>
            <w:tcW w:w="1554" w:type="pct"/>
            <w:tcBorders>
              <w:top w:val="single" w:sz="4" w:space="0" w:color="auto"/>
              <w:bottom w:val="single" w:sz="4" w:space="0" w:color="auto"/>
            </w:tcBorders>
          </w:tcPr>
          <w:p w14:paraId="39B2344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reduced body weight gain, increased relative and absolute thyroid weight and an increase in thyroid follicular adenomas at the next higher dose. 2-year oral (</w:t>
            </w:r>
            <w:proofErr w:type="spellStart"/>
            <w:r w:rsidRPr="007033DD">
              <w:rPr>
                <w:rFonts w:eastAsia="Calibri Light"/>
              </w:rPr>
              <w:t>gelatin</w:t>
            </w:r>
            <w:proofErr w:type="spellEnd"/>
            <w:r w:rsidRPr="007033DD">
              <w:rPr>
                <w:rFonts w:eastAsia="Calibri Light"/>
              </w:rPr>
              <w:t xml:space="preserve"> capsule) dog study; a NOAEL of 5 mg/kg </w:t>
            </w:r>
            <w:proofErr w:type="spellStart"/>
            <w:r w:rsidRPr="007033DD">
              <w:rPr>
                <w:rFonts w:eastAsia="Calibri Light"/>
              </w:rPr>
              <w:t>bw</w:t>
            </w:r>
            <w:proofErr w:type="spellEnd"/>
            <w:r w:rsidRPr="007033DD">
              <w:rPr>
                <w:rFonts w:eastAsia="Calibri Light"/>
              </w:rPr>
              <w:t>/d was based on increased serum alkaline phosphatase and glutamic pyruvic transaminase at the next higher dose.</w:t>
            </w:r>
          </w:p>
        </w:tc>
        <w:tc>
          <w:tcPr>
            <w:tcW w:w="987" w:type="pct"/>
            <w:tcBorders>
              <w:top w:val="single" w:sz="4" w:space="0" w:color="auto"/>
              <w:bottom w:val="single" w:sz="4" w:space="0" w:color="auto"/>
            </w:tcBorders>
          </w:tcPr>
          <w:p w14:paraId="048CC4D7" w14:textId="77777777" w:rsidR="00C9462B" w:rsidRPr="007033DD" w:rsidRDefault="00C9462B" w:rsidP="00ED5B9A">
            <w:pPr>
              <w:pStyle w:val="APVMATableText"/>
              <w:rPr>
                <w:rFonts w:eastAsia="Calibri Light"/>
              </w:rPr>
            </w:pPr>
          </w:p>
        </w:tc>
      </w:tr>
      <w:tr w:rsidR="000E60E3" w:rsidRPr="007033DD" w14:paraId="4C7B57A2" w14:textId="77777777" w:rsidTr="00B21D58">
        <w:tc>
          <w:tcPr>
            <w:tcW w:w="869" w:type="pct"/>
            <w:tcBorders>
              <w:top w:val="single" w:sz="4" w:space="0" w:color="auto"/>
              <w:bottom w:val="single" w:sz="4" w:space="0" w:color="auto"/>
            </w:tcBorders>
          </w:tcPr>
          <w:p w14:paraId="622B764E" w14:textId="77777777" w:rsidR="00C9462B" w:rsidRPr="007033DD" w:rsidRDefault="00C9462B" w:rsidP="00ED5B9A">
            <w:pPr>
              <w:pStyle w:val="APVMATableText"/>
              <w:rPr>
                <w:rFonts w:eastAsia="Calibri Light"/>
              </w:rPr>
            </w:pPr>
            <w:r w:rsidRPr="007033DD">
              <w:rPr>
                <w:rFonts w:eastAsia="Calibri Light"/>
              </w:rPr>
              <w:t>Bupivacaine</w:t>
            </w:r>
          </w:p>
        </w:tc>
        <w:tc>
          <w:tcPr>
            <w:tcW w:w="482" w:type="pct"/>
            <w:tcBorders>
              <w:top w:val="single" w:sz="4" w:space="0" w:color="auto"/>
              <w:bottom w:val="single" w:sz="4" w:space="0" w:color="auto"/>
            </w:tcBorders>
          </w:tcPr>
          <w:p w14:paraId="3866803A" w14:textId="77777777" w:rsidR="00C9462B" w:rsidRPr="00883AE4"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4F520E81" w14:textId="77777777" w:rsidR="00C9462B" w:rsidRPr="005E24CB" w:rsidRDefault="00C9462B" w:rsidP="00ED5B9A">
            <w:pPr>
              <w:pStyle w:val="APVMATableText"/>
              <w:rPr>
                <w:rFonts w:eastAsia="Calibri Light"/>
              </w:rPr>
            </w:pPr>
            <w:r w:rsidRPr="005E24CB">
              <w:rPr>
                <w:rFonts w:eastAsia="Calibri Light"/>
              </w:rPr>
              <w:t>1 [LOAEL]</w:t>
            </w:r>
          </w:p>
        </w:tc>
        <w:tc>
          <w:tcPr>
            <w:tcW w:w="496" w:type="pct"/>
            <w:tcBorders>
              <w:top w:val="single" w:sz="4" w:space="0" w:color="auto"/>
              <w:bottom w:val="single" w:sz="4" w:space="0" w:color="auto"/>
            </w:tcBorders>
          </w:tcPr>
          <w:p w14:paraId="1A03581D" w14:textId="77777777" w:rsidR="00C9462B" w:rsidRPr="007033DD" w:rsidRDefault="00C9462B" w:rsidP="00ED5B9A">
            <w:pPr>
              <w:pStyle w:val="APVMATableText"/>
              <w:rPr>
                <w:rFonts w:eastAsia="Calibri Light"/>
              </w:rPr>
            </w:pPr>
            <w:r>
              <w:rPr>
                <w:rFonts w:eastAsia="Calibri Light"/>
              </w:rPr>
              <w:t>10 June 2008</w:t>
            </w:r>
          </w:p>
        </w:tc>
        <w:tc>
          <w:tcPr>
            <w:tcW w:w="1554" w:type="pct"/>
            <w:tcBorders>
              <w:top w:val="single" w:sz="4" w:space="0" w:color="auto"/>
              <w:bottom w:val="single" w:sz="4" w:space="0" w:color="auto"/>
            </w:tcBorders>
          </w:tcPr>
          <w:p w14:paraId="0D57FD92" w14:textId="77777777" w:rsidR="00C9462B" w:rsidRPr="007033DD" w:rsidRDefault="00C9462B" w:rsidP="00ED5B9A">
            <w:pPr>
              <w:pStyle w:val="APVMATableText"/>
              <w:rPr>
                <w:rFonts w:eastAsia="Calibri Light"/>
              </w:rPr>
            </w:pPr>
            <w:r w:rsidRPr="007033DD">
              <w:rPr>
                <w:rFonts w:eastAsia="Calibri Light"/>
              </w:rPr>
              <w:t xml:space="preserve">A LOAEL of 1 mg/kg </w:t>
            </w:r>
            <w:proofErr w:type="spellStart"/>
            <w:r w:rsidRPr="007033DD">
              <w:rPr>
                <w:rFonts w:eastAsia="Calibri Light"/>
              </w:rPr>
              <w:t>bw</w:t>
            </w:r>
            <w:proofErr w:type="spellEnd"/>
            <w:r w:rsidRPr="007033DD">
              <w:rPr>
                <w:rFonts w:eastAsia="Calibri Light"/>
              </w:rPr>
              <w:t xml:space="preserve"> was calculated from the lowest therapeutic dose.</w:t>
            </w:r>
          </w:p>
        </w:tc>
        <w:tc>
          <w:tcPr>
            <w:tcW w:w="987" w:type="pct"/>
            <w:tcBorders>
              <w:top w:val="single" w:sz="4" w:space="0" w:color="auto"/>
              <w:bottom w:val="single" w:sz="4" w:space="0" w:color="auto"/>
            </w:tcBorders>
          </w:tcPr>
          <w:p w14:paraId="03A783E3" w14:textId="77777777" w:rsidR="00C9462B" w:rsidRPr="007033DD" w:rsidRDefault="00C9462B" w:rsidP="00ED5B9A">
            <w:pPr>
              <w:pStyle w:val="APVMATableText"/>
              <w:rPr>
                <w:rFonts w:eastAsia="Calibri Light"/>
              </w:rPr>
            </w:pPr>
          </w:p>
        </w:tc>
      </w:tr>
      <w:tr w:rsidR="000E60E3" w:rsidRPr="007033DD" w14:paraId="42046141" w14:textId="77777777" w:rsidTr="00B21D58">
        <w:tc>
          <w:tcPr>
            <w:tcW w:w="869" w:type="pct"/>
            <w:tcBorders>
              <w:top w:val="single" w:sz="4" w:space="0" w:color="auto"/>
              <w:bottom w:val="single" w:sz="4" w:space="0" w:color="auto"/>
            </w:tcBorders>
          </w:tcPr>
          <w:p w14:paraId="32DDB639" w14:textId="77777777" w:rsidR="00C9462B" w:rsidRPr="007033DD" w:rsidRDefault="00C9462B" w:rsidP="00ED5B9A">
            <w:pPr>
              <w:pStyle w:val="APVMATableText"/>
              <w:rPr>
                <w:rFonts w:eastAsia="Calibri Light"/>
              </w:rPr>
            </w:pPr>
            <w:proofErr w:type="spellStart"/>
            <w:r w:rsidRPr="007033DD">
              <w:rPr>
                <w:rFonts w:eastAsia="Calibri Light"/>
              </w:rPr>
              <w:t>Buprofezin</w:t>
            </w:r>
            <w:proofErr w:type="spellEnd"/>
          </w:p>
        </w:tc>
        <w:tc>
          <w:tcPr>
            <w:tcW w:w="482" w:type="pct"/>
            <w:tcBorders>
              <w:top w:val="single" w:sz="4" w:space="0" w:color="auto"/>
              <w:bottom w:val="single" w:sz="4" w:space="0" w:color="auto"/>
            </w:tcBorders>
          </w:tcPr>
          <w:p w14:paraId="7EA47069"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57965D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D444F42" w14:textId="77777777" w:rsidR="00C9462B" w:rsidRPr="007033DD" w:rsidRDefault="00C9462B" w:rsidP="00ED5B9A">
            <w:pPr>
              <w:pStyle w:val="APVMATableText"/>
              <w:rPr>
                <w:rFonts w:eastAsia="Calibri Light"/>
              </w:rPr>
            </w:pPr>
            <w:r>
              <w:rPr>
                <w:rFonts w:eastAsia="Calibri Light"/>
              </w:rPr>
              <w:t>18 January 2000</w:t>
            </w:r>
          </w:p>
        </w:tc>
        <w:tc>
          <w:tcPr>
            <w:tcW w:w="1554" w:type="pct"/>
            <w:tcBorders>
              <w:top w:val="single" w:sz="4" w:space="0" w:color="auto"/>
              <w:bottom w:val="single" w:sz="4" w:space="0" w:color="auto"/>
            </w:tcBorders>
          </w:tcPr>
          <w:p w14:paraId="60A15743" w14:textId="0EC0E18C" w:rsidR="00C9462B" w:rsidRPr="007033DD" w:rsidRDefault="00C9462B" w:rsidP="00C9462B">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increased kidney and heart weights and thickening and hyperplasia of thyroidal epithelial cells at the next higher dose. This NOAEL is supported by a 2-gen reproduction rat study; a NOAEL of 0.9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maternotoxicity</w:t>
            </w:r>
            <w:proofErr w:type="spellEnd"/>
            <w:r w:rsidRPr="007033DD">
              <w:rPr>
                <w:rFonts w:eastAsia="Calibri Light"/>
              </w:rPr>
              <w:t xml:space="preserve"> and </w:t>
            </w:r>
            <w:proofErr w:type="spellStart"/>
            <w:r w:rsidRPr="007033DD">
              <w:rPr>
                <w:rFonts w:eastAsia="Calibri Light"/>
              </w:rPr>
              <w:t>foetotoxicty</w:t>
            </w:r>
            <w:proofErr w:type="spellEnd"/>
            <w:r w:rsidRPr="007033DD">
              <w:rPr>
                <w:rFonts w:eastAsia="Calibri Light"/>
              </w:rPr>
              <w:t xml:space="preserve"> at the next higher dose.</w:t>
            </w:r>
          </w:p>
        </w:tc>
        <w:tc>
          <w:tcPr>
            <w:tcW w:w="987" w:type="pct"/>
            <w:tcBorders>
              <w:top w:val="single" w:sz="4" w:space="0" w:color="auto"/>
              <w:bottom w:val="single" w:sz="4" w:space="0" w:color="auto"/>
            </w:tcBorders>
          </w:tcPr>
          <w:p w14:paraId="289D9FB3" w14:textId="77777777" w:rsidR="00C9462B" w:rsidRPr="007033DD" w:rsidRDefault="00C9462B" w:rsidP="00ED5B9A">
            <w:pPr>
              <w:pStyle w:val="APVMATableText"/>
              <w:rPr>
                <w:rFonts w:eastAsia="Calibri Light"/>
              </w:rPr>
            </w:pPr>
          </w:p>
        </w:tc>
      </w:tr>
      <w:tr w:rsidR="000E60E3" w:rsidRPr="00883AE4" w14:paraId="72E5048E" w14:textId="77777777" w:rsidTr="00B21D58">
        <w:tc>
          <w:tcPr>
            <w:tcW w:w="869" w:type="pct"/>
            <w:tcBorders>
              <w:top w:val="single" w:sz="4" w:space="0" w:color="auto"/>
              <w:bottom w:val="single" w:sz="4" w:space="0" w:color="auto"/>
            </w:tcBorders>
          </w:tcPr>
          <w:p w14:paraId="3D13E28A" w14:textId="77777777" w:rsidR="00C9462B" w:rsidRPr="007033DD" w:rsidRDefault="00C9462B" w:rsidP="00ED5B9A">
            <w:pPr>
              <w:pStyle w:val="APVMATableText"/>
              <w:rPr>
                <w:rFonts w:eastAsia="Calibri Light"/>
              </w:rPr>
            </w:pPr>
            <w:proofErr w:type="spellStart"/>
            <w:r w:rsidRPr="007033DD">
              <w:rPr>
                <w:rFonts w:eastAsia="Calibri Light"/>
              </w:rPr>
              <w:lastRenderedPageBreak/>
              <w:t>Butafenacil</w:t>
            </w:r>
            <w:proofErr w:type="spellEnd"/>
          </w:p>
        </w:tc>
        <w:tc>
          <w:tcPr>
            <w:tcW w:w="482" w:type="pct"/>
            <w:tcBorders>
              <w:top w:val="single" w:sz="4" w:space="0" w:color="auto"/>
              <w:bottom w:val="single" w:sz="4" w:space="0" w:color="auto"/>
            </w:tcBorders>
          </w:tcPr>
          <w:p w14:paraId="3EE69F80" w14:textId="77777777" w:rsidR="00C9462B" w:rsidRPr="00883AE4" w:rsidRDefault="00C9462B" w:rsidP="00ED5B9A">
            <w:pPr>
              <w:pStyle w:val="APVMATableText"/>
              <w:rPr>
                <w:rFonts w:eastAsia="Calibri Light"/>
              </w:rPr>
            </w:pPr>
            <w:r w:rsidRPr="00A832F2">
              <w:t>0.004</w:t>
            </w:r>
          </w:p>
        </w:tc>
        <w:tc>
          <w:tcPr>
            <w:tcW w:w="612" w:type="pct"/>
            <w:tcBorders>
              <w:top w:val="single" w:sz="4" w:space="0" w:color="auto"/>
              <w:bottom w:val="single" w:sz="4" w:space="0" w:color="auto"/>
            </w:tcBorders>
          </w:tcPr>
          <w:p w14:paraId="3081C366" w14:textId="77777777" w:rsidR="00C9462B" w:rsidRPr="00883AE4" w:rsidRDefault="00C9462B" w:rsidP="00ED5B9A">
            <w:pPr>
              <w:pStyle w:val="APVMATableText"/>
              <w:rPr>
                <w:rFonts w:eastAsia="Calibri Light"/>
              </w:rPr>
            </w:pPr>
            <w:r w:rsidRPr="00A832F2">
              <w:t>0.36</w:t>
            </w:r>
          </w:p>
        </w:tc>
        <w:tc>
          <w:tcPr>
            <w:tcW w:w="496" w:type="pct"/>
            <w:tcBorders>
              <w:top w:val="single" w:sz="4" w:space="0" w:color="auto"/>
              <w:bottom w:val="single" w:sz="4" w:space="0" w:color="auto"/>
            </w:tcBorders>
          </w:tcPr>
          <w:p w14:paraId="7D31E7FC" w14:textId="77777777" w:rsidR="00C9462B" w:rsidRPr="00883AE4" w:rsidRDefault="00C9462B" w:rsidP="00ED5B9A">
            <w:pPr>
              <w:pStyle w:val="APVMATableText"/>
              <w:rPr>
                <w:rFonts w:eastAsia="Calibri Light"/>
              </w:rPr>
            </w:pPr>
            <w:r>
              <w:t>12 April 2001</w:t>
            </w:r>
          </w:p>
        </w:tc>
        <w:tc>
          <w:tcPr>
            <w:tcW w:w="1554" w:type="pct"/>
            <w:tcBorders>
              <w:top w:val="single" w:sz="4" w:space="0" w:color="auto"/>
              <w:bottom w:val="single" w:sz="4" w:space="0" w:color="auto"/>
            </w:tcBorders>
          </w:tcPr>
          <w:p w14:paraId="7E9D96C5" w14:textId="77777777" w:rsidR="00C9462B" w:rsidRPr="005E24CB" w:rsidRDefault="00C9462B" w:rsidP="00ED5B9A">
            <w:pPr>
              <w:pStyle w:val="APVMATableText"/>
              <w:rPr>
                <w:rFonts w:eastAsia="Calibri Light"/>
              </w:rPr>
            </w:pPr>
            <w:r w:rsidRPr="00A832F2">
              <w:t xml:space="preserve">Based on a NOAEL of 0.36 mg/kg </w:t>
            </w:r>
            <w:proofErr w:type="spellStart"/>
            <w:r w:rsidRPr="00A832F2">
              <w:t>bw</w:t>
            </w:r>
            <w:proofErr w:type="spellEnd"/>
            <w:r w:rsidRPr="00A832F2">
              <w:t xml:space="preserve">/day from an 18-month mouse (mammalian species most sensitive to </w:t>
            </w:r>
            <w:proofErr w:type="spellStart"/>
            <w:r w:rsidRPr="00A832F2">
              <w:t>protoporphyringogen</w:t>
            </w:r>
            <w:proofErr w:type="spellEnd"/>
            <w:r w:rsidRPr="00A832F2">
              <w:t xml:space="preserve"> oxidase inhibition) study where haematological effects and hepatotoxicity occurred at the next higher dose. This is supported by a rat 2-year study NOEL of 1.14 mg/kg </w:t>
            </w:r>
            <w:proofErr w:type="spellStart"/>
            <w:r w:rsidRPr="00A832F2">
              <w:t>bw</w:t>
            </w:r>
            <w:proofErr w:type="spellEnd"/>
            <w:r w:rsidRPr="00A832F2">
              <w:t xml:space="preserve">/day with hepatoxicity occurring at the next highest dose. Rodents are up 19-fold more sensitive to </w:t>
            </w:r>
            <w:proofErr w:type="spellStart"/>
            <w:r w:rsidRPr="00A832F2">
              <w:t>protoporphyringogen</w:t>
            </w:r>
            <w:proofErr w:type="spellEnd"/>
            <w:r w:rsidRPr="00A832F2">
              <w:t xml:space="preserve"> oxidase inhibition compared with humans based on </w:t>
            </w:r>
            <w:r w:rsidRPr="00A832F2">
              <w:rPr>
                <w:i/>
                <w:iCs/>
              </w:rPr>
              <w:t xml:space="preserve">in vitro </w:t>
            </w:r>
            <w:r w:rsidRPr="00A832F2">
              <w:t>IC</w:t>
            </w:r>
            <w:r w:rsidRPr="00A832F2">
              <w:rPr>
                <w:vertAlign w:val="subscript"/>
              </w:rPr>
              <w:t>50</w:t>
            </w:r>
            <w:r w:rsidRPr="00A832F2">
              <w:t xml:space="preserve"> comparison.</w:t>
            </w:r>
          </w:p>
        </w:tc>
        <w:tc>
          <w:tcPr>
            <w:tcW w:w="987" w:type="pct"/>
            <w:tcBorders>
              <w:top w:val="single" w:sz="4" w:space="0" w:color="auto"/>
              <w:bottom w:val="single" w:sz="4" w:space="0" w:color="auto"/>
            </w:tcBorders>
          </w:tcPr>
          <w:p w14:paraId="7EADF6E1" w14:textId="77777777" w:rsidR="00C9462B" w:rsidRPr="00883AE4" w:rsidRDefault="00C9462B" w:rsidP="00ED5B9A">
            <w:pPr>
              <w:pStyle w:val="APVMATableText"/>
              <w:rPr>
                <w:rFonts w:eastAsia="Calibri Light"/>
              </w:rPr>
            </w:pPr>
            <w:r w:rsidRPr="00883AE4">
              <w:rPr>
                <w:rFonts w:eastAsia="Calibri Light"/>
              </w:rPr>
              <w:t>A total uncertainty factor of 100 has been applied.</w:t>
            </w:r>
          </w:p>
        </w:tc>
      </w:tr>
      <w:tr w:rsidR="000E60E3" w:rsidRPr="00883AE4" w14:paraId="4746A627" w14:textId="77777777" w:rsidTr="00B21D58">
        <w:tc>
          <w:tcPr>
            <w:tcW w:w="869" w:type="pct"/>
            <w:tcBorders>
              <w:top w:val="single" w:sz="4" w:space="0" w:color="auto"/>
              <w:bottom w:val="single" w:sz="4" w:space="0" w:color="auto"/>
            </w:tcBorders>
          </w:tcPr>
          <w:p w14:paraId="56ECAE4D" w14:textId="77777777" w:rsidR="00C9462B" w:rsidRPr="007033DD" w:rsidRDefault="00C9462B" w:rsidP="00ED5B9A">
            <w:pPr>
              <w:pStyle w:val="APVMATableText"/>
              <w:rPr>
                <w:rFonts w:eastAsia="Calibri Light"/>
              </w:rPr>
            </w:pPr>
            <w:proofErr w:type="spellStart"/>
            <w:r w:rsidRPr="007033DD">
              <w:rPr>
                <w:rFonts w:eastAsia="Calibri Light"/>
              </w:rPr>
              <w:t>Butralin</w:t>
            </w:r>
            <w:proofErr w:type="spellEnd"/>
          </w:p>
        </w:tc>
        <w:tc>
          <w:tcPr>
            <w:tcW w:w="482" w:type="pct"/>
            <w:tcBorders>
              <w:top w:val="single" w:sz="4" w:space="0" w:color="auto"/>
              <w:bottom w:val="single" w:sz="4" w:space="0" w:color="auto"/>
            </w:tcBorders>
          </w:tcPr>
          <w:p w14:paraId="50E79D68" w14:textId="77777777" w:rsidR="00C9462B" w:rsidRPr="00883AE4"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608E8C06"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579EBBF0"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7F9CC664" w14:textId="77777777" w:rsidR="00C9462B" w:rsidRPr="007033DD" w:rsidRDefault="00C9462B" w:rsidP="00ED5B9A">
            <w:pPr>
              <w:pStyle w:val="APVMATableText"/>
              <w:rPr>
                <w:rFonts w:eastAsia="Calibri Light"/>
              </w:rPr>
            </w:pPr>
            <w:r w:rsidRPr="007033DD">
              <w:rPr>
                <w:rFonts w:eastAsia="Calibri Light"/>
              </w:rPr>
              <w:t xml:space="preserve">Developmental gavage rabbit </w:t>
            </w:r>
            <w:proofErr w:type="gramStart"/>
            <w:r w:rsidRPr="007033DD">
              <w:rPr>
                <w:rFonts w:eastAsia="Calibri Light"/>
              </w:rPr>
              <w:t>study;</w:t>
            </w:r>
            <w:proofErr w:type="gramEnd"/>
            <w:r w:rsidRPr="007033DD">
              <w:rPr>
                <w:rFonts w:eastAsia="Calibri Light"/>
              </w:rPr>
              <w:t xml:space="preserve"> a NOAEL of 15 mg/kg </w:t>
            </w:r>
            <w:proofErr w:type="spellStart"/>
            <w:r w:rsidRPr="007033DD">
              <w:rPr>
                <w:rFonts w:eastAsia="Calibri Light"/>
              </w:rPr>
              <w:t>bw</w:t>
            </w:r>
            <w:proofErr w:type="spellEnd"/>
            <w:r w:rsidRPr="007033DD">
              <w:rPr>
                <w:rFonts w:eastAsia="Calibri Light"/>
              </w:rPr>
              <w:t>/d was based on maternal toxicity (reduced body weight gain) and foetal defects at the next higher dose.</w:t>
            </w:r>
          </w:p>
        </w:tc>
        <w:tc>
          <w:tcPr>
            <w:tcW w:w="987" w:type="pct"/>
            <w:tcBorders>
              <w:top w:val="single" w:sz="4" w:space="0" w:color="auto"/>
              <w:bottom w:val="single" w:sz="4" w:space="0" w:color="auto"/>
            </w:tcBorders>
          </w:tcPr>
          <w:p w14:paraId="3C73F339" w14:textId="77777777" w:rsidR="00C9462B" w:rsidRPr="00883AE4" w:rsidRDefault="00C9462B" w:rsidP="00ED5B9A">
            <w:pPr>
              <w:pStyle w:val="APVMATableText"/>
              <w:rPr>
                <w:rFonts w:eastAsia="Calibri Light"/>
              </w:rPr>
            </w:pPr>
          </w:p>
        </w:tc>
      </w:tr>
      <w:tr w:rsidR="000E60E3" w:rsidRPr="00883AE4" w14:paraId="1DE4A8F3" w14:textId="77777777" w:rsidTr="00B21D58">
        <w:tc>
          <w:tcPr>
            <w:tcW w:w="869" w:type="pct"/>
            <w:tcBorders>
              <w:top w:val="single" w:sz="4" w:space="0" w:color="auto"/>
              <w:bottom w:val="single" w:sz="4" w:space="0" w:color="auto"/>
            </w:tcBorders>
          </w:tcPr>
          <w:p w14:paraId="7C60F4D7" w14:textId="77777777" w:rsidR="00C9462B" w:rsidRPr="007033DD" w:rsidRDefault="00C9462B" w:rsidP="00ED5B9A">
            <w:pPr>
              <w:pStyle w:val="APVMATableText"/>
              <w:rPr>
                <w:rFonts w:eastAsia="Calibri Light"/>
              </w:rPr>
            </w:pPr>
            <w:proofErr w:type="spellStart"/>
            <w:r w:rsidRPr="007033DD">
              <w:rPr>
                <w:rFonts w:eastAsia="Calibri Light"/>
              </w:rPr>
              <w:t>Butroxydim</w:t>
            </w:r>
            <w:proofErr w:type="spellEnd"/>
          </w:p>
        </w:tc>
        <w:tc>
          <w:tcPr>
            <w:tcW w:w="482" w:type="pct"/>
            <w:tcBorders>
              <w:top w:val="single" w:sz="4" w:space="0" w:color="auto"/>
              <w:bottom w:val="single" w:sz="4" w:space="0" w:color="auto"/>
            </w:tcBorders>
          </w:tcPr>
          <w:p w14:paraId="2E9DD1AB" w14:textId="77777777" w:rsidR="00C9462B" w:rsidRPr="00883AE4"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778166CF"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A51FD4C"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tcBorders>
          </w:tcPr>
          <w:p w14:paraId="766F2E3D" w14:textId="4E5BAAE4"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organ weight changes and increased alkaline phosphatase levels at the next higher dose.</w:t>
            </w:r>
          </w:p>
        </w:tc>
        <w:tc>
          <w:tcPr>
            <w:tcW w:w="987" w:type="pct"/>
            <w:tcBorders>
              <w:top w:val="single" w:sz="4" w:space="0" w:color="auto"/>
              <w:bottom w:val="single" w:sz="4" w:space="0" w:color="auto"/>
            </w:tcBorders>
          </w:tcPr>
          <w:p w14:paraId="224DCE00" w14:textId="77777777" w:rsidR="00C9462B" w:rsidRPr="00883AE4" w:rsidRDefault="00C9462B" w:rsidP="00ED5B9A">
            <w:pPr>
              <w:pStyle w:val="APVMATableText"/>
              <w:rPr>
                <w:rFonts w:eastAsia="Calibri Light"/>
              </w:rPr>
            </w:pPr>
          </w:p>
        </w:tc>
      </w:tr>
      <w:tr w:rsidR="000E60E3" w:rsidRPr="00883AE4" w14:paraId="40D3CE1E" w14:textId="77777777" w:rsidTr="00B21D58">
        <w:tc>
          <w:tcPr>
            <w:tcW w:w="869" w:type="pct"/>
            <w:tcBorders>
              <w:top w:val="single" w:sz="4" w:space="0" w:color="auto"/>
              <w:bottom w:val="single" w:sz="4" w:space="0" w:color="auto"/>
            </w:tcBorders>
          </w:tcPr>
          <w:p w14:paraId="683228AC" w14:textId="77777777" w:rsidR="00C9462B" w:rsidRPr="007033DD" w:rsidRDefault="00C9462B" w:rsidP="00C9462B">
            <w:pPr>
              <w:pStyle w:val="TableSubHead"/>
              <w:rPr>
                <w:rFonts w:eastAsia="Calibri Light"/>
              </w:rPr>
            </w:pPr>
            <w:r>
              <w:rPr>
                <w:rFonts w:eastAsia="Calibri Light"/>
              </w:rPr>
              <w:t>C</w:t>
            </w:r>
          </w:p>
        </w:tc>
        <w:tc>
          <w:tcPr>
            <w:tcW w:w="482" w:type="pct"/>
            <w:tcBorders>
              <w:top w:val="single" w:sz="4" w:space="0" w:color="auto"/>
              <w:bottom w:val="single" w:sz="4" w:space="0" w:color="auto"/>
            </w:tcBorders>
          </w:tcPr>
          <w:p w14:paraId="674F49BD" w14:textId="77777777" w:rsidR="00C9462B" w:rsidRPr="00883AE4" w:rsidRDefault="00C9462B" w:rsidP="00C9462B">
            <w:pPr>
              <w:pStyle w:val="TableSubHead"/>
              <w:rPr>
                <w:rFonts w:eastAsia="Calibri Light"/>
              </w:rPr>
            </w:pPr>
          </w:p>
        </w:tc>
        <w:tc>
          <w:tcPr>
            <w:tcW w:w="612" w:type="pct"/>
            <w:tcBorders>
              <w:top w:val="single" w:sz="4" w:space="0" w:color="auto"/>
              <w:bottom w:val="single" w:sz="4" w:space="0" w:color="auto"/>
            </w:tcBorders>
          </w:tcPr>
          <w:p w14:paraId="67CCD025" w14:textId="77777777" w:rsidR="00C9462B" w:rsidRPr="005E24CB" w:rsidRDefault="00C9462B" w:rsidP="00C9462B">
            <w:pPr>
              <w:pStyle w:val="TableSubHead"/>
              <w:rPr>
                <w:rFonts w:eastAsia="Calibri Light"/>
              </w:rPr>
            </w:pPr>
          </w:p>
        </w:tc>
        <w:tc>
          <w:tcPr>
            <w:tcW w:w="496" w:type="pct"/>
            <w:tcBorders>
              <w:top w:val="single" w:sz="4" w:space="0" w:color="auto"/>
              <w:bottom w:val="single" w:sz="4" w:space="0" w:color="auto"/>
            </w:tcBorders>
          </w:tcPr>
          <w:p w14:paraId="3759F847" w14:textId="77777777" w:rsidR="00C9462B" w:rsidRDefault="00C9462B" w:rsidP="00C9462B">
            <w:pPr>
              <w:pStyle w:val="TableSubHead"/>
              <w:rPr>
                <w:rFonts w:eastAsia="Calibri Light"/>
              </w:rPr>
            </w:pPr>
          </w:p>
        </w:tc>
        <w:tc>
          <w:tcPr>
            <w:tcW w:w="1554" w:type="pct"/>
            <w:tcBorders>
              <w:top w:val="single" w:sz="4" w:space="0" w:color="auto"/>
              <w:bottom w:val="single" w:sz="4" w:space="0" w:color="auto"/>
            </w:tcBorders>
          </w:tcPr>
          <w:p w14:paraId="119697A9" w14:textId="77777777" w:rsidR="00C9462B" w:rsidRPr="007033DD" w:rsidRDefault="00C9462B" w:rsidP="00C9462B">
            <w:pPr>
              <w:pStyle w:val="TableSubHead"/>
              <w:rPr>
                <w:rFonts w:eastAsia="Calibri Light"/>
              </w:rPr>
            </w:pPr>
          </w:p>
        </w:tc>
        <w:tc>
          <w:tcPr>
            <w:tcW w:w="987" w:type="pct"/>
            <w:tcBorders>
              <w:top w:val="single" w:sz="4" w:space="0" w:color="auto"/>
              <w:bottom w:val="single" w:sz="4" w:space="0" w:color="auto"/>
            </w:tcBorders>
          </w:tcPr>
          <w:p w14:paraId="5944D608" w14:textId="77777777" w:rsidR="00C9462B" w:rsidRPr="00883AE4" w:rsidRDefault="00C9462B" w:rsidP="00C9462B">
            <w:pPr>
              <w:pStyle w:val="TableSubHead"/>
              <w:rPr>
                <w:rFonts w:eastAsia="Calibri Light"/>
              </w:rPr>
            </w:pPr>
          </w:p>
        </w:tc>
      </w:tr>
      <w:tr w:rsidR="000E60E3" w:rsidRPr="00883AE4" w14:paraId="326E75E4" w14:textId="77777777" w:rsidTr="00B21D58">
        <w:tc>
          <w:tcPr>
            <w:tcW w:w="869" w:type="pct"/>
            <w:tcBorders>
              <w:top w:val="single" w:sz="4" w:space="0" w:color="auto"/>
              <w:bottom w:val="single" w:sz="4" w:space="0" w:color="auto"/>
            </w:tcBorders>
          </w:tcPr>
          <w:p w14:paraId="18972D3E" w14:textId="77777777" w:rsidR="00C9462B" w:rsidRPr="007033DD" w:rsidRDefault="00C9462B" w:rsidP="00ED5B9A">
            <w:pPr>
              <w:pStyle w:val="APVMATableText"/>
              <w:rPr>
                <w:rFonts w:eastAsia="Calibri Light"/>
              </w:rPr>
            </w:pPr>
            <w:proofErr w:type="spellStart"/>
            <w:r w:rsidRPr="007033DD">
              <w:rPr>
                <w:rFonts w:eastAsia="Calibri Light"/>
              </w:rPr>
              <w:t>Cadusafos</w:t>
            </w:r>
            <w:proofErr w:type="spellEnd"/>
          </w:p>
        </w:tc>
        <w:tc>
          <w:tcPr>
            <w:tcW w:w="482" w:type="pct"/>
            <w:tcBorders>
              <w:top w:val="single" w:sz="4" w:space="0" w:color="auto"/>
              <w:bottom w:val="single" w:sz="4" w:space="0" w:color="auto"/>
            </w:tcBorders>
          </w:tcPr>
          <w:p w14:paraId="7AAF5CEA" w14:textId="77777777" w:rsidR="00C9462B" w:rsidRPr="00883AE4" w:rsidRDefault="00C9462B" w:rsidP="00ED5B9A">
            <w:pPr>
              <w:pStyle w:val="APVMATableText"/>
              <w:rPr>
                <w:rFonts w:eastAsia="Calibri Light"/>
              </w:rPr>
            </w:pPr>
            <w:r w:rsidRPr="00883AE4">
              <w:rPr>
                <w:rFonts w:eastAsia="Calibri Light"/>
              </w:rPr>
              <w:t>0.00001</w:t>
            </w:r>
          </w:p>
        </w:tc>
        <w:tc>
          <w:tcPr>
            <w:tcW w:w="612" w:type="pct"/>
            <w:tcBorders>
              <w:top w:val="single" w:sz="4" w:space="0" w:color="auto"/>
              <w:bottom w:val="single" w:sz="4" w:space="0" w:color="auto"/>
            </w:tcBorders>
          </w:tcPr>
          <w:p w14:paraId="348C8275" w14:textId="77777777" w:rsidR="00C9462B" w:rsidRPr="005E24CB" w:rsidRDefault="00C9462B" w:rsidP="00ED5B9A">
            <w:pPr>
              <w:pStyle w:val="APVMATableText"/>
              <w:rPr>
                <w:rFonts w:eastAsia="Calibri Light"/>
              </w:rPr>
            </w:pPr>
            <w:r w:rsidRPr="005E24CB">
              <w:rPr>
                <w:rFonts w:eastAsia="Calibri Light"/>
              </w:rPr>
              <w:t>0.001</w:t>
            </w:r>
          </w:p>
        </w:tc>
        <w:tc>
          <w:tcPr>
            <w:tcW w:w="496" w:type="pct"/>
            <w:tcBorders>
              <w:top w:val="single" w:sz="4" w:space="0" w:color="auto"/>
              <w:bottom w:val="single" w:sz="4" w:space="0" w:color="auto"/>
            </w:tcBorders>
          </w:tcPr>
          <w:p w14:paraId="0D758951"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71218E7D" w14:textId="77777777" w:rsidR="00C9462B" w:rsidRPr="007033DD" w:rsidRDefault="00C9462B" w:rsidP="00ED5B9A">
            <w:pPr>
              <w:pStyle w:val="APVMATableText"/>
              <w:rPr>
                <w:rFonts w:eastAsia="Calibri Light"/>
              </w:rPr>
            </w:pPr>
            <w:r w:rsidRPr="007033DD">
              <w:rPr>
                <w:rFonts w:eastAsia="Calibri Light"/>
              </w:rPr>
              <w:t xml:space="preserve">1-year capsule fed dog study; a NOAEL of 0.001 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2F6435BE" w14:textId="77777777" w:rsidR="00C9462B" w:rsidRPr="00883AE4" w:rsidRDefault="00C9462B" w:rsidP="00ED5B9A">
            <w:pPr>
              <w:pStyle w:val="APVMATableText"/>
              <w:rPr>
                <w:rFonts w:eastAsia="Calibri Light"/>
              </w:rPr>
            </w:pPr>
          </w:p>
        </w:tc>
      </w:tr>
      <w:tr w:rsidR="000E60E3" w:rsidRPr="00883AE4" w14:paraId="27A5504C" w14:textId="77777777" w:rsidTr="00B21D58">
        <w:tc>
          <w:tcPr>
            <w:tcW w:w="869" w:type="pct"/>
            <w:tcBorders>
              <w:top w:val="single" w:sz="4" w:space="0" w:color="auto"/>
              <w:bottom w:val="single" w:sz="4" w:space="0" w:color="auto"/>
            </w:tcBorders>
          </w:tcPr>
          <w:p w14:paraId="52AD8AB0" w14:textId="77777777" w:rsidR="00C9462B" w:rsidRPr="007033DD" w:rsidRDefault="00C9462B" w:rsidP="00ED5B9A">
            <w:pPr>
              <w:pStyle w:val="APVMATableText"/>
              <w:rPr>
                <w:rFonts w:eastAsia="Calibri Light"/>
              </w:rPr>
            </w:pPr>
            <w:proofErr w:type="spellStart"/>
            <w:r w:rsidRPr="007033DD">
              <w:rPr>
                <w:rFonts w:eastAsia="Calibri Light"/>
              </w:rPr>
              <w:t>Captan</w:t>
            </w:r>
            <w:proofErr w:type="spellEnd"/>
          </w:p>
        </w:tc>
        <w:tc>
          <w:tcPr>
            <w:tcW w:w="482" w:type="pct"/>
            <w:tcBorders>
              <w:top w:val="single" w:sz="4" w:space="0" w:color="auto"/>
              <w:bottom w:val="single" w:sz="4" w:space="0" w:color="auto"/>
            </w:tcBorders>
          </w:tcPr>
          <w:p w14:paraId="66AE5A20"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49C475CF"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10E86D87" w14:textId="77777777" w:rsidR="00C9462B" w:rsidRPr="007033DD" w:rsidRDefault="00C9462B" w:rsidP="00ED5B9A">
            <w:pPr>
              <w:pStyle w:val="APVMATableText"/>
              <w:rPr>
                <w:rFonts w:eastAsia="Calibri Light"/>
              </w:rPr>
            </w:pPr>
            <w:r>
              <w:rPr>
                <w:rFonts w:eastAsia="Calibri Light"/>
              </w:rPr>
              <w:t>5 February 1997</w:t>
            </w:r>
          </w:p>
        </w:tc>
        <w:tc>
          <w:tcPr>
            <w:tcW w:w="1554" w:type="pct"/>
            <w:tcBorders>
              <w:top w:val="single" w:sz="4" w:space="0" w:color="auto"/>
              <w:bottom w:val="single" w:sz="4" w:space="0" w:color="auto"/>
            </w:tcBorders>
          </w:tcPr>
          <w:p w14:paraId="3FBE9A07" w14:textId="75F859F9"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r w:rsidRPr="007033DD">
              <w:rPr>
                <w:rFonts w:eastAsia="Calibri Light"/>
              </w:rPr>
              <w:lastRenderedPageBreak/>
              <w:t>maternal body weight and increased skeletal variations in foetuses at the next higher dose.</w:t>
            </w:r>
          </w:p>
        </w:tc>
        <w:tc>
          <w:tcPr>
            <w:tcW w:w="987" w:type="pct"/>
            <w:tcBorders>
              <w:top w:val="single" w:sz="4" w:space="0" w:color="auto"/>
              <w:bottom w:val="single" w:sz="4" w:space="0" w:color="auto"/>
            </w:tcBorders>
          </w:tcPr>
          <w:p w14:paraId="0E27CB0C" w14:textId="77777777" w:rsidR="00C9462B" w:rsidRPr="00883AE4" w:rsidRDefault="00C9462B" w:rsidP="00ED5B9A">
            <w:pPr>
              <w:pStyle w:val="APVMATableText"/>
              <w:rPr>
                <w:rFonts w:eastAsia="Calibri Light"/>
              </w:rPr>
            </w:pPr>
          </w:p>
        </w:tc>
      </w:tr>
      <w:tr w:rsidR="000E60E3" w:rsidRPr="00883AE4" w14:paraId="1B26C20C" w14:textId="77777777" w:rsidTr="00B21D58">
        <w:tc>
          <w:tcPr>
            <w:tcW w:w="869" w:type="pct"/>
            <w:tcBorders>
              <w:top w:val="single" w:sz="4" w:space="0" w:color="auto"/>
              <w:bottom w:val="single" w:sz="4" w:space="0" w:color="auto"/>
            </w:tcBorders>
          </w:tcPr>
          <w:p w14:paraId="0C062B49" w14:textId="77777777" w:rsidR="00C9462B" w:rsidRPr="007033DD" w:rsidRDefault="00C9462B" w:rsidP="00ED5B9A">
            <w:pPr>
              <w:pStyle w:val="APVMATableText"/>
              <w:rPr>
                <w:rFonts w:eastAsia="Calibri Light"/>
              </w:rPr>
            </w:pPr>
            <w:r w:rsidRPr="007033DD">
              <w:rPr>
                <w:rFonts w:eastAsia="Calibri Light"/>
              </w:rPr>
              <w:t>Carbaryl</w:t>
            </w:r>
          </w:p>
        </w:tc>
        <w:tc>
          <w:tcPr>
            <w:tcW w:w="482" w:type="pct"/>
            <w:tcBorders>
              <w:top w:val="single" w:sz="4" w:space="0" w:color="auto"/>
              <w:bottom w:val="single" w:sz="4" w:space="0" w:color="auto"/>
            </w:tcBorders>
          </w:tcPr>
          <w:p w14:paraId="63B7416C" w14:textId="77777777" w:rsidR="00C9462B" w:rsidRPr="00E10DAD" w:rsidRDefault="00C9462B" w:rsidP="00ED5B9A">
            <w:pPr>
              <w:pStyle w:val="APVMATableText"/>
              <w:rPr>
                <w:rFonts w:eastAsia="Calibri Light"/>
              </w:rPr>
            </w:pPr>
            <w:r w:rsidRPr="00883AE4">
              <w:rPr>
                <w:rFonts w:eastAsia="Calibri Light"/>
              </w:rPr>
              <w:t>0.008</w:t>
            </w:r>
          </w:p>
        </w:tc>
        <w:tc>
          <w:tcPr>
            <w:tcW w:w="612" w:type="pct"/>
            <w:tcBorders>
              <w:top w:val="single" w:sz="4" w:space="0" w:color="auto"/>
              <w:bottom w:val="single" w:sz="4" w:space="0" w:color="auto"/>
            </w:tcBorders>
          </w:tcPr>
          <w:p w14:paraId="0855A507" w14:textId="77777777" w:rsidR="00C9462B" w:rsidRPr="005E24CB" w:rsidRDefault="00C9462B" w:rsidP="00ED5B9A">
            <w:pPr>
              <w:pStyle w:val="APVMATableText"/>
              <w:rPr>
                <w:rFonts w:eastAsia="Calibri Light"/>
              </w:rPr>
            </w:pPr>
            <w:r w:rsidRPr="005E24CB">
              <w:rPr>
                <w:rFonts w:eastAsia="Calibri Light"/>
              </w:rPr>
              <w:t>16 [LOAEL]</w:t>
            </w:r>
          </w:p>
        </w:tc>
        <w:tc>
          <w:tcPr>
            <w:tcW w:w="496" w:type="pct"/>
            <w:tcBorders>
              <w:top w:val="single" w:sz="4" w:space="0" w:color="auto"/>
              <w:bottom w:val="single" w:sz="4" w:space="0" w:color="auto"/>
            </w:tcBorders>
          </w:tcPr>
          <w:p w14:paraId="58A8BA62" w14:textId="77777777" w:rsidR="00C9462B" w:rsidRPr="007033DD" w:rsidRDefault="00C9462B" w:rsidP="00ED5B9A">
            <w:pPr>
              <w:pStyle w:val="APVMATableText"/>
              <w:rPr>
                <w:rFonts w:eastAsia="Calibri Light"/>
              </w:rPr>
            </w:pPr>
            <w:r>
              <w:rPr>
                <w:rFonts w:eastAsia="Calibri Light"/>
              </w:rPr>
              <w:t>13 December 2002</w:t>
            </w:r>
          </w:p>
        </w:tc>
        <w:tc>
          <w:tcPr>
            <w:tcW w:w="1554" w:type="pct"/>
            <w:tcBorders>
              <w:top w:val="single" w:sz="4" w:space="0" w:color="auto"/>
              <w:bottom w:val="single" w:sz="4" w:space="0" w:color="auto"/>
            </w:tcBorders>
          </w:tcPr>
          <w:p w14:paraId="5C032E52" w14:textId="77777777" w:rsidR="00C9462B" w:rsidRPr="007033DD" w:rsidRDefault="00C9462B" w:rsidP="00ED5B9A">
            <w:pPr>
              <w:pStyle w:val="APVMATableText"/>
              <w:rPr>
                <w:rFonts w:eastAsia="Calibri Light"/>
              </w:rPr>
            </w:pPr>
            <w:r w:rsidRPr="007033DD">
              <w:rPr>
                <w:rFonts w:eastAsia="Calibri Light"/>
              </w:rPr>
              <w:t xml:space="preserve">2-year dietary mouse study; based on vascular tumour formation at the LOAEL of 16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0114EF23" w14:textId="77777777" w:rsidR="00C9462B" w:rsidRPr="00883AE4" w:rsidRDefault="00C9462B" w:rsidP="00ED5B9A">
            <w:pPr>
              <w:pStyle w:val="APVMATableText"/>
              <w:rPr>
                <w:rFonts w:eastAsia="Calibri Light"/>
              </w:rPr>
            </w:pPr>
          </w:p>
        </w:tc>
      </w:tr>
      <w:tr w:rsidR="000E60E3" w:rsidRPr="00883AE4" w14:paraId="06CE0E60" w14:textId="77777777" w:rsidTr="00B21D58">
        <w:tc>
          <w:tcPr>
            <w:tcW w:w="869" w:type="pct"/>
            <w:tcBorders>
              <w:top w:val="single" w:sz="4" w:space="0" w:color="auto"/>
              <w:bottom w:val="single" w:sz="4" w:space="0" w:color="auto"/>
            </w:tcBorders>
          </w:tcPr>
          <w:p w14:paraId="38EEFFE8" w14:textId="77777777" w:rsidR="00C9462B" w:rsidRPr="007033DD" w:rsidRDefault="00C9462B" w:rsidP="00ED5B9A">
            <w:pPr>
              <w:pStyle w:val="APVMATableText"/>
              <w:rPr>
                <w:rFonts w:eastAsia="Calibri Light"/>
              </w:rPr>
            </w:pPr>
            <w:r w:rsidRPr="007033DD">
              <w:rPr>
                <w:rFonts w:eastAsia="Calibri Light"/>
              </w:rPr>
              <w:t>Carbendazim</w:t>
            </w:r>
          </w:p>
        </w:tc>
        <w:tc>
          <w:tcPr>
            <w:tcW w:w="482" w:type="pct"/>
            <w:tcBorders>
              <w:top w:val="single" w:sz="4" w:space="0" w:color="auto"/>
              <w:bottom w:val="single" w:sz="4" w:space="0" w:color="auto"/>
            </w:tcBorders>
          </w:tcPr>
          <w:p w14:paraId="43DC3971"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7294713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43C89B5B" w14:textId="77777777" w:rsidR="00C9462B" w:rsidRPr="007033DD" w:rsidRDefault="00C9462B" w:rsidP="00ED5B9A">
            <w:pPr>
              <w:pStyle w:val="APVMATableText"/>
              <w:rPr>
                <w:rFonts w:eastAsia="Calibri Light"/>
              </w:rPr>
            </w:pPr>
            <w:r>
              <w:rPr>
                <w:rFonts w:eastAsia="Calibri Light"/>
              </w:rPr>
              <w:t>9 May 1979</w:t>
            </w:r>
          </w:p>
        </w:tc>
        <w:tc>
          <w:tcPr>
            <w:tcW w:w="1554" w:type="pct"/>
            <w:tcBorders>
              <w:top w:val="single" w:sz="4" w:space="0" w:color="auto"/>
              <w:bottom w:val="single" w:sz="4" w:space="0" w:color="auto"/>
            </w:tcBorders>
          </w:tcPr>
          <w:p w14:paraId="01FCD172" w14:textId="31D6876C" w:rsidR="00C9462B" w:rsidRPr="007033DD" w:rsidRDefault="00C9462B" w:rsidP="00C9462B">
            <w:pPr>
              <w:pStyle w:val="APVMATableText"/>
              <w:rPr>
                <w:rFonts w:eastAsia="Calibri Light"/>
              </w:rPr>
            </w:pPr>
            <w:r w:rsidRPr="007033DD">
              <w:rPr>
                <w:rFonts w:eastAsia="Calibri Light"/>
              </w:rPr>
              <w:t>2-year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plasma levels of cholesterol, BUN, protein, ALT with hepatic cirrhosis, swollen, vacuolated hepatocytes and hepatitis at the next higher dose.</w:t>
            </w:r>
          </w:p>
        </w:tc>
        <w:tc>
          <w:tcPr>
            <w:tcW w:w="987" w:type="pct"/>
            <w:tcBorders>
              <w:top w:val="single" w:sz="4" w:space="0" w:color="auto"/>
              <w:bottom w:val="single" w:sz="4" w:space="0" w:color="auto"/>
            </w:tcBorders>
          </w:tcPr>
          <w:p w14:paraId="5AFBBEA8" w14:textId="77777777" w:rsidR="00C9462B" w:rsidRPr="00883AE4" w:rsidRDefault="00C9462B" w:rsidP="00ED5B9A">
            <w:pPr>
              <w:pStyle w:val="APVMATableText"/>
              <w:rPr>
                <w:rFonts w:eastAsia="Calibri Light"/>
              </w:rPr>
            </w:pPr>
          </w:p>
        </w:tc>
      </w:tr>
      <w:tr w:rsidR="000E60E3" w:rsidRPr="00883AE4" w14:paraId="1FDE48F3" w14:textId="77777777" w:rsidTr="00B21D58">
        <w:tc>
          <w:tcPr>
            <w:tcW w:w="869" w:type="pct"/>
            <w:tcBorders>
              <w:top w:val="single" w:sz="4" w:space="0" w:color="auto"/>
              <w:bottom w:val="single" w:sz="4" w:space="0" w:color="auto"/>
            </w:tcBorders>
          </w:tcPr>
          <w:p w14:paraId="2A0A2D1A" w14:textId="77777777" w:rsidR="00C9462B" w:rsidRPr="007033DD" w:rsidRDefault="00C9462B" w:rsidP="00ED5B9A">
            <w:pPr>
              <w:pStyle w:val="APVMATableText"/>
              <w:rPr>
                <w:rFonts w:eastAsia="Calibri Light"/>
              </w:rPr>
            </w:pPr>
            <w:r>
              <w:rPr>
                <w:rFonts w:eastAsia="Calibri Light"/>
              </w:rPr>
              <w:t>Carbetamide</w:t>
            </w:r>
          </w:p>
        </w:tc>
        <w:tc>
          <w:tcPr>
            <w:tcW w:w="482" w:type="pct"/>
            <w:tcBorders>
              <w:top w:val="single" w:sz="4" w:space="0" w:color="auto"/>
              <w:bottom w:val="single" w:sz="4" w:space="0" w:color="auto"/>
            </w:tcBorders>
          </w:tcPr>
          <w:p w14:paraId="63710912" w14:textId="77777777" w:rsidR="00C9462B" w:rsidRPr="00883AE4" w:rsidRDefault="00C9462B" w:rsidP="00ED5B9A">
            <w:pPr>
              <w:pStyle w:val="APVMATableText"/>
              <w:rPr>
                <w:rFonts w:eastAsia="Calibri Light"/>
              </w:rPr>
            </w:pPr>
            <w:r>
              <w:rPr>
                <w:rFonts w:eastAsia="Calibri Light"/>
              </w:rPr>
              <w:t>0.06</w:t>
            </w:r>
          </w:p>
        </w:tc>
        <w:tc>
          <w:tcPr>
            <w:tcW w:w="612" w:type="pct"/>
            <w:tcBorders>
              <w:top w:val="single" w:sz="4" w:space="0" w:color="auto"/>
              <w:bottom w:val="single" w:sz="4" w:space="0" w:color="auto"/>
            </w:tcBorders>
          </w:tcPr>
          <w:p w14:paraId="0275F473" w14:textId="77777777" w:rsidR="00C9462B" w:rsidRPr="005E24CB" w:rsidRDefault="00C9462B" w:rsidP="00ED5B9A">
            <w:pPr>
              <w:pStyle w:val="APVMATableText"/>
              <w:rPr>
                <w:rFonts w:eastAsia="Calibri Light"/>
              </w:rPr>
            </w:pPr>
            <w:r>
              <w:rPr>
                <w:rFonts w:eastAsia="Calibri Light"/>
              </w:rPr>
              <w:t>6</w:t>
            </w:r>
          </w:p>
        </w:tc>
        <w:tc>
          <w:tcPr>
            <w:tcW w:w="496" w:type="pct"/>
            <w:tcBorders>
              <w:top w:val="single" w:sz="4" w:space="0" w:color="auto"/>
              <w:bottom w:val="single" w:sz="4" w:space="0" w:color="auto"/>
            </w:tcBorders>
          </w:tcPr>
          <w:p w14:paraId="022F8B64" w14:textId="77777777" w:rsidR="00C9462B" w:rsidRDefault="00C9462B" w:rsidP="00ED5B9A">
            <w:pPr>
              <w:pStyle w:val="APVMATableText"/>
              <w:rPr>
                <w:rFonts w:eastAsia="Calibri Light"/>
              </w:rPr>
            </w:pPr>
            <w:r>
              <w:rPr>
                <w:rFonts w:eastAsia="Calibri Light"/>
              </w:rPr>
              <w:t>1 October 2020</w:t>
            </w:r>
          </w:p>
        </w:tc>
        <w:tc>
          <w:tcPr>
            <w:tcW w:w="1554" w:type="pct"/>
            <w:tcBorders>
              <w:top w:val="single" w:sz="4" w:space="0" w:color="auto"/>
              <w:bottom w:val="single" w:sz="4" w:space="0" w:color="auto"/>
            </w:tcBorders>
          </w:tcPr>
          <w:p w14:paraId="750323DD" w14:textId="54BCB1B2" w:rsidR="00C9462B" w:rsidRPr="007033DD" w:rsidRDefault="00C9462B" w:rsidP="00C9462B">
            <w:pPr>
              <w:pStyle w:val="APVMATableText"/>
              <w:rPr>
                <w:rFonts w:eastAsia="Calibri Light"/>
              </w:rPr>
            </w:pPr>
            <w:r w:rsidRPr="00FC1DFD">
              <w:rPr>
                <w:rFonts w:eastAsia="Calibri Light"/>
              </w:rPr>
              <w:t>2-year dietary rat study; a NOAEL of 160</w:t>
            </w:r>
            <w:r>
              <w:rPr>
                <w:rFonts w:eastAsia="Calibri Light"/>
              </w:rPr>
              <w:t> </w:t>
            </w:r>
            <w:r w:rsidRPr="00FC1DFD">
              <w:rPr>
                <w:rFonts w:eastAsia="Calibri Light"/>
              </w:rPr>
              <w:t xml:space="preserve">ppm (6 mg/kg </w:t>
            </w:r>
            <w:proofErr w:type="spellStart"/>
            <w:r w:rsidRPr="00FC1DFD">
              <w:rPr>
                <w:rFonts w:eastAsia="Calibri Light"/>
              </w:rPr>
              <w:t>bw</w:t>
            </w:r>
            <w:proofErr w:type="spellEnd"/>
            <w:r w:rsidRPr="00FC1DFD">
              <w:rPr>
                <w:rFonts w:eastAsia="Calibri Light"/>
              </w:rPr>
              <w:t xml:space="preserve">/d) was based on a range of observations including slight </w:t>
            </w:r>
            <w:proofErr w:type="spellStart"/>
            <w:r w:rsidRPr="00FC1DFD">
              <w:rPr>
                <w:rFonts w:eastAsia="Calibri Light"/>
              </w:rPr>
              <w:t>hematotoxicity</w:t>
            </w:r>
            <w:proofErr w:type="spellEnd"/>
            <w:r w:rsidRPr="00FC1DFD">
              <w:rPr>
                <w:rFonts w:eastAsia="Calibri Light"/>
              </w:rPr>
              <w:t xml:space="preserve"> (</w:t>
            </w:r>
            <w:proofErr w:type="spellStart"/>
            <w:r w:rsidRPr="00FC1DFD">
              <w:rPr>
                <w:rFonts w:eastAsia="Calibri Light"/>
              </w:rPr>
              <w:t>anemia</w:t>
            </w:r>
            <w:proofErr w:type="spellEnd"/>
            <w:r w:rsidRPr="00FC1DFD">
              <w:rPr>
                <w:rFonts w:eastAsia="Calibri Light"/>
              </w:rPr>
              <w:t xml:space="preserve"> in females), liver effects (</w:t>
            </w:r>
            <w:proofErr w:type="spellStart"/>
            <w:r w:rsidRPr="00FC1DFD">
              <w:rPr>
                <w:rFonts w:eastAsia="Calibri Light"/>
              </w:rPr>
              <w:t>centrolobular</w:t>
            </w:r>
            <w:proofErr w:type="spellEnd"/>
            <w:r w:rsidRPr="00FC1DFD">
              <w:rPr>
                <w:rFonts w:eastAsia="Calibri Light"/>
              </w:rPr>
              <w:t xml:space="preserve"> hypertrophy) and thyroid effects (follicular epithelial hypertrophy) at higher doses.</w:t>
            </w:r>
          </w:p>
        </w:tc>
        <w:tc>
          <w:tcPr>
            <w:tcW w:w="987" w:type="pct"/>
            <w:tcBorders>
              <w:top w:val="single" w:sz="4" w:space="0" w:color="auto"/>
              <w:bottom w:val="single" w:sz="4" w:space="0" w:color="auto"/>
            </w:tcBorders>
          </w:tcPr>
          <w:p w14:paraId="1483D064" w14:textId="0144499C" w:rsidR="00C9462B" w:rsidRPr="00883AE4" w:rsidRDefault="00C9462B" w:rsidP="00ED5B9A">
            <w:pPr>
              <w:pStyle w:val="APVMATableText"/>
              <w:rPr>
                <w:rFonts w:eastAsia="Calibri Light"/>
              </w:rPr>
            </w:pPr>
            <w:r>
              <w:rPr>
                <w:rFonts w:eastAsia="Calibri Light"/>
              </w:rPr>
              <w:t>ADI is based on EFSA conclusion (2010).</w:t>
            </w:r>
          </w:p>
        </w:tc>
      </w:tr>
      <w:tr w:rsidR="000E60E3" w:rsidRPr="00883AE4" w14:paraId="375463EC" w14:textId="77777777" w:rsidTr="00B21D58">
        <w:tc>
          <w:tcPr>
            <w:tcW w:w="869" w:type="pct"/>
            <w:tcBorders>
              <w:top w:val="single" w:sz="4" w:space="0" w:color="auto"/>
              <w:bottom w:val="single" w:sz="4" w:space="0" w:color="auto"/>
            </w:tcBorders>
          </w:tcPr>
          <w:p w14:paraId="2DA143BB" w14:textId="77777777" w:rsidR="00C9462B" w:rsidRPr="007033DD" w:rsidRDefault="00C9462B" w:rsidP="00ED5B9A">
            <w:pPr>
              <w:pStyle w:val="APVMATableText"/>
              <w:rPr>
                <w:rFonts w:eastAsia="Calibri Light"/>
              </w:rPr>
            </w:pPr>
            <w:r w:rsidRPr="007033DD">
              <w:rPr>
                <w:rFonts w:eastAsia="Calibri Light"/>
              </w:rPr>
              <w:t>Carbofuran</w:t>
            </w:r>
          </w:p>
        </w:tc>
        <w:tc>
          <w:tcPr>
            <w:tcW w:w="482" w:type="pct"/>
            <w:tcBorders>
              <w:top w:val="single" w:sz="4" w:space="0" w:color="auto"/>
              <w:bottom w:val="single" w:sz="4" w:space="0" w:color="auto"/>
            </w:tcBorders>
          </w:tcPr>
          <w:p w14:paraId="1EB03247" w14:textId="77777777" w:rsidR="00C9462B" w:rsidRPr="00E10DAD"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6885A35C" w14:textId="77777777" w:rsidR="00C9462B" w:rsidRPr="005E24CB" w:rsidRDefault="00C9462B" w:rsidP="00ED5B9A">
            <w:pPr>
              <w:pStyle w:val="APVMATableText"/>
              <w:rPr>
                <w:rFonts w:eastAsia="Calibri Light"/>
              </w:rPr>
            </w:pPr>
            <w:r w:rsidRPr="005E24CB">
              <w:rPr>
                <w:rFonts w:eastAsia="Calibri Light"/>
              </w:rPr>
              <w:t>0.33</w:t>
            </w:r>
          </w:p>
        </w:tc>
        <w:tc>
          <w:tcPr>
            <w:tcW w:w="496" w:type="pct"/>
            <w:tcBorders>
              <w:top w:val="single" w:sz="4" w:space="0" w:color="auto"/>
              <w:bottom w:val="single" w:sz="4" w:space="0" w:color="auto"/>
            </w:tcBorders>
          </w:tcPr>
          <w:p w14:paraId="69D8EAE5"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41B8314D" w14:textId="056D1FB7" w:rsidR="00C9462B" w:rsidRPr="007033DD" w:rsidRDefault="00C9462B" w:rsidP="00C9462B">
            <w:pPr>
              <w:pStyle w:val="APVMATableText"/>
              <w:rPr>
                <w:rFonts w:eastAsia="Calibri Light"/>
              </w:rPr>
            </w:pPr>
            <w:r w:rsidRPr="007033DD">
              <w:rPr>
                <w:rFonts w:eastAsia="Calibri Light"/>
              </w:rPr>
              <w:t>1-year dietary dog study; a NOAEL of 0.33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ChE activity in the brain, testicular degeneration of the seminiferous tubules, lung inflammation, hepatic sinusoid dilatation and hyperplasia of the thyroid at the next higher dose.</w:t>
            </w:r>
          </w:p>
        </w:tc>
        <w:tc>
          <w:tcPr>
            <w:tcW w:w="987" w:type="pct"/>
            <w:tcBorders>
              <w:top w:val="single" w:sz="4" w:space="0" w:color="auto"/>
              <w:bottom w:val="single" w:sz="4" w:space="0" w:color="auto"/>
            </w:tcBorders>
          </w:tcPr>
          <w:p w14:paraId="52483635" w14:textId="77777777" w:rsidR="00C9462B" w:rsidRPr="00883AE4" w:rsidRDefault="00C9462B" w:rsidP="00ED5B9A">
            <w:pPr>
              <w:pStyle w:val="APVMATableText"/>
              <w:rPr>
                <w:rFonts w:eastAsia="Calibri Light"/>
              </w:rPr>
            </w:pPr>
          </w:p>
        </w:tc>
      </w:tr>
      <w:tr w:rsidR="000E60E3" w:rsidRPr="00883AE4" w14:paraId="191198AF" w14:textId="77777777" w:rsidTr="00B21D58">
        <w:tc>
          <w:tcPr>
            <w:tcW w:w="869" w:type="pct"/>
            <w:tcBorders>
              <w:top w:val="single" w:sz="4" w:space="0" w:color="auto"/>
              <w:bottom w:val="single" w:sz="4" w:space="0" w:color="auto"/>
            </w:tcBorders>
          </w:tcPr>
          <w:p w14:paraId="3B8A3851" w14:textId="77777777" w:rsidR="00C9462B" w:rsidRPr="007033DD" w:rsidRDefault="00C9462B" w:rsidP="00ED5B9A">
            <w:pPr>
              <w:pStyle w:val="APVMATableText"/>
              <w:rPr>
                <w:rFonts w:eastAsia="Calibri Light"/>
              </w:rPr>
            </w:pPr>
            <w:proofErr w:type="spellStart"/>
            <w:r w:rsidRPr="007033DD">
              <w:rPr>
                <w:rFonts w:eastAsia="Calibri Light"/>
              </w:rPr>
              <w:t>Carbosulfan</w:t>
            </w:r>
            <w:proofErr w:type="spellEnd"/>
          </w:p>
        </w:tc>
        <w:tc>
          <w:tcPr>
            <w:tcW w:w="482" w:type="pct"/>
            <w:tcBorders>
              <w:top w:val="single" w:sz="4" w:space="0" w:color="auto"/>
              <w:bottom w:val="single" w:sz="4" w:space="0" w:color="auto"/>
            </w:tcBorders>
          </w:tcPr>
          <w:p w14:paraId="409F3E43"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38246B14"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682CB6D4" w14:textId="77777777" w:rsidR="00C9462B" w:rsidRPr="007033DD" w:rsidRDefault="00C9462B" w:rsidP="00ED5B9A">
            <w:pPr>
              <w:pStyle w:val="APVMATableText"/>
              <w:rPr>
                <w:rFonts w:eastAsia="Calibri Light"/>
              </w:rPr>
            </w:pPr>
            <w:r>
              <w:rPr>
                <w:rFonts w:eastAsia="Calibri Light"/>
              </w:rPr>
              <w:t>17 January 1997</w:t>
            </w:r>
          </w:p>
        </w:tc>
        <w:tc>
          <w:tcPr>
            <w:tcW w:w="1554" w:type="pct"/>
            <w:tcBorders>
              <w:top w:val="single" w:sz="4" w:space="0" w:color="auto"/>
              <w:bottom w:val="single" w:sz="4" w:space="0" w:color="auto"/>
            </w:tcBorders>
          </w:tcPr>
          <w:p w14:paraId="166ED7A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clinical signs, iris atrophy and plasma ChE inhibition at the next higher dose.</w:t>
            </w:r>
          </w:p>
        </w:tc>
        <w:tc>
          <w:tcPr>
            <w:tcW w:w="987" w:type="pct"/>
            <w:tcBorders>
              <w:top w:val="single" w:sz="4" w:space="0" w:color="auto"/>
              <w:bottom w:val="single" w:sz="4" w:space="0" w:color="auto"/>
            </w:tcBorders>
          </w:tcPr>
          <w:p w14:paraId="355500EF" w14:textId="77777777" w:rsidR="00C9462B" w:rsidRPr="00883AE4" w:rsidRDefault="00C9462B" w:rsidP="00ED5B9A">
            <w:pPr>
              <w:pStyle w:val="APVMATableText"/>
              <w:rPr>
                <w:rFonts w:eastAsia="Calibri Light"/>
              </w:rPr>
            </w:pPr>
          </w:p>
        </w:tc>
      </w:tr>
      <w:tr w:rsidR="000E60E3" w:rsidRPr="00883AE4" w14:paraId="0C5B85CF" w14:textId="77777777" w:rsidTr="00B21D58">
        <w:tc>
          <w:tcPr>
            <w:tcW w:w="869" w:type="pct"/>
            <w:tcBorders>
              <w:top w:val="single" w:sz="4" w:space="0" w:color="auto"/>
              <w:bottom w:val="single" w:sz="4" w:space="0" w:color="auto"/>
            </w:tcBorders>
          </w:tcPr>
          <w:p w14:paraId="531B2C78" w14:textId="77777777" w:rsidR="00C9462B" w:rsidRPr="007033DD" w:rsidRDefault="00C9462B" w:rsidP="00ED5B9A">
            <w:pPr>
              <w:pStyle w:val="APVMATableText"/>
              <w:rPr>
                <w:rFonts w:eastAsia="Calibri Light"/>
              </w:rPr>
            </w:pPr>
            <w:r w:rsidRPr="007033DD">
              <w:rPr>
                <w:rFonts w:eastAsia="Calibri Light"/>
              </w:rPr>
              <w:lastRenderedPageBreak/>
              <w:t>Carboxin</w:t>
            </w:r>
          </w:p>
        </w:tc>
        <w:tc>
          <w:tcPr>
            <w:tcW w:w="482" w:type="pct"/>
            <w:tcBorders>
              <w:top w:val="single" w:sz="4" w:space="0" w:color="auto"/>
              <w:bottom w:val="single" w:sz="4" w:space="0" w:color="auto"/>
            </w:tcBorders>
          </w:tcPr>
          <w:p w14:paraId="5485C897" w14:textId="77777777" w:rsidR="00C9462B" w:rsidRPr="00E10DAD" w:rsidRDefault="00C9462B" w:rsidP="00ED5B9A">
            <w:pPr>
              <w:pStyle w:val="APVMATableText"/>
              <w:rPr>
                <w:rFonts w:eastAsia="Calibri Light"/>
              </w:rPr>
            </w:pPr>
            <w:r w:rsidRPr="00883AE4">
              <w:rPr>
                <w:rFonts w:eastAsia="Calibri Light"/>
              </w:rPr>
              <w:t>0.08</w:t>
            </w:r>
          </w:p>
        </w:tc>
        <w:tc>
          <w:tcPr>
            <w:tcW w:w="612" w:type="pct"/>
            <w:tcBorders>
              <w:top w:val="single" w:sz="4" w:space="0" w:color="auto"/>
              <w:bottom w:val="single" w:sz="4" w:space="0" w:color="auto"/>
            </w:tcBorders>
          </w:tcPr>
          <w:p w14:paraId="2B6D3042" w14:textId="77777777" w:rsidR="00C9462B" w:rsidRPr="005E24CB" w:rsidRDefault="00C9462B" w:rsidP="00ED5B9A">
            <w:pPr>
              <w:pStyle w:val="APVMATableText"/>
              <w:rPr>
                <w:rFonts w:eastAsia="Calibri Light"/>
              </w:rPr>
            </w:pPr>
            <w:r w:rsidRPr="005E24CB">
              <w:rPr>
                <w:rFonts w:eastAsia="Calibri Light"/>
              </w:rPr>
              <w:t>8.5</w:t>
            </w:r>
          </w:p>
        </w:tc>
        <w:tc>
          <w:tcPr>
            <w:tcW w:w="496" w:type="pct"/>
            <w:tcBorders>
              <w:top w:val="single" w:sz="4" w:space="0" w:color="auto"/>
              <w:bottom w:val="single" w:sz="4" w:space="0" w:color="auto"/>
            </w:tcBorders>
          </w:tcPr>
          <w:p w14:paraId="16E120EE"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55B912D7"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8.5 mg/kg </w:t>
            </w:r>
            <w:proofErr w:type="spellStart"/>
            <w:r w:rsidRPr="007033DD">
              <w:rPr>
                <w:rFonts w:eastAsia="Calibri Light"/>
              </w:rPr>
              <w:t>bw</w:t>
            </w:r>
            <w:proofErr w:type="spellEnd"/>
            <w:r w:rsidRPr="007033DD">
              <w:rPr>
                <w:rFonts w:eastAsia="Calibri Light"/>
              </w:rPr>
              <w:t>/d was based on liver centrilobular hypertrophy at the next higher dose.</w:t>
            </w:r>
          </w:p>
        </w:tc>
        <w:tc>
          <w:tcPr>
            <w:tcW w:w="987" w:type="pct"/>
            <w:tcBorders>
              <w:top w:val="single" w:sz="4" w:space="0" w:color="auto"/>
              <w:bottom w:val="single" w:sz="4" w:space="0" w:color="auto"/>
            </w:tcBorders>
          </w:tcPr>
          <w:p w14:paraId="3814ADC7" w14:textId="77777777" w:rsidR="00C9462B" w:rsidRPr="00883AE4" w:rsidRDefault="00C9462B" w:rsidP="00ED5B9A">
            <w:pPr>
              <w:pStyle w:val="APVMATableText"/>
              <w:rPr>
                <w:rFonts w:eastAsia="Calibri Light"/>
              </w:rPr>
            </w:pPr>
          </w:p>
        </w:tc>
      </w:tr>
      <w:tr w:rsidR="000E60E3" w:rsidRPr="00883AE4" w14:paraId="4560FBB5" w14:textId="77777777" w:rsidTr="00B21D58">
        <w:tc>
          <w:tcPr>
            <w:tcW w:w="869" w:type="pct"/>
            <w:tcBorders>
              <w:top w:val="single" w:sz="4" w:space="0" w:color="auto"/>
              <w:bottom w:val="single" w:sz="4" w:space="0" w:color="auto"/>
            </w:tcBorders>
          </w:tcPr>
          <w:p w14:paraId="2E2919DC" w14:textId="77777777" w:rsidR="00C9462B" w:rsidRPr="007033DD" w:rsidRDefault="00C9462B" w:rsidP="00ED5B9A">
            <w:pPr>
              <w:pStyle w:val="APVMATableText"/>
              <w:rPr>
                <w:rFonts w:eastAsia="Calibri Light"/>
              </w:rPr>
            </w:pPr>
            <w:proofErr w:type="spellStart"/>
            <w:r w:rsidRPr="007033DD">
              <w:rPr>
                <w:rFonts w:eastAsia="Calibri Light"/>
              </w:rPr>
              <w:t>Carfentrazone</w:t>
            </w:r>
            <w:proofErr w:type="spellEnd"/>
            <w:r w:rsidRPr="007033DD">
              <w:rPr>
                <w:rFonts w:eastAsia="Calibri Light"/>
              </w:rPr>
              <w:t xml:space="preserve"> ethyl</w:t>
            </w:r>
          </w:p>
        </w:tc>
        <w:tc>
          <w:tcPr>
            <w:tcW w:w="482" w:type="pct"/>
            <w:tcBorders>
              <w:top w:val="single" w:sz="4" w:space="0" w:color="auto"/>
              <w:bottom w:val="single" w:sz="4" w:space="0" w:color="auto"/>
            </w:tcBorders>
          </w:tcPr>
          <w:p w14:paraId="79D1E795"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04AE3718"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2A843FDA" w14:textId="77777777" w:rsidR="00C9462B" w:rsidRPr="007033DD" w:rsidRDefault="00C9462B" w:rsidP="00ED5B9A">
            <w:pPr>
              <w:pStyle w:val="APVMATableText"/>
              <w:rPr>
                <w:rFonts w:eastAsia="Calibri Light"/>
              </w:rPr>
            </w:pPr>
            <w:r>
              <w:rPr>
                <w:rFonts w:eastAsia="Calibri Light"/>
              </w:rPr>
              <w:t>3 August 1998</w:t>
            </w:r>
          </w:p>
        </w:tc>
        <w:tc>
          <w:tcPr>
            <w:tcW w:w="1554" w:type="pct"/>
            <w:tcBorders>
              <w:top w:val="single" w:sz="4" w:space="0" w:color="auto"/>
              <w:bottom w:val="single" w:sz="4" w:space="0" w:color="auto"/>
            </w:tcBorders>
          </w:tcPr>
          <w:p w14:paraId="2E92678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red fluorescence seen in the liver at the next higher dose.</w:t>
            </w:r>
          </w:p>
        </w:tc>
        <w:tc>
          <w:tcPr>
            <w:tcW w:w="987" w:type="pct"/>
            <w:tcBorders>
              <w:top w:val="single" w:sz="4" w:space="0" w:color="auto"/>
              <w:bottom w:val="single" w:sz="4" w:space="0" w:color="auto"/>
            </w:tcBorders>
          </w:tcPr>
          <w:p w14:paraId="4199D3D9" w14:textId="77777777" w:rsidR="00C9462B" w:rsidRPr="00883AE4" w:rsidRDefault="00C9462B" w:rsidP="00ED5B9A">
            <w:pPr>
              <w:pStyle w:val="APVMATableText"/>
              <w:rPr>
                <w:rFonts w:eastAsia="Calibri Light"/>
              </w:rPr>
            </w:pPr>
          </w:p>
        </w:tc>
      </w:tr>
      <w:tr w:rsidR="000E60E3" w:rsidRPr="00883AE4" w14:paraId="5E80E1BE" w14:textId="77777777" w:rsidTr="00B21D58">
        <w:tc>
          <w:tcPr>
            <w:tcW w:w="869" w:type="pct"/>
            <w:tcBorders>
              <w:top w:val="single" w:sz="4" w:space="0" w:color="auto"/>
              <w:bottom w:val="single" w:sz="4" w:space="0" w:color="auto"/>
            </w:tcBorders>
          </w:tcPr>
          <w:p w14:paraId="34A51A5C" w14:textId="77777777" w:rsidR="00C9462B" w:rsidRPr="007033DD" w:rsidRDefault="00C9462B" w:rsidP="00ED5B9A">
            <w:pPr>
              <w:pStyle w:val="APVMATableText"/>
              <w:rPr>
                <w:rFonts w:eastAsia="Calibri Light"/>
              </w:rPr>
            </w:pPr>
            <w:r w:rsidRPr="007033DD">
              <w:rPr>
                <w:rFonts w:eastAsia="Calibri Light"/>
              </w:rPr>
              <w:t>Carprofen</w:t>
            </w:r>
          </w:p>
        </w:tc>
        <w:tc>
          <w:tcPr>
            <w:tcW w:w="482" w:type="pct"/>
            <w:tcBorders>
              <w:top w:val="single" w:sz="4" w:space="0" w:color="auto"/>
              <w:bottom w:val="single" w:sz="4" w:space="0" w:color="auto"/>
            </w:tcBorders>
          </w:tcPr>
          <w:p w14:paraId="3CF0F977" w14:textId="77777777" w:rsidR="00C9462B" w:rsidRPr="00E10DAD"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039F0CFF"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07C2400C" w14:textId="77777777" w:rsidR="00C9462B" w:rsidRPr="007033DD" w:rsidRDefault="00C9462B" w:rsidP="00ED5B9A">
            <w:pPr>
              <w:pStyle w:val="APVMATableText"/>
              <w:rPr>
                <w:rFonts w:eastAsia="Calibri Light"/>
              </w:rPr>
            </w:pPr>
            <w:r>
              <w:rPr>
                <w:rFonts w:eastAsia="Calibri Light"/>
              </w:rPr>
              <w:t>4 September 1997</w:t>
            </w:r>
          </w:p>
        </w:tc>
        <w:tc>
          <w:tcPr>
            <w:tcW w:w="1554" w:type="pct"/>
            <w:tcBorders>
              <w:top w:val="single" w:sz="4" w:space="0" w:color="auto"/>
              <w:bottom w:val="single" w:sz="4" w:space="0" w:color="auto"/>
            </w:tcBorders>
          </w:tcPr>
          <w:p w14:paraId="421FC2A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intestinal ulceration and peritonitis at the next higher dose.</w:t>
            </w:r>
          </w:p>
        </w:tc>
        <w:tc>
          <w:tcPr>
            <w:tcW w:w="987" w:type="pct"/>
            <w:tcBorders>
              <w:top w:val="single" w:sz="4" w:space="0" w:color="auto"/>
              <w:bottom w:val="single" w:sz="4" w:space="0" w:color="auto"/>
            </w:tcBorders>
          </w:tcPr>
          <w:p w14:paraId="577C8180" w14:textId="77777777" w:rsidR="00C9462B" w:rsidRPr="00883AE4" w:rsidRDefault="00C9462B" w:rsidP="00ED5B9A">
            <w:pPr>
              <w:pStyle w:val="APVMATableText"/>
              <w:rPr>
                <w:rFonts w:eastAsia="Calibri Light"/>
              </w:rPr>
            </w:pPr>
          </w:p>
        </w:tc>
      </w:tr>
      <w:tr w:rsidR="000E60E3" w:rsidRPr="007033DD" w14:paraId="68D86A3B" w14:textId="77777777" w:rsidTr="00B21D58">
        <w:tc>
          <w:tcPr>
            <w:tcW w:w="869" w:type="pct"/>
            <w:tcBorders>
              <w:top w:val="single" w:sz="4" w:space="0" w:color="auto"/>
              <w:bottom w:val="single" w:sz="4" w:space="0" w:color="auto"/>
            </w:tcBorders>
          </w:tcPr>
          <w:p w14:paraId="1161127D" w14:textId="77777777" w:rsidR="00C9462B" w:rsidRPr="007033DD" w:rsidRDefault="00C9462B" w:rsidP="00ED5B9A">
            <w:pPr>
              <w:pStyle w:val="APVMATableText"/>
              <w:rPr>
                <w:rFonts w:eastAsia="Calibri Light"/>
              </w:rPr>
            </w:pPr>
            <w:proofErr w:type="spellStart"/>
            <w:r w:rsidRPr="007033DD">
              <w:rPr>
                <w:rFonts w:eastAsia="Calibri Light"/>
              </w:rPr>
              <w:t>Cefapirin</w:t>
            </w:r>
            <w:proofErr w:type="spellEnd"/>
            <w:r w:rsidRPr="007033DD">
              <w:rPr>
                <w:rFonts w:eastAsia="Calibri Light"/>
              </w:rPr>
              <w:t xml:space="preserve"> </w:t>
            </w:r>
          </w:p>
        </w:tc>
        <w:tc>
          <w:tcPr>
            <w:tcW w:w="482" w:type="pct"/>
            <w:tcBorders>
              <w:top w:val="single" w:sz="4" w:space="0" w:color="auto"/>
              <w:bottom w:val="single" w:sz="4" w:space="0" w:color="auto"/>
            </w:tcBorders>
          </w:tcPr>
          <w:p w14:paraId="540EFE6E"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E43A491" w14:textId="77777777" w:rsidR="00C9462B" w:rsidRPr="005E24CB" w:rsidRDefault="00C9462B" w:rsidP="00ED5B9A">
            <w:pPr>
              <w:pStyle w:val="APVMATableText"/>
              <w:rPr>
                <w:rFonts w:eastAsia="Calibri Light"/>
              </w:rPr>
            </w:pPr>
            <w:r w:rsidRPr="005E24CB">
              <w:rPr>
                <w:rFonts w:eastAsia="Calibri Light"/>
              </w:rPr>
              <w:t>20 [LOAEL]</w:t>
            </w:r>
          </w:p>
        </w:tc>
        <w:tc>
          <w:tcPr>
            <w:tcW w:w="496" w:type="pct"/>
            <w:tcBorders>
              <w:top w:val="single" w:sz="4" w:space="0" w:color="auto"/>
              <w:bottom w:val="single" w:sz="4" w:space="0" w:color="auto"/>
            </w:tcBorders>
          </w:tcPr>
          <w:p w14:paraId="640D2A03" w14:textId="77777777" w:rsidR="00C9462B" w:rsidRPr="007033DD" w:rsidRDefault="00C9462B" w:rsidP="00ED5B9A">
            <w:pPr>
              <w:pStyle w:val="APVMATableText"/>
              <w:rPr>
                <w:rFonts w:eastAsia="Calibri Light"/>
              </w:rPr>
            </w:pPr>
            <w:r>
              <w:rPr>
                <w:rFonts w:eastAsia="Calibri Light"/>
              </w:rPr>
              <w:t>5 September 1997</w:t>
            </w:r>
          </w:p>
        </w:tc>
        <w:tc>
          <w:tcPr>
            <w:tcW w:w="1554" w:type="pct"/>
            <w:tcBorders>
              <w:top w:val="single" w:sz="4" w:space="0" w:color="auto"/>
              <w:bottom w:val="single" w:sz="4" w:space="0" w:color="auto"/>
            </w:tcBorders>
          </w:tcPr>
          <w:p w14:paraId="68119F09" w14:textId="77777777" w:rsidR="00C9462B" w:rsidRPr="007033DD" w:rsidRDefault="00C9462B" w:rsidP="00ED5B9A">
            <w:pPr>
              <w:pStyle w:val="APVMATableText"/>
              <w:rPr>
                <w:rFonts w:eastAsia="Calibri Light"/>
              </w:rPr>
            </w:pPr>
            <w:r w:rsidRPr="007033DD">
              <w:rPr>
                <w:rFonts w:eastAsia="Calibri Light"/>
              </w:rPr>
              <w:t xml:space="preserve">13-week dietary dog study; based on vomiting and increased weight gain at the LOAEL of 20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070F1655"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studies and the absence of a NOAEL.</w:t>
            </w:r>
          </w:p>
        </w:tc>
      </w:tr>
      <w:tr w:rsidR="000E60E3" w:rsidRPr="007033DD" w14:paraId="5DE12940" w14:textId="77777777" w:rsidTr="00B21D58">
        <w:tc>
          <w:tcPr>
            <w:tcW w:w="869" w:type="pct"/>
            <w:tcBorders>
              <w:top w:val="single" w:sz="4" w:space="0" w:color="auto"/>
              <w:bottom w:val="single" w:sz="4" w:space="0" w:color="auto"/>
            </w:tcBorders>
          </w:tcPr>
          <w:p w14:paraId="517051D8" w14:textId="77777777" w:rsidR="00C9462B" w:rsidRPr="007033DD" w:rsidRDefault="00C9462B" w:rsidP="00ED5B9A">
            <w:pPr>
              <w:pStyle w:val="APVMATableText"/>
              <w:rPr>
                <w:rFonts w:eastAsia="Calibri Light"/>
              </w:rPr>
            </w:pPr>
            <w:r w:rsidRPr="007033DD">
              <w:rPr>
                <w:rFonts w:eastAsia="Calibri Light"/>
              </w:rPr>
              <w:t>Ceftiofur sodium</w:t>
            </w:r>
          </w:p>
        </w:tc>
        <w:tc>
          <w:tcPr>
            <w:tcW w:w="482" w:type="pct"/>
            <w:tcBorders>
              <w:top w:val="single" w:sz="4" w:space="0" w:color="auto"/>
              <w:bottom w:val="single" w:sz="4" w:space="0" w:color="auto"/>
            </w:tcBorders>
          </w:tcPr>
          <w:p w14:paraId="5D00A156"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7C3A4039" w14:textId="77777777" w:rsidR="00C9462B" w:rsidRPr="005E24CB" w:rsidRDefault="00C9462B" w:rsidP="00ED5B9A">
            <w:pPr>
              <w:pStyle w:val="APVMATableText"/>
              <w:rPr>
                <w:rFonts w:eastAsia="Calibri Light"/>
              </w:rPr>
            </w:pPr>
            <w:r w:rsidRPr="005E24CB">
              <w:rPr>
                <w:rFonts w:eastAsia="Calibri Light"/>
              </w:rPr>
              <w:t>30</w:t>
            </w:r>
          </w:p>
        </w:tc>
        <w:tc>
          <w:tcPr>
            <w:tcW w:w="496" w:type="pct"/>
            <w:tcBorders>
              <w:top w:val="single" w:sz="4" w:space="0" w:color="auto"/>
              <w:bottom w:val="single" w:sz="4" w:space="0" w:color="auto"/>
            </w:tcBorders>
          </w:tcPr>
          <w:p w14:paraId="61BEBEB2"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tcBorders>
          </w:tcPr>
          <w:p w14:paraId="6DA69365" w14:textId="77777777" w:rsidR="00C9462B" w:rsidRPr="007033DD" w:rsidRDefault="00C9462B" w:rsidP="00ED5B9A">
            <w:pPr>
              <w:pStyle w:val="APVMATableText"/>
              <w:rPr>
                <w:rFonts w:eastAsia="Calibri Light"/>
              </w:rPr>
            </w:pPr>
            <w:r w:rsidRPr="007033DD">
              <w:rPr>
                <w:rFonts w:eastAsia="Calibri Light"/>
              </w:rPr>
              <w:t>3-month oral (</w:t>
            </w:r>
            <w:proofErr w:type="spellStart"/>
            <w:r w:rsidRPr="007033DD">
              <w:rPr>
                <w:rFonts w:eastAsia="Calibri Light"/>
              </w:rPr>
              <w:t>gelatin</w:t>
            </w:r>
            <w:proofErr w:type="spellEnd"/>
            <w:r w:rsidRPr="007033DD">
              <w:rPr>
                <w:rFonts w:eastAsia="Calibri Light"/>
              </w:rPr>
              <w:t xml:space="preserve"> capsule) dog study; a NOAEL of 30 mg/kg </w:t>
            </w:r>
            <w:proofErr w:type="spellStart"/>
            <w:r w:rsidRPr="007033DD">
              <w:rPr>
                <w:rFonts w:eastAsia="Calibri Light"/>
              </w:rPr>
              <w:t>bw</w:t>
            </w:r>
            <w:proofErr w:type="spellEnd"/>
            <w:r w:rsidRPr="007033DD">
              <w:rPr>
                <w:rFonts w:eastAsia="Calibri Light"/>
              </w:rPr>
              <w:t>/d was based on clinical signs, reduction in blood platelet counts (thrombocytopenia) and low RBC (mild anaemia) at the next higher dose.</w:t>
            </w:r>
          </w:p>
        </w:tc>
        <w:tc>
          <w:tcPr>
            <w:tcW w:w="987" w:type="pct"/>
            <w:tcBorders>
              <w:top w:val="single" w:sz="4" w:space="0" w:color="auto"/>
              <w:bottom w:val="single" w:sz="4" w:space="0" w:color="auto"/>
            </w:tcBorders>
          </w:tcPr>
          <w:p w14:paraId="2A7176A4"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toxicity studies.</w:t>
            </w:r>
          </w:p>
        </w:tc>
      </w:tr>
      <w:tr w:rsidR="000E60E3" w:rsidRPr="007033DD" w14:paraId="268BC724" w14:textId="77777777" w:rsidTr="00B21D58">
        <w:tc>
          <w:tcPr>
            <w:tcW w:w="869" w:type="pct"/>
            <w:tcBorders>
              <w:top w:val="single" w:sz="4" w:space="0" w:color="auto"/>
              <w:bottom w:val="single" w:sz="4" w:space="0" w:color="auto"/>
            </w:tcBorders>
          </w:tcPr>
          <w:p w14:paraId="21F85485" w14:textId="77777777" w:rsidR="00C9462B" w:rsidRPr="007033DD" w:rsidRDefault="00C9462B" w:rsidP="00ED5B9A">
            <w:pPr>
              <w:pStyle w:val="APVMATableText"/>
              <w:rPr>
                <w:rFonts w:eastAsia="Calibri Light"/>
              </w:rPr>
            </w:pPr>
            <w:r w:rsidRPr="007033DD">
              <w:rPr>
                <w:rFonts w:eastAsia="Calibri Light"/>
              </w:rPr>
              <w:t>Cefuroxime sodium</w:t>
            </w:r>
          </w:p>
        </w:tc>
        <w:tc>
          <w:tcPr>
            <w:tcW w:w="482" w:type="pct"/>
            <w:tcBorders>
              <w:top w:val="single" w:sz="4" w:space="0" w:color="auto"/>
              <w:bottom w:val="single" w:sz="4" w:space="0" w:color="auto"/>
            </w:tcBorders>
          </w:tcPr>
          <w:p w14:paraId="4ECF24BE" w14:textId="77777777" w:rsidR="00C9462B" w:rsidRPr="00E10DAD" w:rsidRDefault="00C9462B" w:rsidP="00ED5B9A">
            <w:pPr>
              <w:pStyle w:val="APVMATableText"/>
              <w:rPr>
                <w:rFonts w:eastAsia="Calibri Light"/>
              </w:rPr>
            </w:pPr>
            <w:r w:rsidRPr="00883AE4">
              <w:rPr>
                <w:rFonts w:eastAsia="Calibri Light"/>
              </w:rPr>
              <w:t>0.4</w:t>
            </w:r>
          </w:p>
        </w:tc>
        <w:tc>
          <w:tcPr>
            <w:tcW w:w="612" w:type="pct"/>
            <w:tcBorders>
              <w:top w:val="single" w:sz="4" w:space="0" w:color="auto"/>
              <w:bottom w:val="single" w:sz="4" w:space="0" w:color="auto"/>
            </w:tcBorders>
          </w:tcPr>
          <w:p w14:paraId="7BC1703A" w14:textId="77777777" w:rsidR="00C9462B" w:rsidRPr="005E24CB" w:rsidRDefault="00C9462B" w:rsidP="00ED5B9A">
            <w:pPr>
              <w:pStyle w:val="APVMATableText"/>
              <w:rPr>
                <w:rFonts w:eastAsia="Calibri Light"/>
              </w:rPr>
            </w:pPr>
            <w:r w:rsidRPr="005E24CB">
              <w:rPr>
                <w:rFonts w:eastAsia="Calibri Light"/>
              </w:rPr>
              <w:t>400</w:t>
            </w:r>
          </w:p>
        </w:tc>
        <w:tc>
          <w:tcPr>
            <w:tcW w:w="496" w:type="pct"/>
            <w:tcBorders>
              <w:top w:val="single" w:sz="4" w:space="0" w:color="auto"/>
              <w:bottom w:val="single" w:sz="4" w:space="0" w:color="auto"/>
            </w:tcBorders>
          </w:tcPr>
          <w:p w14:paraId="46FB4DCB" w14:textId="77777777" w:rsidR="00C9462B" w:rsidRPr="007033DD" w:rsidRDefault="00C9462B" w:rsidP="00ED5B9A">
            <w:pPr>
              <w:pStyle w:val="APVMATableText"/>
              <w:rPr>
                <w:rFonts w:eastAsia="Calibri Light"/>
              </w:rPr>
            </w:pPr>
            <w:r>
              <w:rPr>
                <w:rFonts w:eastAsia="Calibri Light"/>
              </w:rPr>
              <w:t>12 August 1996</w:t>
            </w:r>
          </w:p>
        </w:tc>
        <w:tc>
          <w:tcPr>
            <w:tcW w:w="1554" w:type="pct"/>
            <w:tcBorders>
              <w:top w:val="single" w:sz="4" w:space="0" w:color="auto"/>
              <w:bottom w:val="single" w:sz="4" w:space="0" w:color="auto"/>
            </w:tcBorders>
          </w:tcPr>
          <w:p w14:paraId="31E42DCD" w14:textId="78CAF84C" w:rsidR="00C9462B" w:rsidRPr="007033DD" w:rsidRDefault="00C9462B" w:rsidP="00C9462B">
            <w:pPr>
              <w:pStyle w:val="APVMATableText"/>
              <w:rPr>
                <w:rFonts w:eastAsia="Calibri Light"/>
              </w:rPr>
            </w:pPr>
            <w:r w:rsidRPr="007033DD">
              <w:rPr>
                <w:rFonts w:eastAsia="Calibri Light"/>
              </w:rPr>
              <w:t>27-week gavage dog study; a NOAEL of 400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anaemia, reduced plasma cholesterol, and increased triglycerides at the next higher dose.</w:t>
            </w:r>
          </w:p>
        </w:tc>
        <w:tc>
          <w:tcPr>
            <w:tcW w:w="987" w:type="pct"/>
            <w:tcBorders>
              <w:top w:val="single" w:sz="4" w:space="0" w:color="auto"/>
              <w:bottom w:val="single" w:sz="4" w:space="0" w:color="auto"/>
            </w:tcBorders>
          </w:tcPr>
          <w:p w14:paraId="19BDEF23" w14:textId="77777777" w:rsidR="00C9462B" w:rsidRPr="007033DD" w:rsidRDefault="00C9462B" w:rsidP="00ED5B9A">
            <w:pPr>
              <w:pStyle w:val="APVMATableText"/>
              <w:rPr>
                <w:rFonts w:eastAsia="Calibri Light"/>
              </w:rPr>
            </w:pPr>
          </w:p>
        </w:tc>
      </w:tr>
      <w:tr w:rsidR="000E60E3" w:rsidRPr="007033DD" w14:paraId="249F7352" w14:textId="77777777" w:rsidTr="00B21D58">
        <w:tc>
          <w:tcPr>
            <w:tcW w:w="869" w:type="pct"/>
            <w:tcBorders>
              <w:top w:val="single" w:sz="4" w:space="0" w:color="auto"/>
              <w:bottom w:val="single" w:sz="4" w:space="0" w:color="auto"/>
            </w:tcBorders>
          </w:tcPr>
          <w:p w14:paraId="5B63771C" w14:textId="77777777" w:rsidR="00C9462B" w:rsidRPr="007033DD" w:rsidRDefault="00C9462B" w:rsidP="00ED5B9A">
            <w:pPr>
              <w:pStyle w:val="APVMATableText"/>
              <w:rPr>
                <w:rFonts w:eastAsia="Calibri Light"/>
              </w:rPr>
            </w:pPr>
            <w:r w:rsidRPr="007033DD">
              <w:rPr>
                <w:rFonts w:eastAsia="Calibri Light"/>
              </w:rPr>
              <w:lastRenderedPageBreak/>
              <w:t>Cephalexin</w:t>
            </w:r>
          </w:p>
        </w:tc>
        <w:tc>
          <w:tcPr>
            <w:tcW w:w="482" w:type="pct"/>
            <w:tcBorders>
              <w:top w:val="single" w:sz="4" w:space="0" w:color="auto"/>
              <w:bottom w:val="single" w:sz="4" w:space="0" w:color="auto"/>
            </w:tcBorders>
          </w:tcPr>
          <w:p w14:paraId="11DD4E82"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21982D4" w14:textId="77777777" w:rsidR="00C9462B" w:rsidRPr="005E24CB" w:rsidRDefault="00C9462B" w:rsidP="00ED5B9A">
            <w:pPr>
              <w:pStyle w:val="APVMATableText"/>
              <w:rPr>
                <w:rFonts w:eastAsia="Calibri Light"/>
              </w:rPr>
            </w:pPr>
            <w:r w:rsidRPr="005E24CB">
              <w:rPr>
                <w:rFonts w:eastAsia="Calibri Light"/>
              </w:rPr>
              <w:t>(M)</w:t>
            </w:r>
          </w:p>
        </w:tc>
        <w:tc>
          <w:tcPr>
            <w:tcW w:w="496" w:type="pct"/>
            <w:tcBorders>
              <w:top w:val="single" w:sz="4" w:space="0" w:color="auto"/>
              <w:bottom w:val="single" w:sz="4" w:space="0" w:color="auto"/>
            </w:tcBorders>
          </w:tcPr>
          <w:p w14:paraId="57BCE24B" w14:textId="77777777" w:rsidR="00C9462B" w:rsidRPr="007033DD" w:rsidRDefault="00C9462B" w:rsidP="00ED5B9A">
            <w:pPr>
              <w:pStyle w:val="APVMATableText"/>
              <w:rPr>
                <w:rFonts w:eastAsia="Calibri Light"/>
              </w:rPr>
            </w:pPr>
            <w:r>
              <w:rPr>
                <w:rFonts w:eastAsia="Calibri Light"/>
              </w:rPr>
              <w:t>22 November 2000</w:t>
            </w:r>
          </w:p>
        </w:tc>
        <w:tc>
          <w:tcPr>
            <w:tcW w:w="1554" w:type="pct"/>
            <w:tcBorders>
              <w:top w:val="single" w:sz="4" w:space="0" w:color="auto"/>
              <w:bottom w:val="single" w:sz="4" w:space="0" w:color="auto"/>
            </w:tcBorders>
          </w:tcPr>
          <w:p w14:paraId="04424B04"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E447DEA" w14:textId="77777777" w:rsidR="00C9462B" w:rsidRPr="007033DD" w:rsidRDefault="00C9462B" w:rsidP="00ED5B9A">
            <w:pPr>
              <w:pStyle w:val="APVMATableText"/>
              <w:rPr>
                <w:rFonts w:eastAsia="Calibri Light"/>
              </w:rPr>
            </w:pPr>
            <w:r w:rsidRPr="007033DD">
              <w:rPr>
                <w:rFonts w:eastAsia="Calibri Light"/>
              </w:rPr>
              <w:t xml:space="preserve">The limited toxicology data were not sufficient to allow establishment of a toxicological ADI. A microbiological ADI of 0.01 mg/kg </w:t>
            </w:r>
            <w:proofErr w:type="spellStart"/>
            <w:r w:rsidRPr="007033DD">
              <w:rPr>
                <w:rFonts w:eastAsia="Calibri Light"/>
              </w:rPr>
              <w:t>bw</w:t>
            </w:r>
            <w:proofErr w:type="spellEnd"/>
            <w:r w:rsidRPr="007033DD">
              <w:rPr>
                <w:rFonts w:eastAsia="Calibri Light"/>
              </w:rPr>
              <w:t>/d for cephalexin based on the use of the JECFA formula was established.</w:t>
            </w:r>
          </w:p>
        </w:tc>
      </w:tr>
      <w:tr w:rsidR="000E60E3" w:rsidRPr="007033DD" w14:paraId="577AC944" w14:textId="77777777" w:rsidTr="00B21D58">
        <w:tc>
          <w:tcPr>
            <w:tcW w:w="869" w:type="pct"/>
            <w:tcBorders>
              <w:top w:val="single" w:sz="4" w:space="0" w:color="auto"/>
              <w:bottom w:val="single" w:sz="4" w:space="0" w:color="auto"/>
            </w:tcBorders>
          </w:tcPr>
          <w:p w14:paraId="1417C744" w14:textId="77777777" w:rsidR="00C9462B" w:rsidRPr="007033DD" w:rsidRDefault="00C9462B" w:rsidP="00ED5B9A">
            <w:pPr>
              <w:pStyle w:val="APVMATableText"/>
              <w:rPr>
                <w:rFonts w:eastAsia="Calibri Light"/>
              </w:rPr>
            </w:pPr>
            <w:proofErr w:type="spellStart"/>
            <w:r w:rsidRPr="007033DD">
              <w:rPr>
                <w:rFonts w:eastAsia="Calibri Light"/>
              </w:rPr>
              <w:t>Cephalonium</w:t>
            </w:r>
            <w:proofErr w:type="spellEnd"/>
          </w:p>
        </w:tc>
        <w:tc>
          <w:tcPr>
            <w:tcW w:w="482" w:type="pct"/>
            <w:tcBorders>
              <w:top w:val="single" w:sz="4" w:space="0" w:color="auto"/>
              <w:bottom w:val="single" w:sz="4" w:space="0" w:color="auto"/>
            </w:tcBorders>
          </w:tcPr>
          <w:p w14:paraId="6F443133"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262065E5"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tcBorders>
          </w:tcPr>
          <w:p w14:paraId="43F1B91D" w14:textId="77777777" w:rsidR="00C9462B" w:rsidRPr="007033DD" w:rsidRDefault="00C9462B" w:rsidP="00ED5B9A">
            <w:pPr>
              <w:pStyle w:val="APVMATableText"/>
              <w:rPr>
                <w:rFonts w:eastAsia="Calibri Light"/>
              </w:rPr>
            </w:pPr>
            <w:r>
              <w:rPr>
                <w:rFonts w:eastAsia="Calibri Light"/>
              </w:rPr>
              <w:t>11 July 1996</w:t>
            </w:r>
          </w:p>
        </w:tc>
        <w:tc>
          <w:tcPr>
            <w:tcW w:w="1554" w:type="pct"/>
            <w:tcBorders>
              <w:top w:val="single" w:sz="4" w:space="0" w:color="auto"/>
              <w:bottom w:val="single" w:sz="4" w:space="0" w:color="auto"/>
            </w:tcBorders>
          </w:tcPr>
          <w:p w14:paraId="2B576CD8" w14:textId="75EC1FBE" w:rsidR="00C9462B" w:rsidRPr="007033DD" w:rsidRDefault="00C9462B" w:rsidP="00C9462B">
            <w:pPr>
              <w:pStyle w:val="APVMATableText"/>
              <w:rPr>
                <w:rFonts w:eastAsia="Calibri Light"/>
              </w:rPr>
            </w:pPr>
            <w:r w:rsidRPr="007033DD">
              <w:rPr>
                <w:rFonts w:eastAsia="Calibri Light"/>
              </w:rPr>
              <w:t xml:space="preserve">13-week dietary rat study; a NOAEL of </w:t>
            </w:r>
            <w:r w:rsidRPr="00C9462B">
              <w:rPr>
                <w:rFonts w:eastAsia="Calibri Light"/>
              </w:rPr>
              <w:t>39</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elevated kidney weights at the next higher dose.</w:t>
            </w:r>
          </w:p>
        </w:tc>
        <w:tc>
          <w:tcPr>
            <w:tcW w:w="987" w:type="pct"/>
            <w:tcBorders>
              <w:top w:val="single" w:sz="4" w:space="0" w:color="auto"/>
              <w:bottom w:val="single" w:sz="4" w:space="0" w:color="auto"/>
            </w:tcBorders>
          </w:tcPr>
          <w:p w14:paraId="53F7761B"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and reproduction toxicity studies.</w:t>
            </w:r>
          </w:p>
        </w:tc>
      </w:tr>
      <w:tr w:rsidR="000E60E3" w:rsidRPr="007033DD" w14:paraId="2C86F10A" w14:textId="77777777" w:rsidTr="00B21D58">
        <w:tc>
          <w:tcPr>
            <w:tcW w:w="869" w:type="pct"/>
            <w:tcBorders>
              <w:top w:val="single" w:sz="4" w:space="0" w:color="auto"/>
              <w:bottom w:val="single" w:sz="4" w:space="0" w:color="auto"/>
            </w:tcBorders>
          </w:tcPr>
          <w:p w14:paraId="1C881F48" w14:textId="77777777" w:rsidR="00C9462B" w:rsidRPr="007033DD" w:rsidRDefault="00C9462B" w:rsidP="00ED5B9A">
            <w:pPr>
              <w:pStyle w:val="APVMATableText"/>
              <w:rPr>
                <w:rFonts w:eastAsia="Calibri Light"/>
              </w:rPr>
            </w:pPr>
            <w:r w:rsidRPr="007033DD">
              <w:rPr>
                <w:rFonts w:eastAsia="Calibri Light"/>
              </w:rPr>
              <w:t>Cetrimide</w:t>
            </w:r>
          </w:p>
        </w:tc>
        <w:tc>
          <w:tcPr>
            <w:tcW w:w="482" w:type="pct"/>
            <w:tcBorders>
              <w:top w:val="single" w:sz="4" w:space="0" w:color="auto"/>
              <w:bottom w:val="single" w:sz="4" w:space="0" w:color="auto"/>
            </w:tcBorders>
          </w:tcPr>
          <w:p w14:paraId="2D24BE03"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59A3D0C" w14:textId="77777777" w:rsidR="00C9462B" w:rsidRPr="005E24CB" w:rsidRDefault="00C9462B" w:rsidP="00ED5B9A">
            <w:pPr>
              <w:pStyle w:val="APVMATableText"/>
              <w:rPr>
                <w:rFonts w:eastAsia="Calibri Light"/>
              </w:rPr>
            </w:pPr>
            <w:r w:rsidRPr="005E24CB">
              <w:rPr>
                <w:rFonts w:eastAsia="Calibri Light"/>
              </w:rPr>
              <w:t>25 [LOAEL]</w:t>
            </w:r>
          </w:p>
        </w:tc>
        <w:tc>
          <w:tcPr>
            <w:tcW w:w="496" w:type="pct"/>
            <w:tcBorders>
              <w:top w:val="single" w:sz="4" w:space="0" w:color="auto"/>
              <w:bottom w:val="single" w:sz="4" w:space="0" w:color="auto"/>
            </w:tcBorders>
          </w:tcPr>
          <w:p w14:paraId="3924EBE6" w14:textId="77777777" w:rsidR="00C9462B" w:rsidRPr="007033DD" w:rsidRDefault="00C9462B" w:rsidP="00ED5B9A">
            <w:pPr>
              <w:pStyle w:val="APVMATableText"/>
              <w:rPr>
                <w:rFonts w:eastAsia="Calibri Light"/>
              </w:rPr>
            </w:pPr>
            <w:r>
              <w:rPr>
                <w:rFonts w:eastAsia="Calibri Light"/>
              </w:rPr>
              <w:t>10 June 2008</w:t>
            </w:r>
          </w:p>
        </w:tc>
        <w:tc>
          <w:tcPr>
            <w:tcW w:w="1554" w:type="pct"/>
            <w:tcBorders>
              <w:top w:val="single" w:sz="4" w:space="0" w:color="auto"/>
              <w:bottom w:val="single" w:sz="4" w:space="0" w:color="auto"/>
            </w:tcBorders>
          </w:tcPr>
          <w:p w14:paraId="587A97D1" w14:textId="77777777" w:rsidR="00C9462B" w:rsidRPr="007033DD" w:rsidRDefault="00C9462B" w:rsidP="00ED5B9A">
            <w:pPr>
              <w:pStyle w:val="APVMATableText"/>
              <w:rPr>
                <w:rFonts w:eastAsia="Calibri Light"/>
              </w:rPr>
            </w:pPr>
            <w:r w:rsidRPr="007033DD">
              <w:rPr>
                <w:rFonts w:eastAsia="Calibri Light"/>
              </w:rPr>
              <w:t xml:space="preserve">21-day dietary rat study; based on reduced body weight gain and food consumption at the LOAEL of 25 mg/kg </w:t>
            </w:r>
            <w:proofErr w:type="spellStart"/>
            <w:r w:rsidRPr="007033DD">
              <w:rPr>
                <w:rFonts w:eastAsia="Calibri Light"/>
              </w:rPr>
              <w:t>bw</w:t>
            </w:r>
            <w:proofErr w:type="spellEnd"/>
            <w:r w:rsidRPr="007033DD">
              <w:rPr>
                <w:rFonts w:eastAsia="Calibri Light"/>
              </w:rPr>
              <w:t>/d (EMEA, 1996).</w:t>
            </w:r>
          </w:p>
        </w:tc>
        <w:tc>
          <w:tcPr>
            <w:tcW w:w="987" w:type="pct"/>
            <w:tcBorders>
              <w:top w:val="single" w:sz="4" w:space="0" w:color="auto"/>
              <w:bottom w:val="single" w:sz="4" w:space="0" w:color="auto"/>
            </w:tcBorders>
          </w:tcPr>
          <w:p w14:paraId="721F0EC8" w14:textId="77777777" w:rsidR="00C9462B" w:rsidRPr="007033DD" w:rsidRDefault="00C9462B" w:rsidP="00ED5B9A">
            <w:pPr>
              <w:pStyle w:val="APVMATableText"/>
              <w:rPr>
                <w:rFonts w:eastAsia="Calibri Light"/>
              </w:rPr>
            </w:pPr>
          </w:p>
        </w:tc>
      </w:tr>
      <w:tr w:rsidR="000E60E3" w:rsidRPr="007033DD" w14:paraId="24A24228" w14:textId="77777777" w:rsidTr="00B21D58">
        <w:tc>
          <w:tcPr>
            <w:tcW w:w="869" w:type="pct"/>
            <w:tcBorders>
              <w:top w:val="single" w:sz="4" w:space="0" w:color="auto"/>
              <w:bottom w:val="single" w:sz="4" w:space="0" w:color="auto"/>
            </w:tcBorders>
          </w:tcPr>
          <w:p w14:paraId="4FD9D324" w14:textId="77777777" w:rsidR="00C9462B" w:rsidRPr="007033DD" w:rsidRDefault="00C9462B" w:rsidP="00ED5B9A">
            <w:pPr>
              <w:pStyle w:val="APVMATableText"/>
              <w:rPr>
                <w:rFonts w:eastAsia="Calibri Light"/>
              </w:rPr>
            </w:pPr>
            <w:r w:rsidRPr="007033DD">
              <w:rPr>
                <w:rFonts w:eastAsia="Calibri Light"/>
              </w:rPr>
              <w:t>Chlorantraniliprole</w:t>
            </w:r>
          </w:p>
        </w:tc>
        <w:tc>
          <w:tcPr>
            <w:tcW w:w="482" w:type="pct"/>
            <w:tcBorders>
              <w:top w:val="single" w:sz="4" w:space="0" w:color="auto"/>
              <w:bottom w:val="single" w:sz="4" w:space="0" w:color="auto"/>
            </w:tcBorders>
          </w:tcPr>
          <w:p w14:paraId="7285E2FE" w14:textId="77777777" w:rsidR="00C9462B" w:rsidRPr="00E10DAD" w:rsidRDefault="00C9462B" w:rsidP="00ED5B9A">
            <w:pPr>
              <w:pStyle w:val="APVMATableText"/>
              <w:rPr>
                <w:rFonts w:eastAsia="Calibri Light"/>
              </w:rPr>
            </w:pPr>
            <w:r w:rsidRPr="00883AE4">
              <w:rPr>
                <w:rFonts w:eastAsia="Calibri Light"/>
              </w:rPr>
              <w:t>1.6</w:t>
            </w:r>
          </w:p>
        </w:tc>
        <w:tc>
          <w:tcPr>
            <w:tcW w:w="612" w:type="pct"/>
            <w:tcBorders>
              <w:top w:val="single" w:sz="4" w:space="0" w:color="auto"/>
              <w:bottom w:val="single" w:sz="4" w:space="0" w:color="auto"/>
            </w:tcBorders>
          </w:tcPr>
          <w:p w14:paraId="15621F17" w14:textId="77777777" w:rsidR="00C9462B" w:rsidRPr="005E24CB" w:rsidRDefault="00C9462B" w:rsidP="00ED5B9A">
            <w:pPr>
              <w:pStyle w:val="APVMATableText"/>
              <w:rPr>
                <w:rFonts w:eastAsia="Calibri Light"/>
              </w:rPr>
            </w:pPr>
            <w:r w:rsidRPr="005E24CB">
              <w:rPr>
                <w:rFonts w:eastAsia="Calibri Light"/>
              </w:rPr>
              <w:t>158</w:t>
            </w:r>
          </w:p>
        </w:tc>
        <w:tc>
          <w:tcPr>
            <w:tcW w:w="496" w:type="pct"/>
            <w:tcBorders>
              <w:top w:val="single" w:sz="4" w:space="0" w:color="auto"/>
              <w:bottom w:val="single" w:sz="4" w:space="0" w:color="auto"/>
            </w:tcBorders>
          </w:tcPr>
          <w:p w14:paraId="704F6FB9" w14:textId="77777777" w:rsidR="00C9462B" w:rsidRPr="007033DD" w:rsidRDefault="00C9462B" w:rsidP="00ED5B9A">
            <w:pPr>
              <w:pStyle w:val="APVMATableText"/>
              <w:rPr>
                <w:rFonts w:eastAsia="Calibri Light"/>
              </w:rPr>
            </w:pPr>
            <w:r>
              <w:rPr>
                <w:rFonts w:eastAsia="Calibri Light"/>
              </w:rPr>
              <w:t>9 May 2008</w:t>
            </w:r>
          </w:p>
        </w:tc>
        <w:tc>
          <w:tcPr>
            <w:tcW w:w="1554" w:type="pct"/>
            <w:tcBorders>
              <w:top w:val="single" w:sz="4" w:space="0" w:color="auto"/>
              <w:bottom w:val="single" w:sz="4" w:space="0" w:color="auto"/>
            </w:tcBorders>
          </w:tcPr>
          <w:p w14:paraId="327DF927" w14:textId="4170D2CB" w:rsidR="00C9462B" w:rsidRPr="007033DD" w:rsidRDefault="00C9462B" w:rsidP="00C9462B">
            <w:pPr>
              <w:pStyle w:val="APVMATableText"/>
              <w:rPr>
                <w:rFonts w:eastAsia="Calibri Light"/>
              </w:rPr>
            </w:pPr>
            <w:r w:rsidRPr="007033DD">
              <w:rPr>
                <w:rFonts w:eastAsia="Calibri Light"/>
              </w:rPr>
              <w:t>2-year dietary mouse study; a NOAEL of 158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weights and increased eosinophilic foci of cellular alteration accompanied by hepatocellular hypertrophy at the next higher dose.</w:t>
            </w:r>
          </w:p>
        </w:tc>
        <w:tc>
          <w:tcPr>
            <w:tcW w:w="987" w:type="pct"/>
            <w:tcBorders>
              <w:top w:val="single" w:sz="4" w:space="0" w:color="auto"/>
              <w:bottom w:val="single" w:sz="4" w:space="0" w:color="auto"/>
            </w:tcBorders>
          </w:tcPr>
          <w:p w14:paraId="25CC2B34" w14:textId="77777777" w:rsidR="00C9462B" w:rsidRPr="007033DD" w:rsidRDefault="00C9462B" w:rsidP="00ED5B9A">
            <w:pPr>
              <w:pStyle w:val="APVMATableText"/>
              <w:rPr>
                <w:rFonts w:eastAsia="Calibri Light"/>
              </w:rPr>
            </w:pPr>
          </w:p>
        </w:tc>
      </w:tr>
      <w:tr w:rsidR="000E60E3" w:rsidRPr="007033DD" w14:paraId="165D415D" w14:textId="77777777" w:rsidTr="00B21D58">
        <w:tc>
          <w:tcPr>
            <w:tcW w:w="869" w:type="pct"/>
            <w:tcBorders>
              <w:top w:val="single" w:sz="4" w:space="0" w:color="auto"/>
              <w:bottom w:val="single" w:sz="4" w:space="0" w:color="auto"/>
            </w:tcBorders>
          </w:tcPr>
          <w:p w14:paraId="7FD0D151" w14:textId="77777777" w:rsidR="00C9462B" w:rsidRPr="007033DD" w:rsidRDefault="00C9462B" w:rsidP="00ED5B9A">
            <w:pPr>
              <w:pStyle w:val="APVMATableText"/>
              <w:rPr>
                <w:rFonts w:eastAsia="Calibri Light"/>
              </w:rPr>
            </w:pPr>
            <w:r w:rsidRPr="007033DD">
              <w:rPr>
                <w:rFonts w:eastAsia="Calibri Light"/>
              </w:rPr>
              <w:t>Chlordane</w:t>
            </w:r>
          </w:p>
        </w:tc>
        <w:tc>
          <w:tcPr>
            <w:tcW w:w="482" w:type="pct"/>
            <w:tcBorders>
              <w:top w:val="single" w:sz="4" w:space="0" w:color="auto"/>
              <w:bottom w:val="single" w:sz="4" w:space="0" w:color="auto"/>
            </w:tcBorders>
          </w:tcPr>
          <w:p w14:paraId="08FB19FF" w14:textId="77777777" w:rsidR="00C9462B" w:rsidRPr="00E10DAD" w:rsidRDefault="00C9462B" w:rsidP="00ED5B9A">
            <w:pPr>
              <w:pStyle w:val="APVMATableText"/>
              <w:rPr>
                <w:rFonts w:eastAsia="Calibri Light"/>
              </w:rPr>
            </w:pPr>
            <w:r w:rsidRPr="00883AE4">
              <w:rPr>
                <w:rFonts w:eastAsia="Calibri Light"/>
              </w:rPr>
              <w:t>0.0005 (TDI)</w:t>
            </w:r>
          </w:p>
        </w:tc>
        <w:tc>
          <w:tcPr>
            <w:tcW w:w="612" w:type="pct"/>
            <w:tcBorders>
              <w:top w:val="single" w:sz="4" w:space="0" w:color="auto"/>
              <w:bottom w:val="single" w:sz="4" w:space="0" w:color="auto"/>
            </w:tcBorders>
          </w:tcPr>
          <w:p w14:paraId="242111FF" w14:textId="4AC9A32A"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23BC2C9E"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05088018"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226D244" w14:textId="77777777" w:rsidR="00C9462B" w:rsidRPr="007033DD" w:rsidRDefault="00C9462B" w:rsidP="00ED5B9A">
            <w:pPr>
              <w:pStyle w:val="APVMATableText"/>
              <w:rPr>
                <w:rFonts w:eastAsia="Calibri Light"/>
              </w:rPr>
            </w:pPr>
            <w:r w:rsidRPr="007033DD">
              <w:rPr>
                <w:rFonts w:eastAsia="Calibri Light"/>
              </w:rPr>
              <w:t xml:space="preserve">Tolerable daily intake. Conventional ADI not maintained as chlordane is no longer used in agricultural practice. A TDI </w:t>
            </w:r>
            <w:r w:rsidRPr="007033DD">
              <w:rPr>
                <w:rFonts w:eastAsia="Calibri Light"/>
              </w:rPr>
              <w:lastRenderedPageBreak/>
              <w:t>is maintained to enable potential dietary exposure assessments to be undertaken.</w:t>
            </w:r>
          </w:p>
        </w:tc>
      </w:tr>
      <w:tr w:rsidR="000E60E3" w:rsidRPr="007033DD" w14:paraId="75821591" w14:textId="77777777" w:rsidTr="00B21D58">
        <w:tc>
          <w:tcPr>
            <w:tcW w:w="869" w:type="pct"/>
            <w:tcBorders>
              <w:top w:val="single" w:sz="4" w:space="0" w:color="auto"/>
              <w:bottom w:val="single" w:sz="4" w:space="0" w:color="auto"/>
            </w:tcBorders>
          </w:tcPr>
          <w:p w14:paraId="12A14B47" w14:textId="77777777" w:rsidR="00C9462B" w:rsidRPr="007033DD" w:rsidRDefault="00C9462B" w:rsidP="00ED5B9A">
            <w:pPr>
              <w:pStyle w:val="APVMATableText"/>
              <w:rPr>
                <w:rFonts w:eastAsia="Calibri Light"/>
              </w:rPr>
            </w:pPr>
            <w:proofErr w:type="spellStart"/>
            <w:r w:rsidRPr="007033DD">
              <w:rPr>
                <w:rFonts w:eastAsia="Calibri Light"/>
              </w:rPr>
              <w:lastRenderedPageBreak/>
              <w:t>Chlorfenapyr</w:t>
            </w:r>
            <w:proofErr w:type="spellEnd"/>
          </w:p>
        </w:tc>
        <w:tc>
          <w:tcPr>
            <w:tcW w:w="482" w:type="pct"/>
            <w:tcBorders>
              <w:top w:val="single" w:sz="4" w:space="0" w:color="auto"/>
              <w:bottom w:val="single" w:sz="4" w:space="0" w:color="auto"/>
            </w:tcBorders>
          </w:tcPr>
          <w:p w14:paraId="50D1A900"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164D4669" w14:textId="77777777" w:rsidR="00C9462B" w:rsidRPr="005E24CB" w:rsidRDefault="00C9462B" w:rsidP="00ED5B9A">
            <w:pPr>
              <w:pStyle w:val="APVMATableText"/>
              <w:rPr>
                <w:rFonts w:eastAsia="Calibri Light"/>
              </w:rPr>
            </w:pPr>
            <w:r w:rsidRPr="005E24CB">
              <w:rPr>
                <w:rFonts w:eastAsia="Calibri Light"/>
              </w:rPr>
              <w:t>2.1</w:t>
            </w:r>
          </w:p>
        </w:tc>
        <w:tc>
          <w:tcPr>
            <w:tcW w:w="496" w:type="pct"/>
            <w:tcBorders>
              <w:top w:val="single" w:sz="4" w:space="0" w:color="auto"/>
              <w:bottom w:val="single" w:sz="4" w:space="0" w:color="auto"/>
            </w:tcBorders>
          </w:tcPr>
          <w:p w14:paraId="2D92E2B8" w14:textId="77777777" w:rsidR="00C9462B" w:rsidRPr="007033DD" w:rsidRDefault="00C9462B" w:rsidP="00ED5B9A">
            <w:pPr>
              <w:pStyle w:val="APVMATableText"/>
              <w:rPr>
                <w:rFonts w:eastAsia="Calibri Light"/>
              </w:rPr>
            </w:pPr>
            <w:r>
              <w:rPr>
                <w:rFonts w:eastAsia="Calibri Light"/>
              </w:rPr>
              <w:t>22 August 1995</w:t>
            </w:r>
          </w:p>
        </w:tc>
        <w:tc>
          <w:tcPr>
            <w:tcW w:w="1554" w:type="pct"/>
            <w:tcBorders>
              <w:top w:val="single" w:sz="4" w:space="0" w:color="auto"/>
              <w:bottom w:val="single" w:sz="4" w:space="0" w:color="auto"/>
            </w:tcBorders>
          </w:tcPr>
          <w:p w14:paraId="771065A3" w14:textId="7BB5C7BB" w:rsidR="00C9462B" w:rsidRPr="007033DD" w:rsidRDefault="00C9462B" w:rsidP="00C9462B">
            <w:pPr>
              <w:pStyle w:val="APVMATableText"/>
              <w:rPr>
                <w:rFonts w:eastAsia="Calibri Light"/>
              </w:rPr>
            </w:pPr>
            <w:r w:rsidRPr="007033DD">
              <w:rPr>
                <w:rFonts w:eastAsia="Calibri Light"/>
              </w:rPr>
              <w:t>1-year dietary dog study; a NOAEL of 2.1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creatinine levels at the next higher dose.</w:t>
            </w:r>
          </w:p>
        </w:tc>
        <w:tc>
          <w:tcPr>
            <w:tcW w:w="987" w:type="pct"/>
            <w:tcBorders>
              <w:top w:val="single" w:sz="4" w:space="0" w:color="auto"/>
              <w:bottom w:val="single" w:sz="4" w:space="0" w:color="auto"/>
            </w:tcBorders>
          </w:tcPr>
          <w:p w14:paraId="4B181247" w14:textId="77777777" w:rsidR="00C9462B" w:rsidRPr="007033DD" w:rsidRDefault="00C9462B" w:rsidP="00ED5B9A">
            <w:pPr>
              <w:pStyle w:val="APVMATableText"/>
              <w:rPr>
                <w:rFonts w:eastAsia="Calibri Light"/>
              </w:rPr>
            </w:pPr>
          </w:p>
        </w:tc>
      </w:tr>
      <w:tr w:rsidR="000E60E3" w:rsidRPr="007033DD" w14:paraId="589FD948" w14:textId="77777777" w:rsidTr="00B21D58">
        <w:tc>
          <w:tcPr>
            <w:tcW w:w="869" w:type="pct"/>
            <w:tcBorders>
              <w:top w:val="single" w:sz="4" w:space="0" w:color="auto"/>
              <w:bottom w:val="single" w:sz="4" w:space="0" w:color="auto"/>
            </w:tcBorders>
          </w:tcPr>
          <w:p w14:paraId="1A824B79" w14:textId="77777777" w:rsidR="00C9462B" w:rsidRPr="00883AE4" w:rsidRDefault="00C9462B" w:rsidP="00ED5B9A">
            <w:pPr>
              <w:pStyle w:val="APVMATableText"/>
              <w:rPr>
                <w:rFonts w:eastAsia="Calibri Light"/>
              </w:rPr>
            </w:pPr>
            <w:proofErr w:type="spellStart"/>
            <w:r w:rsidRPr="007033DD">
              <w:rPr>
                <w:rFonts w:eastAsia="Calibri Light"/>
              </w:rPr>
              <w:t>Chlorfenvinphos</w:t>
            </w:r>
            <w:proofErr w:type="spellEnd"/>
          </w:p>
        </w:tc>
        <w:tc>
          <w:tcPr>
            <w:tcW w:w="482" w:type="pct"/>
            <w:tcBorders>
              <w:top w:val="single" w:sz="4" w:space="0" w:color="auto"/>
              <w:bottom w:val="single" w:sz="4" w:space="0" w:color="auto"/>
            </w:tcBorders>
          </w:tcPr>
          <w:p w14:paraId="139614BC" w14:textId="77777777" w:rsidR="00C9462B" w:rsidRPr="00E10DAD" w:rsidRDefault="00C9462B" w:rsidP="00ED5B9A">
            <w:pPr>
              <w:pStyle w:val="APVMATableText"/>
              <w:rPr>
                <w:rFonts w:eastAsia="Calibri Light"/>
              </w:rPr>
            </w:pPr>
            <w:r w:rsidRPr="00883AE4">
              <w:rPr>
                <w:rFonts w:eastAsia="Calibri Light"/>
              </w:rPr>
              <w:t>0.0005</w:t>
            </w:r>
          </w:p>
        </w:tc>
        <w:tc>
          <w:tcPr>
            <w:tcW w:w="612" w:type="pct"/>
            <w:tcBorders>
              <w:top w:val="single" w:sz="4" w:space="0" w:color="auto"/>
              <w:bottom w:val="single" w:sz="4" w:space="0" w:color="auto"/>
            </w:tcBorders>
          </w:tcPr>
          <w:p w14:paraId="7FA6377A"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26AB3297"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tcBorders>
          </w:tcPr>
          <w:p w14:paraId="10C09AA8" w14:textId="1DAC4A46"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05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plasma ChE inhibition at the next higher dose. 2-gen reproduction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plasma and brain ChE inhibition at the next higher dose.</w:t>
            </w:r>
          </w:p>
        </w:tc>
        <w:tc>
          <w:tcPr>
            <w:tcW w:w="987" w:type="pct"/>
            <w:tcBorders>
              <w:top w:val="single" w:sz="4" w:space="0" w:color="auto"/>
              <w:bottom w:val="single" w:sz="4" w:space="0" w:color="auto"/>
            </w:tcBorders>
          </w:tcPr>
          <w:p w14:paraId="47F9E3AA" w14:textId="77777777" w:rsidR="00C9462B" w:rsidRPr="007033DD" w:rsidRDefault="00C9462B" w:rsidP="00ED5B9A">
            <w:pPr>
              <w:pStyle w:val="APVMATableText"/>
              <w:rPr>
                <w:rFonts w:eastAsia="Calibri Light"/>
              </w:rPr>
            </w:pPr>
          </w:p>
        </w:tc>
      </w:tr>
      <w:tr w:rsidR="000E60E3" w:rsidRPr="007033DD" w14:paraId="341167E3" w14:textId="77777777" w:rsidTr="00B21D58">
        <w:tc>
          <w:tcPr>
            <w:tcW w:w="869" w:type="pct"/>
            <w:tcBorders>
              <w:top w:val="single" w:sz="4" w:space="0" w:color="auto"/>
              <w:bottom w:val="single" w:sz="4" w:space="0" w:color="auto"/>
            </w:tcBorders>
          </w:tcPr>
          <w:p w14:paraId="075F87E9" w14:textId="77777777" w:rsidR="00C9462B" w:rsidRPr="00883AE4" w:rsidRDefault="00C9462B" w:rsidP="00ED5B9A">
            <w:pPr>
              <w:pStyle w:val="APVMATableText"/>
              <w:rPr>
                <w:rFonts w:eastAsia="Calibri Light"/>
              </w:rPr>
            </w:pPr>
            <w:r w:rsidRPr="007033DD">
              <w:rPr>
                <w:rFonts w:eastAsia="Calibri Light"/>
              </w:rPr>
              <w:t>Chlorfluazuron</w:t>
            </w:r>
          </w:p>
        </w:tc>
        <w:tc>
          <w:tcPr>
            <w:tcW w:w="482" w:type="pct"/>
            <w:tcBorders>
              <w:top w:val="single" w:sz="4" w:space="0" w:color="auto"/>
              <w:bottom w:val="single" w:sz="4" w:space="0" w:color="auto"/>
            </w:tcBorders>
          </w:tcPr>
          <w:p w14:paraId="76EDA692" w14:textId="77777777" w:rsidR="00C9462B" w:rsidRPr="00E10DAD"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161C2055" w14:textId="77777777" w:rsidR="00C9462B" w:rsidRPr="005E24CB" w:rsidRDefault="00C9462B" w:rsidP="00ED5B9A">
            <w:pPr>
              <w:pStyle w:val="APVMATableText"/>
              <w:rPr>
                <w:rFonts w:eastAsia="Calibri Light"/>
              </w:rPr>
            </w:pPr>
            <w:r w:rsidRPr="005E24CB">
              <w:rPr>
                <w:rFonts w:eastAsia="Calibri Light"/>
              </w:rPr>
              <w:t>0.56</w:t>
            </w:r>
          </w:p>
        </w:tc>
        <w:tc>
          <w:tcPr>
            <w:tcW w:w="496" w:type="pct"/>
            <w:tcBorders>
              <w:top w:val="single" w:sz="4" w:space="0" w:color="auto"/>
              <w:bottom w:val="single" w:sz="4" w:space="0" w:color="auto"/>
            </w:tcBorders>
          </w:tcPr>
          <w:p w14:paraId="501128EE"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3D5C1A50" w14:textId="1EE0853B" w:rsidR="00C9462B" w:rsidRPr="007033DD" w:rsidRDefault="00C9462B" w:rsidP="00C9462B">
            <w:pPr>
              <w:pStyle w:val="APVMATableText"/>
              <w:rPr>
                <w:rFonts w:eastAsia="Calibri Light"/>
              </w:rPr>
            </w:pPr>
            <w:r w:rsidRPr="007033DD">
              <w:rPr>
                <w:rFonts w:eastAsia="Calibri Light"/>
              </w:rPr>
              <w:t>78-week dietary dog study; a NOAEL of 0.56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plasma cholesterol concentrations at the next higher dose.</w:t>
            </w:r>
          </w:p>
        </w:tc>
        <w:tc>
          <w:tcPr>
            <w:tcW w:w="987" w:type="pct"/>
            <w:tcBorders>
              <w:top w:val="single" w:sz="4" w:space="0" w:color="auto"/>
              <w:bottom w:val="single" w:sz="4" w:space="0" w:color="auto"/>
            </w:tcBorders>
          </w:tcPr>
          <w:p w14:paraId="116A3F77" w14:textId="77777777" w:rsidR="00C9462B" w:rsidRPr="007033DD" w:rsidRDefault="00C9462B" w:rsidP="00ED5B9A">
            <w:pPr>
              <w:pStyle w:val="APVMATableText"/>
              <w:rPr>
                <w:rFonts w:eastAsia="Calibri Light"/>
              </w:rPr>
            </w:pPr>
          </w:p>
        </w:tc>
      </w:tr>
      <w:tr w:rsidR="000E60E3" w:rsidRPr="007033DD" w14:paraId="0233E965" w14:textId="77777777" w:rsidTr="00B21D58">
        <w:tc>
          <w:tcPr>
            <w:tcW w:w="869" w:type="pct"/>
            <w:tcBorders>
              <w:top w:val="single" w:sz="4" w:space="0" w:color="auto"/>
              <w:bottom w:val="single" w:sz="4" w:space="0" w:color="auto"/>
            </w:tcBorders>
          </w:tcPr>
          <w:p w14:paraId="1ACB3706" w14:textId="77777777" w:rsidR="00C9462B" w:rsidRPr="00883AE4" w:rsidRDefault="00C9462B" w:rsidP="00ED5B9A">
            <w:pPr>
              <w:pStyle w:val="APVMATableText"/>
              <w:rPr>
                <w:rFonts w:eastAsia="Calibri Light"/>
              </w:rPr>
            </w:pPr>
            <w:r w:rsidRPr="007033DD">
              <w:rPr>
                <w:rFonts w:eastAsia="Calibri Light"/>
              </w:rPr>
              <w:t>Chlorhexidine</w:t>
            </w:r>
          </w:p>
        </w:tc>
        <w:tc>
          <w:tcPr>
            <w:tcW w:w="482" w:type="pct"/>
            <w:tcBorders>
              <w:top w:val="single" w:sz="4" w:space="0" w:color="auto"/>
              <w:bottom w:val="single" w:sz="4" w:space="0" w:color="auto"/>
            </w:tcBorders>
          </w:tcPr>
          <w:p w14:paraId="010AA691" w14:textId="77777777" w:rsidR="00C9462B" w:rsidRPr="00E10DAD"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10A4C3CC"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1BF828A7"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1A3C4ED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6A99132" w14:textId="77777777" w:rsidR="00C9462B" w:rsidRPr="007033DD" w:rsidRDefault="00C9462B" w:rsidP="00ED5B9A">
            <w:pPr>
              <w:pStyle w:val="APVMATableText"/>
              <w:rPr>
                <w:rFonts w:eastAsia="Calibri Light"/>
              </w:rPr>
            </w:pPr>
          </w:p>
        </w:tc>
      </w:tr>
      <w:tr w:rsidR="000E60E3" w:rsidRPr="007033DD" w14:paraId="2B0439E9" w14:textId="77777777" w:rsidTr="00B21D58">
        <w:tc>
          <w:tcPr>
            <w:tcW w:w="869" w:type="pct"/>
            <w:tcBorders>
              <w:top w:val="single" w:sz="4" w:space="0" w:color="auto"/>
              <w:bottom w:val="single" w:sz="4" w:space="0" w:color="auto"/>
            </w:tcBorders>
          </w:tcPr>
          <w:p w14:paraId="1C8D88B2" w14:textId="77777777" w:rsidR="00C9462B" w:rsidRPr="00883AE4" w:rsidRDefault="00C9462B" w:rsidP="00ED5B9A">
            <w:pPr>
              <w:pStyle w:val="APVMATableText"/>
              <w:rPr>
                <w:rFonts w:eastAsia="Calibri Light"/>
              </w:rPr>
            </w:pPr>
            <w:proofErr w:type="spellStart"/>
            <w:r w:rsidRPr="007033DD">
              <w:rPr>
                <w:rFonts w:eastAsia="Calibri Light"/>
              </w:rPr>
              <w:t>Chloridazon</w:t>
            </w:r>
            <w:proofErr w:type="spellEnd"/>
          </w:p>
        </w:tc>
        <w:tc>
          <w:tcPr>
            <w:tcW w:w="482" w:type="pct"/>
            <w:tcBorders>
              <w:top w:val="single" w:sz="4" w:space="0" w:color="auto"/>
              <w:bottom w:val="single" w:sz="4" w:space="0" w:color="auto"/>
            </w:tcBorders>
          </w:tcPr>
          <w:p w14:paraId="7CC1CAF3" w14:textId="77777777" w:rsidR="00C9462B" w:rsidRPr="00E10DAD"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3193C0E8" w14:textId="77777777" w:rsidR="00C9462B" w:rsidRPr="005E24CB" w:rsidRDefault="00C9462B" w:rsidP="00ED5B9A">
            <w:pPr>
              <w:pStyle w:val="APVMATableText"/>
              <w:rPr>
                <w:rFonts w:eastAsia="Calibri Light"/>
              </w:rPr>
            </w:pPr>
            <w:r w:rsidRPr="005E24CB">
              <w:rPr>
                <w:rFonts w:eastAsia="Calibri Light"/>
              </w:rPr>
              <w:t>4.1</w:t>
            </w:r>
          </w:p>
        </w:tc>
        <w:tc>
          <w:tcPr>
            <w:tcW w:w="496" w:type="pct"/>
            <w:tcBorders>
              <w:top w:val="single" w:sz="4" w:space="0" w:color="auto"/>
              <w:bottom w:val="single" w:sz="4" w:space="0" w:color="auto"/>
            </w:tcBorders>
          </w:tcPr>
          <w:p w14:paraId="0C5C4074" w14:textId="77777777" w:rsidR="00C9462B" w:rsidRPr="007033DD" w:rsidRDefault="00C9462B" w:rsidP="00ED5B9A">
            <w:pPr>
              <w:pStyle w:val="APVMATableText"/>
              <w:rPr>
                <w:rFonts w:eastAsia="Calibri Light"/>
              </w:rPr>
            </w:pPr>
            <w:r>
              <w:rPr>
                <w:rFonts w:eastAsia="Calibri Light"/>
              </w:rPr>
              <w:t>2 December 1988</w:t>
            </w:r>
          </w:p>
        </w:tc>
        <w:tc>
          <w:tcPr>
            <w:tcW w:w="1554" w:type="pct"/>
            <w:tcBorders>
              <w:top w:val="single" w:sz="4" w:space="0" w:color="auto"/>
              <w:bottom w:val="single" w:sz="4" w:space="0" w:color="auto"/>
            </w:tcBorders>
          </w:tcPr>
          <w:p w14:paraId="4A215025" w14:textId="14717E23" w:rsidR="00C9462B" w:rsidRPr="007033DD" w:rsidRDefault="00C9462B" w:rsidP="00C9462B">
            <w:pPr>
              <w:pStyle w:val="APVMATableText"/>
              <w:rPr>
                <w:rFonts w:eastAsia="Calibri Light"/>
              </w:rPr>
            </w:pPr>
            <w:r w:rsidRPr="007033DD">
              <w:rPr>
                <w:rFonts w:eastAsia="Calibri Light"/>
              </w:rPr>
              <w:t>2-year dietary rat study; a NOAEL of 4.1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muscular atrophy in the scapula and thigh and increased thyroid weight at the next higher dose.</w:t>
            </w:r>
          </w:p>
        </w:tc>
        <w:tc>
          <w:tcPr>
            <w:tcW w:w="987" w:type="pct"/>
            <w:tcBorders>
              <w:top w:val="single" w:sz="4" w:space="0" w:color="auto"/>
              <w:bottom w:val="single" w:sz="4" w:space="0" w:color="auto"/>
            </w:tcBorders>
          </w:tcPr>
          <w:p w14:paraId="7B0C8982" w14:textId="77777777" w:rsidR="00C9462B" w:rsidRPr="007033DD" w:rsidRDefault="00C9462B" w:rsidP="00ED5B9A">
            <w:pPr>
              <w:pStyle w:val="APVMATableText"/>
              <w:rPr>
                <w:rFonts w:eastAsia="Calibri Light"/>
              </w:rPr>
            </w:pPr>
          </w:p>
        </w:tc>
      </w:tr>
      <w:tr w:rsidR="000E60E3" w:rsidRPr="007033DD" w14:paraId="0723F467" w14:textId="77777777" w:rsidTr="00B21D58">
        <w:tc>
          <w:tcPr>
            <w:tcW w:w="869" w:type="pct"/>
            <w:tcBorders>
              <w:top w:val="single" w:sz="4" w:space="0" w:color="auto"/>
              <w:bottom w:val="single" w:sz="4" w:space="0" w:color="auto"/>
            </w:tcBorders>
          </w:tcPr>
          <w:p w14:paraId="5C2E78E2" w14:textId="77777777" w:rsidR="00C9462B" w:rsidRPr="00883AE4" w:rsidRDefault="00C9462B" w:rsidP="00ED5B9A">
            <w:pPr>
              <w:pStyle w:val="APVMATableText"/>
              <w:rPr>
                <w:rFonts w:eastAsia="Calibri Light"/>
              </w:rPr>
            </w:pPr>
            <w:proofErr w:type="spellStart"/>
            <w:r w:rsidRPr="007033DD">
              <w:rPr>
                <w:rFonts w:eastAsia="Calibri Light"/>
              </w:rPr>
              <w:t>Chlormequat</w:t>
            </w:r>
            <w:proofErr w:type="spellEnd"/>
          </w:p>
        </w:tc>
        <w:tc>
          <w:tcPr>
            <w:tcW w:w="482" w:type="pct"/>
            <w:tcBorders>
              <w:top w:val="single" w:sz="4" w:space="0" w:color="auto"/>
              <w:bottom w:val="single" w:sz="4" w:space="0" w:color="auto"/>
            </w:tcBorders>
          </w:tcPr>
          <w:p w14:paraId="7DE05CC0" w14:textId="77777777" w:rsidR="00C9462B" w:rsidRPr="00E10DAD" w:rsidRDefault="00C9462B" w:rsidP="00ED5B9A">
            <w:pPr>
              <w:pStyle w:val="APVMATableText"/>
              <w:rPr>
                <w:rFonts w:eastAsia="Calibri Light"/>
              </w:rPr>
            </w:pPr>
            <w:r w:rsidRPr="00883AE4">
              <w:rPr>
                <w:rFonts w:eastAsia="Calibri Light"/>
              </w:rPr>
              <w:t>0.07</w:t>
            </w:r>
          </w:p>
        </w:tc>
        <w:tc>
          <w:tcPr>
            <w:tcW w:w="612" w:type="pct"/>
            <w:tcBorders>
              <w:top w:val="single" w:sz="4" w:space="0" w:color="auto"/>
              <w:bottom w:val="single" w:sz="4" w:space="0" w:color="auto"/>
            </w:tcBorders>
          </w:tcPr>
          <w:p w14:paraId="23532C1C" w14:textId="77777777" w:rsidR="00C9462B" w:rsidRPr="005E24CB" w:rsidRDefault="00C9462B" w:rsidP="00ED5B9A">
            <w:pPr>
              <w:pStyle w:val="APVMATableText"/>
              <w:rPr>
                <w:rFonts w:eastAsia="Calibri Light"/>
              </w:rPr>
            </w:pPr>
            <w:r w:rsidRPr="005E24CB">
              <w:rPr>
                <w:rFonts w:eastAsia="Calibri Light"/>
              </w:rPr>
              <w:t>7.5</w:t>
            </w:r>
          </w:p>
        </w:tc>
        <w:tc>
          <w:tcPr>
            <w:tcW w:w="496" w:type="pct"/>
            <w:tcBorders>
              <w:top w:val="single" w:sz="4" w:space="0" w:color="auto"/>
              <w:bottom w:val="single" w:sz="4" w:space="0" w:color="auto"/>
            </w:tcBorders>
          </w:tcPr>
          <w:p w14:paraId="48CFF979"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6DA285D9" w14:textId="035CC578" w:rsidR="00C9462B" w:rsidRPr="007033DD" w:rsidRDefault="00C9462B" w:rsidP="00C9462B">
            <w:pPr>
              <w:pStyle w:val="APVMATableText"/>
              <w:rPr>
                <w:rFonts w:eastAsia="Calibri Light"/>
              </w:rPr>
            </w:pPr>
            <w:r w:rsidRPr="007033DD">
              <w:rPr>
                <w:rFonts w:eastAsia="Calibri Light"/>
              </w:rPr>
              <w:t>2-year dietary dog study; a NOAEL of 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excessive </w:t>
            </w:r>
            <w:r w:rsidRPr="007033DD">
              <w:rPr>
                <w:rFonts w:eastAsia="Calibri Light"/>
              </w:rPr>
              <w:lastRenderedPageBreak/>
              <w:t>salivation and muscle weakness at the next higher dose.</w:t>
            </w:r>
          </w:p>
        </w:tc>
        <w:tc>
          <w:tcPr>
            <w:tcW w:w="987" w:type="pct"/>
            <w:tcBorders>
              <w:top w:val="single" w:sz="4" w:space="0" w:color="auto"/>
              <w:bottom w:val="single" w:sz="4" w:space="0" w:color="auto"/>
            </w:tcBorders>
          </w:tcPr>
          <w:p w14:paraId="0EF5CF72" w14:textId="77777777" w:rsidR="00C9462B" w:rsidRPr="007033DD" w:rsidRDefault="00C9462B" w:rsidP="00ED5B9A">
            <w:pPr>
              <w:pStyle w:val="APVMATableText"/>
              <w:rPr>
                <w:rFonts w:eastAsia="Calibri Light"/>
              </w:rPr>
            </w:pPr>
          </w:p>
        </w:tc>
      </w:tr>
      <w:tr w:rsidR="000E60E3" w:rsidRPr="007033DD" w14:paraId="5F5D2CFE" w14:textId="77777777" w:rsidTr="00B21D58">
        <w:tc>
          <w:tcPr>
            <w:tcW w:w="869" w:type="pct"/>
            <w:tcBorders>
              <w:top w:val="single" w:sz="4" w:space="0" w:color="auto"/>
              <w:bottom w:val="single" w:sz="4" w:space="0" w:color="auto"/>
            </w:tcBorders>
          </w:tcPr>
          <w:p w14:paraId="45FACC99" w14:textId="31B9529C" w:rsidR="00D12C72" w:rsidRPr="007033DD" w:rsidRDefault="00D12C72" w:rsidP="00ED5B9A">
            <w:pPr>
              <w:pStyle w:val="APVMATableText"/>
              <w:rPr>
                <w:rFonts w:eastAsia="Calibri Light"/>
              </w:rPr>
            </w:pPr>
            <w:r>
              <w:rPr>
                <w:rFonts w:eastAsia="Calibri Light"/>
              </w:rPr>
              <w:t>4-chloro-2-methylphenoxyacetic acid (see MCPA)</w:t>
            </w:r>
          </w:p>
        </w:tc>
        <w:tc>
          <w:tcPr>
            <w:tcW w:w="482" w:type="pct"/>
            <w:tcBorders>
              <w:top w:val="single" w:sz="4" w:space="0" w:color="auto"/>
              <w:bottom w:val="single" w:sz="4" w:space="0" w:color="auto"/>
            </w:tcBorders>
          </w:tcPr>
          <w:p w14:paraId="4187E5D2" w14:textId="77777777" w:rsidR="00D12C72" w:rsidRPr="00883AE4" w:rsidRDefault="00D12C72" w:rsidP="00ED5B9A">
            <w:pPr>
              <w:pStyle w:val="APVMATableText"/>
              <w:rPr>
                <w:rFonts w:eastAsia="Calibri Light"/>
              </w:rPr>
            </w:pPr>
          </w:p>
        </w:tc>
        <w:tc>
          <w:tcPr>
            <w:tcW w:w="612" w:type="pct"/>
            <w:tcBorders>
              <w:top w:val="single" w:sz="4" w:space="0" w:color="auto"/>
              <w:bottom w:val="single" w:sz="4" w:space="0" w:color="auto"/>
            </w:tcBorders>
          </w:tcPr>
          <w:p w14:paraId="158873C5" w14:textId="77777777" w:rsidR="00D12C72" w:rsidRPr="005E24CB" w:rsidRDefault="00D12C72" w:rsidP="00ED5B9A">
            <w:pPr>
              <w:pStyle w:val="APVMATableText"/>
              <w:rPr>
                <w:rFonts w:eastAsia="Calibri Light"/>
              </w:rPr>
            </w:pPr>
          </w:p>
        </w:tc>
        <w:tc>
          <w:tcPr>
            <w:tcW w:w="496" w:type="pct"/>
            <w:tcBorders>
              <w:top w:val="single" w:sz="4" w:space="0" w:color="auto"/>
              <w:bottom w:val="single" w:sz="4" w:space="0" w:color="auto"/>
            </w:tcBorders>
          </w:tcPr>
          <w:p w14:paraId="2ECE152C" w14:textId="77777777" w:rsidR="00D12C72" w:rsidRDefault="00D12C72" w:rsidP="00ED5B9A">
            <w:pPr>
              <w:pStyle w:val="APVMATableText"/>
              <w:rPr>
                <w:rFonts w:eastAsia="Calibri Light"/>
              </w:rPr>
            </w:pPr>
          </w:p>
        </w:tc>
        <w:tc>
          <w:tcPr>
            <w:tcW w:w="1554" w:type="pct"/>
            <w:tcBorders>
              <w:top w:val="single" w:sz="4" w:space="0" w:color="auto"/>
              <w:bottom w:val="single" w:sz="4" w:space="0" w:color="auto"/>
            </w:tcBorders>
          </w:tcPr>
          <w:p w14:paraId="330F1333" w14:textId="77777777" w:rsidR="00D12C72" w:rsidRPr="007033DD" w:rsidRDefault="00D12C72" w:rsidP="00ED5B9A">
            <w:pPr>
              <w:pStyle w:val="APVMATableText"/>
              <w:rPr>
                <w:rFonts w:eastAsia="Calibri Light"/>
              </w:rPr>
            </w:pPr>
          </w:p>
        </w:tc>
        <w:tc>
          <w:tcPr>
            <w:tcW w:w="987" w:type="pct"/>
            <w:tcBorders>
              <w:top w:val="single" w:sz="4" w:space="0" w:color="auto"/>
              <w:bottom w:val="single" w:sz="4" w:space="0" w:color="auto"/>
            </w:tcBorders>
          </w:tcPr>
          <w:p w14:paraId="646059AD" w14:textId="77777777" w:rsidR="00D12C72" w:rsidRPr="007033DD" w:rsidRDefault="00D12C72" w:rsidP="00ED5B9A">
            <w:pPr>
              <w:pStyle w:val="APVMATableText"/>
              <w:rPr>
                <w:rFonts w:eastAsia="Calibri Light"/>
              </w:rPr>
            </w:pPr>
          </w:p>
        </w:tc>
      </w:tr>
      <w:tr w:rsidR="000E60E3" w:rsidRPr="007033DD" w14:paraId="380ABCD2" w14:textId="77777777" w:rsidTr="00B21D58">
        <w:tc>
          <w:tcPr>
            <w:tcW w:w="869" w:type="pct"/>
            <w:tcBorders>
              <w:top w:val="single" w:sz="4" w:space="0" w:color="auto"/>
              <w:bottom w:val="single" w:sz="4" w:space="0" w:color="auto"/>
            </w:tcBorders>
          </w:tcPr>
          <w:p w14:paraId="62AB5A2F" w14:textId="388038D4" w:rsidR="00D12C72" w:rsidRPr="007033DD" w:rsidRDefault="00D12C72" w:rsidP="00ED5B9A">
            <w:pPr>
              <w:pStyle w:val="APVMATableText"/>
              <w:rPr>
                <w:rFonts w:eastAsia="Calibri Light"/>
              </w:rPr>
            </w:pPr>
            <w:r>
              <w:rPr>
                <w:rFonts w:eastAsia="Calibri Light"/>
              </w:rPr>
              <w:t>4-(4-chloro-2-methylphenoxy)</w:t>
            </w:r>
            <w:r w:rsidR="007012B2">
              <w:rPr>
                <w:rFonts w:eastAsia="Calibri Light"/>
              </w:rPr>
              <w:t xml:space="preserve"> </w:t>
            </w:r>
            <w:r>
              <w:rPr>
                <w:rFonts w:eastAsia="Calibri Light"/>
              </w:rPr>
              <w:t>Butyric acid (see MCPB)</w:t>
            </w:r>
          </w:p>
        </w:tc>
        <w:tc>
          <w:tcPr>
            <w:tcW w:w="482" w:type="pct"/>
            <w:tcBorders>
              <w:top w:val="single" w:sz="4" w:space="0" w:color="auto"/>
              <w:bottom w:val="single" w:sz="4" w:space="0" w:color="auto"/>
            </w:tcBorders>
          </w:tcPr>
          <w:p w14:paraId="62AFAB97" w14:textId="77777777" w:rsidR="00D12C72" w:rsidRPr="00883AE4" w:rsidRDefault="00D12C72" w:rsidP="00ED5B9A">
            <w:pPr>
              <w:pStyle w:val="APVMATableText"/>
              <w:rPr>
                <w:rFonts w:eastAsia="Calibri Light"/>
              </w:rPr>
            </w:pPr>
          </w:p>
        </w:tc>
        <w:tc>
          <w:tcPr>
            <w:tcW w:w="612" w:type="pct"/>
            <w:tcBorders>
              <w:top w:val="single" w:sz="4" w:space="0" w:color="auto"/>
              <w:bottom w:val="single" w:sz="4" w:space="0" w:color="auto"/>
            </w:tcBorders>
          </w:tcPr>
          <w:p w14:paraId="0856BCFD" w14:textId="77777777" w:rsidR="00D12C72" w:rsidRPr="005E24CB" w:rsidRDefault="00D12C72" w:rsidP="00ED5B9A">
            <w:pPr>
              <w:pStyle w:val="APVMATableText"/>
              <w:rPr>
                <w:rFonts w:eastAsia="Calibri Light"/>
              </w:rPr>
            </w:pPr>
          </w:p>
        </w:tc>
        <w:tc>
          <w:tcPr>
            <w:tcW w:w="496" w:type="pct"/>
            <w:tcBorders>
              <w:top w:val="single" w:sz="4" w:space="0" w:color="auto"/>
              <w:bottom w:val="single" w:sz="4" w:space="0" w:color="auto"/>
            </w:tcBorders>
          </w:tcPr>
          <w:p w14:paraId="029CF66D" w14:textId="77777777" w:rsidR="00D12C72" w:rsidRDefault="00D12C72" w:rsidP="00ED5B9A">
            <w:pPr>
              <w:pStyle w:val="APVMATableText"/>
              <w:rPr>
                <w:rFonts w:eastAsia="Calibri Light"/>
              </w:rPr>
            </w:pPr>
          </w:p>
        </w:tc>
        <w:tc>
          <w:tcPr>
            <w:tcW w:w="1554" w:type="pct"/>
            <w:tcBorders>
              <w:top w:val="single" w:sz="4" w:space="0" w:color="auto"/>
              <w:bottom w:val="single" w:sz="4" w:space="0" w:color="auto"/>
            </w:tcBorders>
          </w:tcPr>
          <w:p w14:paraId="5AA67622" w14:textId="77777777" w:rsidR="00D12C72" w:rsidRPr="007033DD" w:rsidRDefault="00D12C72" w:rsidP="00ED5B9A">
            <w:pPr>
              <w:pStyle w:val="APVMATableText"/>
              <w:rPr>
                <w:rFonts w:eastAsia="Calibri Light"/>
              </w:rPr>
            </w:pPr>
          </w:p>
        </w:tc>
        <w:tc>
          <w:tcPr>
            <w:tcW w:w="987" w:type="pct"/>
            <w:tcBorders>
              <w:top w:val="single" w:sz="4" w:space="0" w:color="auto"/>
              <w:bottom w:val="single" w:sz="4" w:space="0" w:color="auto"/>
            </w:tcBorders>
          </w:tcPr>
          <w:p w14:paraId="3F0EDB95" w14:textId="77777777" w:rsidR="00D12C72" w:rsidRPr="007033DD" w:rsidRDefault="00D12C72" w:rsidP="00ED5B9A">
            <w:pPr>
              <w:pStyle w:val="APVMATableText"/>
              <w:rPr>
                <w:rFonts w:eastAsia="Calibri Light"/>
              </w:rPr>
            </w:pPr>
          </w:p>
        </w:tc>
      </w:tr>
      <w:tr w:rsidR="000E60E3" w:rsidRPr="007033DD" w14:paraId="2E7FA6CD" w14:textId="77777777" w:rsidTr="00B21D58">
        <w:tc>
          <w:tcPr>
            <w:tcW w:w="869" w:type="pct"/>
            <w:tcBorders>
              <w:top w:val="single" w:sz="4" w:space="0" w:color="auto"/>
              <w:bottom w:val="single" w:sz="4" w:space="0" w:color="auto"/>
            </w:tcBorders>
          </w:tcPr>
          <w:p w14:paraId="0963B870" w14:textId="77777777" w:rsidR="00C9462B" w:rsidRPr="00883AE4" w:rsidRDefault="00C9462B" w:rsidP="00ED5B9A">
            <w:pPr>
              <w:pStyle w:val="APVMATableText"/>
              <w:rPr>
                <w:rFonts w:eastAsia="Calibri Light"/>
              </w:rPr>
            </w:pPr>
            <w:r w:rsidRPr="007033DD">
              <w:rPr>
                <w:rFonts w:eastAsia="Calibri Light"/>
              </w:rPr>
              <w:t>Chloropicrin</w:t>
            </w:r>
          </w:p>
        </w:tc>
        <w:tc>
          <w:tcPr>
            <w:tcW w:w="482" w:type="pct"/>
            <w:tcBorders>
              <w:top w:val="single" w:sz="4" w:space="0" w:color="auto"/>
              <w:bottom w:val="single" w:sz="4" w:space="0" w:color="auto"/>
            </w:tcBorders>
          </w:tcPr>
          <w:p w14:paraId="51A749D3" w14:textId="77777777" w:rsidR="00C9462B" w:rsidRPr="00E10DAD"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19C7F2C7"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26B98EF1" w14:textId="77777777" w:rsidR="00C9462B" w:rsidRPr="007033DD" w:rsidRDefault="00C9462B" w:rsidP="00ED5B9A">
            <w:pPr>
              <w:pStyle w:val="APVMATableText"/>
              <w:rPr>
                <w:rFonts w:eastAsia="Calibri Light"/>
              </w:rPr>
            </w:pPr>
            <w:r>
              <w:rPr>
                <w:rFonts w:eastAsia="Calibri Light"/>
              </w:rPr>
              <w:t>16 January 2014</w:t>
            </w:r>
          </w:p>
        </w:tc>
        <w:tc>
          <w:tcPr>
            <w:tcW w:w="1554" w:type="pct"/>
            <w:tcBorders>
              <w:top w:val="single" w:sz="4" w:space="0" w:color="auto"/>
              <w:bottom w:val="single" w:sz="4" w:space="0" w:color="auto"/>
            </w:tcBorders>
          </w:tcPr>
          <w:p w14:paraId="37AD7471"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0.1 mg/kg </w:t>
            </w:r>
            <w:proofErr w:type="spellStart"/>
            <w:r w:rsidRPr="007033DD">
              <w:rPr>
                <w:rFonts w:eastAsia="Calibri Light"/>
              </w:rPr>
              <w:t>bw</w:t>
            </w:r>
            <w:proofErr w:type="spellEnd"/>
            <w:r w:rsidRPr="007033DD">
              <w:rPr>
                <w:rFonts w:eastAsia="Calibri Light"/>
              </w:rPr>
              <w:t xml:space="preserve">/d was based on vomiting (emesis) at the next higher dose. 2-year gavage rat study; a NOAEL of 0.1 mg/kg </w:t>
            </w:r>
            <w:proofErr w:type="spellStart"/>
            <w:r w:rsidRPr="007033DD">
              <w:rPr>
                <w:rFonts w:eastAsia="Calibri Light"/>
              </w:rPr>
              <w:t>bw</w:t>
            </w:r>
            <w:proofErr w:type="spellEnd"/>
            <w:r w:rsidRPr="007033DD">
              <w:rPr>
                <w:rFonts w:eastAsia="Calibri Light"/>
              </w:rPr>
              <w:t xml:space="preserve">/d was based on hyperkeratosis in the </w:t>
            </w:r>
            <w:proofErr w:type="spellStart"/>
            <w:r w:rsidRPr="007033DD">
              <w:rPr>
                <w:rFonts w:eastAsia="Calibri Light"/>
              </w:rPr>
              <w:t>nonglandular</w:t>
            </w:r>
            <w:proofErr w:type="spellEnd"/>
            <w:r w:rsidRPr="007033DD">
              <w:rPr>
                <w:rFonts w:eastAsia="Calibri Light"/>
              </w:rPr>
              <w:t xml:space="preserve"> stomach and reduced body weight and body weight gain at the next higher dose.</w:t>
            </w:r>
          </w:p>
        </w:tc>
        <w:tc>
          <w:tcPr>
            <w:tcW w:w="987" w:type="pct"/>
            <w:tcBorders>
              <w:top w:val="single" w:sz="4" w:space="0" w:color="auto"/>
              <w:bottom w:val="single" w:sz="4" w:space="0" w:color="auto"/>
            </w:tcBorders>
          </w:tcPr>
          <w:p w14:paraId="1458D212" w14:textId="77777777" w:rsidR="00C9462B" w:rsidRPr="007033DD" w:rsidRDefault="00C9462B" w:rsidP="00ED5B9A">
            <w:pPr>
              <w:pStyle w:val="APVMATableText"/>
              <w:rPr>
                <w:rFonts w:eastAsia="Calibri Light"/>
              </w:rPr>
            </w:pPr>
          </w:p>
        </w:tc>
      </w:tr>
      <w:tr w:rsidR="000E60E3" w:rsidRPr="007033DD" w14:paraId="347472EE" w14:textId="77777777" w:rsidTr="00B21D58">
        <w:tc>
          <w:tcPr>
            <w:tcW w:w="869" w:type="pct"/>
            <w:tcBorders>
              <w:top w:val="single" w:sz="4" w:space="0" w:color="auto"/>
              <w:bottom w:val="single" w:sz="4" w:space="0" w:color="auto"/>
            </w:tcBorders>
          </w:tcPr>
          <w:p w14:paraId="722ECB08" w14:textId="77777777" w:rsidR="00C9462B" w:rsidRPr="00883AE4" w:rsidRDefault="00C9462B" w:rsidP="00ED5B9A">
            <w:pPr>
              <w:pStyle w:val="APVMATableText"/>
              <w:rPr>
                <w:rFonts w:eastAsia="Calibri Light"/>
              </w:rPr>
            </w:pPr>
            <w:bookmarkStart w:id="8" w:name="_Hlk153277038"/>
            <w:r w:rsidRPr="007033DD">
              <w:rPr>
                <w:rFonts w:eastAsia="Calibri Light"/>
              </w:rPr>
              <w:t>Chlorothalonil</w:t>
            </w:r>
          </w:p>
        </w:tc>
        <w:tc>
          <w:tcPr>
            <w:tcW w:w="482" w:type="pct"/>
            <w:tcBorders>
              <w:top w:val="single" w:sz="4" w:space="0" w:color="auto"/>
              <w:bottom w:val="single" w:sz="4" w:space="0" w:color="auto"/>
            </w:tcBorders>
          </w:tcPr>
          <w:p w14:paraId="082FD377"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2DD042E4"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29A2E35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68F786FF" w14:textId="65FB6FA7" w:rsidR="00C9462B" w:rsidRPr="007033DD" w:rsidRDefault="00C9462B" w:rsidP="00C9462B">
            <w:pPr>
              <w:pStyle w:val="APVMATableText"/>
              <w:rPr>
                <w:rFonts w:eastAsia="Calibri Light"/>
              </w:rPr>
            </w:pPr>
            <w:r w:rsidRPr="007033DD">
              <w:rPr>
                <w:rFonts w:eastAsia="Calibri Light"/>
              </w:rPr>
              <w:t>2-year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renal tubular epithelial vacuolisation at the next higher dose.</w:t>
            </w:r>
          </w:p>
        </w:tc>
        <w:tc>
          <w:tcPr>
            <w:tcW w:w="987" w:type="pct"/>
            <w:tcBorders>
              <w:top w:val="single" w:sz="4" w:space="0" w:color="auto"/>
              <w:bottom w:val="single" w:sz="4" w:space="0" w:color="auto"/>
            </w:tcBorders>
          </w:tcPr>
          <w:p w14:paraId="7B02C60A" w14:textId="77777777" w:rsidR="00C9462B" w:rsidRPr="007033DD" w:rsidRDefault="00C9462B" w:rsidP="00ED5B9A">
            <w:pPr>
              <w:pStyle w:val="APVMATableText"/>
              <w:rPr>
                <w:rFonts w:eastAsia="Calibri Light"/>
              </w:rPr>
            </w:pPr>
          </w:p>
        </w:tc>
      </w:tr>
      <w:bookmarkEnd w:id="8"/>
      <w:tr w:rsidR="000E60E3" w:rsidRPr="007033DD" w14:paraId="3EE297A0" w14:textId="77777777" w:rsidTr="00B21D58">
        <w:tc>
          <w:tcPr>
            <w:tcW w:w="869" w:type="pct"/>
            <w:tcBorders>
              <w:top w:val="single" w:sz="4" w:space="0" w:color="auto"/>
              <w:bottom w:val="single" w:sz="4" w:space="0" w:color="auto"/>
            </w:tcBorders>
          </w:tcPr>
          <w:p w14:paraId="7269F3B1" w14:textId="77777777" w:rsidR="00C9462B" w:rsidRPr="00883AE4" w:rsidRDefault="00C9462B" w:rsidP="00ED5B9A">
            <w:pPr>
              <w:pStyle w:val="APVMATableText"/>
              <w:rPr>
                <w:rFonts w:eastAsia="Calibri Light"/>
              </w:rPr>
            </w:pPr>
            <w:proofErr w:type="spellStart"/>
            <w:r w:rsidRPr="007033DD">
              <w:rPr>
                <w:rFonts w:eastAsia="Calibri Light"/>
              </w:rPr>
              <w:t>Chlorpropham</w:t>
            </w:r>
            <w:proofErr w:type="spellEnd"/>
          </w:p>
        </w:tc>
        <w:tc>
          <w:tcPr>
            <w:tcW w:w="482" w:type="pct"/>
            <w:tcBorders>
              <w:top w:val="single" w:sz="4" w:space="0" w:color="auto"/>
              <w:bottom w:val="single" w:sz="4" w:space="0" w:color="auto"/>
            </w:tcBorders>
          </w:tcPr>
          <w:p w14:paraId="65B6C855" w14:textId="77777777" w:rsidR="00C9462B" w:rsidRPr="00E10DAD"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3030489C"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75E5972" w14:textId="77777777" w:rsidR="00C9462B" w:rsidRPr="007033DD" w:rsidRDefault="00C9462B" w:rsidP="00ED5B9A">
            <w:pPr>
              <w:pStyle w:val="APVMATableText"/>
              <w:rPr>
                <w:rFonts w:eastAsia="Calibri Light"/>
              </w:rPr>
            </w:pPr>
            <w:r>
              <w:rPr>
                <w:rFonts w:eastAsia="Calibri Light"/>
              </w:rPr>
              <w:t>16 July 1996</w:t>
            </w:r>
          </w:p>
        </w:tc>
        <w:tc>
          <w:tcPr>
            <w:tcW w:w="1554" w:type="pct"/>
            <w:tcBorders>
              <w:top w:val="single" w:sz="4" w:space="0" w:color="auto"/>
              <w:bottom w:val="single" w:sz="4" w:space="0" w:color="auto"/>
            </w:tcBorders>
          </w:tcPr>
          <w:p w14:paraId="099A3CEA" w14:textId="578FF939" w:rsidR="00C9462B" w:rsidRPr="007033DD" w:rsidRDefault="00C9462B" w:rsidP="00C9462B">
            <w:pPr>
              <w:pStyle w:val="APVMATableText"/>
              <w:rPr>
                <w:rFonts w:eastAsia="Calibri Light"/>
              </w:rPr>
            </w:pPr>
            <w:r w:rsidRPr="007033DD">
              <w:rPr>
                <w:rFonts w:eastAsia="Calibri Light"/>
              </w:rPr>
              <w:t>60-week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altered thyroid function at the next higher dose.</w:t>
            </w:r>
          </w:p>
        </w:tc>
        <w:tc>
          <w:tcPr>
            <w:tcW w:w="987" w:type="pct"/>
            <w:tcBorders>
              <w:top w:val="single" w:sz="4" w:space="0" w:color="auto"/>
              <w:bottom w:val="single" w:sz="4" w:space="0" w:color="auto"/>
            </w:tcBorders>
          </w:tcPr>
          <w:p w14:paraId="7D1F8FF5" w14:textId="77777777" w:rsidR="00C9462B" w:rsidRPr="007033DD" w:rsidRDefault="00C9462B" w:rsidP="00ED5B9A">
            <w:pPr>
              <w:pStyle w:val="APVMATableText"/>
              <w:rPr>
                <w:rFonts w:eastAsia="Calibri Light"/>
              </w:rPr>
            </w:pPr>
          </w:p>
        </w:tc>
      </w:tr>
      <w:tr w:rsidR="000E60E3" w:rsidRPr="007033DD" w14:paraId="5073B9FA" w14:textId="77777777" w:rsidTr="00B21D58">
        <w:tc>
          <w:tcPr>
            <w:tcW w:w="869" w:type="pct"/>
            <w:tcBorders>
              <w:top w:val="single" w:sz="4" w:space="0" w:color="auto"/>
              <w:bottom w:val="single" w:sz="4" w:space="0" w:color="auto"/>
            </w:tcBorders>
          </w:tcPr>
          <w:p w14:paraId="15DFA514" w14:textId="77777777" w:rsidR="00C9462B" w:rsidRPr="00883AE4" w:rsidRDefault="00C9462B" w:rsidP="00ED5B9A">
            <w:pPr>
              <w:pStyle w:val="APVMATableText"/>
              <w:rPr>
                <w:rFonts w:eastAsia="Calibri Light"/>
              </w:rPr>
            </w:pPr>
            <w:r w:rsidRPr="007033DD">
              <w:rPr>
                <w:rFonts w:eastAsia="Calibri Light"/>
              </w:rPr>
              <w:t>Chlorpyrifos</w:t>
            </w:r>
          </w:p>
        </w:tc>
        <w:tc>
          <w:tcPr>
            <w:tcW w:w="482" w:type="pct"/>
            <w:tcBorders>
              <w:top w:val="single" w:sz="4" w:space="0" w:color="auto"/>
              <w:bottom w:val="single" w:sz="4" w:space="0" w:color="auto"/>
            </w:tcBorders>
          </w:tcPr>
          <w:p w14:paraId="3FCC9C79" w14:textId="4472BD08" w:rsidR="00C9462B" w:rsidRPr="00E10DAD" w:rsidRDefault="00A834DF"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279BAE3E" w14:textId="00CABAFF" w:rsidR="00C9462B" w:rsidRPr="005E24CB" w:rsidRDefault="00A834DF" w:rsidP="00ED5B9A">
            <w:pPr>
              <w:pStyle w:val="APVMATableText"/>
              <w:rPr>
                <w:rFonts w:eastAsia="Calibri Light"/>
              </w:rPr>
            </w:pPr>
            <w:r>
              <w:rPr>
                <w:rFonts w:eastAsia="Calibri Light"/>
              </w:rPr>
              <w:t>0.1</w:t>
            </w:r>
          </w:p>
        </w:tc>
        <w:tc>
          <w:tcPr>
            <w:tcW w:w="496" w:type="pct"/>
            <w:tcBorders>
              <w:top w:val="single" w:sz="4" w:space="0" w:color="auto"/>
              <w:bottom w:val="single" w:sz="4" w:space="0" w:color="auto"/>
            </w:tcBorders>
          </w:tcPr>
          <w:p w14:paraId="1A7843A9" w14:textId="18ED3730" w:rsidR="00C9462B" w:rsidRPr="007033DD" w:rsidRDefault="00D818B9" w:rsidP="00A834DF">
            <w:pPr>
              <w:pStyle w:val="APVMATableText"/>
              <w:rPr>
                <w:rFonts w:eastAsia="Calibri Light"/>
              </w:rPr>
            </w:pPr>
            <w:r>
              <w:rPr>
                <w:rFonts w:eastAsia="Calibri Light"/>
              </w:rPr>
              <w:t>June 2019</w:t>
            </w:r>
          </w:p>
        </w:tc>
        <w:tc>
          <w:tcPr>
            <w:tcW w:w="1554" w:type="pct"/>
            <w:tcBorders>
              <w:top w:val="single" w:sz="4" w:space="0" w:color="auto"/>
              <w:bottom w:val="single" w:sz="4" w:space="0" w:color="auto"/>
            </w:tcBorders>
          </w:tcPr>
          <w:p w14:paraId="12C87AA5" w14:textId="260AF86B" w:rsidR="00C9462B" w:rsidRPr="007033DD" w:rsidRDefault="00A834DF" w:rsidP="00ED5B9A">
            <w:pPr>
              <w:pStyle w:val="APVMATableText"/>
              <w:rPr>
                <w:rFonts w:eastAsia="Calibri Light"/>
              </w:rPr>
            </w:pPr>
            <w:r>
              <w:rPr>
                <w:rFonts w:eastAsia="Calibri Light"/>
              </w:rPr>
              <w:t xml:space="preserve">Based on the no observed effect level for inhibition of blood </w:t>
            </w:r>
            <w:proofErr w:type="spellStart"/>
            <w:r>
              <w:rPr>
                <w:rFonts w:eastAsia="Calibri Light"/>
              </w:rPr>
              <w:t>cholinesterases</w:t>
            </w:r>
            <w:proofErr w:type="spellEnd"/>
            <w:r>
              <w:rPr>
                <w:rFonts w:eastAsia="Calibri Light"/>
              </w:rPr>
              <w:t xml:space="preserve"> in rats following repeated daily exposure from post-natal day 11 to adulthood.</w:t>
            </w:r>
          </w:p>
        </w:tc>
        <w:tc>
          <w:tcPr>
            <w:tcW w:w="987" w:type="pct"/>
            <w:tcBorders>
              <w:top w:val="single" w:sz="4" w:space="0" w:color="auto"/>
              <w:bottom w:val="single" w:sz="4" w:space="0" w:color="auto"/>
            </w:tcBorders>
          </w:tcPr>
          <w:p w14:paraId="3015D406" w14:textId="06CA4885" w:rsidR="00C9462B" w:rsidRPr="007033DD" w:rsidRDefault="00A834DF" w:rsidP="00D818B9">
            <w:pPr>
              <w:pStyle w:val="APVMATableText"/>
              <w:rPr>
                <w:rFonts w:eastAsia="Calibri Light"/>
              </w:rPr>
            </w:pPr>
            <w:r>
              <w:rPr>
                <w:rFonts w:eastAsia="Calibri Light"/>
              </w:rPr>
              <w:t xml:space="preserve">Selected points of departure </w:t>
            </w:r>
            <w:proofErr w:type="gramStart"/>
            <w:r>
              <w:rPr>
                <w:rFonts w:eastAsia="Calibri Light"/>
              </w:rPr>
              <w:t>is</w:t>
            </w:r>
            <w:proofErr w:type="gramEnd"/>
            <w:r>
              <w:rPr>
                <w:rFonts w:eastAsia="Calibri Light"/>
              </w:rPr>
              <w:t xml:space="preserve"> protective against inhibition of brain </w:t>
            </w:r>
            <w:proofErr w:type="spellStart"/>
            <w:r>
              <w:rPr>
                <w:rFonts w:eastAsia="Calibri Light"/>
              </w:rPr>
              <w:t>cholinesterases</w:t>
            </w:r>
            <w:proofErr w:type="spellEnd"/>
            <w:r>
              <w:rPr>
                <w:rFonts w:eastAsia="Calibri Light"/>
              </w:rPr>
              <w:t xml:space="preserve"> and other </w:t>
            </w:r>
            <w:r>
              <w:rPr>
                <w:rFonts w:eastAsia="Calibri Light"/>
              </w:rPr>
              <w:lastRenderedPageBreak/>
              <w:t>known effects of chlorpyrifos</w:t>
            </w:r>
            <w:r w:rsidR="007012B2">
              <w:rPr>
                <w:rFonts w:eastAsia="Calibri Light"/>
              </w:rPr>
              <w:t xml:space="preserve"> </w:t>
            </w:r>
            <w:r w:rsidR="00D818B9">
              <w:rPr>
                <w:rFonts w:eastAsia="Calibri Light"/>
              </w:rPr>
              <w:t>(</w:t>
            </w:r>
            <w:r w:rsidR="00D818B9">
              <w:t xml:space="preserve">APVMA </w:t>
            </w:r>
            <w:r w:rsidR="00D818B9" w:rsidRPr="00D818B9">
              <w:rPr>
                <w:rFonts w:eastAsia="Calibri Light"/>
              </w:rPr>
              <w:t>Reconsiderati</w:t>
            </w:r>
            <w:r w:rsidR="00D818B9">
              <w:rPr>
                <w:rFonts w:eastAsia="Calibri Light"/>
              </w:rPr>
              <w:t>on of chlorpyrifos - Toxicology update - June</w:t>
            </w:r>
            <w:r w:rsidR="00D818B9" w:rsidRPr="00D818B9">
              <w:rPr>
                <w:rFonts w:eastAsia="Calibri Light"/>
              </w:rPr>
              <w:t xml:space="preserve"> 2019</w:t>
            </w:r>
            <w:r w:rsidR="00D818B9">
              <w:rPr>
                <w:rFonts w:eastAsia="Calibri Light"/>
              </w:rPr>
              <w:t>)</w:t>
            </w:r>
          </w:p>
        </w:tc>
      </w:tr>
      <w:tr w:rsidR="000E60E3" w:rsidRPr="007033DD" w14:paraId="26BC7785" w14:textId="77777777" w:rsidTr="00B21D58">
        <w:tc>
          <w:tcPr>
            <w:tcW w:w="869" w:type="pct"/>
            <w:tcBorders>
              <w:top w:val="single" w:sz="4" w:space="0" w:color="auto"/>
              <w:bottom w:val="single" w:sz="4" w:space="0" w:color="auto"/>
            </w:tcBorders>
          </w:tcPr>
          <w:p w14:paraId="02B296D2" w14:textId="77777777" w:rsidR="00C9462B" w:rsidRPr="00883AE4" w:rsidRDefault="00C9462B" w:rsidP="00ED5B9A">
            <w:pPr>
              <w:pStyle w:val="APVMATableText"/>
              <w:rPr>
                <w:rFonts w:eastAsia="Calibri Light"/>
              </w:rPr>
            </w:pPr>
            <w:r w:rsidRPr="007033DD">
              <w:rPr>
                <w:rFonts w:eastAsia="Calibri Light"/>
              </w:rPr>
              <w:lastRenderedPageBreak/>
              <w:t>Chlorpyrifos-methyl</w:t>
            </w:r>
          </w:p>
        </w:tc>
        <w:tc>
          <w:tcPr>
            <w:tcW w:w="482" w:type="pct"/>
            <w:tcBorders>
              <w:top w:val="single" w:sz="4" w:space="0" w:color="auto"/>
              <w:bottom w:val="single" w:sz="4" w:space="0" w:color="auto"/>
            </w:tcBorders>
          </w:tcPr>
          <w:p w14:paraId="1850B874" w14:textId="6FDC94EF" w:rsidR="00C9462B" w:rsidRPr="00E10DAD" w:rsidRDefault="00E6764C"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6BC0FC87" w14:textId="63F54A11" w:rsidR="00C9462B" w:rsidRPr="005E24CB" w:rsidRDefault="00E6764C" w:rsidP="00ED5B9A">
            <w:pPr>
              <w:pStyle w:val="APVMATableText"/>
              <w:rPr>
                <w:rFonts w:eastAsia="Calibri Light"/>
              </w:rPr>
            </w:pPr>
            <w:r>
              <w:rPr>
                <w:rFonts w:eastAsia="Calibri Light"/>
              </w:rPr>
              <w:t>0.4</w:t>
            </w:r>
          </w:p>
        </w:tc>
        <w:tc>
          <w:tcPr>
            <w:tcW w:w="496" w:type="pct"/>
            <w:tcBorders>
              <w:top w:val="single" w:sz="4" w:space="0" w:color="auto"/>
              <w:bottom w:val="single" w:sz="4" w:space="0" w:color="auto"/>
            </w:tcBorders>
          </w:tcPr>
          <w:p w14:paraId="65A4B556" w14:textId="2B0E5B5C" w:rsidR="00C9462B" w:rsidRPr="007033DD" w:rsidRDefault="00E6764C" w:rsidP="00ED5B9A">
            <w:pPr>
              <w:pStyle w:val="APVMATableText"/>
              <w:rPr>
                <w:rFonts w:eastAsia="Calibri Light"/>
              </w:rPr>
            </w:pPr>
            <w:r>
              <w:rPr>
                <w:rFonts w:eastAsia="Calibri Light"/>
              </w:rPr>
              <w:t>13 July 2023</w:t>
            </w:r>
          </w:p>
        </w:tc>
        <w:tc>
          <w:tcPr>
            <w:tcW w:w="1554" w:type="pct"/>
            <w:tcBorders>
              <w:top w:val="single" w:sz="4" w:space="0" w:color="auto"/>
              <w:bottom w:val="single" w:sz="4" w:space="0" w:color="auto"/>
            </w:tcBorders>
          </w:tcPr>
          <w:p w14:paraId="7ACD8C77" w14:textId="43EBD082" w:rsidR="00EF5119" w:rsidRPr="007033DD" w:rsidRDefault="00EF5119" w:rsidP="00320A59">
            <w:pPr>
              <w:pStyle w:val="APVMATableText"/>
              <w:rPr>
                <w:rFonts w:eastAsia="Calibri Light"/>
              </w:rPr>
            </w:pPr>
            <w:r w:rsidRPr="005D0DA5">
              <w:rPr>
                <w:szCs w:val="17"/>
              </w:rPr>
              <w:t xml:space="preserve">78-week oral carcinogenicity and toxicology study in mice; a NOEL of 0.4 mg/kg </w:t>
            </w:r>
            <w:proofErr w:type="spellStart"/>
            <w:r w:rsidRPr="005D0DA5">
              <w:rPr>
                <w:szCs w:val="17"/>
              </w:rPr>
              <w:t>bw</w:t>
            </w:r>
            <w:proofErr w:type="spellEnd"/>
            <w:r w:rsidRPr="005D0DA5">
              <w:rPr>
                <w:szCs w:val="17"/>
              </w:rPr>
              <w:t>/d was based on the inhibition of erythrocyte cholinesterase and brain cholinesterase at the next higher dose.</w:t>
            </w:r>
          </w:p>
        </w:tc>
        <w:tc>
          <w:tcPr>
            <w:tcW w:w="987" w:type="pct"/>
            <w:tcBorders>
              <w:top w:val="single" w:sz="4" w:space="0" w:color="auto"/>
              <w:bottom w:val="single" w:sz="4" w:space="0" w:color="auto"/>
            </w:tcBorders>
          </w:tcPr>
          <w:p w14:paraId="3A92A479" w14:textId="49719D7D" w:rsidR="00C9462B" w:rsidRPr="007033DD" w:rsidRDefault="00EF5119" w:rsidP="00ED5B9A">
            <w:pPr>
              <w:pStyle w:val="APVMATableText"/>
              <w:rPr>
                <w:rFonts w:eastAsia="Calibri Light"/>
              </w:rPr>
            </w:pPr>
            <w:r>
              <w:rPr>
                <w:rFonts w:eastAsia="Calibri Light"/>
              </w:rPr>
              <w:t xml:space="preserve">A total </w:t>
            </w:r>
            <w:r w:rsidR="00E65406">
              <w:rPr>
                <w:rFonts w:eastAsia="Calibri Light"/>
              </w:rPr>
              <w:t>uncertainty factor</w:t>
            </w:r>
            <w:r>
              <w:rPr>
                <w:rFonts w:eastAsia="Calibri Light"/>
              </w:rPr>
              <w:t xml:space="preserve"> of 300 was applied (10 for interspecies, 10 for intraspecies and 3 for database deficiencies due to a lack of neurotoxicity and developmental neurotoxicity studies).</w:t>
            </w:r>
          </w:p>
        </w:tc>
      </w:tr>
      <w:tr w:rsidR="000E60E3" w:rsidRPr="007033DD" w14:paraId="49F1120E" w14:textId="77777777" w:rsidTr="00B21D58">
        <w:tc>
          <w:tcPr>
            <w:tcW w:w="869" w:type="pct"/>
            <w:tcBorders>
              <w:top w:val="single" w:sz="4" w:space="0" w:color="auto"/>
              <w:bottom w:val="single" w:sz="4" w:space="0" w:color="auto"/>
            </w:tcBorders>
          </w:tcPr>
          <w:p w14:paraId="274200AF" w14:textId="77777777" w:rsidR="00C9462B" w:rsidRPr="00883AE4" w:rsidRDefault="00C9462B" w:rsidP="00ED5B9A">
            <w:pPr>
              <w:pStyle w:val="APVMATableText"/>
              <w:rPr>
                <w:rFonts w:eastAsia="Calibri Light"/>
              </w:rPr>
            </w:pPr>
            <w:r w:rsidRPr="007033DD">
              <w:rPr>
                <w:rFonts w:eastAsia="Calibri Light"/>
              </w:rPr>
              <w:t>Chlorsulfuron</w:t>
            </w:r>
          </w:p>
        </w:tc>
        <w:tc>
          <w:tcPr>
            <w:tcW w:w="482" w:type="pct"/>
            <w:tcBorders>
              <w:top w:val="single" w:sz="4" w:space="0" w:color="auto"/>
              <w:bottom w:val="single" w:sz="4" w:space="0" w:color="auto"/>
            </w:tcBorders>
          </w:tcPr>
          <w:p w14:paraId="2A210B79" w14:textId="77777777" w:rsidR="00C9462B" w:rsidRPr="00E10DAD"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0C1E8E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3A1034B1"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tcBorders>
          </w:tcPr>
          <w:p w14:paraId="1AC2372E"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bodyweight loss and reduced body weight gain at the next higher dose.</w:t>
            </w:r>
          </w:p>
        </w:tc>
        <w:tc>
          <w:tcPr>
            <w:tcW w:w="987" w:type="pct"/>
            <w:tcBorders>
              <w:top w:val="single" w:sz="4" w:space="0" w:color="auto"/>
              <w:bottom w:val="single" w:sz="4" w:space="0" w:color="auto"/>
            </w:tcBorders>
          </w:tcPr>
          <w:p w14:paraId="27CBA120" w14:textId="77777777" w:rsidR="00C9462B" w:rsidRPr="007033DD" w:rsidRDefault="00C9462B" w:rsidP="00ED5B9A">
            <w:pPr>
              <w:pStyle w:val="APVMATableText"/>
              <w:rPr>
                <w:rFonts w:eastAsia="Calibri Light"/>
              </w:rPr>
            </w:pPr>
          </w:p>
        </w:tc>
      </w:tr>
      <w:tr w:rsidR="000E60E3" w:rsidRPr="007033DD" w14:paraId="6871CC01" w14:textId="77777777" w:rsidTr="00B21D58">
        <w:tc>
          <w:tcPr>
            <w:tcW w:w="869" w:type="pct"/>
            <w:tcBorders>
              <w:top w:val="single" w:sz="4" w:space="0" w:color="auto"/>
              <w:bottom w:val="single" w:sz="4" w:space="0" w:color="auto"/>
            </w:tcBorders>
          </w:tcPr>
          <w:p w14:paraId="404E7D3A" w14:textId="77777777" w:rsidR="00C9462B" w:rsidRPr="00883AE4" w:rsidRDefault="00C9462B" w:rsidP="00ED5B9A">
            <w:pPr>
              <w:pStyle w:val="APVMATableText"/>
              <w:rPr>
                <w:rFonts w:eastAsia="Calibri Light"/>
              </w:rPr>
            </w:pPr>
            <w:r w:rsidRPr="007033DD">
              <w:rPr>
                <w:rFonts w:eastAsia="Calibri Light"/>
              </w:rPr>
              <w:t>Chlortetracycline</w:t>
            </w:r>
          </w:p>
        </w:tc>
        <w:tc>
          <w:tcPr>
            <w:tcW w:w="482" w:type="pct"/>
            <w:tcBorders>
              <w:top w:val="single" w:sz="4" w:space="0" w:color="auto"/>
              <w:bottom w:val="single" w:sz="4" w:space="0" w:color="auto"/>
            </w:tcBorders>
          </w:tcPr>
          <w:p w14:paraId="1E26E141" w14:textId="77777777" w:rsidR="00C9462B" w:rsidRPr="00E10DAD"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549C4385" w14:textId="77777777" w:rsidR="00C9462B" w:rsidRPr="005E24CB" w:rsidRDefault="00C9462B" w:rsidP="00ED5B9A">
            <w:pPr>
              <w:pStyle w:val="APVMATableText"/>
              <w:rPr>
                <w:rFonts w:eastAsia="Calibri Light"/>
              </w:rPr>
            </w:pPr>
            <w:r w:rsidRPr="005E24CB">
              <w:rPr>
                <w:rFonts w:eastAsia="Calibri Light"/>
              </w:rPr>
              <w:t>0.03(H)</w:t>
            </w:r>
          </w:p>
        </w:tc>
        <w:tc>
          <w:tcPr>
            <w:tcW w:w="496" w:type="pct"/>
            <w:tcBorders>
              <w:top w:val="single" w:sz="4" w:space="0" w:color="auto"/>
              <w:bottom w:val="single" w:sz="4" w:space="0" w:color="auto"/>
            </w:tcBorders>
          </w:tcPr>
          <w:p w14:paraId="09D7150B" w14:textId="77777777" w:rsidR="00C9462B" w:rsidRPr="007033DD" w:rsidRDefault="00C9462B" w:rsidP="00ED5B9A">
            <w:pPr>
              <w:pStyle w:val="APVMATableText"/>
              <w:rPr>
                <w:rFonts w:eastAsia="Calibri Light"/>
              </w:rPr>
            </w:pPr>
            <w:r>
              <w:rPr>
                <w:rFonts w:eastAsia="Calibri Light"/>
              </w:rPr>
              <w:t>15 May 1995</w:t>
            </w:r>
          </w:p>
        </w:tc>
        <w:tc>
          <w:tcPr>
            <w:tcW w:w="1554" w:type="pct"/>
            <w:tcBorders>
              <w:top w:val="single" w:sz="4" w:space="0" w:color="auto"/>
              <w:bottom w:val="single" w:sz="4" w:space="0" w:color="auto"/>
            </w:tcBorders>
          </w:tcPr>
          <w:p w14:paraId="1B4F04AA" w14:textId="0006F6BD" w:rsidR="00C9462B" w:rsidRPr="007033DD" w:rsidRDefault="00C9462B" w:rsidP="00C9462B">
            <w:pPr>
              <w:pStyle w:val="APVMATableText"/>
              <w:rPr>
                <w:rFonts w:eastAsia="Calibri Light"/>
              </w:rPr>
            </w:pPr>
            <w:r w:rsidRPr="007033DD">
              <w:rPr>
                <w:rFonts w:eastAsia="Calibri Light"/>
              </w:rPr>
              <w:t>7-day human oral study; a NOAEL of 0.03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elimination of oxytetracycline susceptible strains of intestinal microflora at the next higher dose.</w:t>
            </w:r>
          </w:p>
        </w:tc>
        <w:tc>
          <w:tcPr>
            <w:tcW w:w="987" w:type="pct"/>
            <w:tcBorders>
              <w:top w:val="single" w:sz="4" w:space="0" w:color="auto"/>
              <w:bottom w:val="single" w:sz="4" w:space="0" w:color="auto"/>
            </w:tcBorders>
          </w:tcPr>
          <w:p w14:paraId="4172B40A" w14:textId="77777777" w:rsidR="00C9462B" w:rsidRPr="007033DD" w:rsidRDefault="00C9462B" w:rsidP="00ED5B9A">
            <w:pPr>
              <w:pStyle w:val="APVMATableText"/>
              <w:rPr>
                <w:rFonts w:eastAsia="Calibri Light"/>
              </w:rPr>
            </w:pPr>
            <w:r w:rsidRPr="007033DD">
              <w:rPr>
                <w:rFonts w:eastAsia="Calibri Light"/>
              </w:rPr>
              <w:t>The NOAEL of oxytetracycline has been applied to chlortetracycline due to similarities in structure and microbiological potency.</w:t>
            </w:r>
          </w:p>
        </w:tc>
      </w:tr>
      <w:tr w:rsidR="000E60E3" w:rsidRPr="007033DD" w14:paraId="0AC1D1A8" w14:textId="77777777" w:rsidTr="00B21D58">
        <w:tc>
          <w:tcPr>
            <w:tcW w:w="869" w:type="pct"/>
            <w:tcBorders>
              <w:top w:val="single" w:sz="4" w:space="0" w:color="auto"/>
              <w:bottom w:val="single" w:sz="4" w:space="0" w:color="auto"/>
            </w:tcBorders>
          </w:tcPr>
          <w:p w14:paraId="70AC4389" w14:textId="77777777" w:rsidR="00C9462B" w:rsidRPr="00883AE4" w:rsidRDefault="00C9462B" w:rsidP="00ED5B9A">
            <w:pPr>
              <w:pStyle w:val="APVMATableText"/>
              <w:rPr>
                <w:rFonts w:eastAsia="Calibri Light"/>
              </w:rPr>
            </w:pPr>
            <w:proofErr w:type="spellStart"/>
            <w:r w:rsidRPr="007033DD">
              <w:rPr>
                <w:rFonts w:eastAsia="Calibri Light"/>
              </w:rPr>
              <w:t>Chlorthal</w:t>
            </w:r>
            <w:proofErr w:type="spellEnd"/>
            <w:r w:rsidRPr="007033DD">
              <w:rPr>
                <w:rFonts w:eastAsia="Calibri Light"/>
              </w:rPr>
              <w:t>-dimethyl</w:t>
            </w:r>
          </w:p>
        </w:tc>
        <w:tc>
          <w:tcPr>
            <w:tcW w:w="482" w:type="pct"/>
            <w:tcBorders>
              <w:top w:val="single" w:sz="4" w:space="0" w:color="auto"/>
              <w:bottom w:val="single" w:sz="4" w:space="0" w:color="auto"/>
            </w:tcBorders>
          </w:tcPr>
          <w:p w14:paraId="1BA7E4AB" w14:textId="6A49C11B" w:rsidR="00C9462B" w:rsidRPr="00E10DAD" w:rsidRDefault="002607AF"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12FC3E61" w14:textId="2765C23F" w:rsidR="00C9462B" w:rsidRPr="005E24CB" w:rsidRDefault="002607AF" w:rsidP="00ED5B9A">
            <w:pPr>
              <w:pStyle w:val="APVMATableText"/>
              <w:rPr>
                <w:rFonts w:eastAsia="Calibri Light"/>
              </w:rPr>
            </w:pPr>
            <w:r>
              <w:rPr>
                <w:rFonts w:eastAsia="Calibri Light"/>
              </w:rPr>
              <w:t>0.1</w:t>
            </w:r>
          </w:p>
        </w:tc>
        <w:tc>
          <w:tcPr>
            <w:tcW w:w="496" w:type="pct"/>
            <w:tcBorders>
              <w:top w:val="single" w:sz="4" w:space="0" w:color="auto"/>
              <w:bottom w:val="single" w:sz="4" w:space="0" w:color="auto"/>
            </w:tcBorders>
          </w:tcPr>
          <w:p w14:paraId="71F1C2F0" w14:textId="31705D63" w:rsidR="00C9462B" w:rsidRPr="007033DD" w:rsidRDefault="002607AF" w:rsidP="00ED5B9A">
            <w:pPr>
              <w:pStyle w:val="APVMATableText"/>
              <w:rPr>
                <w:rFonts w:eastAsia="Calibri Light"/>
              </w:rPr>
            </w:pPr>
            <w:r>
              <w:rPr>
                <w:rFonts w:eastAsia="Calibri Light"/>
              </w:rPr>
              <w:t>30 September 2024</w:t>
            </w:r>
          </w:p>
        </w:tc>
        <w:tc>
          <w:tcPr>
            <w:tcW w:w="1554" w:type="pct"/>
            <w:tcBorders>
              <w:top w:val="single" w:sz="4" w:space="0" w:color="auto"/>
              <w:bottom w:val="single" w:sz="4" w:space="0" w:color="auto"/>
            </w:tcBorders>
          </w:tcPr>
          <w:p w14:paraId="62D057C3" w14:textId="68D10441" w:rsidR="00C9462B" w:rsidRPr="007033DD" w:rsidRDefault="004C3167" w:rsidP="00ED5B9A">
            <w:pPr>
              <w:pStyle w:val="APVMATableText"/>
              <w:rPr>
                <w:rFonts w:eastAsia="Calibri Light"/>
              </w:rPr>
            </w:pPr>
            <w:r>
              <w:t>C</w:t>
            </w:r>
            <w:r w:rsidRPr="004C3167">
              <w:t>omparative thyroid assay</w:t>
            </w:r>
            <w:r w:rsidR="00896A67">
              <w:rPr>
                <w:rFonts w:eastAsia="Calibri Light"/>
              </w:rPr>
              <w:t xml:space="preserve">. </w:t>
            </w:r>
            <w:r w:rsidRPr="004C3167">
              <w:rPr>
                <w:rFonts w:eastAsia="Calibri Light"/>
              </w:rPr>
              <w:t xml:space="preserve">The NOAEL for developmental toxicity was 0.1 mg/kg </w:t>
            </w:r>
            <w:proofErr w:type="spellStart"/>
            <w:r w:rsidRPr="004C3167">
              <w:rPr>
                <w:rFonts w:eastAsia="Calibri Light"/>
              </w:rPr>
              <w:t>bw</w:t>
            </w:r>
            <w:proofErr w:type="spellEnd"/>
            <w:r w:rsidRPr="004C3167">
              <w:rPr>
                <w:rFonts w:eastAsia="Calibri Light"/>
              </w:rPr>
              <w:t>/day, based on decreased T3 and T4 levels at gestation day 20</w:t>
            </w:r>
            <w:r>
              <w:rPr>
                <w:rFonts w:eastAsia="Calibri Light"/>
              </w:rPr>
              <w:t xml:space="preserve"> </w:t>
            </w:r>
            <w:r w:rsidRPr="007033DD">
              <w:rPr>
                <w:rFonts w:eastAsia="Calibri Light"/>
              </w:rPr>
              <w:t>at the next higher dose</w:t>
            </w:r>
            <w:r w:rsidRPr="004C3167">
              <w:rPr>
                <w:rFonts w:eastAsia="Calibri Light"/>
              </w:rPr>
              <w:t>.</w:t>
            </w:r>
          </w:p>
        </w:tc>
        <w:tc>
          <w:tcPr>
            <w:tcW w:w="987" w:type="pct"/>
            <w:tcBorders>
              <w:top w:val="single" w:sz="4" w:space="0" w:color="auto"/>
              <w:bottom w:val="single" w:sz="4" w:space="0" w:color="auto"/>
            </w:tcBorders>
          </w:tcPr>
          <w:p w14:paraId="6DC3C74D" w14:textId="77777777" w:rsidR="00C9462B" w:rsidRPr="007033DD" w:rsidRDefault="00C9462B" w:rsidP="00ED5B9A">
            <w:pPr>
              <w:pStyle w:val="APVMATableText"/>
              <w:rPr>
                <w:rFonts w:eastAsia="Calibri Light"/>
              </w:rPr>
            </w:pPr>
          </w:p>
        </w:tc>
      </w:tr>
      <w:tr w:rsidR="000E60E3" w:rsidRPr="007033DD" w14:paraId="103ECDB7" w14:textId="77777777" w:rsidTr="00B21D58">
        <w:tc>
          <w:tcPr>
            <w:tcW w:w="869" w:type="pct"/>
            <w:tcBorders>
              <w:top w:val="single" w:sz="4" w:space="0" w:color="auto"/>
              <w:bottom w:val="single" w:sz="4" w:space="0" w:color="auto"/>
            </w:tcBorders>
          </w:tcPr>
          <w:p w14:paraId="4894D719" w14:textId="77777777" w:rsidR="00C9462B" w:rsidRPr="007033DD" w:rsidRDefault="00C9462B" w:rsidP="00ED5B9A">
            <w:pPr>
              <w:pStyle w:val="APVMATableText"/>
              <w:rPr>
                <w:rFonts w:eastAsia="Calibri Light"/>
              </w:rPr>
            </w:pPr>
            <w:proofErr w:type="spellStart"/>
            <w:r>
              <w:rPr>
                <w:rFonts w:eastAsia="Calibri Light"/>
              </w:rPr>
              <w:lastRenderedPageBreak/>
              <w:t>Cinmethylin</w:t>
            </w:r>
            <w:proofErr w:type="spellEnd"/>
          </w:p>
        </w:tc>
        <w:tc>
          <w:tcPr>
            <w:tcW w:w="482" w:type="pct"/>
            <w:tcBorders>
              <w:top w:val="single" w:sz="4" w:space="0" w:color="auto"/>
              <w:bottom w:val="single" w:sz="4" w:space="0" w:color="auto"/>
            </w:tcBorders>
          </w:tcPr>
          <w:p w14:paraId="110CB559" w14:textId="77777777" w:rsidR="00C9462B" w:rsidRPr="00883AE4" w:rsidRDefault="00C9462B" w:rsidP="00ED5B9A">
            <w:pPr>
              <w:pStyle w:val="APVMATableText"/>
              <w:rPr>
                <w:rFonts w:eastAsia="Calibri Light"/>
              </w:rPr>
            </w:pPr>
            <w:r>
              <w:rPr>
                <w:rFonts w:eastAsia="Calibri Light"/>
              </w:rPr>
              <w:t>0.08</w:t>
            </w:r>
          </w:p>
        </w:tc>
        <w:tc>
          <w:tcPr>
            <w:tcW w:w="612" w:type="pct"/>
            <w:tcBorders>
              <w:top w:val="single" w:sz="4" w:space="0" w:color="auto"/>
              <w:bottom w:val="single" w:sz="4" w:space="0" w:color="auto"/>
            </w:tcBorders>
          </w:tcPr>
          <w:p w14:paraId="2F95D3F3" w14:textId="77777777" w:rsidR="00C9462B" w:rsidRPr="005E24CB" w:rsidRDefault="00C9462B" w:rsidP="00ED5B9A">
            <w:pPr>
              <w:pStyle w:val="APVMATableText"/>
              <w:rPr>
                <w:rFonts w:eastAsia="Calibri Light"/>
              </w:rPr>
            </w:pPr>
            <w:r>
              <w:rPr>
                <w:rFonts w:eastAsia="Calibri Light"/>
              </w:rPr>
              <w:t>8</w:t>
            </w:r>
          </w:p>
        </w:tc>
        <w:tc>
          <w:tcPr>
            <w:tcW w:w="496" w:type="pct"/>
            <w:tcBorders>
              <w:top w:val="single" w:sz="4" w:space="0" w:color="auto"/>
              <w:bottom w:val="single" w:sz="4" w:space="0" w:color="auto"/>
            </w:tcBorders>
          </w:tcPr>
          <w:p w14:paraId="21F0E918" w14:textId="77777777" w:rsidR="00C9462B" w:rsidRDefault="00C9462B" w:rsidP="00ED5B9A">
            <w:pPr>
              <w:pStyle w:val="APVMATableText"/>
              <w:rPr>
                <w:rFonts w:eastAsia="Calibri Light"/>
              </w:rPr>
            </w:pPr>
            <w:r>
              <w:rPr>
                <w:rFonts w:eastAsia="Calibri Light"/>
              </w:rPr>
              <w:t>31 December 2019</w:t>
            </w:r>
          </w:p>
        </w:tc>
        <w:tc>
          <w:tcPr>
            <w:tcW w:w="1554" w:type="pct"/>
            <w:tcBorders>
              <w:top w:val="single" w:sz="4" w:space="0" w:color="auto"/>
              <w:bottom w:val="single" w:sz="4" w:space="0" w:color="auto"/>
            </w:tcBorders>
          </w:tcPr>
          <w:p w14:paraId="322B1310" w14:textId="3FBD35C5" w:rsidR="00C9462B" w:rsidRPr="007033DD" w:rsidRDefault="00C9462B" w:rsidP="00C9462B">
            <w:pPr>
              <w:pStyle w:val="APVMATableText"/>
              <w:rPr>
                <w:rFonts w:eastAsia="Calibri Light"/>
              </w:rPr>
            </w:pPr>
            <w:r>
              <w:rPr>
                <w:rFonts w:eastAsia="Calibri Light"/>
              </w:rPr>
              <w:t xml:space="preserve">Up to 1-year dog studies; </w:t>
            </w:r>
            <w:r w:rsidRPr="003729B0">
              <w:rPr>
                <w:rFonts w:eastAsia="Calibri Light"/>
              </w:rPr>
              <w:t>overall NOAEL of 8</w:t>
            </w:r>
            <w:r>
              <w:rPr>
                <w:rFonts w:eastAsia="Calibri Light"/>
              </w:rPr>
              <w:t> </w:t>
            </w:r>
            <w:r w:rsidRPr="003729B0">
              <w:rPr>
                <w:rFonts w:eastAsia="Calibri Light"/>
              </w:rPr>
              <w:t xml:space="preserve">mg/kg </w:t>
            </w:r>
            <w:proofErr w:type="spellStart"/>
            <w:r w:rsidRPr="003729B0">
              <w:rPr>
                <w:rFonts w:eastAsia="Calibri Light"/>
              </w:rPr>
              <w:t>bw</w:t>
            </w:r>
            <w:proofErr w:type="spellEnd"/>
            <w:r w:rsidRPr="003729B0">
              <w:rPr>
                <w:rFonts w:eastAsia="Calibri Light"/>
              </w:rPr>
              <w:t xml:space="preserve">/d </w:t>
            </w:r>
            <w:r>
              <w:rPr>
                <w:rFonts w:eastAsia="Calibri Light"/>
              </w:rPr>
              <w:t>was</w:t>
            </w:r>
            <w:r w:rsidRPr="003729B0">
              <w:rPr>
                <w:rFonts w:eastAsia="Calibri Light"/>
              </w:rPr>
              <w:t xml:space="preserve"> based on adverse effects in the liver</w:t>
            </w:r>
            <w:r>
              <w:rPr>
                <w:rFonts w:eastAsia="Calibri Light"/>
              </w:rPr>
              <w:t xml:space="preserve"> </w:t>
            </w:r>
            <w:r w:rsidRPr="007033DD">
              <w:rPr>
                <w:rFonts w:eastAsia="Calibri Light"/>
              </w:rPr>
              <w:t>at the next higher dose</w:t>
            </w:r>
            <w:r>
              <w:rPr>
                <w:rFonts w:eastAsia="Calibri Light"/>
              </w:rPr>
              <w:t>. Supported by a 2-</w:t>
            </w:r>
            <w:r w:rsidRPr="007228F5">
              <w:rPr>
                <w:rFonts w:eastAsia="Calibri Light"/>
              </w:rPr>
              <w:t xml:space="preserve">year rat study </w:t>
            </w:r>
            <w:r>
              <w:rPr>
                <w:rFonts w:eastAsia="Calibri Light"/>
              </w:rPr>
              <w:t>with a</w:t>
            </w:r>
            <w:r w:rsidRPr="007228F5">
              <w:rPr>
                <w:rFonts w:eastAsia="Calibri Light"/>
              </w:rPr>
              <w:t xml:space="preserve"> </w:t>
            </w:r>
            <w:r>
              <w:rPr>
                <w:rFonts w:eastAsia="Calibri Light"/>
              </w:rPr>
              <w:t xml:space="preserve">NOAEL of </w:t>
            </w:r>
            <w:r w:rsidRPr="007228F5">
              <w:rPr>
                <w:rFonts w:eastAsia="Calibri Light"/>
              </w:rPr>
              <w:t xml:space="preserve">9 mg/kg </w:t>
            </w:r>
            <w:proofErr w:type="spellStart"/>
            <w:r w:rsidRPr="007228F5">
              <w:rPr>
                <w:rFonts w:eastAsia="Calibri Light"/>
              </w:rPr>
              <w:t>bw</w:t>
            </w:r>
            <w:proofErr w:type="spellEnd"/>
            <w:r w:rsidRPr="007228F5">
              <w:rPr>
                <w:rFonts w:eastAsia="Calibri Light"/>
              </w:rPr>
              <w:t>/day, based on adverse effects on bodyweight, liver, nasal cavity, thyroid glands, and reproductive organs</w:t>
            </w:r>
            <w:r>
              <w:rPr>
                <w:rFonts w:eastAsia="Calibri Light"/>
              </w:rPr>
              <w:t xml:space="preserve"> </w:t>
            </w:r>
            <w:r w:rsidRPr="007033DD">
              <w:rPr>
                <w:rFonts w:eastAsia="Calibri Light"/>
              </w:rPr>
              <w:t>at the next higher dose</w:t>
            </w:r>
            <w:r w:rsidRPr="007228F5">
              <w:rPr>
                <w:rFonts w:eastAsia="Calibri Light"/>
              </w:rPr>
              <w:t>.</w:t>
            </w:r>
          </w:p>
        </w:tc>
        <w:tc>
          <w:tcPr>
            <w:tcW w:w="987" w:type="pct"/>
            <w:tcBorders>
              <w:top w:val="single" w:sz="4" w:space="0" w:color="auto"/>
              <w:bottom w:val="single" w:sz="4" w:space="0" w:color="auto"/>
            </w:tcBorders>
          </w:tcPr>
          <w:p w14:paraId="39872262" w14:textId="77777777" w:rsidR="00C9462B" w:rsidRPr="007033DD" w:rsidRDefault="00C9462B" w:rsidP="00ED5B9A">
            <w:pPr>
              <w:pStyle w:val="APVMATableText"/>
              <w:rPr>
                <w:rFonts w:eastAsia="Calibri Light"/>
              </w:rPr>
            </w:pPr>
          </w:p>
        </w:tc>
      </w:tr>
      <w:tr w:rsidR="000E60E3" w:rsidRPr="007033DD" w14:paraId="67A5311F" w14:textId="77777777" w:rsidTr="00B21D58">
        <w:tc>
          <w:tcPr>
            <w:tcW w:w="869" w:type="pct"/>
            <w:tcBorders>
              <w:top w:val="single" w:sz="4" w:space="0" w:color="auto"/>
              <w:bottom w:val="single" w:sz="4" w:space="0" w:color="auto"/>
            </w:tcBorders>
          </w:tcPr>
          <w:p w14:paraId="54669D3A" w14:textId="77777777" w:rsidR="00C9462B" w:rsidRPr="00883AE4" w:rsidRDefault="00C9462B" w:rsidP="00ED5B9A">
            <w:pPr>
              <w:pStyle w:val="APVMATableText"/>
              <w:rPr>
                <w:rFonts w:eastAsia="Calibri Light"/>
              </w:rPr>
            </w:pPr>
            <w:r w:rsidRPr="007033DD">
              <w:rPr>
                <w:rFonts w:eastAsia="Calibri Light"/>
              </w:rPr>
              <w:t>Clavulanic acid</w:t>
            </w:r>
          </w:p>
        </w:tc>
        <w:tc>
          <w:tcPr>
            <w:tcW w:w="482" w:type="pct"/>
            <w:tcBorders>
              <w:top w:val="single" w:sz="4" w:space="0" w:color="auto"/>
              <w:bottom w:val="single" w:sz="4" w:space="0" w:color="auto"/>
            </w:tcBorders>
          </w:tcPr>
          <w:p w14:paraId="7FAA994D"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4EC81A01"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6D9A7C17" w14:textId="77777777" w:rsidR="00C9462B" w:rsidRPr="007033DD" w:rsidRDefault="00C9462B" w:rsidP="00ED5B9A">
            <w:pPr>
              <w:pStyle w:val="APVMATableText"/>
              <w:rPr>
                <w:rFonts w:eastAsia="Calibri Light"/>
              </w:rPr>
            </w:pPr>
            <w:r>
              <w:rPr>
                <w:rFonts w:eastAsia="Calibri Light"/>
              </w:rPr>
              <w:t>8 March 1995</w:t>
            </w:r>
          </w:p>
        </w:tc>
        <w:tc>
          <w:tcPr>
            <w:tcW w:w="1554" w:type="pct"/>
            <w:tcBorders>
              <w:top w:val="single" w:sz="4" w:space="0" w:color="auto"/>
              <w:bottom w:val="single" w:sz="4" w:space="0" w:color="auto"/>
            </w:tcBorders>
          </w:tcPr>
          <w:p w14:paraId="5A97757D" w14:textId="4B511D97" w:rsidR="00C9462B" w:rsidRPr="007033DD" w:rsidRDefault="00C9462B" w:rsidP="00C9462B">
            <w:pPr>
              <w:pStyle w:val="APVMATableText"/>
              <w:rPr>
                <w:rFonts w:eastAsia="Calibri Light"/>
              </w:rPr>
            </w:pPr>
            <w:r w:rsidRPr="007033DD">
              <w:rPr>
                <w:rFonts w:eastAsia="Calibri Light"/>
              </w:rPr>
              <w:t>6-month gavage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gastric irritation resulting in hypertrophy and hyperplasia of the stomach mucosa at the next higher dose.</w:t>
            </w:r>
          </w:p>
        </w:tc>
        <w:tc>
          <w:tcPr>
            <w:tcW w:w="987" w:type="pct"/>
            <w:tcBorders>
              <w:top w:val="single" w:sz="4" w:space="0" w:color="auto"/>
              <w:bottom w:val="single" w:sz="4" w:space="0" w:color="auto"/>
            </w:tcBorders>
          </w:tcPr>
          <w:p w14:paraId="7F83356A"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no chronic studies</w:t>
            </w:r>
            <w:r>
              <w:rPr>
                <w:rFonts w:eastAsia="Calibri Light"/>
              </w:rPr>
              <w:t>.</w:t>
            </w:r>
          </w:p>
        </w:tc>
      </w:tr>
      <w:tr w:rsidR="000E60E3" w:rsidRPr="007033DD" w14:paraId="4A5F7761" w14:textId="77777777" w:rsidTr="00B21D58">
        <w:tc>
          <w:tcPr>
            <w:tcW w:w="869" w:type="pct"/>
            <w:tcBorders>
              <w:top w:val="single" w:sz="4" w:space="0" w:color="auto"/>
              <w:bottom w:val="single" w:sz="4" w:space="0" w:color="auto"/>
            </w:tcBorders>
          </w:tcPr>
          <w:p w14:paraId="475A57CA" w14:textId="77777777" w:rsidR="00C9462B" w:rsidRPr="00883AE4" w:rsidRDefault="00C9462B" w:rsidP="00ED5B9A">
            <w:pPr>
              <w:pStyle w:val="APVMATableText"/>
              <w:rPr>
                <w:rFonts w:eastAsia="Calibri Light"/>
              </w:rPr>
            </w:pPr>
            <w:r w:rsidRPr="007033DD">
              <w:rPr>
                <w:rFonts w:eastAsia="Calibri Light"/>
              </w:rPr>
              <w:t>Clethodim</w:t>
            </w:r>
          </w:p>
        </w:tc>
        <w:tc>
          <w:tcPr>
            <w:tcW w:w="482" w:type="pct"/>
            <w:tcBorders>
              <w:top w:val="single" w:sz="4" w:space="0" w:color="auto"/>
              <w:bottom w:val="single" w:sz="4" w:space="0" w:color="auto"/>
            </w:tcBorders>
          </w:tcPr>
          <w:p w14:paraId="6FE6BEF1"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238063C"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3A53E7D1"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3FF1035C" w14:textId="2FE68968"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serum glucose concentrations, increased platelet and leukocyte counts and increased liver weight at the next higher dose.</w:t>
            </w:r>
          </w:p>
        </w:tc>
        <w:tc>
          <w:tcPr>
            <w:tcW w:w="987" w:type="pct"/>
            <w:tcBorders>
              <w:top w:val="single" w:sz="4" w:space="0" w:color="auto"/>
              <w:bottom w:val="single" w:sz="4" w:space="0" w:color="auto"/>
            </w:tcBorders>
          </w:tcPr>
          <w:p w14:paraId="1C1AC760" w14:textId="77777777" w:rsidR="00C9462B" w:rsidRPr="007033DD" w:rsidRDefault="00C9462B" w:rsidP="00ED5B9A">
            <w:pPr>
              <w:pStyle w:val="APVMATableText"/>
              <w:rPr>
                <w:rFonts w:eastAsia="Calibri Light"/>
              </w:rPr>
            </w:pPr>
          </w:p>
        </w:tc>
      </w:tr>
      <w:tr w:rsidR="000E60E3" w:rsidRPr="007033DD" w14:paraId="7B74321B" w14:textId="77777777" w:rsidTr="00B21D58">
        <w:tc>
          <w:tcPr>
            <w:tcW w:w="869" w:type="pct"/>
            <w:tcBorders>
              <w:top w:val="single" w:sz="4" w:space="0" w:color="auto"/>
              <w:bottom w:val="single" w:sz="4" w:space="0" w:color="auto"/>
            </w:tcBorders>
          </w:tcPr>
          <w:p w14:paraId="5F333810" w14:textId="27C4C165" w:rsidR="007A6348" w:rsidRPr="007033DD" w:rsidRDefault="007A6348" w:rsidP="00ED5B9A">
            <w:pPr>
              <w:pStyle w:val="APVMATableText"/>
              <w:rPr>
                <w:rFonts w:eastAsia="Calibri Light"/>
              </w:rPr>
            </w:pPr>
            <w:bookmarkStart w:id="9" w:name="_Hlk105420043"/>
            <w:proofErr w:type="spellStart"/>
            <w:r w:rsidRPr="00C84C2F">
              <w:rPr>
                <w:rFonts w:eastAsia="Calibri Light"/>
                <w:i/>
                <w:iCs/>
              </w:rPr>
              <w:t>Clitoria</w:t>
            </w:r>
            <w:proofErr w:type="spellEnd"/>
            <w:r w:rsidRPr="00C84C2F">
              <w:rPr>
                <w:rFonts w:eastAsia="Calibri Light"/>
                <w:i/>
                <w:iCs/>
              </w:rPr>
              <w:t xml:space="preserve"> </w:t>
            </w:r>
            <w:proofErr w:type="spellStart"/>
            <w:r w:rsidRPr="00C84C2F">
              <w:rPr>
                <w:rFonts w:eastAsia="Calibri Light"/>
                <w:i/>
                <w:iCs/>
              </w:rPr>
              <w:t>ternatea</w:t>
            </w:r>
            <w:proofErr w:type="spellEnd"/>
            <w:r w:rsidR="00FA6A56">
              <w:rPr>
                <w:rFonts w:eastAsia="Calibri Light"/>
              </w:rPr>
              <w:t xml:space="preserve"> extract</w:t>
            </w:r>
          </w:p>
        </w:tc>
        <w:tc>
          <w:tcPr>
            <w:tcW w:w="482" w:type="pct"/>
            <w:tcBorders>
              <w:top w:val="single" w:sz="4" w:space="0" w:color="auto"/>
              <w:bottom w:val="single" w:sz="4" w:space="0" w:color="auto"/>
            </w:tcBorders>
          </w:tcPr>
          <w:p w14:paraId="4AFAB014" w14:textId="1D682338" w:rsidR="007A6348" w:rsidRPr="00883AE4" w:rsidRDefault="007A6348" w:rsidP="00ED5B9A">
            <w:pPr>
              <w:pStyle w:val="APVMATableText"/>
              <w:rPr>
                <w:rFonts w:eastAsia="Calibri Light"/>
              </w:rPr>
            </w:pPr>
          </w:p>
        </w:tc>
        <w:tc>
          <w:tcPr>
            <w:tcW w:w="612" w:type="pct"/>
            <w:tcBorders>
              <w:top w:val="single" w:sz="4" w:space="0" w:color="auto"/>
              <w:bottom w:val="single" w:sz="4" w:space="0" w:color="auto"/>
            </w:tcBorders>
          </w:tcPr>
          <w:p w14:paraId="0E41C92F" w14:textId="3F1BDA0F" w:rsidR="007A6348" w:rsidRPr="005E24CB" w:rsidRDefault="007A6348" w:rsidP="00ED5B9A">
            <w:pPr>
              <w:pStyle w:val="APVMATableText"/>
              <w:rPr>
                <w:rFonts w:eastAsia="Calibri Light"/>
              </w:rPr>
            </w:pPr>
          </w:p>
        </w:tc>
        <w:tc>
          <w:tcPr>
            <w:tcW w:w="496" w:type="pct"/>
            <w:tcBorders>
              <w:top w:val="single" w:sz="4" w:space="0" w:color="auto"/>
              <w:bottom w:val="single" w:sz="4" w:space="0" w:color="auto"/>
            </w:tcBorders>
          </w:tcPr>
          <w:p w14:paraId="0CCFC25B" w14:textId="4EA10D9B" w:rsidR="007A6348" w:rsidRDefault="007A6348" w:rsidP="00ED5B9A">
            <w:pPr>
              <w:pStyle w:val="APVMATableText"/>
              <w:rPr>
                <w:rFonts w:eastAsia="Calibri Light"/>
              </w:rPr>
            </w:pPr>
            <w:r>
              <w:rPr>
                <w:rFonts w:eastAsia="Calibri Light"/>
              </w:rPr>
              <w:t>5 April 2022</w:t>
            </w:r>
          </w:p>
        </w:tc>
        <w:tc>
          <w:tcPr>
            <w:tcW w:w="1554" w:type="pct"/>
            <w:tcBorders>
              <w:top w:val="single" w:sz="4" w:space="0" w:color="auto"/>
              <w:bottom w:val="single" w:sz="4" w:space="0" w:color="auto"/>
            </w:tcBorders>
          </w:tcPr>
          <w:p w14:paraId="195FCBF7" w14:textId="2A894C90" w:rsidR="007A6348" w:rsidRPr="007033DD" w:rsidRDefault="007A6348" w:rsidP="00C9462B">
            <w:pPr>
              <w:pStyle w:val="APVMATableText"/>
              <w:rPr>
                <w:rFonts w:eastAsia="Calibri Light"/>
              </w:rPr>
            </w:pPr>
          </w:p>
        </w:tc>
        <w:tc>
          <w:tcPr>
            <w:tcW w:w="987" w:type="pct"/>
            <w:tcBorders>
              <w:top w:val="single" w:sz="4" w:space="0" w:color="auto"/>
              <w:bottom w:val="single" w:sz="4" w:space="0" w:color="auto"/>
            </w:tcBorders>
          </w:tcPr>
          <w:p w14:paraId="0B209155" w14:textId="196B90DC" w:rsidR="007A6348" w:rsidRPr="007033DD" w:rsidRDefault="00FA6A56" w:rsidP="00ED5B9A">
            <w:pPr>
              <w:pStyle w:val="APVMATableText"/>
              <w:rPr>
                <w:rFonts w:eastAsia="Calibri Light"/>
              </w:rPr>
            </w:pPr>
            <w:r>
              <w:t>ADI unnecessary. Extract from a naturally occurring organism – residues from its use are unlikely to be distinguishable from naturally occurring background levels of the organism. Extract also has low oral toxicity.</w:t>
            </w:r>
          </w:p>
        </w:tc>
      </w:tr>
      <w:bookmarkEnd w:id="9"/>
      <w:tr w:rsidR="000E60E3" w:rsidRPr="007033DD" w14:paraId="27988ED1" w14:textId="77777777" w:rsidTr="00B21D58">
        <w:tc>
          <w:tcPr>
            <w:tcW w:w="869" w:type="pct"/>
            <w:tcBorders>
              <w:top w:val="single" w:sz="4" w:space="0" w:color="auto"/>
              <w:bottom w:val="single" w:sz="4" w:space="0" w:color="auto"/>
            </w:tcBorders>
          </w:tcPr>
          <w:p w14:paraId="6727B675" w14:textId="77777777" w:rsidR="00C9462B" w:rsidRPr="00883AE4" w:rsidRDefault="00C9462B" w:rsidP="00ED5B9A">
            <w:pPr>
              <w:pStyle w:val="APVMATableText"/>
              <w:rPr>
                <w:rFonts w:eastAsia="Calibri Light"/>
              </w:rPr>
            </w:pPr>
            <w:proofErr w:type="spellStart"/>
            <w:r w:rsidRPr="007033DD">
              <w:rPr>
                <w:rFonts w:eastAsia="Calibri Light"/>
              </w:rPr>
              <w:t>Clodinafop</w:t>
            </w:r>
            <w:proofErr w:type="spellEnd"/>
            <w:r w:rsidRPr="007033DD">
              <w:rPr>
                <w:rFonts w:eastAsia="Calibri Light"/>
              </w:rPr>
              <w:t>-propargyl</w:t>
            </w:r>
          </w:p>
        </w:tc>
        <w:tc>
          <w:tcPr>
            <w:tcW w:w="482" w:type="pct"/>
            <w:tcBorders>
              <w:top w:val="single" w:sz="4" w:space="0" w:color="auto"/>
              <w:bottom w:val="single" w:sz="4" w:space="0" w:color="auto"/>
            </w:tcBorders>
          </w:tcPr>
          <w:p w14:paraId="798F8B47" w14:textId="77777777" w:rsidR="00C9462B" w:rsidRPr="00E10DAD"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12DF2EC3" w14:textId="77777777" w:rsidR="00C9462B" w:rsidRPr="005E24CB" w:rsidRDefault="00C9462B" w:rsidP="00ED5B9A">
            <w:pPr>
              <w:pStyle w:val="APVMATableText"/>
              <w:rPr>
                <w:rFonts w:eastAsia="Calibri Light"/>
              </w:rPr>
            </w:pPr>
            <w:r w:rsidRPr="005E24CB">
              <w:rPr>
                <w:rFonts w:eastAsia="Calibri Light"/>
              </w:rPr>
              <w:t>0.37</w:t>
            </w:r>
          </w:p>
        </w:tc>
        <w:tc>
          <w:tcPr>
            <w:tcW w:w="496" w:type="pct"/>
            <w:tcBorders>
              <w:top w:val="single" w:sz="4" w:space="0" w:color="auto"/>
              <w:bottom w:val="single" w:sz="4" w:space="0" w:color="auto"/>
            </w:tcBorders>
          </w:tcPr>
          <w:p w14:paraId="1711AE02"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tcBorders>
          </w:tcPr>
          <w:p w14:paraId="1C4D3AED" w14:textId="64B81A4F" w:rsidR="00C9462B" w:rsidRPr="007033DD" w:rsidRDefault="00C9462B" w:rsidP="00C9462B">
            <w:pPr>
              <w:pStyle w:val="APVMATableText"/>
              <w:rPr>
                <w:rFonts w:eastAsia="Calibri Light"/>
              </w:rPr>
            </w:pPr>
            <w:r w:rsidRPr="007033DD">
              <w:rPr>
                <w:rFonts w:eastAsia="Calibri Light"/>
              </w:rPr>
              <w:t>3-month dietary dog study; a NOAEL of 0.37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skin lesions and disturbances of the serum protein </w:t>
            </w:r>
            <w:r w:rsidRPr="007033DD">
              <w:rPr>
                <w:rFonts w:eastAsia="Calibri Light"/>
              </w:rPr>
              <w:lastRenderedPageBreak/>
              <w:t>electrophoretic pattern at the next higher dose.</w:t>
            </w:r>
          </w:p>
        </w:tc>
        <w:tc>
          <w:tcPr>
            <w:tcW w:w="987" w:type="pct"/>
            <w:tcBorders>
              <w:top w:val="single" w:sz="4" w:space="0" w:color="auto"/>
              <w:bottom w:val="single" w:sz="4" w:space="0" w:color="auto"/>
            </w:tcBorders>
          </w:tcPr>
          <w:p w14:paraId="59DA526A" w14:textId="77777777" w:rsidR="00C9462B" w:rsidRPr="007033DD" w:rsidRDefault="00C9462B" w:rsidP="00ED5B9A">
            <w:pPr>
              <w:pStyle w:val="APVMATableText"/>
              <w:rPr>
                <w:rFonts w:eastAsia="Calibri Light"/>
              </w:rPr>
            </w:pPr>
          </w:p>
        </w:tc>
      </w:tr>
      <w:tr w:rsidR="000E60E3" w:rsidRPr="007033DD" w14:paraId="3A53FE05" w14:textId="77777777" w:rsidTr="00B21D58">
        <w:tc>
          <w:tcPr>
            <w:tcW w:w="869" w:type="pct"/>
            <w:tcBorders>
              <w:top w:val="single" w:sz="4" w:space="0" w:color="auto"/>
              <w:bottom w:val="single" w:sz="4" w:space="0" w:color="auto"/>
            </w:tcBorders>
          </w:tcPr>
          <w:p w14:paraId="22ABA764" w14:textId="77777777" w:rsidR="00C9462B" w:rsidRPr="00883AE4" w:rsidRDefault="00C9462B" w:rsidP="00ED5B9A">
            <w:pPr>
              <w:pStyle w:val="APVMATableText"/>
              <w:rPr>
                <w:rFonts w:eastAsia="Calibri Light"/>
              </w:rPr>
            </w:pPr>
            <w:proofErr w:type="spellStart"/>
            <w:r w:rsidRPr="007033DD">
              <w:rPr>
                <w:rFonts w:eastAsia="Calibri Light"/>
              </w:rPr>
              <w:t>Clofentezine</w:t>
            </w:r>
            <w:proofErr w:type="spellEnd"/>
          </w:p>
        </w:tc>
        <w:tc>
          <w:tcPr>
            <w:tcW w:w="482" w:type="pct"/>
            <w:tcBorders>
              <w:top w:val="single" w:sz="4" w:space="0" w:color="auto"/>
              <w:bottom w:val="single" w:sz="4" w:space="0" w:color="auto"/>
            </w:tcBorders>
          </w:tcPr>
          <w:p w14:paraId="2E417B66"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2127CA41"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E86DD0F"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66DB39D3" w14:textId="7945D4A8" w:rsidR="00C9462B" w:rsidRPr="007033DD" w:rsidRDefault="00C9462B" w:rsidP="00C9462B">
            <w:pPr>
              <w:pStyle w:val="APVMATableText"/>
              <w:rPr>
                <w:rFonts w:eastAsia="Calibri Light"/>
              </w:rPr>
            </w:pPr>
            <w:r w:rsidRPr="007033DD">
              <w:rPr>
                <w:rFonts w:eastAsia="Calibri Light"/>
              </w:rPr>
              <w:t>27-month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centrilobular hepatocyte enlargement at the next higher dose.</w:t>
            </w:r>
          </w:p>
        </w:tc>
        <w:tc>
          <w:tcPr>
            <w:tcW w:w="987" w:type="pct"/>
            <w:tcBorders>
              <w:top w:val="single" w:sz="4" w:space="0" w:color="auto"/>
              <w:bottom w:val="single" w:sz="4" w:space="0" w:color="auto"/>
            </w:tcBorders>
          </w:tcPr>
          <w:p w14:paraId="03464865" w14:textId="77777777" w:rsidR="00C9462B" w:rsidRPr="007033DD" w:rsidRDefault="00C9462B" w:rsidP="00ED5B9A">
            <w:pPr>
              <w:pStyle w:val="APVMATableText"/>
              <w:rPr>
                <w:rFonts w:eastAsia="Calibri Light"/>
              </w:rPr>
            </w:pPr>
          </w:p>
        </w:tc>
      </w:tr>
      <w:tr w:rsidR="000E60E3" w:rsidRPr="007033DD" w14:paraId="43462E5D" w14:textId="77777777" w:rsidTr="00B21D58">
        <w:tc>
          <w:tcPr>
            <w:tcW w:w="869" w:type="pct"/>
            <w:tcBorders>
              <w:top w:val="single" w:sz="4" w:space="0" w:color="auto"/>
              <w:bottom w:val="single" w:sz="4" w:space="0" w:color="auto"/>
            </w:tcBorders>
          </w:tcPr>
          <w:p w14:paraId="4344C98E" w14:textId="77777777" w:rsidR="00C9462B" w:rsidRPr="00883AE4" w:rsidRDefault="00C9462B" w:rsidP="00ED5B9A">
            <w:pPr>
              <w:pStyle w:val="APVMATableText"/>
              <w:rPr>
                <w:rFonts w:eastAsia="Calibri Light"/>
              </w:rPr>
            </w:pPr>
            <w:r w:rsidRPr="007033DD">
              <w:rPr>
                <w:rFonts w:eastAsia="Calibri Light"/>
              </w:rPr>
              <w:t>Clomazone</w:t>
            </w:r>
          </w:p>
        </w:tc>
        <w:tc>
          <w:tcPr>
            <w:tcW w:w="482" w:type="pct"/>
            <w:tcBorders>
              <w:top w:val="single" w:sz="4" w:space="0" w:color="auto"/>
              <w:bottom w:val="single" w:sz="4" w:space="0" w:color="auto"/>
            </w:tcBorders>
          </w:tcPr>
          <w:p w14:paraId="40F51EDC" w14:textId="77777777" w:rsidR="00C9462B" w:rsidRPr="00E10DAD"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6ADA256" w14:textId="77777777" w:rsidR="00C9462B" w:rsidRPr="005E24CB"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tcBorders>
          </w:tcPr>
          <w:p w14:paraId="1E396A80" w14:textId="77777777" w:rsidR="00C9462B" w:rsidRPr="007033DD" w:rsidRDefault="00C9462B" w:rsidP="00ED5B9A">
            <w:pPr>
              <w:pStyle w:val="APVMATableText"/>
              <w:rPr>
                <w:rFonts w:eastAsia="Calibri Light"/>
              </w:rPr>
            </w:pPr>
            <w:r>
              <w:rPr>
                <w:rFonts w:eastAsia="Calibri Light"/>
              </w:rPr>
              <w:t>19 December 1997</w:t>
            </w:r>
          </w:p>
        </w:tc>
        <w:tc>
          <w:tcPr>
            <w:tcW w:w="1554" w:type="pct"/>
            <w:tcBorders>
              <w:top w:val="single" w:sz="4" w:space="0" w:color="auto"/>
              <w:bottom w:val="single" w:sz="4" w:space="0" w:color="auto"/>
            </w:tcBorders>
          </w:tcPr>
          <w:p w14:paraId="1BB77F41" w14:textId="50FBC447"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absolute and relative liver weights at the next higher dose.</w:t>
            </w:r>
          </w:p>
        </w:tc>
        <w:tc>
          <w:tcPr>
            <w:tcW w:w="987" w:type="pct"/>
            <w:tcBorders>
              <w:top w:val="single" w:sz="4" w:space="0" w:color="auto"/>
              <w:bottom w:val="single" w:sz="4" w:space="0" w:color="auto"/>
            </w:tcBorders>
          </w:tcPr>
          <w:p w14:paraId="6999906A" w14:textId="77777777" w:rsidR="00C9462B" w:rsidRPr="007033DD" w:rsidRDefault="00C9462B" w:rsidP="00ED5B9A">
            <w:pPr>
              <w:pStyle w:val="APVMATableText"/>
              <w:rPr>
                <w:rFonts w:eastAsia="Calibri Light"/>
              </w:rPr>
            </w:pPr>
          </w:p>
        </w:tc>
      </w:tr>
      <w:tr w:rsidR="000E60E3" w:rsidRPr="007033DD" w14:paraId="0E6C2A2B" w14:textId="77777777" w:rsidTr="00B21D58">
        <w:tc>
          <w:tcPr>
            <w:tcW w:w="869" w:type="pct"/>
            <w:tcBorders>
              <w:top w:val="single" w:sz="4" w:space="0" w:color="auto"/>
              <w:bottom w:val="single" w:sz="4" w:space="0" w:color="auto"/>
            </w:tcBorders>
          </w:tcPr>
          <w:p w14:paraId="766D8949" w14:textId="77777777" w:rsidR="00C9462B" w:rsidRPr="00883AE4" w:rsidRDefault="00C9462B" w:rsidP="00ED5B9A">
            <w:pPr>
              <w:pStyle w:val="APVMATableText"/>
              <w:rPr>
                <w:rFonts w:eastAsia="Calibri Light"/>
              </w:rPr>
            </w:pPr>
            <w:proofErr w:type="spellStart"/>
            <w:r w:rsidRPr="007033DD">
              <w:rPr>
                <w:rFonts w:eastAsia="Calibri Light"/>
              </w:rPr>
              <w:t>Cloprostenol</w:t>
            </w:r>
            <w:proofErr w:type="spellEnd"/>
          </w:p>
        </w:tc>
        <w:tc>
          <w:tcPr>
            <w:tcW w:w="482" w:type="pct"/>
            <w:tcBorders>
              <w:top w:val="single" w:sz="4" w:space="0" w:color="auto"/>
              <w:bottom w:val="single" w:sz="4" w:space="0" w:color="auto"/>
            </w:tcBorders>
          </w:tcPr>
          <w:p w14:paraId="6338BE1D" w14:textId="77777777" w:rsidR="00C9462B" w:rsidRPr="00E10DAD" w:rsidRDefault="00C9462B" w:rsidP="00ED5B9A">
            <w:pPr>
              <w:pStyle w:val="APVMATableText"/>
              <w:rPr>
                <w:rFonts w:eastAsia="Calibri Light"/>
              </w:rPr>
            </w:pPr>
            <w:r w:rsidRPr="00883AE4">
              <w:rPr>
                <w:rFonts w:eastAsia="Calibri Light"/>
              </w:rPr>
              <w:t>0.0005</w:t>
            </w:r>
          </w:p>
        </w:tc>
        <w:tc>
          <w:tcPr>
            <w:tcW w:w="612" w:type="pct"/>
            <w:tcBorders>
              <w:top w:val="single" w:sz="4" w:space="0" w:color="auto"/>
              <w:bottom w:val="single" w:sz="4" w:space="0" w:color="auto"/>
            </w:tcBorders>
          </w:tcPr>
          <w:p w14:paraId="12E23D79"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0C5D03C2" w14:textId="77777777" w:rsidR="00C9462B" w:rsidRPr="007033DD" w:rsidRDefault="00C9462B" w:rsidP="00ED5B9A">
            <w:pPr>
              <w:pStyle w:val="APVMATableText"/>
              <w:rPr>
                <w:rFonts w:eastAsia="Calibri Light"/>
              </w:rPr>
            </w:pPr>
            <w:r>
              <w:rPr>
                <w:rFonts w:eastAsia="Calibri Light"/>
              </w:rPr>
              <w:t>11 November 1975</w:t>
            </w:r>
          </w:p>
        </w:tc>
        <w:tc>
          <w:tcPr>
            <w:tcW w:w="1554" w:type="pct"/>
            <w:tcBorders>
              <w:top w:val="single" w:sz="4" w:space="0" w:color="auto"/>
              <w:bottom w:val="single" w:sz="4" w:space="0" w:color="auto"/>
            </w:tcBorders>
          </w:tcPr>
          <w:p w14:paraId="6765D0D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808A343" w14:textId="77777777" w:rsidR="00C9462B" w:rsidRPr="007033DD" w:rsidRDefault="00C9462B" w:rsidP="00ED5B9A">
            <w:pPr>
              <w:pStyle w:val="APVMATableText"/>
              <w:rPr>
                <w:rFonts w:eastAsia="Calibri Light"/>
              </w:rPr>
            </w:pPr>
          </w:p>
        </w:tc>
      </w:tr>
      <w:tr w:rsidR="000E60E3" w:rsidRPr="007033DD" w14:paraId="7E70B2CC" w14:textId="77777777" w:rsidTr="00B21D58">
        <w:tc>
          <w:tcPr>
            <w:tcW w:w="869" w:type="pct"/>
            <w:tcBorders>
              <w:top w:val="single" w:sz="4" w:space="0" w:color="auto"/>
              <w:bottom w:val="single" w:sz="4" w:space="0" w:color="auto"/>
            </w:tcBorders>
          </w:tcPr>
          <w:p w14:paraId="669A6B84" w14:textId="77777777" w:rsidR="00C9462B" w:rsidRPr="00883AE4" w:rsidRDefault="00C9462B" w:rsidP="00ED5B9A">
            <w:pPr>
              <w:pStyle w:val="APVMATableText"/>
              <w:rPr>
                <w:rFonts w:eastAsia="Calibri Light"/>
              </w:rPr>
            </w:pPr>
            <w:r w:rsidRPr="007033DD">
              <w:rPr>
                <w:rFonts w:eastAsia="Calibri Light"/>
              </w:rPr>
              <w:t>d-</w:t>
            </w:r>
            <w:proofErr w:type="spellStart"/>
            <w:r w:rsidRPr="007033DD">
              <w:rPr>
                <w:rFonts w:eastAsia="Calibri Light"/>
              </w:rPr>
              <w:t>C</w:t>
            </w:r>
            <w:r w:rsidRPr="00883AE4">
              <w:rPr>
                <w:rFonts w:eastAsia="Calibri Light"/>
              </w:rPr>
              <w:t>loprostenol</w:t>
            </w:r>
            <w:proofErr w:type="spellEnd"/>
          </w:p>
        </w:tc>
        <w:tc>
          <w:tcPr>
            <w:tcW w:w="482" w:type="pct"/>
            <w:tcBorders>
              <w:top w:val="single" w:sz="4" w:space="0" w:color="auto"/>
              <w:bottom w:val="single" w:sz="4" w:space="0" w:color="auto"/>
            </w:tcBorders>
          </w:tcPr>
          <w:p w14:paraId="4D1B9420" w14:textId="77777777" w:rsidR="00C9462B" w:rsidRPr="00E10DAD" w:rsidRDefault="00C9462B" w:rsidP="00ED5B9A">
            <w:pPr>
              <w:pStyle w:val="APVMATableText"/>
              <w:rPr>
                <w:rFonts w:eastAsia="Calibri Light"/>
              </w:rPr>
            </w:pPr>
            <w:r w:rsidRPr="00883AE4">
              <w:rPr>
                <w:rFonts w:eastAsia="Calibri Light"/>
              </w:rPr>
              <w:t>0.000075</w:t>
            </w:r>
          </w:p>
        </w:tc>
        <w:tc>
          <w:tcPr>
            <w:tcW w:w="612" w:type="pct"/>
            <w:tcBorders>
              <w:top w:val="single" w:sz="4" w:space="0" w:color="auto"/>
              <w:bottom w:val="single" w:sz="4" w:space="0" w:color="auto"/>
            </w:tcBorders>
          </w:tcPr>
          <w:p w14:paraId="360E5C0E" w14:textId="77777777" w:rsidR="00C9462B" w:rsidRPr="005E24CB" w:rsidRDefault="00C9462B" w:rsidP="00ED5B9A">
            <w:pPr>
              <w:pStyle w:val="APVMATableText"/>
              <w:rPr>
                <w:rFonts w:eastAsia="Calibri Light"/>
              </w:rPr>
            </w:pPr>
            <w:r w:rsidRPr="005E24CB">
              <w:rPr>
                <w:rFonts w:eastAsia="Calibri Light"/>
              </w:rPr>
              <w:t>0.00015</w:t>
            </w:r>
          </w:p>
        </w:tc>
        <w:tc>
          <w:tcPr>
            <w:tcW w:w="496" w:type="pct"/>
            <w:tcBorders>
              <w:top w:val="single" w:sz="4" w:space="0" w:color="auto"/>
              <w:bottom w:val="single" w:sz="4" w:space="0" w:color="auto"/>
            </w:tcBorders>
          </w:tcPr>
          <w:p w14:paraId="5FEE430D" w14:textId="77777777" w:rsidR="00C9462B" w:rsidRPr="007033DD"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tcBorders>
          </w:tcPr>
          <w:p w14:paraId="528F2BE1" w14:textId="27F13F4F" w:rsidR="00C9462B" w:rsidRPr="007033DD" w:rsidRDefault="00C9462B" w:rsidP="00C9462B">
            <w:pPr>
              <w:pStyle w:val="APVMATableText"/>
              <w:rPr>
                <w:rFonts w:eastAsia="Calibri Light"/>
              </w:rPr>
            </w:pPr>
            <w:r w:rsidRPr="007033DD">
              <w:rPr>
                <w:rFonts w:eastAsia="Calibri Light"/>
              </w:rPr>
              <w:t xml:space="preserve">3-gen reproduction rat study; a NOAEL of 0.00015 mg/kg </w:t>
            </w:r>
            <w:proofErr w:type="spellStart"/>
            <w:r w:rsidRPr="007033DD">
              <w:rPr>
                <w:rFonts w:eastAsia="Calibri Light"/>
              </w:rPr>
              <w:t>bw</w:t>
            </w:r>
            <w:proofErr w:type="spellEnd"/>
            <w:r w:rsidRPr="007033DD">
              <w:rPr>
                <w:rFonts w:eastAsia="Calibri Light"/>
              </w:rPr>
              <w:t>/d (corresponding to 7.5</w:t>
            </w:r>
            <w:r>
              <w:rPr>
                <w:rFonts w:eastAsia="Calibri Light"/>
              </w:rPr>
              <w:t> </w:t>
            </w:r>
            <w:r w:rsidRPr="007033DD">
              <w:rPr>
                <w:rFonts w:eastAsia="Calibri Light"/>
              </w:rPr>
              <w:t xml:space="preserve">µg/kg </w:t>
            </w:r>
            <w:proofErr w:type="spellStart"/>
            <w:r w:rsidRPr="007033DD">
              <w:rPr>
                <w:rFonts w:eastAsia="Calibri Light"/>
              </w:rPr>
              <w:t>bw</w:t>
            </w:r>
            <w:proofErr w:type="spellEnd"/>
            <w:r w:rsidRPr="007033DD">
              <w:rPr>
                <w:rFonts w:eastAsia="Calibri Light"/>
              </w:rPr>
              <w:t>/day d-</w:t>
            </w:r>
            <w:proofErr w:type="spellStart"/>
            <w:r w:rsidRPr="007033DD">
              <w:rPr>
                <w:rFonts w:eastAsia="Calibri Light"/>
              </w:rPr>
              <w:t>Cloprostenol</w:t>
            </w:r>
            <w:proofErr w:type="spellEnd"/>
            <w:r w:rsidRPr="007033DD">
              <w:rPr>
                <w:rFonts w:eastAsia="Calibri Light"/>
              </w:rPr>
              <w:t>) was based on a reduction in neonatal viability attributed to prematurity of the offspring at the next higher dose.</w:t>
            </w:r>
          </w:p>
        </w:tc>
        <w:tc>
          <w:tcPr>
            <w:tcW w:w="987" w:type="pct"/>
            <w:tcBorders>
              <w:top w:val="single" w:sz="4" w:space="0" w:color="auto"/>
              <w:bottom w:val="single" w:sz="4" w:space="0" w:color="auto"/>
            </w:tcBorders>
          </w:tcPr>
          <w:p w14:paraId="59932EA1" w14:textId="77777777" w:rsidR="00C9462B" w:rsidRPr="007033DD" w:rsidRDefault="00C9462B" w:rsidP="00ED5B9A">
            <w:pPr>
              <w:pStyle w:val="APVMATableText"/>
              <w:rPr>
                <w:rFonts w:eastAsia="Calibri Light"/>
              </w:rPr>
            </w:pPr>
          </w:p>
        </w:tc>
      </w:tr>
      <w:tr w:rsidR="000E60E3" w:rsidRPr="007033DD" w14:paraId="13041DAB" w14:textId="77777777" w:rsidTr="00B21D58">
        <w:tc>
          <w:tcPr>
            <w:tcW w:w="869" w:type="pct"/>
            <w:tcBorders>
              <w:top w:val="single" w:sz="4" w:space="0" w:color="auto"/>
              <w:bottom w:val="single" w:sz="4" w:space="0" w:color="auto"/>
            </w:tcBorders>
          </w:tcPr>
          <w:p w14:paraId="448833EB" w14:textId="77777777" w:rsidR="00C9462B" w:rsidRPr="00883AE4" w:rsidRDefault="00C9462B" w:rsidP="00ED5B9A">
            <w:pPr>
              <w:pStyle w:val="APVMATableText"/>
              <w:rPr>
                <w:rFonts w:eastAsia="Calibri Light"/>
              </w:rPr>
            </w:pPr>
            <w:r w:rsidRPr="007033DD">
              <w:rPr>
                <w:rFonts w:eastAsia="Calibri Light"/>
              </w:rPr>
              <w:t>Clopyralid</w:t>
            </w:r>
          </w:p>
        </w:tc>
        <w:tc>
          <w:tcPr>
            <w:tcW w:w="482" w:type="pct"/>
            <w:tcBorders>
              <w:top w:val="single" w:sz="4" w:space="0" w:color="auto"/>
              <w:bottom w:val="single" w:sz="4" w:space="0" w:color="auto"/>
            </w:tcBorders>
          </w:tcPr>
          <w:p w14:paraId="383CA94B" w14:textId="77777777" w:rsidR="00C9462B" w:rsidRPr="00E10DAD" w:rsidRDefault="00C9462B" w:rsidP="00ED5B9A">
            <w:pPr>
              <w:pStyle w:val="APVMATableText"/>
              <w:rPr>
                <w:rFonts w:eastAsia="Calibri Light"/>
              </w:rPr>
            </w:pPr>
            <w:r w:rsidRPr="00883AE4">
              <w:rPr>
                <w:rFonts w:eastAsia="Calibri Light"/>
              </w:rPr>
              <w:t>0.5</w:t>
            </w:r>
          </w:p>
        </w:tc>
        <w:tc>
          <w:tcPr>
            <w:tcW w:w="612" w:type="pct"/>
            <w:tcBorders>
              <w:top w:val="single" w:sz="4" w:space="0" w:color="auto"/>
              <w:bottom w:val="single" w:sz="4" w:space="0" w:color="auto"/>
            </w:tcBorders>
          </w:tcPr>
          <w:p w14:paraId="0A3783CE" w14:textId="77777777" w:rsidR="00C9462B" w:rsidRPr="005E24CB" w:rsidRDefault="00C9462B" w:rsidP="00ED5B9A">
            <w:pPr>
              <w:pStyle w:val="APVMATableText"/>
              <w:rPr>
                <w:rFonts w:eastAsia="Calibri Light"/>
              </w:rPr>
            </w:pPr>
            <w:r w:rsidRPr="005E24CB">
              <w:rPr>
                <w:rFonts w:eastAsia="Calibri Light"/>
              </w:rPr>
              <w:t>50</w:t>
            </w:r>
          </w:p>
        </w:tc>
        <w:tc>
          <w:tcPr>
            <w:tcW w:w="496" w:type="pct"/>
            <w:tcBorders>
              <w:top w:val="single" w:sz="4" w:space="0" w:color="auto"/>
              <w:bottom w:val="single" w:sz="4" w:space="0" w:color="auto"/>
            </w:tcBorders>
          </w:tcPr>
          <w:p w14:paraId="0EC83C59" w14:textId="77777777" w:rsidR="00C9462B" w:rsidRPr="007033DD" w:rsidRDefault="00C9462B" w:rsidP="00ED5B9A">
            <w:pPr>
              <w:pStyle w:val="APVMATableText"/>
              <w:rPr>
                <w:rFonts w:eastAsia="Calibri Light"/>
              </w:rPr>
            </w:pPr>
            <w:r>
              <w:rPr>
                <w:rFonts w:eastAsia="Calibri Light"/>
              </w:rPr>
              <w:t>12 November 1982</w:t>
            </w:r>
          </w:p>
        </w:tc>
        <w:tc>
          <w:tcPr>
            <w:tcW w:w="1554" w:type="pct"/>
            <w:tcBorders>
              <w:top w:val="single" w:sz="4" w:space="0" w:color="auto"/>
              <w:bottom w:val="single" w:sz="4" w:space="0" w:color="auto"/>
            </w:tcBorders>
          </w:tcPr>
          <w:p w14:paraId="32BFD2E3" w14:textId="1222B415" w:rsidR="00C9462B" w:rsidRPr="007033DD" w:rsidRDefault="00C9462B" w:rsidP="00C9462B">
            <w:pPr>
              <w:pStyle w:val="APVMATableText"/>
              <w:rPr>
                <w:rFonts w:eastAsia="Calibri Light"/>
              </w:rPr>
            </w:pPr>
            <w:r w:rsidRPr="007033DD">
              <w:rPr>
                <w:rFonts w:eastAsia="Calibri Light"/>
              </w:rPr>
              <w:t>2-year dietary rat study; a NOAEL of 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next higher dose.</w:t>
            </w:r>
          </w:p>
        </w:tc>
        <w:tc>
          <w:tcPr>
            <w:tcW w:w="987" w:type="pct"/>
            <w:tcBorders>
              <w:top w:val="single" w:sz="4" w:space="0" w:color="auto"/>
              <w:bottom w:val="single" w:sz="4" w:space="0" w:color="auto"/>
            </w:tcBorders>
          </w:tcPr>
          <w:p w14:paraId="040A1CEB" w14:textId="77777777" w:rsidR="00C9462B" w:rsidRPr="007033DD" w:rsidRDefault="00C9462B" w:rsidP="00ED5B9A">
            <w:pPr>
              <w:pStyle w:val="APVMATableText"/>
              <w:rPr>
                <w:rFonts w:eastAsia="Calibri Light"/>
              </w:rPr>
            </w:pPr>
          </w:p>
        </w:tc>
      </w:tr>
      <w:tr w:rsidR="000E60E3" w:rsidRPr="007033DD" w14:paraId="08657C36" w14:textId="77777777" w:rsidTr="00B21D58">
        <w:tc>
          <w:tcPr>
            <w:tcW w:w="869" w:type="pct"/>
            <w:tcBorders>
              <w:top w:val="single" w:sz="4" w:space="0" w:color="auto"/>
              <w:bottom w:val="single" w:sz="4" w:space="0" w:color="auto"/>
            </w:tcBorders>
          </w:tcPr>
          <w:p w14:paraId="1FF2E8BD" w14:textId="77777777" w:rsidR="00C9462B" w:rsidRPr="00883AE4" w:rsidRDefault="00C9462B" w:rsidP="00ED5B9A">
            <w:pPr>
              <w:pStyle w:val="APVMATableText"/>
              <w:rPr>
                <w:rFonts w:eastAsia="Calibri Light"/>
              </w:rPr>
            </w:pPr>
            <w:r w:rsidRPr="007033DD">
              <w:rPr>
                <w:rFonts w:eastAsia="Calibri Light"/>
              </w:rPr>
              <w:t>Cloquintocet-</w:t>
            </w:r>
            <w:proofErr w:type="spellStart"/>
            <w:r w:rsidRPr="007033DD">
              <w:rPr>
                <w:rFonts w:eastAsia="Calibri Light"/>
              </w:rPr>
              <w:t>mexyl</w:t>
            </w:r>
            <w:proofErr w:type="spellEnd"/>
          </w:p>
        </w:tc>
        <w:tc>
          <w:tcPr>
            <w:tcW w:w="482" w:type="pct"/>
            <w:tcBorders>
              <w:top w:val="single" w:sz="4" w:space="0" w:color="auto"/>
              <w:bottom w:val="single" w:sz="4" w:space="0" w:color="auto"/>
            </w:tcBorders>
          </w:tcPr>
          <w:p w14:paraId="44D7564E" w14:textId="77777777" w:rsidR="00C9462B" w:rsidRPr="00E10DAD"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1416B84B"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46A8D370"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tcBorders>
          </w:tcPr>
          <w:p w14:paraId="55C4406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thyroid follicular epithelium hyperplasia at the next higher dose.</w:t>
            </w:r>
          </w:p>
        </w:tc>
        <w:tc>
          <w:tcPr>
            <w:tcW w:w="987" w:type="pct"/>
            <w:tcBorders>
              <w:top w:val="single" w:sz="4" w:space="0" w:color="auto"/>
              <w:bottom w:val="single" w:sz="4" w:space="0" w:color="auto"/>
            </w:tcBorders>
          </w:tcPr>
          <w:p w14:paraId="64E6E17E" w14:textId="77777777" w:rsidR="00C9462B" w:rsidRPr="007033DD" w:rsidRDefault="00C9462B" w:rsidP="00ED5B9A">
            <w:pPr>
              <w:pStyle w:val="APVMATableText"/>
              <w:rPr>
                <w:rFonts w:eastAsia="Calibri Light"/>
              </w:rPr>
            </w:pPr>
          </w:p>
        </w:tc>
      </w:tr>
      <w:tr w:rsidR="000E60E3" w:rsidRPr="007033DD" w14:paraId="60EBF198" w14:textId="77777777" w:rsidTr="00B21D58">
        <w:tc>
          <w:tcPr>
            <w:tcW w:w="869" w:type="pct"/>
            <w:tcBorders>
              <w:top w:val="single" w:sz="4" w:space="0" w:color="auto"/>
              <w:bottom w:val="single" w:sz="4" w:space="0" w:color="auto"/>
            </w:tcBorders>
          </w:tcPr>
          <w:p w14:paraId="385AEA80" w14:textId="77777777" w:rsidR="00C9462B" w:rsidRPr="00883AE4" w:rsidRDefault="00C9462B" w:rsidP="00ED5B9A">
            <w:pPr>
              <w:pStyle w:val="APVMATableText"/>
              <w:rPr>
                <w:rFonts w:eastAsia="Calibri Light"/>
              </w:rPr>
            </w:pPr>
            <w:r w:rsidRPr="007033DD">
              <w:rPr>
                <w:rFonts w:eastAsia="Calibri Light"/>
              </w:rPr>
              <w:lastRenderedPageBreak/>
              <w:t>Cloquintocet acid</w:t>
            </w:r>
          </w:p>
        </w:tc>
        <w:tc>
          <w:tcPr>
            <w:tcW w:w="482" w:type="pct"/>
            <w:tcBorders>
              <w:top w:val="single" w:sz="4" w:space="0" w:color="auto"/>
              <w:bottom w:val="single" w:sz="4" w:space="0" w:color="auto"/>
            </w:tcBorders>
          </w:tcPr>
          <w:p w14:paraId="12E303E6" w14:textId="77777777" w:rsidR="00C9462B" w:rsidRPr="00E10DAD" w:rsidRDefault="00C9462B" w:rsidP="00ED5B9A">
            <w:pPr>
              <w:pStyle w:val="APVMATableText"/>
              <w:rPr>
                <w:rFonts w:eastAsia="Calibri Light"/>
              </w:rPr>
            </w:pPr>
            <w:r w:rsidRPr="00883AE4">
              <w:rPr>
                <w:rFonts w:eastAsia="Calibri Light"/>
              </w:rPr>
              <w:t>0.0</w:t>
            </w:r>
            <w:r>
              <w:rPr>
                <w:rFonts w:eastAsia="Calibri Light"/>
              </w:rPr>
              <w:t>28</w:t>
            </w:r>
          </w:p>
        </w:tc>
        <w:tc>
          <w:tcPr>
            <w:tcW w:w="612" w:type="pct"/>
            <w:tcBorders>
              <w:top w:val="single" w:sz="4" w:space="0" w:color="auto"/>
              <w:bottom w:val="single" w:sz="4" w:space="0" w:color="auto"/>
            </w:tcBorders>
          </w:tcPr>
          <w:p w14:paraId="2A194867"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26FB5396" w14:textId="77777777" w:rsidR="00C9462B" w:rsidRPr="007033DD" w:rsidRDefault="00C9462B" w:rsidP="00ED5B9A">
            <w:pPr>
              <w:pStyle w:val="APVMATableText"/>
              <w:rPr>
                <w:rFonts w:eastAsia="Calibri Light"/>
              </w:rPr>
            </w:pPr>
            <w:r>
              <w:rPr>
                <w:rFonts w:eastAsia="Calibri Light"/>
              </w:rPr>
              <w:t>5 July 2016</w:t>
            </w:r>
          </w:p>
        </w:tc>
        <w:tc>
          <w:tcPr>
            <w:tcW w:w="1554" w:type="pct"/>
            <w:tcBorders>
              <w:top w:val="single" w:sz="4" w:space="0" w:color="auto"/>
              <w:bottom w:val="single" w:sz="4" w:space="0" w:color="auto"/>
            </w:tcBorders>
          </w:tcPr>
          <w:p w14:paraId="12C275DD" w14:textId="77777777" w:rsidR="00C9462B" w:rsidRPr="007033DD" w:rsidRDefault="00C9462B" w:rsidP="00ED5B9A">
            <w:pPr>
              <w:pStyle w:val="APVMATableText"/>
              <w:rPr>
                <w:rFonts w:eastAsia="Calibri Light"/>
              </w:rPr>
            </w:pPr>
            <w:r w:rsidRPr="007033DD">
              <w:rPr>
                <w:rFonts w:eastAsia="Calibri Light"/>
              </w:rPr>
              <w:t>2-year dietary rat study</w:t>
            </w:r>
            <w:r>
              <w:rPr>
                <w:rFonts w:eastAsia="Calibri Light"/>
              </w:rPr>
              <w:t xml:space="preserve"> with </w:t>
            </w:r>
            <w:proofErr w:type="spellStart"/>
            <w:r>
              <w:rPr>
                <w:rFonts w:eastAsia="Calibri Light"/>
              </w:rPr>
              <w:t>cloquictocet</w:t>
            </w:r>
            <w:proofErr w:type="spellEnd"/>
            <w:r>
              <w:rPr>
                <w:rFonts w:eastAsia="Calibri Light"/>
              </w:rPr>
              <w:t xml:space="preserve"> </w:t>
            </w:r>
            <w:proofErr w:type="spellStart"/>
            <w:r>
              <w:rPr>
                <w:rFonts w:eastAsia="Calibri Light"/>
              </w:rPr>
              <w:t>mexyl</w:t>
            </w:r>
            <w:proofErr w:type="spellEnd"/>
            <w:r w:rsidRPr="007033DD">
              <w:rPr>
                <w:rFonts w:eastAsia="Calibri Light"/>
              </w:rPr>
              <w:t xml:space="preserve">; a NOAEL of 4 mg/kg </w:t>
            </w:r>
            <w:proofErr w:type="spellStart"/>
            <w:r w:rsidRPr="007033DD">
              <w:rPr>
                <w:rFonts w:eastAsia="Calibri Light"/>
              </w:rPr>
              <w:t>bw</w:t>
            </w:r>
            <w:proofErr w:type="spellEnd"/>
            <w:r w:rsidRPr="007033DD">
              <w:rPr>
                <w:rFonts w:eastAsia="Calibri Light"/>
              </w:rPr>
              <w:t xml:space="preserve">/d </w:t>
            </w:r>
            <w:r>
              <w:rPr>
                <w:rFonts w:eastAsia="Calibri Light"/>
              </w:rPr>
              <w:t>w</w:t>
            </w:r>
            <w:r w:rsidRPr="007033DD">
              <w:rPr>
                <w:rFonts w:eastAsia="Calibri Light"/>
              </w:rPr>
              <w:t>as based on thyroid follicular epithelium hyperplasia at the next higher dose.</w:t>
            </w:r>
            <w:r>
              <w:rPr>
                <w:rFonts w:eastAsia="Calibri Light"/>
              </w:rPr>
              <w:t xml:space="preserve"> The ADI was adjusted based on molecular weight differences from cloquintocet-</w:t>
            </w:r>
            <w:proofErr w:type="spellStart"/>
            <w:r>
              <w:rPr>
                <w:rFonts w:eastAsia="Calibri Light"/>
              </w:rPr>
              <w:t>mexyl</w:t>
            </w:r>
            <w:proofErr w:type="spellEnd"/>
            <w:r>
              <w:rPr>
                <w:rFonts w:eastAsia="Calibri Light"/>
              </w:rPr>
              <w:t>.</w:t>
            </w:r>
          </w:p>
        </w:tc>
        <w:tc>
          <w:tcPr>
            <w:tcW w:w="987" w:type="pct"/>
            <w:tcBorders>
              <w:top w:val="single" w:sz="4" w:space="0" w:color="auto"/>
              <w:bottom w:val="single" w:sz="4" w:space="0" w:color="auto"/>
            </w:tcBorders>
          </w:tcPr>
          <w:p w14:paraId="493066FE" w14:textId="77777777" w:rsidR="00C9462B" w:rsidRPr="007033DD" w:rsidRDefault="00C9462B" w:rsidP="00ED5B9A">
            <w:pPr>
              <w:pStyle w:val="APVMATableText"/>
              <w:rPr>
                <w:rFonts w:eastAsia="Calibri Light"/>
              </w:rPr>
            </w:pPr>
          </w:p>
        </w:tc>
      </w:tr>
      <w:tr w:rsidR="000E60E3" w:rsidRPr="007033DD" w14:paraId="5008B679" w14:textId="77777777" w:rsidTr="00B21D58">
        <w:tc>
          <w:tcPr>
            <w:tcW w:w="869" w:type="pct"/>
            <w:tcBorders>
              <w:top w:val="single" w:sz="4" w:space="0" w:color="auto"/>
              <w:bottom w:val="single" w:sz="4" w:space="0" w:color="auto"/>
            </w:tcBorders>
          </w:tcPr>
          <w:p w14:paraId="56A02D75" w14:textId="77777777" w:rsidR="00C9462B" w:rsidRPr="00883AE4" w:rsidRDefault="00C9462B" w:rsidP="00ED5B9A">
            <w:pPr>
              <w:pStyle w:val="APVMATableText"/>
              <w:rPr>
                <w:rFonts w:eastAsia="Calibri Light"/>
              </w:rPr>
            </w:pPr>
            <w:proofErr w:type="spellStart"/>
            <w:r w:rsidRPr="007033DD">
              <w:rPr>
                <w:rFonts w:eastAsia="Calibri Light"/>
              </w:rPr>
              <w:t>Clorsulon</w:t>
            </w:r>
            <w:proofErr w:type="spellEnd"/>
          </w:p>
        </w:tc>
        <w:tc>
          <w:tcPr>
            <w:tcW w:w="482" w:type="pct"/>
            <w:tcBorders>
              <w:top w:val="single" w:sz="4" w:space="0" w:color="auto"/>
              <w:bottom w:val="single" w:sz="4" w:space="0" w:color="auto"/>
            </w:tcBorders>
          </w:tcPr>
          <w:p w14:paraId="59FCC828"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1977A86"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B445846" w14:textId="77777777" w:rsidR="00C9462B" w:rsidRPr="007033DD" w:rsidRDefault="00C9462B" w:rsidP="00ED5B9A">
            <w:pPr>
              <w:pStyle w:val="APVMATableText"/>
              <w:rPr>
                <w:rFonts w:eastAsia="Calibri Light"/>
              </w:rPr>
            </w:pPr>
            <w:r>
              <w:rPr>
                <w:rFonts w:eastAsia="Calibri Light"/>
              </w:rPr>
              <w:t>11 June 1993</w:t>
            </w:r>
          </w:p>
        </w:tc>
        <w:tc>
          <w:tcPr>
            <w:tcW w:w="1554" w:type="pct"/>
            <w:tcBorders>
              <w:top w:val="single" w:sz="4" w:space="0" w:color="auto"/>
              <w:bottom w:val="single" w:sz="4" w:space="0" w:color="auto"/>
            </w:tcBorders>
          </w:tcPr>
          <w:p w14:paraId="47FB36FE" w14:textId="77777777" w:rsidR="00C9462B" w:rsidRPr="007033DD" w:rsidRDefault="00C9462B" w:rsidP="00ED5B9A">
            <w:pPr>
              <w:pStyle w:val="APVMATableText"/>
              <w:rPr>
                <w:rFonts w:eastAsia="Calibri Light"/>
              </w:rPr>
            </w:pPr>
            <w:r w:rsidRPr="007033DD">
              <w:rPr>
                <w:rFonts w:eastAsia="Calibri Light"/>
              </w:rPr>
              <w:t xml:space="preserve">Single-gen reproduction gavage rat study; a NOAEL of 2 mg/kg </w:t>
            </w:r>
            <w:proofErr w:type="spellStart"/>
            <w:r w:rsidRPr="007033DD">
              <w:rPr>
                <w:rFonts w:eastAsia="Calibri Light"/>
              </w:rPr>
              <w:t>bw</w:t>
            </w:r>
            <w:proofErr w:type="spellEnd"/>
            <w:r w:rsidRPr="007033DD">
              <w:rPr>
                <w:rFonts w:eastAsia="Calibri Light"/>
              </w:rPr>
              <w:t>/d was based on increased gestation length at the next higher dose.</w:t>
            </w:r>
          </w:p>
        </w:tc>
        <w:tc>
          <w:tcPr>
            <w:tcW w:w="987" w:type="pct"/>
            <w:tcBorders>
              <w:top w:val="single" w:sz="4" w:space="0" w:color="auto"/>
              <w:bottom w:val="single" w:sz="4" w:space="0" w:color="auto"/>
            </w:tcBorders>
          </w:tcPr>
          <w:p w14:paraId="0B7985A5" w14:textId="77777777" w:rsidR="00C9462B" w:rsidRPr="007033DD" w:rsidRDefault="00C9462B" w:rsidP="00ED5B9A">
            <w:pPr>
              <w:pStyle w:val="APVMATableText"/>
              <w:rPr>
                <w:rFonts w:eastAsia="Calibri Light"/>
              </w:rPr>
            </w:pPr>
          </w:p>
        </w:tc>
      </w:tr>
      <w:tr w:rsidR="000E60E3" w:rsidRPr="007033DD" w14:paraId="680E0EB3" w14:textId="77777777" w:rsidTr="00B21D58">
        <w:tc>
          <w:tcPr>
            <w:tcW w:w="869" w:type="pct"/>
            <w:tcBorders>
              <w:top w:val="single" w:sz="4" w:space="0" w:color="auto"/>
              <w:bottom w:val="single" w:sz="4" w:space="0" w:color="auto"/>
            </w:tcBorders>
          </w:tcPr>
          <w:p w14:paraId="794D2E40" w14:textId="77777777" w:rsidR="00C9462B" w:rsidRPr="00883AE4" w:rsidRDefault="00C9462B" w:rsidP="00ED5B9A">
            <w:pPr>
              <w:pStyle w:val="APVMATableText"/>
              <w:rPr>
                <w:rFonts w:eastAsia="Calibri Light"/>
              </w:rPr>
            </w:pPr>
            <w:proofErr w:type="spellStart"/>
            <w:r w:rsidRPr="007033DD">
              <w:rPr>
                <w:rFonts w:eastAsia="Calibri Light"/>
              </w:rPr>
              <w:t>Closantel</w:t>
            </w:r>
            <w:proofErr w:type="spellEnd"/>
          </w:p>
        </w:tc>
        <w:tc>
          <w:tcPr>
            <w:tcW w:w="482" w:type="pct"/>
            <w:tcBorders>
              <w:top w:val="single" w:sz="4" w:space="0" w:color="auto"/>
              <w:bottom w:val="single" w:sz="4" w:space="0" w:color="auto"/>
            </w:tcBorders>
          </w:tcPr>
          <w:p w14:paraId="20F4357A" w14:textId="77777777" w:rsidR="00C9462B" w:rsidRPr="00E10DAD" w:rsidRDefault="00C9462B" w:rsidP="00ED5B9A">
            <w:pPr>
              <w:pStyle w:val="APVMATableText"/>
              <w:rPr>
                <w:rFonts w:eastAsia="Calibri Light"/>
              </w:rPr>
            </w:pPr>
            <w:r w:rsidRPr="00883AE4">
              <w:rPr>
                <w:rFonts w:eastAsia="Calibri Light"/>
              </w:rPr>
              <w:t>0.025</w:t>
            </w:r>
          </w:p>
        </w:tc>
        <w:tc>
          <w:tcPr>
            <w:tcW w:w="612" w:type="pct"/>
            <w:tcBorders>
              <w:top w:val="single" w:sz="4" w:space="0" w:color="auto"/>
              <w:bottom w:val="single" w:sz="4" w:space="0" w:color="auto"/>
            </w:tcBorders>
          </w:tcPr>
          <w:p w14:paraId="53B45645"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485E83CF" w14:textId="77777777" w:rsidR="00C9462B" w:rsidRPr="007033DD" w:rsidRDefault="00C9462B" w:rsidP="00ED5B9A">
            <w:pPr>
              <w:pStyle w:val="APVMATableText"/>
              <w:rPr>
                <w:rFonts w:eastAsia="Calibri Light"/>
              </w:rPr>
            </w:pPr>
            <w:r>
              <w:rPr>
                <w:rFonts w:eastAsia="Calibri Light"/>
              </w:rPr>
              <w:t>12 November 1981</w:t>
            </w:r>
          </w:p>
        </w:tc>
        <w:tc>
          <w:tcPr>
            <w:tcW w:w="1554" w:type="pct"/>
            <w:tcBorders>
              <w:top w:val="single" w:sz="4" w:space="0" w:color="auto"/>
              <w:bottom w:val="single" w:sz="4" w:space="0" w:color="auto"/>
            </w:tcBorders>
          </w:tcPr>
          <w:p w14:paraId="6CF387DE" w14:textId="32E02A43"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00B14841">
              <w:rPr>
                <w:rFonts w:eastAsia="Calibri Light"/>
              </w:rPr>
              <w:t>bw</w:t>
            </w:r>
            <w:proofErr w:type="spellEnd"/>
            <w:r w:rsidR="00B14841">
              <w:rPr>
                <w:rFonts w:eastAsia="Calibri Light"/>
              </w:rPr>
              <w:t>/d</w:t>
            </w:r>
            <w:r w:rsidRPr="007033DD">
              <w:rPr>
                <w:rFonts w:eastAsia="Calibri Light"/>
              </w:rPr>
              <w:t xml:space="preserve"> was based on increased incidence of sperm granulomas in the </w:t>
            </w:r>
            <w:proofErr w:type="spellStart"/>
            <w:r w:rsidRPr="007033DD">
              <w:rPr>
                <w:rFonts w:eastAsia="Calibri Light"/>
              </w:rPr>
              <w:t>epididymes</w:t>
            </w:r>
            <w:proofErr w:type="spellEnd"/>
            <w:r w:rsidRPr="007033DD">
              <w:rPr>
                <w:rFonts w:eastAsia="Calibri Light"/>
              </w:rPr>
              <w:t xml:space="preserve"> of mal</w:t>
            </w:r>
            <w:r>
              <w:rPr>
                <w:rFonts w:eastAsia="Calibri Light"/>
              </w:rPr>
              <w:t>e rats at the next higher dose.</w:t>
            </w:r>
          </w:p>
        </w:tc>
        <w:tc>
          <w:tcPr>
            <w:tcW w:w="987" w:type="pct"/>
            <w:tcBorders>
              <w:top w:val="single" w:sz="4" w:space="0" w:color="auto"/>
              <w:bottom w:val="single" w:sz="4" w:space="0" w:color="auto"/>
            </w:tcBorders>
          </w:tcPr>
          <w:p w14:paraId="55B05086" w14:textId="77777777" w:rsidR="00C9462B" w:rsidRPr="007033DD" w:rsidRDefault="00C9462B" w:rsidP="00ED5B9A">
            <w:pPr>
              <w:pStyle w:val="APVMATableText"/>
              <w:rPr>
                <w:rFonts w:eastAsia="Calibri Light"/>
              </w:rPr>
            </w:pPr>
          </w:p>
        </w:tc>
      </w:tr>
      <w:tr w:rsidR="000E60E3" w:rsidRPr="007033DD" w14:paraId="1FFBD814" w14:textId="77777777" w:rsidTr="00B21D58">
        <w:tc>
          <w:tcPr>
            <w:tcW w:w="869" w:type="pct"/>
            <w:tcBorders>
              <w:top w:val="single" w:sz="4" w:space="0" w:color="auto"/>
              <w:bottom w:val="single" w:sz="4" w:space="0" w:color="auto"/>
            </w:tcBorders>
          </w:tcPr>
          <w:p w14:paraId="7E56EA0D" w14:textId="77777777" w:rsidR="00C9462B" w:rsidRPr="00883AE4" w:rsidRDefault="00C9462B" w:rsidP="00ED5B9A">
            <w:pPr>
              <w:pStyle w:val="APVMATableText"/>
              <w:rPr>
                <w:rFonts w:eastAsia="Calibri Light"/>
              </w:rPr>
            </w:pPr>
            <w:r w:rsidRPr="007033DD">
              <w:rPr>
                <w:rFonts w:eastAsia="Calibri Light"/>
              </w:rPr>
              <w:t>Clothianidin</w:t>
            </w:r>
          </w:p>
        </w:tc>
        <w:tc>
          <w:tcPr>
            <w:tcW w:w="482" w:type="pct"/>
            <w:tcBorders>
              <w:top w:val="single" w:sz="4" w:space="0" w:color="auto"/>
              <w:bottom w:val="single" w:sz="4" w:space="0" w:color="auto"/>
            </w:tcBorders>
          </w:tcPr>
          <w:p w14:paraId="675DECAE"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194DC813" w14:textId="77777777" w:rsidR="00C9462B" w:rsidRPr="005E24CB" w:rsidRDefault="00C9462B" w:rsidP="00ED5B9A">
            <w:pPr>
              <w:pStyle w:val="APVMATableText"/>
              <w:rPr>
                <w:rFonts w:eastAsia="Calibri Light"/>
              </w:rPr>
            </w:pPr>
            <w:r w:rsidRPr="005E24CB">
              <w:rPr>
                <w:rFonts w:eastAsia="Calibri Light"/>
              </w:rPr>
              <w:t>9.7 [LOAEL]</w:t>
            </w:r>
          </w:p>
        </w:tc>
        <w:tc>
          <w:tcPr>
            <w:tcW w:w="496" w:type="pct"/>
            <w:tcBorders>
              <w:top w:val="single" w:sz="4" w:space="0" w:color="auto"/>
              <w:bottom w:val="single" w:sz="4" w:space="0" w:color="auto"/>
            </w:tcBorders>
          </w:tcPr>
          <w:p w14:paraId="580133DA" w14:textId="77777777" w:rsidR="00C9462B" w:rsidRPr="007033DD" w:rsidRDefault="00C9462B" w:rsidP="00ED5B9A">
            <w:pPr>
              <w:pStyle w:val="APVMATableText"/>
              <w:rPr>
                <w:rFonts w:eastAsia="Calibri Light"/>
              </w:rPr>
            </w:pPr>
            <w:r>
              <w:rPr>
                <w:rFonts w:eastAsia="Calibri Light"/>
              </w:rPr>
              <w:t>1 August 2003</w:t>
            </w:r>
          </w:p>
        </w:tc>
        <w:tc>
          <w:tcPr>
            <w:tcW w:w="1554" w:type="pct"/>
            <w:tcBorders>
              <w:top w:val="single" w:sz="4" w:space="0" w:color="auto"/>
              <w:bottom w:val="single" w:sz="4" w:space="0" w:color="auto"/>
            </w:tcBorders>
          </w:tcPr>
          <w:p w14:paraId="412F1FD1"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interstitial hyperplasia in the ovaries at a LOAEL of 9.7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47E464CD" w14:textId="77777777" w:rsidR="00C9462B" w:rsidRPr="007033DD" w:rsidRDefault="00C9462B" w:rsidP="00ED5B9A">
            <w:pPr>
              <w:pStyle w:val="APVMATableText"/>
              <w:rPr>
                <w:rFonts w:eastAsia="Calibri Light"/>
              </w:rPr>
            </w:pPr>
          </w:p>
        </w:tc>
      </w:tr>
      <w:tr w:rsidR="000E60E3" w:rsidRPr="007033DD" w14:paraId="7EA30AFB" w14:textId="77777777" w:rsidTr="00B21D58">
        <w:tc>
          <w:tcPr>
            <w:tcW w:w="869" w:type="pct"/>
            <w:tcBorders>
              <w:top w:val="single" w:sz="4" w:space="0" w:color="auto"/>
              <w:bottom w:val="single" w:sz="4" w:space="0" w:color="auto"/>
            </w:tcBorders>
          </w:tcPr>
          <w:p w14:paraId="1B9D354F" w14:textId="77777777" w:rsidR="00C9462B" w:rsidRPr="00883AE4" w:rsidRDefault="00C9462B" w:rsidP="00ED5B9A">
            <w:pPr>
              <w:pStyle w:val="APVMATableText"/>
              <w:rPr>
                <w:rFonts w:eastAsia="Calibri Light"/>
              </w:rPr>
            </w:pPr>
            <w:r w:rsidRPr="007033DD">
              <w:rPr>
                <w:rFonts w:eastAsia="Calibri Light"/>
              </w:rPr>
              <w:t>Cloxacillin</w:t>
            </w:r>
          </w:p>
        </w:tc>
        <w:tc>
          <w:tcPr>
            <w:tcW w:w="482" w:type="pct"/>
            <w:tcBorders>
              <w:top w:val="single" w:sz="4" w:space="0" w:color="auto"/>
              <w:bottom w:val="single" w:sz="4" w:space="0" w:color="auto"/>
            </w:tcBorders>
          </w:tcPr>
          <w:p w14:paraId="7912DA7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6353B4A3" w14:textId="77777777" w:rsidR="00C9462B" w:rsidRPr="005E24CB" w:rsidRDefault="00C9462B" w:rsidP="00ED5B9A">
            <w:pPr>
              <w:pStyle w:val="APVMATableText"/>
              <w:rPr>
                <w:rFonts w:eastAsia="Calibri Light"/>
              </w:rPr>
            </w:pPr>
            <w:r w:rsidRPr="005E24CB">
              <w:rPr>
                <w:rFonts w:eastAsia="Calibri Light"/>
              </w:rPr>
              <w:t>500</w:t>
            </w:r>
          </w:p>
        </w:tc>
        <w:tc>
          <w:tcPr>
            <w:tcW w:w="496" w:type="pct"/>
            <w:tcBorders>
              <w:top w:val="single" w:sz="4" w:space="0" w:color="auto"/>
              <w:bottom w:val="single" w:sz="4" w:space="0" w:color="auto"/>
            </w:tcBorders>
          </w:tcPr>
          <w:p w14:paraId="1D45AE0E" w14:textId="77777777" w:rsidR="00C9462B" w:rsidRPr="007033DD" w:rsidRDefault="00C9462B" w:rsidP="00ED5B9A">
            <w:pPr>
              <w:pStyle w:val="APVMATableText"/>
              <w:rPr>
                <w:rFonts w:eastAsia="Calibri Light"/>
              </w:rPr>
            </w:pPr>
            <w:r>
              <w:rPr>
                <w:rFonts w:eastAsia="Calibri Light"/>
              </w:rPr>
              <w:t>28 June 2001</w:t>
            </w:r>
          </w:p>
        </w:tc>
        <w:tc>
          <w:tcPr>
            <w:tcW w:w="1554" w:type="pct"/>
            <w:tcBorders>
              <w:top w:val="single" w:sz="4" w:space="0" w:color="auto"/>
              <w:bottom w:val="single" w:sz="4" w:space="0" w:color="auto"/>
            </w:tcBorders>
          </w:tcPr>
          <w:p w14:paraId="15330496" w14:textId="17E2D8C9" w:rsidR="00C9462B" w:rsidRPr="007033DD" w:rsidRDefault="00C9462B" w:rsidP="00C9462B">
            <w:pPr>
              <w:pStyle w:val="APVMATableText"/>
              <w:rPr>
                <w:rFonts w:eastAsia="Calibri Light"/>
              </w:rPr>
            </w:pPr>
            <w:r w:rsidRPr="007033DD">
              <w:rPr>
                <w:rFonts w:eastAsia="Calibri Light"/>
              </w:rPr>
              <w:t>12-week dietary rat study; a NOAEL of 500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absence of any observed adverse effects at the highest tested dose.</w:t>
            </w:r>
          </w:p>
        </w:tc>
        <w:tc>
          <w:tcPr>
            <w:tcW w:w="987" w:type="pct"/>
            <w:tcBorders>
              <w:top w:val="single" w:sz="4" w:space="0" w:color="auto"/>
              <w:bottom w:val="single" w:sz="4" w:space="0" w:color="auto"/>
            </w:tcBorders>
          </w:tcPr>
          <w:p w14:paraId="6143BC7E"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0E60E3" w:rsidRPr="007033DD" w14:paraId="7A50E8BA" w14:textId="77777777" w:rsidTr="00B21D58">
        <w:tc>
          <w:tcPr>
            <w:tcW w:w="869" w:type="pct"/>
            <w:tcBorders>
              <w:top w:val="single" w:sz="4" w:space="0" w:color="auto"/>
              <w:bottom w:val="single" w:sz="4" w:space="0" w:color="auto"/>
            </w:tcBorders>
          </w:tcPr>
          <w:p w14:paraId="4FE93DE3" w14:textId="77777777" w:rsidR="00C9462B" w:rsidRPr="00E10DAD" w:rsidRDefault="00C9462B" w:rsidP="00ED5B9A">
            <w:pPr>
              <w:pStyle w:val="APVMATableText"/>
              <w:rPr>
                <w:rFonts w:eastAsia="Calibri Light"/>
              </w:rPr>
            </w:pPr>
            <w:r w:rsidRPr="007033DD">
              <w:rPr>
                <w:rFonts w:eastAsia="Calibri Light"/>
              </w:rPr>
              <w:t>Codling Moth Granulosis Virus</w:t>
            </w:r>
          </w:p>
        </w:tc>
        <w:tc>
          <w:tcPr>
            <w:tcW w:w="482" w:type="pct"/>
            <w:tcBorders>
              <w:top w:val="single" w:sz="4" w:space="0" w:color="auto"/>
              <w:bottom w:val="single" w:sz="4" w:space="0" w:color="auto"/>
            </w:tcBorders>
          </w:tcPr>
          <w:p w14:paraId="41F80D4C"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642302A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2E29F65F" w14:textId="77777777" w:rsidR="00C9462B" w:rsidRPr="007033DD" w:rsidRDefault="00C9462B" w:rsidP="00ED5B9A">
            <w:pPr>
              <w:pStyle w:val="APVMATableText"/>
              <w:rPr>
                <w:rFonts w:eastAsia="Calibri Light"/>
              </w:rPr>
            </w:pPr>
            <w:r>
              <w:rPr>
                <w:rFonts w:eastAsia="Calibri Light"/>
              </w:rPr>
              <w:t>22 November 2011</w:t>
            </w:r>
          </w:p>
        </w:tc>
        <w:tc>
          <w:tcPr>
            <w:tcW w:w="1554" w:type="pct"/>
            <w:tcBorders>
              <w:top w:val="single" w:sz="4" w:space="0" w:color="auto"/>
              <w:bottom w:val="single" w:sz="4" w:space="0" w:color="auto"/>
            </w:tcBorders>
          </w:tcPr>
          <w:p w14:paraId="1ADD605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9C5F4E6" w14:textId="0690A8A5" w:rsidR="00C9462B" w:rsidRPr="007033DD" w:rsidRDefault="00C9462B" w:rsidP="00C9462B">
            <w:pPr>
              <w:pStyle w:val="APVMATableText"/>
              <w:rPr>
                <w:rFonts w:eastAsia="Calibri Light"/>
              </w:rPr>
            </w:pPr>
            <w:r w:rsidRPr="007033DD">
              <w:rPr>
                <w:rFonts w:eastAsia="Calibri Light"/>
              </w:rPr>
              <w:t xml:space="preserve">ADI unnecessary. </w:t>
            </w:r>
            <w:r>
              <w:rPr>
                <w:rFonts w:eastAsia="Calibri Light"/>
              </w:rPr>
              <w:t xml:space="preserve">Naturally occurring organism – </w:t>
            </w:r>
            <w:r w:rsidRPr="007033DD">
              <w:rPr>
                <w:rFonts w:eastAsia="Calibri Light"/>
              </w:rPr>
              <w:t xml:space="preserve">residues from its use are unlikely to be distinguishable from naturally occurring </w:t>
            </w:r>
            <w:r w:rsidRPr="007033DD">
              <w:rPr>
                <w:rFonts w:eastAsia="Calibri Light"/>
              </w:rPr>
              <w:lastRenderedPageBreak/>
              <w:t>background levels of the organism.</w:t>
            </w:r>
          </w:p>
        </w:tc>
      </w:tr>
      <w:tr w:rsidR="000E60E3" w:rsidRPr="007033DD" w14:paraId="78E15455" w14:textId="77777777" w:rsidTr="00B21D58">
        <w:tc>
          <w:tcPr>
            <w:tcW w:w="869" w:type="pct"/>
            <w:tcBorders>
              <w:top w:val="single" w:sz="4" w:space="0" w:color="auto"/>
              <w:bottom w:val="single" w:sz="4" w:space="0" w:color="auto"/>
            </w:tcBorders>
          </w:tcPr>
          <w:p w14:paraId="0CFD2B39" w14:textId="77777777" w:rsidR="00C9462B" w:rsidRPr="007033DD" w:rsidRDefault="00C9462B" w:rsidP="00ED5B9A">
            <w:pPr>
              <w:pStyle w:val="APVMATableText"/>
              <w:rPr>
                <w:rFonts w:eastAsia="Calibri Light"/>
              </w:rPr>
            </w:pPr>
            <w:r>
              <w:rPr>
                <w:rFonts w:eastAsia="Calibri Light"/>
              </w:rPr>
              <w:lastRenderedPageBreak/>
              <w:t>Copper</w:t>
            </w:r>
          </w:p>
        </w:tc>
        <w:tc>
          <w:tcPr>
            <w:tcW w:w="482" w:type="pct"/>
            <w:tcBorders>
              <w:top w:val="single" w:sz="4" w:space="0" w:color="auto"/>
              <w:bottom w:val="single" w:sz="4" w:space="0" w:color="auto"/>
            </w:tcBorders>
          </w:tcPr>
          <w:p w14:paraId="676FE2BA" w14:textId="77777777" w:rsidR="00C9462B" w:rsidRPr="00E10DAD" w:rsidRDefault="00C9462B"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4A59DC2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46085AF" w14:textId="77777777" w:rsidR="00C9462B" w:rsidRPr="007033DD" w:rsidRDefault="00C9462B" w:rsidP="00ED5B9A">
            <w:pPr>
              <w:pStyle w:val="APVMATableText"/>
              <w:rPr>
                <w:rFonts w:eastAsia="Calibri Light"/>
              </w:rPr>
            </w:pPr>
            <w:r>
              <w:rPr>
                <w:rFonts w:eastAsia="Calibri Light"/>
              </w:rPr>
              <w:t>16 June 2005</w:t>
            </w:r>
          </w:p>
        </w:tc>
        <w:tc>
          <w:tcPr>
            <w:tcW w:w="1554" w:type="pct"/>
            <w:tcBorders>
              <w:top w:val="single" w:sz="4" w:space="0" w:color="auto"/>
              <w:bottom w:val="single" w:sz="4" w:space="0" w:color="auto"/>
            </w:tcBorders>
          </w:tcPr>
          <w:p w14:paraId="35F5748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4840C87" w14:textId="5CA1C1DE" w:rsidR="00C9462B" w:rsidRPr="007033DD" w:rsidRDefault="00C9462B" w:rsidP="00ED5B9A">
            <w:pPr>
              <w:pStyle w:val="APVMATableText"/>
              <w:rPr>
                <w:rFonts w:eastAsia="Calibri Light"/>
              </w:rPr>
            </w:pPr>
            <w:r w:rsidRPr="007417E2">
              <w:rPr>
                <w:rFonts w:eastAsia="Calibri Light"/>
              </w:rPr>
              <w:t xml:space="preserve">This ADI is based on the upper safe limit for adults of 0.2 mg/kg </w:t>
            </w:r>
            <w:proofErr w:type="spellStart"/>
            <w:r w:rsidRPr="007417E2">
              <w:rPr>
                <w:rFonts w:eastAsia="Calibri Light"/>
              </w:rPr>
              <w:t>bw</w:t>
            </w:r>
            <w:proofErr w:type="spellEnd"/>
            <w:r w:rsidRPr="007417E2">
              <w:rPr>
                <w:rFonts w:eastAsia="Calibri Light"/>
              </w:rPr>
              <w:t>/d recommended by FSANZ as a provisional maximum tolerable daily intake. Therefore</w:t>
            </w:r>
            <w:r w:rsidR="00320A59">
              <w:rPr>
                <w:rFonts w:eastAsia="Calibri Light"/>
              </w:rPr>
              <w:t>,</w:t>
            </w:r>
            <w:r w:rsidRPr="007417E2">
              <w:rPr>
                <w:rFonts w:eastAsia="Calibri Light"/>
              </w:rPr>
              <w:t xml:space="preserve"> there is no NOAEL, LOAEL or safety factor.</w:t>
            </w:r>
          </w:p>
        </w:tc>
      </w:tr>
      <w:tr w:rsidR="000E60E3" w:rsidRPr="007033DD" w14:paraId="11F6EC85" w14:textId="77777777" w:rsidTr="00B21D58">
        <w:tc>
          <w:tcPr>
            <w:tcW w:w="869" w:type="pct"/>
            <w:tcBorders>
              <w:top w:val="single" w:sz="4" w:space="0" w:color="auto"/>
              <w:bottom w:val="single" w:sz="4" w:space="0" w:color="auto"/>
            </w:tcBorders>
          </w:tcPr>
          <w:p w14:paraId="776D310B" w14:textId="77777777" w:rsidR="00C9462B" w:rsidRPr="007033DD" w:rsidRDefault="00C9462B" w:rsidP="00ED5B9A">
            <w:pPr>
              <w:pStyle w:val="APVMATableText"/>
              <w:rPr>
                <w:rFonts w:eastAsia="Calibri Light"/>
              </w:rPr>
            </w:pPr>
            <w:r>
              <w:rPr>
                <w:rFonts w:eastAsia="Calibri Light"/>
              </w:rPr>
              <w:t xml:space="preserve">Copper </w:t>
            </w:r>
            <w:proofErr w:type="spellStart"/>
            <w:r>
              <w:rPr>
                <w:rFonts w:eastAsia="Calibri Light"/>
              </w:rPr>
              <w:t>pyrithione</w:t>
            </w:r>
            <w:proofErr w:type="spellEnd"/>
          </w:p>
        </w:tc>
        <w:tc>
          <w:tcPr>
            <w:tcW w:w="482" w:type="pct"/>
            <w:tcBorders>
              <w:top w:val="single" w:sz="4" w:space="0" w:color="auto"/>
              <w:bottom w:val="single" w:sz="4" w:space="0" w:color="auto"/>
            </w:tcBorders>
          </w:tcPr>
          <w:p w14:paraId="32FF700D" w14:textId="77777777" w:rsidR="00C9462B" w:rsidRPr="00E10DAD" w:rsidRDefault="00C9462B" w:rsidP="00ED5B9A">
            <w:pPr>
              <w:pStyle w:val="APVMATableText"/>
              <w:rPr>
                <w:rFonts w:eastAsia="Calibri Light"/>
              </w:rPr>
            </w:pPr>
            <w:r>
              <w:rPr>
                <w:rFonts w:eastAsia="Calibri Light"/>
              </w:rPr>
              <w:t>0.0005</w:t>
            </w:r>
          </w:p>
        </w:tc>
        <w:tc>
          <w:tcPr>
            <w:tcW w:w="612" w:type="pct"/>
            <w:tcBorders>
              <w:top w:val="single" w:sz="4" w:space="0" w:color="auto"/>
              <w:bottom w:val="single" w:sz="4" w:space="0" w:color="auto"/>
            </w:tcBorders>
          </w:tcPr>
          <w:p w14:paraId="0C7A82B6" w14:textId="77777777" w:rsidR="00C9462B" w:rsidRPr="005E24CB" w:rsidRDefault="00C9462B"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tcBorders>
          </w:tcPr>
          <w:p w14:paraId="52F52761" w14:textId="77777777" w:rsidR="00C9462B" w:rsidRPr="007033DD" w:rsidRDefault="00C9462B" w:rsidP="00ED5B9A">
            <w:pPr>
              <w:pStyle w:val="APVMATableText"/>
              <w:rPr>
                <w:rFonts w:eastAsia="Calibri Light"/>
              </w:rPr>
            </w:pPr>
            <w:r>
              <w:rPr>
                <w:rFonts w:eastAsia="Calibri Light"/>
              </w:rPr>
              <w:t>2 October 2009</w:t>
            </w:r>
          </w:p>
        </w:tc>
        <w:tc>
          <w:tcPr>
            <w:tcW w:w="1554" w:type="pct"/>
            <w:tcBorders>
              <w:top w:val="single" w:sz="4" w:space="0" w:color="auto"/>
              <w:bottom w:val="single" w:sz="4" w:space="0" w:color="auto"/>
            </w:tcBorders>
          </w:tcPr>
          <w:p w14:paraId="21F494F9" w14:textId="74E97E45" w:rsidR="00C9462B" w:rsidRPr="007033DD" w:rsidRDefault="00C9462B" w:rsidP="00C9462B">
            <w:pPr>
              <w:pStyle w:val="APVMATableText"/>
              <w:rPr>
                <w:rFonts w:eastAsia="Calibri Light"/>
              </w:rPr>
            </w:pPr>
            <w:r w:rsidRPr="00082F31">
              <w:rPr>
                <w:rFonts w:eastAsia="Calibri Light"/>
              </w:rPr>
              <w:t xml:space="preserve">Based on a NOAEL of 0.5 mg/kg </w:t>
            </w:r>
            <w:proofErr w:type="spellStart"/>
            <w:r w:rsidRPr="00082F31">
              <w:rPr>
                <w:rFonts w:eastAsia="Calibri Light"/>
              </w:rPr>
              <w:t>bw</w:t>
            </w:r>
            <w:proofErr w:type="spellEnd"/>
            <w:r w:rsidRPr="00082F31">
              <w:rPr>
                <w:rFonts w:eastAsia="Calibri Light"/>
              </w:rPr>
              <w:t>/d in a 2</w:t>
            </w:r>
            <w:r>
              <w:rPr>
                <w:rFonts w:eastAsia="Calibri Light"/>
              </w:rPr>
              <w:t>-</w:t>
            </w:r>
            <w:r w:rsidRPr="00082F31">
              <w:rPr>
                <w:rFonts w:eastAsia="Calibri Light"/>
              </w:rPr>
              <w:t xml:space="preserve">year rat chronic study with </w:t>
            </w:r>
            <w:proofErr w:type="spellStart"/>
            <w:r w:rsidRPr="00082F31">
              <w:rPr>
                <w:rFonts w:eastAsia="Calibri Light"/>
              </w:rPr>
              <w:t>pyrithione</w:t>
            </w:r>
            <w:proofErr w:type="spellEnd"/>
            <w:r w:rsidRPr="00082F31">
              <w:rPr>
                <w:rFonts w:eastAsia="Calibri Light"/>
              </w:rPr>
              <w:t xml:space="preserve"> sodium and using a 100-fold safety factor.</w:t>
            </w:r>
          </w:p>
        </w:tc>
        <w:tc>
          <w:tcPr>
            <w:tcW w:w="987" w:type="pct"/>
            <w:tcBorders>
              <w:top w:val="single" w:sz="4" w:space="0" w:color="auto"/>
              <w:bottom w:val="single" w:sz="4" w:space="0" w:color="auto"/>
            </w:tcBorders>
          </w:tcPr>
          <w:p w14:paraId="3F03DB0A" w14:textId="4F895359" w:rsidR="00C9462B" w:rsidRPr="007033DD" w:rsidRDefault="00C9462B" w:rsidP="00C9462B">
            <w:pPr>
              <w:pStyle w:val="APVMATableText"/>
              <w:rPr>
                <w:rFonts w:eastAsia="Calibri Light"/>
              </w:rPr>
            </w:pPr>
            <w:r w:rsidRPr="003637A7">
              <w:rPr>
                <w:rFonts w:eastAsia="Calibri Light"/>
              </w:rPr>
              <w:t>2-year dietary rat study; a NOAEL of 0.5</w:t>
            </w:r>
            <w:r>
              <w:rPr>
                <w:rFonts w:eastAsia="Calibri Light"/>
              </w:rPr>
              <w:t> </w:t>
            </w:r>
            <w:r w:rsidRPr="003637A7">
              <w:rPr>
                <w:rFonts w:eastAsia="Calibri Light"/>
              </w:rPr>
              <w:t xml:space="preserve">mg/kg </w:t>
            </w:r>
            <w:proofErr w:type="spellStart"/>
            <w:r w:rsidRPr="003637A7">
              <w:rPr>
                <w:rFonts w:eastAsia="Calibri Light"/>
              </w:rPr>
              <w:t>bw</w:t>
            </w:r>
            <w:proofErr w:type="spellEnd"/>
            <w:r w:rsidRPr="003637A7">
              <w:rPr>
                <w:rFonts w:eastAsia="Calibri Light"/>
              </w:rPr>
              <w:t>/d was based on nerve degeneration and muscle atrophy at the next higher dose.</w:t>
            </w:r>
          </w:p>
        </w:tc>
      </w:tr>
      <w:tr w:rsidR="000E60E3" w:rsidRPr="007033DD" w14:paraId="77BD102D" w14:textId="77777777" w:rsidTr="00B21D58">
        <w:tc>
          <w:tcPr>
            <w:tcW w:w="869" w:type="pct"/>
            <w:tcBorders>
              <w:top w:val="single" w:sz="4" w:space="0" w:color="auto"/>
              <w:bottom w:val="single" w:sz="4" w:space="0" w:color="auto"/>
            </w:tcBorders>
          </w:tcPr>
          <w:p w14:paraId="48DC74A5" w14:textId="77777777" w:rsidR="00C9462B" w:rsidRPr="00883AE4" w:rsidRDefault="00C9462B" w:rsidP="00ED5B9A">
            <w:pPr>
              <w:pStyle w:val="APVMATableText"/>
              <w:rPr>
                <w:rFonts w:eastAsia="Calibri Light"/>
              </w:rPr>
            </w:pPr>
            <w:proofErr w:type="spellStart"/>
            <w:r w:rsidRPr="007033DD">
              <w:rPr>
                <w:rFonts w:eastAsia="Calibri Light"/>
              </w:rPr>
              <w:t>Coumaphos</w:t>
            </w:r>
            <w:proofErr w:type="spellEnd"/>
          </w:p>
        </w:tc>
        <w:tc>
          <w:tcPr>
            <w:tcW w:w="482" w:type="pct"/>
            <w:tcBorders>
              <w:top w:val="single" w:sz="4" w:space="0" w:color="auto"/>
              <w:bottom w:val="single" w:sz="4" w:space="0" w:color="auto"/>
            </w:tcBorders>
          </w:tcPr>
          <w:p w14:paraId="4C73BEF9"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tcBorders>
          </w:tcPr>
          <w:p w14:paraId="0F7238EB"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2BFE3669" w14:textId="77777777" w:rsidR="00C9462B" w:rsidRPr="007033DD" w:rsidRDefault="00C9462B" w:rsidP="00ED5B9A">
            <w:pPr>
              <w:pStyle w:val="APVMATableText"/>
              <w:rPr>
                <w:rFonts w:eastAsia="Calibri Light"/>
              </w:rPr>
            </w:pPr>
            <w:r w:rsidRPr="007033DD">
              <w:rPr>
                <w:rFonts w:eastAsia="Calibri Light"/>
              </w:rPr>
              <w:t>7</w:t>
            </w:r>
            <w:r>
              <w:rPr>
                <w:rFonts w:eastAsia="Calibri Light"/>
              </w:rPr>
              <w:t xml:space="preserve"> December 1971</w:t>
            </w:r>
          </w:p>
        </w:tc>
        <w:tc>
          <w:tcPr>
            <w:tcW w:w="1554" w:type="pct"/>
            <w:tcBorders>
              <w:top w:val="single" w:sz="4" w:space="0" w:color="auto"/>
              <w:bottom w:val="single" w:sz="4" w:space="0" w:color="auto"/>
            </w:tcBorders>
          </w:tcPr>
          <w:p w14:paraId="527A25F9" w14:textId="5BD97FDE" w:rsidR="00C9462B" w:rsidRPr="007033DD" w:rsidRDefault="00C9462B" w:rsidP="00C9462B">
            <w:pPr>
              <w:pStyle w:val="APVMATableText"/>
              <w:rPr>
                <w:rFonts w:eastAsia="Calibri Light"/>
              </w:rPr>
            </w:pPr>
            <w:r w:rsidRPr="007033DD">
              <w:rPr>
                <w:rFonts w:eastAsia="Calibri Light"/>
              </w:rPr>
              <w:t>1-year dietary dog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330F9467" w14:textId="77777777" w:rsidR="00C9462B" w:rsidRPr="007033DD" w:rsidRDefault="00C9462B" w:rsidP="00ED5B9A">
            <w:pPr>
              <w:pStyle w:val="APVMATableText"/>
              <w:rPr>
                <w:rFonts w:eastAsia="Calibri Light"/>
              </w:rPr>
            </w:pPr>
          </w:p>
        </w:tc>
      </w:tr>
      <w:tr w:rsidR="000E60E3" w:rsidRPr="007033DD" w14:paraId="6E533CBA" w14:textId="77777777" w:rsidTr="00B21D58">
        <w:tc>
          <w:tcPr>
            <w:tcW w:w="869" w:type="pct"/>
            <w:tcBorders>
              <w:top w:val="single" w:sz="4" w:space="0" w:color="auto"/>
              <w:bottom w:val="single" w:sz="4" w:space="0" w:color="auto"/>
            </w:tcBorders>
          </w:tcPr>
          <w:p w14:paraId="2B22899B" w14:textId="77777777" w:rsidR="00C9462B" w:rsidRPr="00883AE4" w:rsidRDefault="00C9462B" w:rsidP="00ED5B9A">
            <w:pPr>
              <w:pStyle w:val="APVMATableText"/>
              <w:rPr>
                <w:rFonts w:eastAsia="Calibri Light"/>
              </w:rPr>
            </w:pPr>
            <w:r w:rsidRPr="007033DD">
              <w:rPr>
                <w:rFonts w:eastAsia="Calibri Light"/>
              </w:rPr>
              <w:t>Coumatetralyl</w:t>
            </w:r>
          </w:p>
        </w:tc>
        <w:tc>
          <w:tcPr>
            <w:tcW w:w="482" w:type="pct"/>
            <w:tcBorders>
              <w:top w:val="single" w:sz="4" w:space="0" w:color="auto"/>
              <w:bottom w:val="single" w:sz="4" w:space="0" w:color="auto"/>
            </w:tcBorders>
          </w:tcPr>
          <w:p w14:paraId="6705D181" w14:textId="77777777" w:rsidR="00C9462B" w:rsidRPr="005E24CB" w:rsidRDefault="00C9462B" w:rsidP="00ED5B9A">
            <w:pPr>
              <w:pStyle w:val="APVMATableText"/>
              <w:rPr>
                <w:rFonts w:eastAsia="Calibri Light"/>
              </w:rPr>
            </w:pPr>
            <w:r w:rsidRPr="00E10DAD">
              <w:rPr>
                <w:rFonts w:eastAsia="Calibri Light"/>
              </w:rPr>
              <w:t>0.000003 (TDI)</w:t>
            </w:r>
          </w:p>
        </w:tc>
        <w:tc>
          <w:tcPr>
            <w:tcW w:w="612" w:type="pct"/>
            <w:tcBorders>
              <w:top w:val="single" w:sz="4" w:space="0" w:color="auto"/>
              <w:bottom w:val="single" w:sz="4" w:space="0" w:color="auto"/>
            </w:tcBorders>
          </w:tcPr>
          <w:p w14:paraId="654325AA" w14:textId="77777777" w:rsidR="00C9462B" w:rsidRPr="00933D5E" w:rsidRDefault="00C9462B" w:rsidP="00ED5B9A">
            <w:pPr>
              <w:pStyle w:val="APVMATableText"/>
              <w:rPr>
                <w:rFonts w:eastAsia="Calibri Light"/>
              </w:rPr>
            </w:pPr>
            <w:r w:rsidRPr="005E24CB">
              <w:rPr>
                <w:rFonts w:eastAsia="Calibri Light"/>
              </w:rPr>
              <w:t>0.0068</w:t>
            </w:r>
          </w:p>
        </w:tc>
        <w:tc>
          <w:tcPr>
            <w:tcW w:w="496" w:type="pct"/>
            <w:tcBorders>
              <w:top w:val="single" w:sz="4" w:space="0" w:color="auto"/>
              <w:bottom w:val="single" w:sz="4" w:space="0" w:color="auto"/>
            </w:tcBorders>
          </w:tcPr>
          <w:p w14:paraId="5C08E8DC" w14:textId="77777777" w:rsidR="00C9462B" w:rsidRPr="007033DD" w:rsidRDefault="00C9462B" w:rsidP="00ED5B9A">
            <w:pPr>
              <w:pStyle w:val="APVMATableText"/>
              <w:rPr>
                <w:rFonts w:eastAsia="Calibri Light"/>
              </w:rPr>
            </w:pPr>
            <w:r>
              <w:rPr>
                <w:rFonts w:eastAsia="Calibri Light"/>
              </w:rPr>
              <w:t>15 September 2000</w:t>
            </w:r>
          </w:p>
        </w:tc>
        <w:tc>
          <w:tcPr>
            <w:tcW w:w="1554" w:type="pct"/>
            <w:tcBorders>
              <w:top w:val="single" w:sz="4" w:space="0" w:color="auto"/>
              <w:bottom w:val="single" w:sz="4" w:space="0" w:color="auto"/>
            </w:tcBorders>
          </w:tcPr>
          <w:p w14:paraId="5CDA34A9" w14:textId="182123F4" w:rsidR="00C9462B" w:rsidRPr="007033DD" w:rsidRDefault="00C9462B" w:rsidP="00C9462B">
            <w:pPr>
              <w:pStyle w:val="APVMATableText"/>
              <w:rPr>
                <w:rFonts w:eastAsia="Calibri Light"/>
              </w:rPr>
            </w:pPr>
            <w:r w:rsidRPr="007033DD">
              <w:rPr>
                <w:rFonts w:eastAsia="Calibri Light"/>
              </w:rPr>
              <w:t>16-week dietary rat study; NOAEL of 0.0068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significantly increased blood clotting time and haemorrhage at the next higher dose.</w:t>
            </w:r>
          </w:p>
        </w:tc>
        <w:tc>
          <w:tcPr>
            <w:tcW w:w="987" w:type="pct"/>
            <w:tcBorders>
              <w:top w:val="single" w:sz="4" w:space="0" w:color="auto"/>
              <w:bottom w:val="single" w:sz="4" w:space="0" w:color="auto"/>
            </w:tcBorders>
          </w:tcPr>
          <w:p w14:paraId="3A231116" w14:textId="77777777" w:rsidR="00C9462B" w:rsidRPr="007033DD" w:rsidRDefault="00C9462B" w:rsidP="00ED5B9A">
            <w:pPr>
              <w:pStyle w:val="APVMATableText"/>
              <w:rPr>
                <w:rFonts w:eastAsia="Calibri Light"/>
              </w:rPr>
            </w:pPr>
            <w:r w:rsidRPr="007033DD">
              <w:rPr>
                <w:rFonts w:eastAsia="Calibri Light"/>
              </w:rPr>
              <w:t xml:space="preserve">Tolerable daily intake. An ADI was not established as coumatetralyl residues are not expected to be present in the food supply. A TDI is maintained to serve as a guideline with which potential dietary exposure assessments can be </w:t>
            </w:r>
            <w:r w:rsidRPr="007033DD">
              <w:rPr>
                <w:rFonts w:eastAsia="Calibri Light"/>
              </w:rPr>
              <w:lastRenderedPageBreak/>
              <w:t>undertaken in the event of unintentional presence.</w:t>
            </w:r>
          </w:p>
        </w:tc>
      </w:tr>
      <w:tr w:rsidR="000E60E3" w:rsidRPr="007033DD" w14:paraId="6E2BB278" w14:textId="77777777" w:rsidTr="00B21D58">
        <w:tc>
          <w:tcPr>
            <w:tcW w:w="869" w:type="pct"/>
            <w:tcBorders>
              <w:top w:val="single" w:sz="4" w:space="0" w:color="auto"/>
              <w:bottom w:val="single" w:sz="4" w:space="0" w:color="auto"/>
            </w:tcBorders>
          </w:tcPr>
          <w:p w14:paraId="0A4D8D35" w14:textId="77777777" w:rsidR="00C9462B" w:rsidRPr="00883AE4" w:rsidRDefault="00C9462B" w:rsidP="00ED5B9A">
            <w:pPr>
              <w:pStyle w:val="APVMATableText"/>
              <w:rPr>
                <w:rFonts w:eastAsia="Calibri Light"/>
              </w:rPr>
            </w:pPr>
            <w:r w:rsidRPr="007033DD">
              <w:rPr>
                <w:rFonts w:eastAsia="Calibri Light"/>
              </w:rPr>
              <w:lastRenderedPageBreak/>
              <w:t>Cyanamide</w:t>
            </w:r>
          </w:p>
        </w:tc>
        <w:tc>
          <w:tcPr>
            <w:tcW w:w="482" w:type="pct"/>
            <w:tcBorders>
              <w:top w:val="single" w:sz="4" w:space="0" w:color="auto"/>
              <w:bottom w:val="single" w:sz="4" w:space="0" w:color="auto"/>
            </w:tcBorders>
          </w:tcPr>
          <w:p w14:paraId="5C2ED171"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0B25B5D2"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40BCDDA1"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288F4700" w14:textId="785EF500" w:rsidR="00C9462B" w:rsidRPr="007033DD" w:rsidRDefault="00C9462B" w:rsidP="00C9462B">
            <w:pPr>
              <w:pStyle w:val="APVMATableText"/>
              <w:rPr>
                <w:rFonts w:eastAsia="Calibri Light"/>
              </w:rPr>
            </w:pPr>
            <w:r w:rsidRPr="007033DD">
              <w:rPr>
                <w:rFonts w:eastAsia="Calibri Light"/>
              </w:rPr>
              <w:t>1-year gavage dog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RBC MCV, WBC count and elevated plasma cholesterol concentrations at the next higher dose.</w:t>
            </w:r>
          </w:p>
        </w:tc>
        <w:tc>
          <w:tcPr>
            <w:tcW w:w="987" w:type="pct"/>
            <w:tcBorders>
              <w:top w:val="single" w:sz="4" w:space="0" w:color="auto"/>
              <w:bottom w:val="single" w:sz="4" w:space="0" w:color="auto"/>
            </w:tcBorders>
          </w:tcPr>
          <w:p w14:paraId="1BA398DA" w14:textId="77777777" w:rsidR="00C9462B" w:rsidRPr="007033DD" w:rsidRDefault="00C9462B" w:rsidP="00ED5B9A">
            <w:pPr>
              <w:pStyle w:val="APVMATableText"/>
              <w:rPr>
                <w:rFonts w:eastAsia="Calibri Light"/>
              </w:rPr>
            </w:pPr>
          </w:p>
        </w:tc>
      </w:tr>
      <w:tr w:rsidR="000E60E3" w:rsidRPr="007033DD" w14:paraId="49263AA2" w14:textId="77777777" w:rsidTr="00B21D58">
        <w:tc>
          <w:tcPr>
            <w:tcW w:w="869" w:type="pct"/>
            <w:tcBorders>
              <w:top w:val="single" w:sz="4" w:space="0" w:color="auto"/>
              <w:bottom w:val="single" w:sz="4" w:space="0" w:color="auto"/>
            </w:tcBorders>
          </w:tcPr>
          <w:p w14:paraId="1D6A862E" w14:textId="77777777" w:rsidR="00C9462B" w:rsidRPr="00883AE4" w:rsidRDefault="00C9462B" w:rsidP="00ED5B9A">
            <w:pPr>
              <w:pStyle w:val="APVMATableText"/>
              <w:rPr>
                <w:rFonts w:eastAsia="Calibri Light"/>
              </w:rPr>
            </w:pPr>
            <w:proofErr w:type="spellStart"/>
            <w:r w:rsidRPr="007033DD">
              <w:rPr>
                <w:rFonts w:eastAsia="Calibri Light"/>
              </w:rPr>
              <w:t>Cyanazine</w:t>
            </w:r>
            <w:proofErr w:type="spellEnd"/>
          </w:p>
        </w:tc>
        <w:tc>
          <w:tcPr>
            <w:tcW w:w="482" w:type="pct"/>
            <w:tcBorders>
              <w:top w:val="single" w:sz="4" w:space="0" w:color="auto"/>
              <w:bottom w:val="single" w:sz="4" w:space="0" w:color="auto"/>
            </w:tcBorders>
          </w:tcPr>
          <w:p w14:paraId="1AAA4B6F"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21CA80F"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0680CE8"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62C408BB" w14:textId="4A12EA58"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58FCFDE" w14:textId="77777777" w:rsidR="00C9462B" w:rsidRPr="007033DD" w:rsidRDefault="00C9462B" w:rsidP="00ED5B9A">
            <w:pPr>
              <w:pStyle w:val="APVMATableText"/>
              <w:rPr>
                <w:rFonts w:eastAsia="Calibri Light"/>
              </w:rPr>
            </w:pPr>
          </w:p>
        </w:tc>
      </w:tr>
      <w:tr w:rsidR="000E60E3" w:rsidRPr="007033DD" w14:paraId="030D6A1E" w14:textId="77777777" w:rsidTr="00B21D58">
        <w:tc>
          <w:tcPr>
            <w:tcW w:w="869" w:type="pct"/>
            <w:tcBorders>
              <w:top w:val="single" w:sz="4" w:space="0" w:color="auto"/>
              <w:bottom w:val="single" w:sz="4" w:space="0" w:color="auto"/>
            </w:tcBorders>
          </w:tcPr>
          <w:p w14:paraId="5AA44186" w14:textId="77777777" w:rsidR="00C9462B" w:rsidRPr="00883AE4" w:rsidRDefault="00C9462B" w:rsidP="00ED5B9A">
            <w:pPr>
              <w:pStyle w:val="APVMATableText"/>
              <w:rPr>
                <w:rFonts w:eastAsia="Calibri Light"/>
              </w:rPr>
            </w:pPr>
            <w:r w:rsidRPr="007033DD">
              <w:rPr>
                <w:rFonts w:eastAsia="Calibri Light"/>
              </w:rPr>
              <w:t>Cyantraniliprole</w:t>
            </w:r>
          </w:p>
        </w:tc>
        <w:tc>
          <w:tcPr>
            <w:tcW w:w="482" w:type="pct"/>
            <w:tcBorders>
              <w:top w:val="single" w:sz="4" w:space="0" w:color="auto"/>
              <w:bottom w:val="single" w:sz="4" w:space="0" w:color="auto"/>
            </w:tcBorders>
          </w:tcPr>
          <w:p w14:paraId="6A72A85D" w14:textId="7D8994A2" w:rsidR="00C9462B" w:rsidRPr="00E10DAD" w:rsidRDefault="006701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tcBorders>
          </w:tcPr>
          <w:p w14:paraId="4BB1ED33" w14:textId="532CD6D9" w:rsidR="00C9462B" w:rsidRPr="005E24CB" w:rsidRDefault="0067012B" w:rsidP="00ED5B9A">
            <w:pPr>
              <w:pStyle w:val="APVMATableText"/>
              <w:rPr>
                <w:rFonts w:eastAsia="Calibri Light"/>
              </w:rPr>
            </w:pPr>
            <w:r>
              <w:rPr>
                <w:rFonts w:eastAsia="Calibri Light"/>
              </w:rPr>
              <w:t>3</w:t>
            </w:r>
          </w:p>
        </w:tc>
        <w:tc>
          <w:tcPr>
            <w:tcW w:w="496" w:type="pct"/>
            <w:tcBorders>
              <w:top w:val="single" w:sz="4" w:space="0" w:color="auto"/>
              <w:bottom w:val="single" w:sz="4" w:space="0" w:color="auto"/>
            </w:tcBorders>
          </w:tcPr>
          <w:p w14:paraId="03E58935" w14:textId="5DA618C5" w:rsidR="00C9462B" w:rsidRPr="007033DD" w:rsidRDefault="0067012B" w:rsidP="00ED5B9A">
            <w:pPr>
              <w:pStyle w:val="APVMATableText"/>
              <w:rPr>
                <w:rFonts w:eastAsia="Calibri Light"/>
              </w:rPr>
            </w:pPr>
            <w:r>
              <w:rPr>
                <w:rFonts w:eastAsia="Calibri Light"/>
              </w:rPr>
              <w:t>16 May 2023</w:t>
            </w:r>
          </w:p>
        </w:tc>
        <w:tc>
          <w:tcPr>
            <w:tcW w:w="1554" w:type="pct"/>
            <w:tcBorders>
              <w:top w:val="single" w:sz="4" w:space="0" w:color="auto"/>
              <w:bottom w:val="single" w:sz="4" w:space="0" w:color="auto"/>
            </w:tcBorders>
          </w:tcPr>
          <w:p w14:paraId="17CD7B44" w14:textId="2FD1CF34" w:rsidR="00C9462B" w:rsidRPr="007033DD" w:rsidRDefault="0067012B" w:rsidP="00ED5B9A">
            <w:pPr>
              <w:pStyle w:val="APVMATableText"/>
              <w:rPr>
                <w:rFonts w:eastAsia="Calibri Light"/>
              </w:rPr>
            </w:pPr>
            <w:r w:rsidRPr="0067012B">
              <w:rPr>
                <w:rFonts w:eastAsia="Calibri Light"/>
              </w:rPr>
              <w:t xml:space="preserve">Combined NOAEL of 3 mg/kg </w:t>
            </w:r>
            <w:proofErr w:type="spellStart"/>
            <w:r w:rsidRPr="0067012B">
              <w:rPr>
                <w:rFonts w:eastAsia="Calibri Light"/>
              </w:rPr>
              <w:t>bw</w:t>
            </w:r>
            <w:proofErr w:type="spellEnd"/>
            <w:r w:rsidRPr="0067012B">
              <w:rPr>
                <w:rFonts w:eastAsia="Calibri Light"/>
              </w:rPr>
              <w:t xml:space="preserve">/d for toxicity in 90-day and 1-year oral (dietary) exposure toxicity studies in dogs due </w:t>
            </w:r>
            <w:r w:rsidR="00CC25E7">
              <w:rPr>
                <w:rFonts w:eastAsia="Calibri Light"/>
              </w:rPr>
              <w:t xml:space="preserve">to </w:t>
            </w:r>
            <w:r w:rsidRPr="0067012B">
              <w:rPr>
                <w:rFonts w:eastAsia="Calibri Light"/>
              </w:rPr>
              <w:t>serum</w:t>
            </w:r>
            <w:r w:rsidR="00CC25E7">
              <w:rPr>
                <w:rFonts w:eastAsia="Calibri Light"/>
              </w:rPr>
              <w:t xml:space="preserve"> </w:t>
            </w:r>
            <w:r w:rsidR="00CC25E7" w:rsidRPr="00CC25E7">
              <w:rPr>
                <w:rFonts w:eastAsia="Calibri Light"/>
              </w:rPr>
              <w:t>biochemical evidence of hepatoxicity at the next higher dietary concentration</w:t>
            </w:r>
            <w:r w:rsidR="00CC25E7">
              <w:rPr>
                <w:rFonts w:eastAsia="Calibri Light"/>
              </w:rPr>
              <w:t>.</w:t>
            </w:r>
          </w:p>
        </w:tc>
        <w:tc>
          <w:tcPr>
            <w:tcW w:w="987" w:type="pct"/>
            <w:tcBorders>
              <w:top w:val="single" w:sz="4" w:space="0" w:color="auto"/>
              <w:bottom w:val="single" w:sz="4" w:space="0" w:color="auto"/>
            </w:tcBorders>
          </w:tcPr>
          <w:p w14:paraId="40FE9E58" w14:textId="77777777" w:rsidR="00C9462B" w:rsidRPr="007033DD" w:rsidRDefault="00C9462B" w:rsidP="00ED5B9A">
            <w:pPr>
              <w:pStyle w:val="APVMATableText"/>
              <w:rPr>
                <w:rFonts w:eastAsia="Calibri Light"/>
              </w:rPr>
            </w:pPr>
          </w:p>
        </w:tc>
      </w:tr>
      <w:tr w:rsidR="000E60E3" w:rsidRPr="007033DD" w14:paraId="78462A82" w14:textId="77777777" w:rsidTr="00B21D58">
        <w:tc>
          <w:tcPr>
            <w:tcW w:w="869" w:type="pct"/>
            <w:tcBorders>
              <w:top w:val="single" w:sz="4" w:space="0" w:color="auto"/>
              <w:bottom w:val="single" w:sz="4" w:space="0" w:color="auto"/>
            </w:tcBorders>
          </w:tcPr>
          <w:p w14:paraId="34ACB3B3" w14:textId="77777777" w:rsidR="00C9462B" w:rsidRPr="00883AE4" w:rsidRDefault="00C9462B" w:rsidP="00ED5B9A">
            <w:pPr>
              <w:pStyle w:val="APVMATableText"/>
              <w:rPr>
                <w:rFonts w:eastAsia="Calibri Light"/>
              </w:rPr>
            </w:pPr>
            <w:r w:rsidRPr="007033DD">
              <w:rPr>
                <w:rFonts w:eastAsia="Calibri Light"/>
              </w:rPr>
              <w:t>Cyazofamid</w:t>
            </w:r>
          </w:p>
        </w:tc>
        <w:tc>
          <w:tcPr>
            <w:tcW w:w="482" w:type="pct"/>
            <w:tcBorders>
              <w:top w:val="single" w:sz="4" w:space="0" w:color="auto"/>
              <w:bottom w:val="single" w:sz="4" w:space="0" w:color="auto"/>
            </w:tcBorders>
          </w:tcPr>
          <w:p w14:paraId="6076B9B6" w14:textId="77777777" w:rsidR="00C9462B" w:rsidRPr="00E10DAD" w:rsidRDefault="00C9462B" w:rsidP="00ED5B9A">
            <w:pPr>
              <w:pStyle w:val="APVMATableText"/>
              <w:rPr>
                <w:rFonts w:eastAsia="Calibri Light"/>
              </w:rPr>
            </w:pPr>
            <w:r w:rsidRPr="00E10DAD">
              <w:rPr>
                <w:rFonts w:eastAsia="Calibri Light"/>
              </w:rPr>
              <w:t>1.2</w:t>
            </w:r>
          </w:p>
        </w:tc>
        <w:tc>
          <w:tcPr>
            <w:tcW w:w="612" w:type="pct"/>
            <w:tcBorders>
              <w:top w:val="single" w:sz="4" w:space="0" w:color="auto"/>
              <w:bottom w:val="single" w:sz="4" w:space="0" w:color="auto"/>
            </w:tcBorders>
          </w:tcPr>
          <w:p w14:paraId="45BF6A3C" w14:textId="77777777" w:rsidR="00C9462B" w:rsidRPr="005E24CB" w:rsidRDefault="00C9462B" w:rsidP="00ED5B9A">
            <w:pPr>
              <w:pStyle w:val="APVMATableText"/>
              <w:rPr>
                <w:rFonts w:eastAsia="Calibri Light"/>
              </w:rPr>
            </w:pPr>
            <w:r w:rsidRPr="005E24CB">
              <w:rPr>
                <w:rFonts w:eastAsia="Calibri Light"/>
              </w:rPr>
              <w:t>124</w:t>
            </w:r>
          </w:p>
        </w:tc>
        <w:tc>
          <w:tcPr>
            <w:tcW w:w="496" w:type="pct"/>
            <w:tcBorders>
              <w:top w:val="single" w:sz="4" w:space="0" w:color="auto"/>
              <w:bottom w:val="single" w:sz="4" w:space="0" w:color="auto"/>
            </w:tcBorders>
          </w:tcPr>
          <w:p w14:paraId="5B5B67F2" w14:textId="77777777" w:rsidR="00C9462B" w:rsidRPr="007033DD" w:rsidRDefault="00C9462B" w:rsidP="00ED5B9A">
            <w:pPr>
              <w:pStyle w:val="APVMATableText"/>
              <w:rPr>
                <w:rFonts w:eastAsia="Calibri Light"/>
              </w:rPr>
            </w:pPr>
            <w:r>
              <w:rPr>
                <w:rFonts w:eastAsia="Calibri Light"/>
              </w:rPr>
              <w:t>6 June 2013</w:t>
            </w:r>
          </w:p>
        </w:tc>
        <w:tc>
          <w:tcPr>
            <w:tcW w:w="1554" w:type="pct"/>
            <w:tcBorders>
              <w:top w:val="single" w:sz="4" w:space="0" w:color="auto"/>
              <w:bottom w:val="single" w:sz="4" w:space="0" w:color="auto"/>
            </w:tcBorders>
          </w:tcPr>
          <w:p w14:paraId="5CAF9B2F" w14:textId="34856DDB" w:rsidR="00C9462B" w:rsidRPr="007033DD" w:rsidRDefault="00C9462B" w:rsidP="00ED5B9A">
            <w:pPr>
              <w:pStyle w:val="APVMATableText"/>
              <w:rPr>
                <w:rFonts w:eastAsia="Calibri Light"/>
              </w:rPr>
            </w:pPr>
            <w:r w:rsidRPr="007033DD">
              <w:rPr>
                <w:rFonts w:eastAsia="Calibri Light"/>
              </w:rPr>
              <w:t>18-month carcinogenicity mouse study; a NOAEL of 124 mg/kg/</w:t>
            </w:r>
            <w:proofErr w:type="spellStart"/>
            <w:r w:rsidRPr="007033DD">
              <w:rPr>
                <w:rFonts w:eastAsia="Calibri Light"/>
              </w:rPr>
              <w:t>bw</w:t>
            </w:r>
            <w:proofErr w:type="spellEnd"/>
            <w:r w:rsidRPr="007033DD">
              <w:rPr>
                <w:rFonts w:eastAsia="Calibri Light"/>
              </w:rPr>
              <w:t xml:space="preserve">/d was based on increased </w:t>
            </w:r>
            <w:r w:rsidR="00374253" w:rsidRPr="007033DD">
              <w:rPr>
                <w:rFonts w:eastAsia="Calibri Light"/>
              </w:rPr>
              <w:t>incidence</w:t>
            </w:r>
            <w:r w:rsidRPr="007033DD">
              <w:rPr>
                <w:rFonts w:eastAsia="Calibri Light"/>
              </w:rPr>
              <w:t xml:space="preserve"> of </w:t>
            </w:r>
            <w:proofErr w:type="spellStart"/>
            <w:r w:rsidRPr="007033DD">
              <w:rPr>
                <w:rFonts w:eastAsia="Calibri Light"/>
              </w:rPr>
              <w:t>hematocysts</w:t>
            </w:r>
            <w:proofErr w:type="spellEnd"/>
            <w:r w:rsidRPr="007033DD">
              <w:rPr>
                <w:rFonts w:eastAsia="Calibri Light"/>
              </w:rPr>
              <w:t xml:space="preserve"> in the ovaries at the next higher dose.</w:t>
            </w:r>
          </w:p>
        </w:tc>
        <w:tc>
          <w:tcPr>
            <w:tcW w:w="987" w:type="pct"/>
            <w:tcBorders>
              <w:top w:val="single" w:sz="4" w:space="0" w:color="auto"/>
              <w:bottom w:val="single" w:sz="4" w:space="0" w:color="auto"/>
            </w:tcBorders>
          </w:tcPr>
          <w:p w14:paraId="57E145F8" w14:textId="77777777" w:rsidR="00C9462B" w:rsidRPr="007033DD" w:rsidRDefault="00C9462B" w:rsidP="00ED5B9A">
            <w:pPr>
              <w:pStyle w:val="APVMATableText"/>
              <w:rPr>
                <w:rFonts w:eastAsia="Calibri Light"/>
              </w:rPr>
            </w:pPr>
          </w:p>
        </w:tc>
      </w:tr>
      <w:tr w:rsidR="000E60E3" w:rsidRPr="007033DD" w14:paraId="1914B5AE" w14:textId="77777777" w:rsidTr="00B21D58">
        <w:tc>
          <w:tcPr>
            <w:tcW w:w="869" w:type="pct"/>
            <w:tcBorders>
              <w:top w:val="single" w:sz="4" w:space="0" w:color="auto"/>
              <w:bottom w:val="single" w:sz="4" w:space="0" w:color="auto"/>
            </w:tcBorders>
          </w:tcPr>
          <w:p w14:paraId="36D9C140" w14:textId="77777777" w:rsidR="00C9462B" w:rsidRPr="00883AE4" w:rsidRDefault="00C9462B" w:rsidP="00ED5B9A">
            <w:pPr>
              <w:pStyle w:val="APVMATableText"/>
              <w:rPr>
                <w:rFonts w:eastAsia="Calibri Light"/>
              </w:rPr>
            </w:pPr>
            <w:proofErr w:type="spellStart"/>
            <w:r w:rsidRPr="007033DD">
              <w:rPr>
                <w:rFonts w:eastAsia="Calibri Light"/>
              </w:rPr>
              <w:t>Cyclanilide</w:t>
            </w:r>
            <w:proofErr w:type="spellEnd"/>
          </w:p>
        </w:tc>
        <w:tc>
          <w:tcPr>
            <w:tcW w:w="482" w:type="pct"/>
            <w:tcBorders>
              <w:top w:val="single" w:sz="4" w:space="0" w:color="auto"/>
              <w:bottom w:val="single" w:sz="4" w:space="0" w:color="auto"/>
            </w:tcBorders>
          </w:tcPr>
          <w:p w14:paraId="5AD79030"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1AC3566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52D6ACDF" w14:textId="77777777" w:rsidR="00C9462B" w:rsidRPr="007033DD" w:rsidRDefault="00C9462B" w:rsidP="00ED5B9A">
            <w:pPr>
              <w:pStyle w:val="APVMATableText"/>
              <w:rPr>
                <w:rFonts w:eastAsia="Calibri Light"/>
              </w:rPr>
            </w:pPr>
            <w:r>
              <w:rPr>
                <w:rFonts w:eastAsia="Calibri Light"/>
              </w:rPr>
              <w:t>17 April 1998</w:t>
            </w:r>
          </w:p>
        </w:tc>
        <w:tc>
          <w:tcPr>
            <w:tcW w:w="1554" w:type="pct"/>
            <w:tcBorders>
              <w:top w:val="single" w:sz="4" w:space="0" w:color="auto"/>
              <w:bottom w:val="single" w:sz="4" w:space="0" w:color="auto"/>
            </w:tcBorders>
          </w:tcPr>
          <w:p w14:paraId="10B2BFBB" w14:textId="1E30ED84"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renal tubular mineralisation at the next higher dose.</w:t>
            </w:r>
          </w:p>
        </w:tc>
        <w:tc>
          <w:tcPr>
            <w:tcW w:w="987" w:type="pct"/>
            <w:tcBorders>
              <w:top w:val="single" w:sz="4" w:space="0" w:color="auto"/>
              <w:bottom w:val="single" w:sz="4" w:space="0" w:color="auto"/>
            </w:tcBorders>
          </w:tcPr>
          <w:p w14:paraId="34721ECF" w14:textId="77777777" w:rsidR="00C9462B" w:rsidRPr="007033DD" w:rsidRDefault="00C9462B" w:rsidP="00ED5B9A">
            <w:pPr>
              <w:pStyle w:val="APVMATableText"/>
              <w:rPr>
                <w:rFonts w:eastAsia="Calibri Light"/>
              </w:rPr>
            </w:pPr>
          </w:p>
        </w:tc>
      </w:tr>
      <w:tr w:rsidR="000E60E3" w:rsidRPr="007033DD" w14:paraId="54E4F3FD" w14:textId="77777777" w:rsidTr="00B21D58">
        <w:tc>
          <w:tcPr>
            <w:tcW w:w="869" w:type="pct"/>
            <w:tcBorders>
              <w:top w:val="single" w:sz="4" w:space="0" w:color="auto"/>
              <w:bottom w:val="single" w:sz="4" w:space="0" w:color="auto"/>
            </w:tcBorders>
          </w:tcPr>
          <w:p w14:paraId="4A8A9CD1" w14:textId="77777777" w:rsidR="00C9462B" w:rsidRPr="00883AE4" w:rsidRDefault="00C9462B" w:rsidP="00ED5B9A">
            <w:pPr>
              <w:pStyle w:val="APVMATableText"/>
              <w:rPr>
                <w:rFonts w:eastAsia="Calibri Light"/>
              </w:rPr>
            </w:pPr>
            <w:proofErr w:type="spellStart"/>
            <w:r w:rsidRPr="007033DD">
              <w:rPr>
                <w:rFonts w:eastAsia="Calibri Light"/>
              </w:rPr>
              <w:t>Cyclaniliprole</w:t>
            </w:r>
            <w:proofErr w:type="spellEnd"/>
          </w:p>
        </w:tc>
        <w:tc>
          <w:tcPr>
            <w:tcW w:w="482" w:type="pct"/>
            <w:tcBorders>
              <w:top w:val="single" w:sz="4" w:space="0" w:color="auto"/>
              <w:bottom w:val="single" w:sz="4" w:space="0" w:color="auto"/>
            </w:tcBorders>
          </w:tcPr>
          <w:p w14:paraId="42AED824"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48A6AB3A"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3D03BB38"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9 February 2016</w:t>
            </w:r>
          </w:p>
        </w:tc>
        <w:tc>
          <w:tcPr>
            <w:tcW w:w="1554" w:type="pct"/>
            <w:tcBorders>
              <w:top w:val="single" w:sz="4" w:space="0" w:color="auto"/>
              <w:bottom w:val="single" w:sz="4" w:space="0" w:color="auto"/>
            </w:tcBorders>
          </w:tcPr>
          <w:p w14:paraId="53322371" w14:textId="50CEAE44" w:rsidR="00C9462B" w:rsidRPr="007033DD" w:rsidRDefault="00C9462B" w:rsidP="00C9462B">
            <w:pPr>
              <w:pStyle w:val="APVMATableText"/>
              <w:rPr>
                <w:rFonts w:eastAsia="Calibri Light"/>
              </w:rPr>
            </w:pPr>
            <w:r w:rsidRPr="007033DD">
              <w:rPr>
                <w:rFonts w:eastAsia="Calibri Light"/>
              </w:rPr>
              <w:t>1-year dietary dog study; a NOAEL of 1.29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weights (absolute/relative) and increased ALP at the next higher dose.</w:t>
            </w:r>
          </w:p>
        </w:tc>
        <w:tc>
          <w:tcPr>
            <w:tcW w:w="987" w:type="pct"/>
            <w:tcBorders>
              <w:top w:val="single" w:sz="4" w:space="0" w:color="auto"/>
              <w:bottom w:val="single" w:sz="4" w:space="0" w:color="auto"/>
            </w:tcBorders>
          </w:tcPr>
          <w:p w14:paraId="4586868F" w14:textId="77777777" w:rsidR="00C9462B" w:rsidRPr="007033DD" w:rsidRDefault="00C9462B" w:rsidP="00ED5B9A">
            <w:pPr>
              <w:pStyle w:val="APVMATableText"/>
              <w:rPr>
                <w:rFonts w:eastAsia="Calibri Light"/>
              </w:rPr>
            </w:pPr>
          </w:p>
        </w:tc>
      </w:tr>
      <w:tr w:rsidR="000E60E3" w:rsidRPr="007033DD" w14:paraId="34BD2E10" w14:textId="77777777" w:rsidTr="00B21D58">
        <w:tc>
          <w:tcPr>
            <w:tcW w:w="869" w:type="pct"/>
            <w:tcBorders>
              <w:top w:val="single" w:sz="4" w:space="0" w:color="auto"/>
              <w:bottom w:val="single" w:sz="4" w:space="0" w:color="auto"/>
            </w:tcBorders>
          </w:tcPr>
          <w:p w14:paraId="6E711B28" w14:textId="77777777" w:rsidR="00C9462B" w:rsidRPr="00883AE4" w:rsidRDefault="00C9462B" w:rsidP="00ED5B9A">
            <w:pPr>
              <w:pStyle w:val="APVMATableText"/>
              <w:rPr>
                <w:rFonts w:eastAsia="Calibri Light"/>
              </w:rPr>
            </w:pPr>
            <w:proofErr w:type="spellStart"/>
            <w:r w:rsidRPr="007033DD">
              <w:rPr>
                <w:rFonts w:eastAsia="Calibri Light"/>
              </w:rPr>
              <w:lastRenderedPageBreak/>
              <w:t>Cycloxydim</w:t>
            </w:r>
            <w:proofErr w:type="spellEnd"/>
          </w:p>
        </w:tc>
        <w:tc>
          <w:tcPr>
            <w:tcW w:w="482" w:type="pct"/>
            <w:tcBorders>
              <w:top w:val="single" w:sz="4" w:space="0" w:color="auto"/>
              <w:bottom w:val="single" w:sz="4" w:space="0" w:color="auto"/>
            </w:tcBorders>
          </w:tcPr>
          <w:p w14:paraId="042BBD1A"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1D0253C2" w14:textId="77777777" w:rsidR="00C9462B" w:rsidRPr="005E24CB" w:rsidRDefault="00C9462B" w:rsidP="00ED5B9A">
            <w:pPr>
              <w:pStyle w:val="APVMATableText"/>
              <w:rPr>
                <w:rFonts w:eastAsia="Calibri Light"/>
              </w:rPr>
            </w:pPr>
            <w:r w:rsidRPr="005E24CB">
              <w:rPr>
                <w:rFonts w:eastAsia="Calibri Light"/>
              </w:rPr>
              <w:t>6.4</w:t>
            </w:r>
          </w:p>
        </w:tc>
        <w:tc>
          <w:tcPr>
            <w:tcW w:w="496" w:type="pct"/>
            <w:tcBorders>
              <w:top w:val="single" w:sz="4" w:space="0" w:color="auto"/>
              <w:bottom w:val="single" w:sz="4" w:space="0" w:color="auto"/>
            </w:tcBorders>
          </w:tcPr>
          <w:p w14:paraId="7D53EDA0"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tcBorders>
          </w:tcPr>
          <w:p w14:paraId="17CFFD27" w14:textId="77777777" w:rsidR="00C9462B" w:rsidRPr="007033DD" w:rsidRDefault="00C9462B" w:rsidP="00ED5B9A">
            <w:pPr>
              <w:pStyle w:val="APVMATableText"/>
              <w:rPr>
                <w:rFonts w:eastAsia="Calibri Light"/>
              </w:rPr>
            </w:pPr>
            <w:r w:rsidRPr="007033DD">
              <w:rPr>
                <w:rFonts w:eastAsia="Calibri Light"/>
              </w:rPr>
              <w:t xml:space="preserve">2-year drinking water rat study; a NOAEL of 6.4 mg/kg </w:t>
            </w:r>
            <w:proofErr w:type="spellStart"/>
            <w:r w:rsidRPr="007033DD">
              <w:rPr>
                <w:rFonts w:eastAsia="Calibri Light"/>
              </w:rPr>
              <w:t>bw</w:t>
            </w:r>
            <w:proofErr w:type="spellEnd"/>
            <w:r w:rsidRPr="007033DD">
              <w:rPr>
                <w:rFonts w:eastAsia="Calibri Light"/>
              </w:rPr>
              <w:t>/d was based on increased thymus weight at the next higher dose.</w:t>
            </w:r>
          </w:p>
        </w:tc>
        <w:tc>
          <w:tcPr>
            <w:tcW w:w="987" w:type="pct"/>
            <w:tcBorders>
              <w:top w:val="single" w:sz="4" w:space="0" w:color="auto"/>
              <w:bottom w:val="single" w:sz="4" w:space="0" w:color="auto"/>
            </w:tcBorders>
          </w:tcPr>
          <w:p w14:paraId="212F758C" w14:textId="77777777" w:rsidR="00C9462B" w:rsidRPr="007033DD" w:rsidRDefault="00C9462B" w:rsidP="00ED5B9A">
            <w:pPr>
              <w:pStyle w:val="APVMATableText"/>
              <w:rPr>
                <w:rFonts w:eastAsia="Calibri Light"/>
              </w:rPr>
            </w:pPr>
          </w:p>
        </w:tc>
      </w:tr>
      <w:tr w:rsidR="000E60E3" w:rsidRPr="007033DD" w14:paraId="6093088D" w14:textId="77777777" w:rsidTr="00B21D58">
        <w:tc>
          <w:tcPr>
            <w:tcW w:w="869" w:type="pct"/>
            <w:tcBorders>
              <w:top w:val="single" w:sz="4" w:space="0" w:color="auto"/>
              <w:bottom w:val="single" w:sz="4" w:space="0" w:color="auto"/>
            </w:tcBorders>
          </w:tcPr>
          <w:p w14:paraId="589CEA1D" w14:textId="77777777" w:rsidR="00C9462B" w:rsidRPr="00883AE4" w:rsidRDefault="00C9462B" w:rsidP="00ED5B9A">
            <w:pPr>
              <w:pStyle w:val="APVMATableText"/>
              <w:rPr>
                <w:rFonts w:eastAsia="Calibri Light"/>
              </w:rPr>
            </w:pPr>
            <w:r w:rsidRPr="007033DD">
              <w:rPr>
                <w:rFonts w:eastAsia="Calibri Light"/>
              </w:rPr>
              <w:t>Cyflufenamid</w:t>
            </w:r>
          </w:p>
        </w:tc>
        <w:tc>
          <w:tcPr>
            <w:tcW w:w="482" w:type="pct"/>
            <w:tcBorders>
              <w:top w:val="single" w:sz="4" w:space="0" w:color="auto"/>
              <w:bottom w:val="single" w:sz="4" w:space="0" w:color="auto"/>
            </w:tcBorders>
          </w:tcPr>
          <w:p w14:paraId="16CE2D42"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7EAB04D4" w14:textId="77777777" w:rsidR="00C9462B" w:rsidRPr="005E24CB" w:rsidRDefault="00C9462B" w:rsidP="00ED5B9A">
            <w:pPr>
              <w:pStyle w:val="APVMATableText"/>
              <w:rPr>
                <w:rFonts w:eastAsia="Calibri Light"/>
              </w:rPr>
            </w:pPr>
            <w:r w:rsidRPr="005E24CB">
              <w:rPr>
                <w:rFonts w:eastAsia="Calibri Light"/>
              </w:rPr>
              <w:t>4.14</w:t>
            </w:r>
          </w:p>
        </w:tc>
        <w:tc>
          <w:tcPr>
            <w:tcW w:w="496" w:type="pct"/>
            <w:tcBorders>
              <w:top w:val="single" w:sz="4" w:space="0" w:color="auto"/>
              <w:bottom w:val="single" w:sz="4" w:space="0" w:color="auto"/>
            </w:tcBorders>
          </w:tcPr>
          <w:p w14:paraId="01E540A4" w14:textId="77777777" w:rsidR="00C9462B" w:rsidRPr="007033DD" w:rsidRDefault="00C9462B" w:rsidP="00ED5B9A">
            <w:pPr>
              <w:pStyle w:val="APVMATableText"/>
              <w:rPr>
                <w:rFonts w:eastAsia="Calibri Light"/>
              </w:rPr>
            </w:pPr>
            <w:r>
              <w:rPr>
                <w:rFonts w:eastAsia="Calibri Light"/>
              </w:rPr>
              <w:t>29 May 2012</w:t>
            </w:r>
          </w:p>
        </w:tc>
        <w:tc>
          <w:tcPr>
            <w:tcW w:w="1554" w:type="pct"/>
            <w:tcBorders>
              <w:top w:val="single" w:sz="4" w:space="0" w:color="auto"/>
              <w:bottom w:val="single" w:sz="4" w:space="0" w:color="auto"/>
            </w:tcBorders>
          </w:tcPr>
          <w:p w14:paraId="52ED7E5D" w14:textId="4CE6165E" w:rsidR="00C9462B" w:rsidRPr="007033DD" w:rsidRDefault="00C9462B" w:rsidP="00C9462B">
            <w:pPr>
              <w:pStyle w:val="APVMATableText"/>
              <w:rPr>
                <w:rFonts w:eastAsia="Calibri Light"/>
              </w:rPr>
            </w:pPr>
            <w:r w:rsidRPr="007033DD">
              <w:rPr>
                <w:rFonts w:eastAsia="Calibri Light"/>
              </w:rPr>
              <w:t>1-year dietary dog study; a NOAEL of 4.14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alkaline phosphatase levels at the next higher dose.</w:t>
            </w:r>
          </w:p>
        </w:tc>
        <w:tc>
          <w:tcPr>
            <w:tcW w:w="987" w:type="pct"/>
            <w:tcBorders>
              <w:top w:val="single" w:sz="4" w:space="0" w:color="auto"/>
              <w:bottom w:val="single" w:sz="4" w:space="0" w:color="auto"/>
            </w:tcBorders>
          </w:tcPr>
          <w:p w14:paraId="7C1584C2" w14:textId="77777777" w:rsidR="00C9462B" w:rsidRPr="007033DD" w:rsidRDefault="00C9462B" w:rsidP="00ED5B9A">
            <w:pPr>
              <w:pStyle w:val="APVMATableText"/>
              <w:rPr>
                <w:rFonts w:eastAsia="Calibri Light"/>
              </w:rPr>
            </w:pPr>
          </w:p>
        </w:tc>
      </w:tr>
      <w:tr w:rsidR="000E60E3" w:rsidRPr="007033DD" w14:paraId="7F909018" w14:textId="77777777" w:rsidTr="00B21D58">
        <w:tc>
          <w:tcPr>
            <w:tcW w:w="869" w:type="pct"/>
            <w:tcBorders>
              <w:top w:val="single" w:sz="4" w:space="0" w:color="auto"/>
              <w:bottom w:val="single" w:sz="4" w:space="0" w:color="auto"/>
            </w:tcBorders>
          </w:tcPr>
          <w:p w14:paraId="7BFECEAB" w14:textId="54F2934E" w:rsidR="00326EA9" w:rsidRPr="00436642" w:rsidRDefault="00326EA9" w:rsidP="00ED5B9A">
            <w:pPr>
              <w:pStyle w:val="APVMATableText"/>
            </w:pPr>
            <w:proofErr w:type="spellStart"/>
            <w:r>
              <w:t>Cyflumetofen</w:t>
            </w:r>
            <w:proofErr w:type="spellEnd"/>
          </w:p>
        </w:tc>
        <w:tc>
          <w:tcPr>
            <w:tcW w:w="482" w:type="pct"/>
            <w:tcBorders>
              <w:top w:val="single" w:sz="4" w:space="0" w:color="auto"/>
              <w:bottom w:val="single" w:sz="4" w:space="0" w:color="auto"/>
            </w:tcBorders>
          </w:tcPr>
          <w:p w14:paraId="794B6B28" w14:textId="7E26B93F" w:rsidR="00326EA9" w:rsidRPr="00436642" w:rsidRDefault="00326EA9"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5D5AD33E" w14:textId="4E43217C" w:rsidR="00326EA9" w:rsidRPr="00436642" w:rsidRDefault="00326EA9" w:rsidP="00ED5B9A">
            <w:pPr>
              <w:pStyle w:val="APVMATableText"/>
              <w:rPr>
                <w:rFonts w:eastAsia="Calibri Light"/>
              </w:rPr>
            </w:pPr>
            <w:r>
              <w:rPr>
                <w:rFonts w:eastAsia="Calibri Light"/>
              </w:rPr>
              <w:t>16.5</w:t>
            </w:r>
          </w:p>
        </w:tc>
        <w:tc>
          <w:tcPr>
            <w:tcW w:w="496" w:type="pct"/>
            <w:tcBorders>
              <w:top w:val="single" w:sz="4" w:space="0" w:color="auto"/>
              <w:bottom w:val="single" w:sz="4" w:space="0" w:color="auto"/>
            </w:tcBorders>
          </w:tcPr>
          <w:p w14:paraId="0066D927" w14:textId="71348BBA" w:rsidR="00326EA9" w:rsidRDefault="00326EA9" w:rsidP="00ED5B9A">
            <w:pPr>
              <w:pStyle w:val="APVMATableText"/>
            </w:pPr>
            <w:r>
              <w:t>22 November 2021</w:t>
            </w:r>
          </w:p>
        </w:tc>
        <w:tc>
          <w:tcPr>
            <w:tcW w:w="1554" w:type="pct"/>
            <w:tcBorders>
              <w:top w:val="single" w:sz="4" w:space="0" w:color="auto"/>
              <w:bottom w:val="single" w:sz="4" w:space="0" w:color="auto"/>
            </w:tcBorders>
          </w:tcPr>
          <w:p w14:paraId="04A568AA" w14:textId="25173E9F" w:rsidR="00326EA9" w:rsidRPr="00436642" w:rsidRDefault="00326EA9" w:rsidP="00587863">
            <w:pPr>
              <w:pStyle w:val="APVMATableText"/>
              <w:rPr>
                <w:rFonts w:eastAsia="Calibri Light"/>
              </w:rPr>
            </w:pPr>
            <w:r w:rsidRPr="00326EA9">
              <w:rPr>
                <w:rFonts w:eastAsia="Calibri Light"/>
              </w:rPr>
              <w:t xml:space="preserve">90 day and the 2-year rat studies; </w:t>
            </w:r>
            <w:r w:rsidR="00587863">
              <w:rPr>
                <w:rFonts w:eastAsia="Calibri Light"/>
              </w:rPr>
              <w:t>t</w:t>
            </w:r>
            <w:r w:rsidRPr="00326EA9">
              <w:rPr>
                <w:rFonts w:eastAsia="Calibri Light"/>
              </w:rPr>
              <w:t>he NOAEL was established based on observed increases in vacuolation of adrenal cortical cells</w:t>
            </w:r>
            <w:r w:rsidR="00587863">
              <w:rPr>
                <w:rFonts w:eastAsia="Calibri Light"/>
              </w:rPr>
              <w:t xml:space="preserve"> at higher doses</w:t>
            </w:r>
            <w:r w:rsidRPr="00326EA9">
              <w:rPr>
                <w:rFonts w:eastAsia="Calibri Light"/>
              </w:rPr>
              <w:t>.</w:t>
            </w:r>
          </w:p>
        </w:tc>
        <w:tc>
          <w:tcPr>
            <w:tcW w:w="987" w:type="pct"/>
            <w:tcBorders>
              <w:top w:val="single" w:sz="4" w:space="0" w:color="auto"/>
              <w:bottom w:val="single" w:sz="4" w:space="0" w:color="auto"/>
            </w:tcBorders>
          </w:tcPr>
          <w:p w14:paraId="58ACFDC7" w14:textId="77777777" w:rsidR="00326EA9" w:rsidRPr="007033DD" w:rsidRDefault="00326EA9" w:rsidP="00ED5B9A">
            <w:pPr>
              <w:pStyle w:val="APVMATableText"/>
              <w:rPr>
                <w:rFonts w:eastAsia="Calibri Light"/>
              </w:rPr>
            </w:pPr>
          </w:p>
        </w:tc>
      </w:tr>
      <w:tr w:rsidR="000E60E3" w:rsidRPr="007033DD" w14:paraId="2E974EC2" w14:textId="77777777" w:rsidTr="00B21D58">
        <w:tc>
          <w:tcPr>
            <w:tcW w:w="869" w:type="pct"/>
            <w:tcBorders>
              <w:top w:val="single" w:sz="4" w:space="0" w:color="auto"/>
              <w:bottom w:val="single" w:sz="4" w:space="0" w:color="auto"/>
            </w:tcBorders>
          </w:tcPr>
          <w:p w14:paraId="03BBEFA7" w14:textId="77777777" w:rsidR="00C9462B" w:rsidRPr="00436642" w:rsidRDefault="00C9462B" w:rsidP="00ED5B9A">
            <w:pPr>
              <w:pStyle w:val="APVMATableText"/>
              <w:rPr>
                <w:rFonts w:eastAsia="Calibri Light"/>
              </w:rPr>
            </w:pPr>
            <w:r w:rsidRPr="00436642">
              <w:t>β-Cyfluthrin</w:t>
            </w:r>
          </w:p>
        </w:tc>
        <w:tc>
          <w:tcPr>
            <w:tcW w:w="482" w:type="pct"/>
            <w:tcBorders>
              <w:top w:val="single" w:sz="4" w:space="0" w:color="auto"/>
              <w:bottom w:val="single" w:sz="4" w:space="0" w:color="auto"/>
            </w:tcBorders>
          </w:tcPr>
          <w:p w14:paraId="5BE598C2" w14:textId="77777777" w:rsidR="00C9462B" w:rsidRPr="00436642" w:rsidRDefault="00C9462B" w:rsidP="00ED5B9A">
            <w:pPr>
              <w:pStyle w:val="APVMATableText"/>
              <w:rPr>
                <w:rFonts w:eastAsia="Calibri Light"/>
              </w:rPr>
            </w:pPr>
            <w:r w:rsidRPr="00436642">
              <w:rPr>
                <w:rFonts w:eastAsia="Calibri Light"/>
              </w:rPr>
              <w:t>0.01</w:t>
            </w:r>
          </w:p>
        </w:tc>
        <w:tc>
          <w:tcPr>
            <w:tcW w:w="612" w:type="pct"/>
            <w:tcBorders>
              <w:top w:val="single" w:sz="4" w:space="0" w:color="auto"/>
              <w:bottom w:val="single" w:sz="4" w:space="0" w:color="auto"/>
            </w:tcBorders>
          </w:tcPr>
          <w:p w14:paraId="12222212" w14:textId="77777777" w:rsidR="00C9462B" w:rsidRPr="00436642" w:rsidRDefault="00C9462B" w:rsidP="00ED5B9A">
            <w:pPr>
              <w:pStyle w:val="APVMATableText"/>
              <w:rPr>
                <w:rFonts w:eastAsia="Calibri Light"/>
              </w:rPr>
            </w:pPr>
            <w:r w:rsidRPr="00436642">
              <w:rPr>
                <w:rFonts w:eastAsia="Calibri Light"/>
              </w:rPr>
              <w:t>1.5</w:t>
            </w:r>
          </w:p>
        </w:tc>
        <w:tc>
          <w:tcPr>
            <w:tcW w:w="496" w:type="pct"/>
            <w:tcBorders>
              <w:top w:val="single" w:sz="4" w:space="0" w:color="auto"/>
              <w:bottom w:val="single" w:sz="4" w:space="0" w:color="auto"/>
            </w:tcBorders>
          </w:tcPr>
          <w:p w14:paraId="4281CCFA" w14:textId="77777777" w:rsidR="00C9462B" w:rsidRPr="00436642" w:rsidRDefault="00C9462B" w:rsidP="00ED5B9A">
            <w:pPr>
              <w:pStyle w:val="APVMATableText"/>
              <w:rPr>
                <w:rFonts w:eastAsia="Calibri Light"/>
              </w:rPr>
            </w:pPr>
            <w:r>
              <w:t>5 December 1990</w:t>
            </w:r>
          </w:p>
        </w:tc>
        <w:tc>
          <w:tcPr>
            <w:tcW w:w="1554" w:type="pct"/>
            <w:tcBorders>
              <w:top w:val="single" w:sz="4" w:space="0" w:color="auto"/>
              <w:bottom w:val="single" w:sz="4" w:space="0" w:color="auto"/>
            </w:tcBorders>
          </w:tcPr>
          <w:p w14:paraId="08A174C1" w14:textId="2C7AD5BD" w:rsidR="00C9462B" w:rsidRPr="00436642" w:rsidRDefault="00C9462B" w:rsidP="00C9462B">
            <w:pPr>
              <w:pStyle w:val="APVMATableText"/>
              <w:rPr>
                <w:rFonts w:eastAsia="Calibri Light"/>
              </w:rPr>
            </w:pPr>
            <w:r w:rsidRPr="00436642">
              <w:rPr>
                <w:rFonts w:eastAsia="Calibri Light"/>
              </w:rPr>
              <w:t>13-week dietary dog study; a NOAEL of 1.5</w:t>
            </w:r>
            <w:r>
              <w:rPr>
                <w:rFonts w:eastAsia="Calibri Light"/>
              </w:rPr>
              <w:t> </w:t>
            </w:r>
            <w:r w:rsidRPr="00436642">
              <w:rPr>
                <w:rFonts w:eastAsia="Calibri Light"/>
              </w:rPr>
              <w:t xml:space="preserve">mg/kg </w:t>
            </w:r>
            <w:proofErr w:type="spellStart"/>
            <w:r w:rsidRPr="00436642">
              <w:rPr>
                <w:rFonts w:eastAsia="Calibri Light"/>
              </w:rPr>
              <w:t>bw</w:t>
            </w:r>
            <w:proofErr w:type="spellEnd"/>
            <w:r w:rsidRPr="00436642">
              <w:rPr>
                <w:rFonts w:eastAsia="Calibri Light"/>
              </w:rPr>
              <w:t>/d was based on vomiting, diarrhoea and effects on motor function at the next higher dose.</w:t>
            </w:r>
          </w:p>
        </w:tc>
        <w:tc>
          <w:tcPr>
            <w:tcW w:w="987" w:type="pct"/>
            <w:tcBorders>
              <w:top w:val="single" w:sz="4" w:space="0" w:color="auto"/>
              <w:bottom w:val="single" w:sz="4" w:space="0" w:color="auto"/>
            </w:tcBorders>
          </w:tcPr>
          <w:p w14:paraId="3508D31A" w14:textId="77777777" w:rsidR="00C9462B" w:rsidRPr="007033DD" w:rsidRDefault="00C9462B" w:rsidP="00ED5B9A">
            <w:pPr>
              <w:pStyle w:val="APVMATableText"/>
              <w:rPr>
                <w:rFonts w:eastAsia="Calibri Light"/>
              </w:rPr>
            </w:pPr>
          </w:p>
        </w:tc>
      </w:tr>
      <w:tr w:rsidR="000E60E3" w:rsidRPr="007033DD" w14:paraId="2FD2D5E9" w14:textId="77777777" w:rsidTr="00B21D58">
        <w:tc>
          <w:tcPr>
            <w:tcW w:w="869" w:type="pct"/>
            <w:tcBorders>
              <w:top w:val="single" w:sz="4" w:space="0" w:color="auto"/>
              <w:bottom w:val="single" w:sz="4" w:space="0" w:color="auto"/>
            </w:tcBorders>
          </w:tcPr>
          <w:p w14:paraId="7DB538CC" w14:textId="77777777" w:rsidR="00C9462B" w:rsidRPr="00883AE4" w:rsidRDefault="00C9462B" w:rsidP="00ED5B9A">
            <w:pPr>
              <w:pStyle w:val="APVMATableText"/>
              <w:rPr>
                <w:rFonts w:eastAsia="Calibri Light"/>
              </w:rPr>
            </w:pPr>
            <w:r w:rsidRPr="007033DD">
              <w:rPr>
                <w:rFonts w:eastAsia="Calibri Light"/>
              </w:rPr>
              <w:t>Cyfluthrin</w:t>
            </w:r>
          </w:p>
        </w:tc>
        <w:tc>
          <w:tcPr>
            <w:tcW w:w="482" w:type="pct"/>
            <w:tcBorders>
              <w:top w:val="single" w:sz="4" w:space="0" w:color="auto"/>
              <w:bottom w:val="single" w:sz="4" w:space="0" w:color="auto"/>
            </w:tcBorders>
          </w:tcPr>
          <w:p w14:paraId="2C50DF8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359BE36F"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3870E54D"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5E199BDA" w14:textId="00821227"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77CF515" w14:textId="77777777" w:rsidR="00C9462B" w:rsidRPr="007033DD" w:rsidRDefault="00C9462B" w:rsidP="00ED5B9A">
            <w:pPr>
              <w:pStyle w:val="APVMATableText"/>
              <w:rPr>
                <w:rFonts w:eastAsia="Calibri Light"/>
              </w:rPr>
            </w:pPr>
          </w:p>
        </w:tc>
      </w:tr>
      <w:tr w:rsidR="000E60E3" w:rsidRPr="007033DD" w14:paraId="4C9C92ED" w14:textId="77777777" w:rsidTr="00B21D58">
        <w:tc>
          <w:tcPr>
            <w:tcW w:w="869" w:type="pct"/>
            <w:tcBorders>
              <w:top w:val="single" w:sz="4" w:space="0" w:color="auto"/>
              <w:bottom w:val="single" w:sz="4" w:space="0" w:color="auto"/>
            </w:tcBorders>
          </w:tcPr>
          <w:p w14:paraId="466516B9" w14:textId="77777777" w:rsidR="00C9462B" w:rsidRPr="00883AE4" w:rsidRDefault="00C9462B" w:rsidP="00ED5B9A">
            <w:pPr>
              <w:pStyle w:val="APVMATableText"/>
              <w:rPr>
                <w:rFonts w:eastAsia="Calibri Light"/>
              </w:rPr>
            </w:pPr>
            <w:proofErr w:type="spellStart"/>
            <w:r w:rsidRPr="007033DD">
              <w:rPr>
                <w:rFonts w:eastAsia="Calibri Light"/>
              </w:rPr>
              <w:t>Cyhalofop</w:t>
            </w:r>
            <w:proofErr w:type="spellEnd"/>
            <w:r w:rsidRPr="007033DD">
              <w:rPr>
                <w:rFonts w:eastAsia="Calibri Light"/>
              </w:rPr>
              <w:t>-butyl</w:t>
            </w:r>
          </w:p>
        </w:tc>
        <w:tc>
          <w:tcPr>
            <w:tcW w:w="482" w:type="pct"/>
            <w:tcBorders>
              <w:top w:val="single" w:sz="4" w:space="0" w:color="auto"/>
              <w:bottom w:val="single" w:sz="4" w:space="0" w:color="auto"/>
            </w:tcBorders>
          </w:tcPr>
          <w:p w14:paraId="2F259132"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4F400AC6"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66EA1F13" w14:textId="77777777" w:rsidR="00C9462B" w:rsidRPr="007033DD" w:rsidRDefault="00C9462B" w:rsidP="00ED5B9A">
            <w:pPr>
              <w:pStyle w:val="APVMATableText"/>
              <w:rPr>
                <w:rFonts w:eastAsia="Calibri Light"/>
              </w:rPr>
            </w:pPr>
            <w:r>
              <w:rPr>
                <w:rFonts w:eastAsia="Calibri Light"/>
              </w:rPr>
              <w:t>28 January 2005</w:t>
            </w:r>
          </w:p>
        </w:tc>
        <w:tc>
          <w:tcPr>
            <w:tcW w:w="1554" w:type="pct"/>
            <w:tcBorders>
              <w:top w:val="single" w:sz="4" w:space="0" w:color="auto"/>
              <w:bottom w:val="single" w:sz="4" w:space="0" w:color="auto"/>
            </w:tcBorders>
          </w:tcPr>
          <w:p w14:paraId="3EB7113E" w14:textId="1339645B"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incidence of spots in the livers at the next higher dose.</w:t>
            </w:r>
          </w:p>
        </w:tc>
        <w:tc>
          <w:tcPr>
            <w:tcW w:w="987" w:type="pct"/>
            <w:tcBorders>
              <w:top w:val="single" w:sz="4" w:space="0" w:color="auto"/>
              <w:bottom w:val="single" w:sz="4" w:space="0" w:color="auto"/>
            </w:tcBorders>
          </w:tcPr>
          <w:p w14:paraId="101D3C3C" w14:textId="77777777" w:rsidR="00C9462B" w:rsidRPr="007033DD" w:rsidRDefault="00C9462B" w:rsidP="00ED5B9A">
            <w:pPr>
              <w:pStyle w:val="APVMATableText"/>
              <w:rPr>
                <w:rFonts w:eastAsia="Calibri Light"/>
              </w:rPr>
            </w:pPr>
          </w:p>
        </w:tc>
      </w:tr>
      <w:tr w:rsidR="000E60E3" w:rsidRPr="00436642" w14:paraId="746B1985" w14:textId="77777777" w:rsidTr="00B21D58">
        <w:tc>
          <w:tcPr>
            <w:tcW w:w="869" w:type="pct"/>
            <w:tcBorders>
              <w:top w:val="single" w:sz="4" w:space="0" w:color="auto"/>
              <w:bottom w:val="single" w:sz="4" w:space="0" w:color="auto"/>
              <w:right w:val="nil"/>
            </w:tcBorders>
          </w:tcPr>
          <w:p w14:paraId="77228856" w14:textId="37735194" w:rsidR="009F0E75" w:rsidRPr="00375669" w:rsidRDefault="003E1D48" w:rsidP="00382A40">
            <w:pPr>
              <w:pStyle w:val="APVMATableText"/>
              <w:rPr>
                <w:rFonts w:eastAsia="Calibri Light"/>
              </w:rPr>
            </w:pPr>
            <w:r w:rsidRPr="0027370A">
              <w:rPr>
                <w:rFonts w:ascii="Symbol" w:eastAsia="Calibri Light" w:hAnsi="Symbol"/>
              </w:rPr>
              <w:t>g</w:t>
            </w:r>
            <w:r>
              <w:rPr>
                <w:rFonts w:eastAsia="Calibri Light"/>
              </w:rPr>
              <w:t>-</w:t>
            </w:r>
            <w:r w:rsidR="007C4140">
              <w:rPr>
                <w:rFonts w:eastAsia="Calibri Light"/>
              </w:rPr>
              <w:t>C</w:t>
            </w:r>
            <w:r w:rsidR="001C7613">
              <w:rPr>
                <w:rFonts w:eastAsia="Calibri Light"/>
              </w:rPr>
              <w:t xml:space="preserve">yhalothrin (purified 1R, 3R, </w:t>
            </w:r>
            <w:r w:rsidR="001C7613" w:rsidRPr="001C7613">
              <w:rPr>
                <w:rFonts w:eastAsia="Calibri Light"/>
              </w:rPr>
              <w:t>α</w:t>
            </w:r>
            <w:r w:rsidR="001C7613">
              <w:rPr>
                <w:rFonts w:eastAsia="Calibri Light"/>
              </w:rPr>
              <w:t>S isomer)</w:t>
            </w:r>
          </w:p>
        </w:tc>
        <w:tc>
          <w:tcPr>
            <w:tcW w:w="482" w:type="pct"/>
            <w:tcBorders>
              <w:top w:val="single" w:sz="4" w:space="0" w:color="auto"/>
              <w:left w:val="nil"/>
              <w:bottom w:val="single" w:sz="4" w:space="0" w:color="auto"/>
              <w:right w:val="nil"/>
            </w:tcBorders>
          </w:tcPr>
          <w:p w14:paraId="02D54681" w14:textId="373E1A6D" w:rsidR="009F0E75" w:rsidRPr="00375669" w:rsidRDefault="001C7613" w:rsidP="00382A40">
            <w:pPr>
              <w:pStyle w:val="APVMATableText"/>
              <w:rPr>
                <w:rFonts w:eastAsia="Calibri Light"/>
              </w:rPr>
            </w:pPr>
            <w:r>
              <w:rPr>
                <w:rFonts w:eastAsia="Calibri Light"/>
              </w:rPr>
              <w:t>0.01</w:t>
            </w:r>
          </w:p>
        </w:tc>
        <w:tc>
          <w:tcPr>
            <w:tcW w:w="612" w:type="pct"/>
            <w:tcBorders>
              <w:top w:val="single" w:sz="4" w:space="0" w:color="auto"/>
              <w:left w:val="nil"/>
              <w:bottom w:val="single" w:sz="4" w:space="0" w:color="auto"/>
              <w:right w:val="nil"/>
            </w:tcBorders>
          </w:tcPr>
          <w:p w14:paraId="4AFE6EB2" w14:textId="77777777" w:rsidR="009F0E75" w:rsidRPr="00375669" w:rsidRDefault="009F0E75" w:rsidP="00382A40">
            <w:pPr>
              <w:pStyle w:val="APVMATableText"/>
              <w:rPr>
                <w:rFonts w:eastAsia="Calibri Light"/>
              </w:rPr>
            </w:pPr>
            <w:r w:rsidRPr="00375669">
              <w:rPr>
                <w:rFonts w:eastAsia="Calibri Light"/>
              </w:rPr>
              <w:t>0.5</w:t>
            </w:r>
          </w:p>
        </w:tc>
        <w:tc>
          <w:tcPr>
            <w:tcW w:w="496" w:type="pct"/>
            <w:tcBorders>
              <w:top w:val="single" w:sz="4" w:space="0" w:color="auto"/>
              <w:left w:val="nil"/>
              <w:bottom w:val="single" w:sz="4" w:space="0" w:color="auto"/>
              <w:right w:val="nil"/>
            </w:tcBorders>
          </w:tcPr>
          <w:p w14:paraId="1DE98679" w14:textId="5E0D617F" w:rsidR="009F0E75" w:rsidRPr="00375669" w:rsidRDefault="001C7613" w:rsidP="00382A40">
            <w:pPr>
              <w:pStyle w:val="APVMATableText"/>
              <w:rPr>
                <w:rFonts w:eastAsia="Calibri Light"/>
              </w:rPr>
            </w:pPr>
            <w:r>
              <w:rPr>
                <w:rFonts w:eastAsia="Calibri Light"/>
              </w:rPr>
              <w:t>31</w:t>
            </w:r>
            <w:r w:rsidR="003E1D48">
              <w:rPr>
                <w:rFonts w:eastAsia="Calibri Light"/>
              </w:rPr>
              <w:t xml:space="preserve"> </w:t>
            </w:r>
            <w:r>
              <w:rPr>
                <w:rFonts w:eastAsia="Calibri Light"/>
              </w:rPr>
              <w:t>October 2023</w:t>
            </w:r>
          </w:p>
        </w:tc>
        <w:tc>
          <w:tcPr>
            <w:tcW w:w="1554" w:type="pct"/>
            <w:tcBorders>
              <w:top w:val="single" w:sz="4" w:space="0" w:color="auto"/>
              <w:left w:val="nil"/>
              <w:bottom w:val="single" w:sz="4" w:space="0" w:color="auto"/>
              <w:right w:val="nil"/>
            </w:tcBorders>
          </w:tcPr>
          <w:p w14:paraId="22D89857" w14:textId="0556E21D" w:rsidR="009F0E75" w:rsidRPr="00375669" w:rsidRDefault="001C7613" w:rsidP="00382A40">
            <w:pPr>
              <w:pStyle w:val="APVMATableText"/>
              <w:rPr>
                <w:rFonts w:eastAsia="Calibri Light"/>
              </w:rPr>
            </w:pPr>
            <w:r>
              <w:rPr>
                <w:rFonts w:eastAsia="Calibri Light"/>
              </w:rPr>
              <w:t>Combined NOAEL</w:t>
            </w:r>
          </w:p>
        </w:tc>
        <w:tc>
          <w:tcPr>
            <w:tcW w:w="987" w:type="pct"/>
            <w:tcBorders>
              <w:top w:val="single" w:sz="4" w:space="0" w:color="auto"/>
              <w:left w:val="nil"/>
              <w:bottom w:val="single" w:sz="4" w:space="0" w:color="auto"/>
            </w:tcBorders>
          </w:tcPr>
          <w:p w14:paraId="6A5906E9" w14:textId="38676949" w:rsidR="009F0E75" w:rsidRPr="00436642" w:rsidRDefault="001C7613" w:rsidP="00382A40">
            <w:pPr>
              <w:pStyle w:val="APVMATableText"/>
              <w:rPr>
                <w:rFonts w:eastAsia="Calibri Light"/>
              </w:rPr>
            </w:pPr>
            <w:r w:rsidRPr="001C7613">
              <w:rPr>
                <w:rFonts w:eastAsia="Calibri Light"/>
              </w:rPr>
              <w:t>A combined NOAEL was derived from the ±</w:t>
            </w:r>
            <w:r w:rsidR="00CD3A8D">
              <w:rPr>
                <w:rFonts w:eastAsia="Calibri Light"/>
              </w:rPr>
              <w:t xml:space="preserve"> </w:t>
            </w:r>
            <w:r w:rsidR="003E1D48" w:rsidRPr="0027370A">
              <w:rPr>
                <w:rFonts w:ascii="Symbol" w:eastAsia="Calibri Light" w:hAnsi="Symbol"/>
              </w:rPr>
              <w:t>l</w:t>
            </w:r>
            <w:r w:rsidR="003E1D48">
              <w:rPr>
                <w:rFonts w:eastAsia="Calibri Light"/>
              </w:rPr>
              <w:t>-</w:t>
            </w:r>
            <w:r w:rsidRPr="001C7613">
              <w:rPr>
                <w:rFonts w:eastAsia="Calibri Light"/>
              </w:rPr>
              <w:t xml:space="preserve">cyhalothrin acute neurotoxicity study in rats and in repeat-dose studies </w:t>
            </w:r>
            <w:r w:rsidRPr="001C7613">
              <w:rPr>
                <w:rFonts w:eastAsia="Calibri Light"/>
              </w:rPr>
              <w:lastRenderedPageBreak/>
              <w:t>with cyhalothrin in rats and ±</w:t>
            </w:r>
            <w:r w:rsidR="003E1D48" w:rsidRPr="00406D7F">
              <w:rPr>
                <w:rFonts w:ascii="Symbol" w:eastAsia="Calibri Light" w:hAnsi="Symbol"/>
              </w:rPr>
              <w:t xml:space="preserve"> l</w:t>
            </w:r>
            <w:r w:rsidR="003E1D48">
              <w:rPr>
                <w:rFonts w:eastAsia="Calibri Light"/>
              </w:rPr>
              <w:t>-</w:t>
            </w:r>
            <w:r w:rsidRPr="001C7613">
              <w:rPr>
                <w:rFonts w:eastAsia="Calibri Light"/>
              </w:rPr>
              <w:t xml:space="preserve">cyhalothrin in dogs. A total uncertainty factor of 25 was used </w:t>
            </w:r>
            <w:r w:rsidR="003E1D48">
              <w:rPr>
                <w:rFonts w:eastAsia="Calibri Light"/>
              </w:rPr>
              <w:t>b</w:t>
            </w:r>
            <w:r w:rsidR="007C4140">
              <w:rPr>
                <w:rFonts w:eastAsia="Calibri Light"/>
              </w:rPr>
              <w:t>ecause</w:t>
            </w:r>
            <w:r w:rsidRPr="001C7613">
              <w:rPr>
                <w:rFonts w:eastAsia="Calibri Light"/>
              </w:rPr>
              <w:t xml:space="preserve"> ±</w:t>
            </w:r>
            <w:r w:rsidR="003E1D48" w:rsidRPr="00406D7F">
              <w:rPr>
                <w:rFonts w:ascii="Symbol" w:eastAsia="Calibri Light" w:hAnsi="Symbol"/>
              </w:rPr>
              <w:t xml:space="preserve"> l</w:t>
            </w:r>
            <w:r w:rsidR="003E1D48">
              <w:rPr>
                <w:rFonts w:eastAsia="Calibri Light"/>
              </w:rPr>
              <w:t>-</w:t>
            </w:r>
            <w:r w:rsidRPr="001C7613">
              <w:rPr>
                <w:rFonts w:eastAsia="Calibri Light"/>
              </w:rPr>
              <w:t xml:space="preserve">cyhalothrin is rapidly absorbed and excreted and its neurotoxic effects are </w:t>
            </w:r>
            <w:proofErr w:type="spellStart"/>
            <w:r w:rsidRPr="001C7613">
              <w:rPr>
                <w:rFonts w:eastAsia="Calibri Light"/>
              </w:rPr>
              <w:t>C</w:t>
            </w:r>
            <w:r w:rsidRPr="00464562">
              <w:rPr>
                <w:rFonts w:eastAsia="Calibri Light"/>
                <w:vertAlign w:val="subscript"/>
              </w:rPr>
              <w:t>max</w:t>
            </w:r>
            <w:proofErr w:type="spellEnd"/>
            <w:r w:rsidRPr="001C7613">
              <w:rPr>
                <w:rFonts w:eastAsia="Calibri Light"/>
              </w:rPr>
              <w:t xml:space="preserve"> dependent. A relative potency factor of 2 for </w:t>
            </w:r>
            <w:r w:rsidR="003E1D48" w:rsidRPr="0027370A">
              <w:rPr>
                <w:rFonts w:ascii="Symbol" w:eastAsia="Calibri Light" w:hAnsi="Symbol"/>
              </w:rPr>
              <w:t>g</w:t>
            </w:r>
            <w:r w:rsidR="003E1D48">
              <w:rPr>
                <w:rFonts w:eastAsia="Calibri Light"/>
              </w:rPr>
              <w:t>-</w:t>
            </w:r>
            <w:r w:rsidRPr="001C7613">
              <w:rPr>
                <w:rFonts w:eastAsia="Calibri Light"/>
              </w:rPr>
              <w:t>cyhalothrin compared with ±</w:t>
            </w:r>
            <w:r w:rsidR="003E1D48" w:rsidRPr="00406D7F">
              <w:rPr>
                <w:rFonts w:ascii="Symbol" w:eastAsia="Calibri Light" w:hAnsi="Symbol"/>
              </w:rPr>
              <w:t xml:space="preserve"> l</w:t>
            </w:r>
            <w:r w:rsidR="003E1D48">
              <w:rPr>
                <w:rFonts w:eastAsia="Calibri Light"/>
              </w:rPr>
              <w:t>-</w:t>
            </w:r>
            <w:r w:rsidRPr="001C7613">
              <w:rPr>
                <w:rFonts w:eastAsia="Calibri Light"/>
              </w:rPr>
              <w:t>cyhalothrin has been applied.</w:t>
            </w:r>
          </w:p>
        </w:tc>
      </w:tr>
      <w:tr w:rsidR="000E60E3" w:rsidRPr="001D3259" w14:paraId="110A01F6" w14:textId="77777777" w:rsidTr="00B21D58">
        <w:tc>
          <w:tcPr>
            <w:tcW w:w="869" w:type="pct"/>
          </w:tcPr>
          <w:p w14:paraId="1073CB49" w14:textId="2DD29AE4" w:rsidR="00013F70" w:rsidRPr="001D3259" w:rsidRDefault="00013F70" w:rsidP="001D3259">
            <w:pPr>
              <w:spacing w:line="240" w:lineRule="auto"/>
              <w:rPr>
                <w:rFonts w:eastAsia="Calibri Light" w:cs="Arial"/>
                <w:sz w:val="17"/>
                <w:szCs w:val="17"/>
              </w:rPr>
            </w:pPr>
            <w:r w:rsidRPr="001D3259">
              <w:rPr>
                <w:rFonts w:cs="Arial"/>
                <w:sz w:val="17"/>
                <w:szCs w:val="17"/>
              </w:rPr>
              <w:lastRenderedPageBreak/>
              <w:t>± l-Cyhalothrin</w:t>
            </w:r>
            <w:r w:rsidR="000E60E3" w:rsidRPr="001D630B">
              <w:rPr>
                <w:rFonts w:cs="Arial"/>
                <w:sz w:val="17"/>
                <w:szCs w:val="17"/>
              </w:rPr>
              <w:t xml:space="preserve"> </w:t>
            </w:r>
            <w:r w:rsidRPr="001D3259">
              <w:rPr>
                <w:rFonts w:cs="Arial"/>
                <w:sz w:val="17"/>
                <w:szCs w:val="17"/>
              </w:rPr>
              <w:t>(combination of the 1S,</w:t>
            </w:r>
            <w:r w:rsidR="000E60E3" w:rsidRPr="001D3259">
              <w:rPr>
                <w:rFonts w:cs="Arial"/>
                <w:sz w:val="17"/>
                <w:szCs w:val="17"/>
              </w:rPr>
              <w:t xml:space="preserve"> </w:t>
            </w:r>
            <w:r w:rsidRPr="001D3259">
              <w:rPr>
                <w:rFonts w:cs="Arial"/>
                <w:sz w:val="17"/>
                <w:szCs w:val="17"/>
              </w:rPr>
              <w:t>3S,</w:t>
            </w:r>
            <w:r w:rsidR="000E60E3" w:rsidRPr="001D3259">
              <w:rPr>
                <w:rFonts w:cs="Arial"/>
                <w:sz w:val="17"/>
                <w:szCs w:val="17"/>
              </w:rPr>
              <w:t xml:space="preserve"> </w:t>
            </w:r>
            <w:r w:rsidRPr="001D3259">
              <w:rPr>
                <w:rFonts w:cs="Arial"/>
                <w:sz w:val="17"/>
                <w:szCs w:val="17"/>
              </w:rPr>
              <w:t>αR and 1R,</w:t>
            </w:r>
            <w:r w:rsidR="000E60E3" w:rsidRPr="001D3259">
              <w:rPr>
                <w:rFonts w:cs="Arial"/>
                <w:sz w:val="17"/>
                <w:szCs w:val="17"/>
              </w:rPr>
              <w:t xml:space="preserve"> </w:t>
            </w:r>
            <w:r w:rsidRPr="001D3259">
              <w:rPr>
                <w:rFonts w:cs="Arial"/>
                <w:sz w:val="17"/>
                <w:szCs w:val="17"/>
              </w:rPr>
              <w:t>3R,</w:t>
            </w:r>
            <w:r w:rsidR="000E60E3" w:rsidRPr="001D3259">
              <w:rPr>
                <w:rFonts w:cs="Arial"/>
                <w:sz w:val="17"/>
                <w:szCs w:val="17"/>
              </w:rPr>
              <w:t xml:space="preserve"> </w:t>
            </w:r>
            <w:r w:rsidRPr="001D3259">
              <w:rPr>
                <w:rFonts w:cs="Arial"/>
                <w:sz w:val="17"/>
                <w:szCs w:val="17"/>
              </w:rPr>
              <w:t>αS isomers)</w:t>
            </w:r>
          </w:p>
        </w:tc>
        <w:tc>
          <w:tcPr>
            <w:tcW w:w="482" w:type="pct"/>
          </w:tcPr>
          <w:p w14:paraId="454A63E5" w14:textId="09589CBC" w:rsidR="00013F70" w:rsidRPr="001D3259" w:rsidRDefault="00013F70" w:rsidP="00013F70">
            <w:pPr>
              <w:pStyle w:val="APVMATableText"/>
              <w:rPr>
                <w:rFonts w:eastAsia="Calibri Light"/>
                <w:szCs w:val="17"/>
              </w:rPr>
            </w:pPr>
            <w:r w:rsidRPr="001D3259">
              <w:rPr>
                <w:szCs w:val="17"/>
              </w:rPr>
              <w:t>0.02</w:t>
            </w:r>
          </w:p>
        </w:tc>
        <w:tc>
          <w:tcPr>
            <w:tcW w:w="612" w:type="pct"/>
          </w:tcPr>
          <w:p w14:paraId="51E720C2" w14:textId="278189D4" w:rsidR="00013F70" w:rsidRPr="001D3259" w:rsidRDefault="00013F70" w:rsidP="00013F70">
            <w:pPr>
              <w:pStyle w:val="APVMATableText"/>
              <w:rPr>
                <w:rFonts w:eastAsia="Calibri Light"/>
                <w:szCs w:val="17"/>
              </w:rPr>
            </w:pPr>
            <w:r w:rsidRPr="001D3259">
              <w:rPr>
                <w:szCs w:val="17"/>
              </w:rPr>
              <w:t>0.5</w:t>
            </w:r>
          </w:p>
        </w:tc>
        <w:tc>
          <w:tcPr>
            <w:tcW w:w="496" w:type="pct"/>
          </w:tcPr>
          <w:p w14:paraId="2AE080C7" w14:textId="26C7E615" w:rsidR="00013F70" w:rsidRPr="001D3259" w:rsidRDefault="00013F70" w:rsidP="00013F70">
            <w:pPr>
              <w:pStyle w:val="APVMATableText"/>
              <w:rPr>
                <w:szCs w:val="17"/>
              </w:rPr>
            </w:pPr>
            <w:r w:rsidRPr="001D3259">
              <w:rPr>
                <w:rFonts w:eastAsia="Calibri Light"/>
                <w:szCs w:val="17"/>
              </w:rPr>
              <w:t>31 October 2023</w:t>
            </w:r>
          </w:p>
        </w:tc>
        <w:tc>
          <w:tcPr>
            <w:tcW w:w="1554" w:type="pct"/>
          </w:tcPr>
          <w:p w14:paraId="01B92505" w14:textId="724FB82D" w:rsidR="00013F70" w:rsidRPr="001D3259" w:rsidRDefault="00013F70" w:rsidP="00013F70">
            <w:pPr>
              <w:pStyle w:val="APVMATableText"/>
              <w:rPr>
                <w:rFonts w:eastAsia="Calibri Light"/>
                <w:szCs w:val="17"/>
              </w:rPr>
            </w:pPr>
            <w:r w:rsidRPr="001D3259">
              <w:rPr>
                <w:szCs w:val="17"/>
              </w:rPr>
              <w:t>Combined NOAEL</w:t>
            </w:r>
          </w:p>
        </w:tc>
        <w:tc>
          <w:tcPr>
            <w:tcW w:w="987" w:type="pct"/>
          </w:tcPr>
          <w:p w14:paraId="3FBE35E7" w14:textId="2A1621E4" w:rsidR="00013F70" w:rsidRPr="001D3259" w:rsidRDefault="00013F70" w:rsidP="00013F70">
            <w:pPr>
              <w:rPr>
                <w:rFonts w:cs="Arial"/>
                <w:sz w:val="17"/>
                <w:szCs w:val="17"/>
              </w:rPr>
            </w:pPr>
            <w:r w:rsidRPr="001D3259">
              <w:rPr>
                <w:rFonts w:cs="Arial"/>
                <w:sz w:val="17"/>
                <w:szCs w:val="17"/>
              </w:rPr>
              <w:t>A combined NOAEL was derived from the ± l-cyhalothrin acute neurotoxicity study in rats and in repeat-dose studies with cyhalothrin in rats and ± l-cyhalothrin in dogs.</w:t>
            </w:r>
          </w:p>
          <w:p w14:paraId="36CDD24F" w14:textId="41C7A7AC" w:rsidR="00013F70" w:rsidRPr="001D3259" w:rsidRDefault="00013F70" w:rsidP="00013F70">
            <w:pPr>
              <w:pStyle w:val="APVMATableText"/>
              <w:rPr>
                <w:rFonts w:eastAsia="Calibri Light"/>
                <w:szCs w:val="17"/>
              </w:rPr>
            </w:pPr>
            <w:r w:rsidRPr="001D3259">
              <w:rPr>
                <w:szCs w:val="17"/>
              </w:rPr>
              <w:t xml:space="preserve">A total uncertainty factor of 25 was used because ± l-cyhalothrin is rapidly absorbed and excreted and its neurotoxic effects are </w:t>
            </w:r>
            <w:proofErr w:type="spellStart"/>
            <w:r w:rsidRPr="001D3259">
              <w:rPr>
                <w:szCs w:val="17"/>
              </w:rPr>
              <w:t>C</w:t>
            </w:r>
            <w:r w:rsidRPr="001D3259">
              <w:rPr>
                <w:szCs w:val="17"/>
                <w:vertAlign w:val="subscript"/>
              </w:rPr>
              <w:t>max</w:t>
            </w:r>
            <w:proofErr w:type="spellEnd"/>
            <w:r w:rsidRPr="001D3259">
              <w:rPr>
                <w:szCs w:val="17"/>
              </w:rPr>
              <w:t xml:space="preserve"> dependent.</w:t>
            </w:r>
          </w:p>
        </w:tc>
      </w:tr>
      <w:tr w:rsidR="000E60E3" w:rsidRPr="007033DD" w14:paraId="0E7842CB" w14:textId="77777777" w:rsidTr="00B21D58">
        <w:tc>
          <w:tcPr>
            <w:tcW w:w="869" w:type="pct"/>
            <w:tcBorders>
              <w:top w:val="single" w:sz="4" w:space="0" w:color="auto"/>
              <w:bottom w:val="single" w:sz="4" w:space="0" w:color="auto"/>
            </w:tcBorders>
          </w:tcPr>
          <w:p w14:paraId="1CA472EA" w14:textId="77777777" w:rsidR="00C9462B" w:rsidRPr="00436642" w:rsidRDefault="00C9462B" w:rsidP="00ED5B9A">
            <w:pPr>
              <w:pStyle w:val="APVMATableText"/>
              <w:rPr>
                <w:rFonts w:eastAsia="Calibri Light"/>
              </w:rPr>
            </w:pPr>
            <w:r w:rsidRPr="00436642">
              <w:rPr>
                <w:rFonts w:eastAsia="Calibri Light"/>
              </w:rPr>
              <w:t>α-Cypermethrin</w:t>
            </w:r>
          </w:p>
        </w:tc>
        <w:tc>
          <w:tcPr>
            <w:tcW w:w="482" w:type="pct"/>
            <w:tcBorders>
              <w:top w:val="single" w:sz="4" w:space="0" w:color="auto"/>
              <w:bottom w:val="single" w:sz="4" w:space="0" w:color="auto"/>
            </w:tcBorders>
          </w:tcPr>
          <w:p w14:paraId="6BD93574" w14:textId="77777777" w:rsidR="00C9462B" w:rsidRPr="00436642" w:rsidRDefault="00C9462B" w:rsidP="00ED5B9A">
            <w:pPr>
              <w:pStyle w:val="APVMATableText"/>
              <w:rPr>
                <w:rFonts w:eastAsia="Calibri Light"/>
              </w:rPr>
            </w:pPr>
            <w:r w:rsidRPr="00436642">
              <w:rPr>
                <w:rFonts w:eastAsia="Calibri Light"/>
              </w:rPr>
              <w:t>0.05</w:t>
            </w:r>
          </w:p>
        </w:tc>
        <w:tc>
          <w:tcPr>
            <w:tcW w:w="612" w:type="pct"/>
            <w:tcBorders>
              <w:top w:val="single" w:sz="4" w:space="0" w:color="auto"/>
              <w:bottom w:val="single" w:sz="4" w:space="0" w:color="auto"/>
            </w:tcBorders>
          </w:tcPr>
          <w:p w14:paraId="06E487B3" w14:textId="77777777" w:rsidR="00C9462B" w:rsidRPr="00436642" w:rsidRDefault="00C9462B" w:rsidP="00ED5B9A">
            <w:pPr>
              <w:pStyle w:val="APVMATableText"/>
              <w:rPr>
                <w:rFonts w:eastAsia="Calibri Light"/>
              </w:rPr>
            </w:pPr>
            <w:r w:rsidRPr="00436642">
              <w:rPr>
                <w:rFonts w:eastAsia="Calibri Light"/>
              </w:rPr>
              <w:t>4.7</w:t>
            </w:r>
          </w:p>
        </w:tc>
        <w:tc>
          <w:tcPr>
            <w:tcW w:w="496" w:type="pct"/>
            <w:tcBorders>
              <w:top w:val="single" w:sz="4" w:space="0" w:color="auto"/>
              <w:bottom w:val="single" w:sz="4" w:space="0" w:color="auto"/>
            </w:tcBorders>
          </w:tcPr>
          <w:p w14:paraId="08368884" w14:textId="77777777" w:rsidR="00C9462B" w:rsidRPr="00436642" w:rsidRDefault="00C9462B" w:rsidP="00ED5B9A">
            <w:pPr>
              <w:pStyle w:val="APVMATableText"/>
              <w:rPr>
                <w:rFonts w:eastAsia="Calibri Light"/>
              </w:rPr>
            </w:pPr>
            <w:r>
              <w:t>11 March 1994</w:t>
            </w:r>
          </w:p>
        </w:tc>
        <w:tc>
          <w:tcPr>
            <w:tcW w:w="1554" w:type="pct"/>
            <w:tcBorders>
              <w:top w:val="single" w:sz="4" w:space="0" w:color="auto"/>
              <w:bottom w:val="single" w:sz="4" w:space="0" w:color="auto"/>
            </w:tcBorders>
          </w:tcPr>
          <w:p w14:paraId="2F1FE30E" w14:textId="77777777" w:rsidR="00C9462B" w:rsidRPr="00436642" w:rsidRDefault="00C9462B" w:rsidP="00ED5B9A">
            <w:pPr>
              <w:pStyle w:val="APVMATableText"/>
              <w:rPr>
                <w:rFonts w:eastAsia="Calibri Light"/>
              </w:rPr>
            </w:pPr>
            <w:r w:rsidRPr="00436642">
              <w:rPr>
                <w:rFonts w:eastAsia="Calibri Light"/>
              </w:rPr>
              <w:t xml:space="preserve">13-week dog study; a NOAEL of 4.7 mg/kg </w:t>
            </w:r>
            <w:proofErr w:type="spellStart"/>
            <w:r w:rsidRPr="00436642">
              <w:rPr>
                <w:rFonts w:eastAsia="Calibri Light"/>
              </w:rPr>
              <w:t>bw</w:t>
            </w:r>
            <w:proofErr w:type="spellEnd"/>
            <w:r w:rsidRPr="00436642">
              <w:rPr>
                <w:rFonts w:eastAsia="Calibri Light"/>
              </w:rPr>
              <w:t>/d was based on ataxia, body tremors, agitation and abnormal gait at the next higher dose.</w:t>
            </w:r>
          </w:p>
        </w:tc>
        <w:tc>
          <w:tcPr>
            <w:tcW w:w="987" w:type="pct"/>
            <w:tcBorders>
              <w:top w:val="single" w:sz="4" w:space="0" w:color="auto"/>
              <w:bottom w:val="single" w:sz="4" w:space="0" w:color="auto"/>
            </w:tcBorders>
          </w:tcPr>
          <w:p w14:paraId="75566547" w14:textId="77777777" w:rsidR="00C9462B" w:rsidRPr="007033DD" w:rsidRDefault="00C9462B" w:rsidP="00ED5B9A">
            <w:pPr>
              <w:pStyle w:val="APVMATableText"/>
              <w:rPr>
                <w:rFonts w:eastAsia="Calibri Light"/>
              </w:rPr>
            </w:pPr>
          </w:p>
        </w:tc>
      </w:tr>
      <w:tr w:rsidR="000E60E3" w:rsidRPr="00436642" w14:paraId="461B2B62" w14:textId="77777777" w:rsidTr="00B21D58">
        <w:tc>
          <w:tcPr>
            <w:tcW w:w="869" w:type="pct"/>
            <w:tcBorders>
              <w:top w:val="single" w:sz="4" w:space="0" w:color="auto"/>
              <w:bottom w:val="single" w:sz="4" w:space="0" w:color="auto"/>
            </w:tcBorders>
          </w:tcPr>
          <w:p w14:paraId="36A70BBC" w14:textId="77777777" w:rsidR="00C9462B" w:rsidRPr="00436642" w:rsidRDefault="00C9462B" w:rsidP="00ED5B9A">
            <w:pPr>
              <w:pStyle w:val="APVMATableText"/>
              <w:rPr>
                <w:rFonts w:eastAsia="Calibri Light"/>
              </w:rPr>
            </w:pPr>
            <w:r w:rsidRPr="00436642">
              <w:rPr>
                <w:rFonts w:eastAsia="Calibri Light"/>
              </w:rPr>
              <w:lastRenderedPageBreak/>
              <w:t>β-Cypermethrin</w:t>
            </w:r>
          </w:p>
        </w:tc>
        <w:tc>
          <w:tcPr>
            <w:tcW w:w="482" w:type="pct"/>
            <w:tcBorders>
              <w:top w:val="single" w:sz="4" w:space="0" w:color="auto"/>
              <w:bottom w:val="single" w:sz="4" w:space="0" w:color="auto"/>
            </w:tcBorders>
          </w:tcPr>
          <w:p w14:paraId="417A08A8" w14:textId="77777777" w:rsidR="00C9462B" w:rsidRPr="00436642" w:rsidRDefault="00C9462B" w:rsidP="00ED5B9A">
            <w:pPr>
              <w:pStyle w:val="APVMATableText"/>
              <w:rPr>
                <w:rFonts w:eastAsia="Calibri Light"/>
              </w:rPr>
            </w:pPr>
            <w:r w:rsidRPr="00436642">
              <w:rPr>
                <w:rFonts w:eastAsia="Calibri Light"/>
              </w:rPr>
              <w:t>0.05</w:t>
            </w:r>
          </w:p>
        </w:tc>
        <w:tc>
          <w:tcPr>
            <w:tcW w:w="612" w:type="pct"/>
            <w:tcBorders>
              <w:top w:val="single" w:sz="4" w:space="0" w:color="auto"/>
              <w:bottom w:val="single" w:sz="4" w:space="0" w:color="auto"/>
            </w:tcBorders>
          </w:tcPr>
          <w:p w14:paraId="01AAFB50" w14:textId="77777777" w:rsidR="00C9462B" w:rsidRPr="00436642" w:rsidRDefault="00C9462B" w:rsidP="00ED5B9A">
            <w:pPr>
              <w:pStyle w:val="APVMATableText"/>
              <w:rPr>
                <w:rFonts w:eastAsia="Calibri Light"/>
              </w:rPr>
            </w:pPr>
            <w:r w:rsidRPr="00436642">
              <w:rPr>
                <w:rFonts w:eastAsia="Calibri Light"/>
              </w:rPr>
              <w:t>5</w:t>
            </w:r>
          </w:p>
        </w:tc>
        <w:tc>
          <w:tcPr>
            <w:tcW w:w="496" w:type="pct"/>
            <w:tcBorders>
              <w:top w:val="single" w:sz="4" w:space="0" w:color="auto"/>
              <w:bottom w:val="single" w:sz="4" w:space="0" w:color="auto"/>
            </w:tcBorders>
          </w:tcPr>
          <w:p w14:paraId="1777DD38" w14:textId="77777777" w:rsidR="00C9462B" w:rsidRPr="00436642" w:rsidRDefault="00C9462B" w:rsidP="00ED5B9A">
            <w:pPr>
              <w:pStyle w:val="APVMATableText"/>
              <w:rPr>
                <w:rFonts w:eastAsia="Calibri Light"/>
              </w:rPr>
            </w:pPr>
            <w:r>
              <w:t>19 March 2002</w:t>
            </w:r>
          </w:p>
        </w:tc>
        <w:tc>
          <w:tcPr>
            <w:tcW w:w="1554" w:type="pct"/>
            <w:tcBorders>
              <w:top w:val="single" w:sz="4" w:space="0" w:color="auto"/>
              <w:bottom w:val="single" w:sz="4" w:space="0" w:color="auto"/>
            </w:tcBorders>
          </w:tcPr>
          <w:p w14:paraId="6C6E66D0" w14:textId="77777777" w:rsidR="00C9462B" w:rsidRPr="00436642" w:rsidRDefault="00C9462B" w:rsidP="00ED5B9A">
            <w:pPr>
              <w:pStyle w:val="APVMATableText"/>
              <w:rPr>
                <w:rFonts w:eastAsia="Calibri Light"/>
              </w:rPr>
            </w:pPr>
            <w:r w:rsidRPr="00436642">
              <w:rPr>
                <w:rFonts w:eastAsia="Calibri Light"/>
              </w:rPr>
              <w:t>2-year dietary rat study; based on a NOAEL for cypermethrin.</w:t>
            </w:r>
          </w:p>
        </w:tc>
        <w:tc>
          <w:tcPr>
            <w:tcW w:w="987" w:type="pct"/>
            <w:tcBorders>
              <w:top w:val="single" w:sz="4" w:space="0" w:color="auto"/>
              <w:bottom w:val="single" w:sz="4" w:space="0" w:color="auto"/>
            </w:tcBorders>
          </w:tcPr>
          <w:p w14:paraId="626B369E" w14:textId="77777777" w:rsidR="00C9462B" w:rsidRPr="00436642" w:rsidRDefault="00C9462B" w:rsidP="00ED5B9A">
            <w:pPr>
              <w:pStyle w:val="APVMATableText"/>
              <w:rPr>
                <w:rFonts w:eastAsia="Calibri Light"/>
              </w:rPr>
            </w:pPr>
            <w:r w:rsidRPr="00436642">
              <w:rPr>
                <w:rFonts w:eastAsia="Calibri Light"/>
              </w:rPr>
              <w:t>The 2-year rat study used for establishing the cypermethrin ADI was considered appropriate to use for the beta-cypermethrin ADI as all the isomers contained in beta-cypermethrin are contained in cypermethrin.</w:t>
            </w:r>
          </w:p>
        </w:tc>
      </w:tr>
      <w:tr w:rsidR="000E60E3" w:rsidRPr="00436642" w14:paraId="692D721A" w14:textId="77777777" w:rsidTr="00B21D58">
        <w:tc>
          <w:tcPr>
            <w:tcW w:w="869" w:type="pct"/>
            <w:tcBorders>
              <w:top w:val="single" w:sz="4" w:space="0" w:color="auto"/>
              <w:bottom w:val="single" w:sz="4" w:space="0" w:color="auto"/>
            </w:tcBorders>
          </w:tcPr>
          <w:p w14:paraId="1B5C1C3B" w14:textId="77777777" w:rsidR="00C9462B" w:rsidRPr="00375669" w:rsidRDefault="00C9462B" w:rsidP="00ED5B9A">
            <w:pPr>
              <w:pStyle w:val="APVMATableText"/>
              <w:rPr>
                <w:rFonts w:eastAsia="Calibri Light"/>
              </w:rPr>
            </w:pPr>
            <w:r w:rsidRPr="00375669">
              <w:rPr>
                <w:rFonts w:eastAsia="Calibri Light"/>
              </w:rPr>
              <w:t>ζ-Cypermethrin</w:t>
            </w:r>
          </w:p>
        </w:tc>
        <w:tc>
          <w:tcPr>
            <w:tcW w:w="482" w:type="pct"/>
            <w:tcBorders>
              <w:top w:val="single" w:sz="4" w:space="0" w:color="auto"/>
              <w:bottom w:val="single" w:sz="4" w:space="0" w:color="auto"/>
            </w:tcBorders>
          </w:tcPr>
          <w:p w14:paraId="37B3BDCE" w14:textId="77777777" w:rsidR="00C9462B" w:rsidRPr="00375669" w:rsidRDefault="00C9462B" w:rsidP="00ED5B9A">
            <w:pPr>
              <w:pStyle w:val="APVMATableText"/>
              <w:rPr>
                <w:rFonts w:eastAsia="Calibri Light"/>
              </w:rPr>
            </w:pPr>
            <w:r w:rsidRPr="00375669">
              <w:rPr>
                <w:rFonts w:eastAsia="Calibri Light"/>
              </w:rPr>
              <w:t>0.07</w:t>
            </w:r>
          </w:p>
        </w:tc>
        <w:tc>
          <w:tcPr>
            <w:tcW w:w="612" w:type="pct"/>
            <w:tcBorders>
              <w:top w:val="single" w:sz="4" w:space="0" w:color="auto"/>
              <w:bottom w:val="single" w:sz="4" w:space="0" w:color="auto"/>
            </w:tcBorders>
          </w:tcPr>
          <w:p w14:paraId="05854E6C" w14:textId="77777777" w:rsidR="00C9462B" w:rsidRPr="00375669" w:rsidRDefault="00C9462B" w:rsidP="00ED5B9A">
            <w:pPr>
              <w:pStyle w:val="APVMATableText"/>
              <w:rPr>
                <w:rFonts w:eastAsia="Calibri Light"/>
              </w:rPr>
            </w:pPr>
            <w:r w:rsidRPr="00375669">
              <w:rPr>
                <w:rFonts w:eastAsia="Calibri Light"/>
              </w:rPr>
              <w:t>7</w:t>
            </w:r>
          </w:p>
        </w:tc>
        <w:tc>
          <w:tcPr>
            <w:tcW w:w="496" w:type="pct"/>
            <w:tcBorders>
              <w:top w:val="single" w:sz="4" w:space="0" w:color="auto"/>
              <w:bottom w:val="single" w:sz="4" w:space="0" w:color="auto"/>
            </w:tcBorders>
          </w:tcPr>
          <w:p w14:paraId="661E3CC1" w14:textId="77777777" w:rsidR="00C9462B" w:rsidRPr="00375669" w:rsidRDefault="00C9462B" w:rsidP="00ED5B9A">
            <w:pPr>
              <w:pStyle w:val="APVMATableText"/>
              <w:rPr>
                <w:rFonts w:eastAsia="Calibri Light"/>
              </w:rPr>
            </w:pPr>
            <w:r>
              <w:t>23 May 1996</w:t>
            </w:r>
          </w:p>
        </w:tc>
        <w:tc>
          <w:tcPr>
            <w:tcW w:w="1554" w:type="pct"/>
            <w:tcBorders>
              <w:top w:val="single" w:sz="4" w:space="0" w:color="auto"/>
              <w:bottom w:val="single" w:sz="4" w:space="0" w:color="auto"/>
            </w:tcBorders>
          </w:tcPr>
          <w:p w14:paraId="310DA8CF" w14:textId="04A01C0A" w:rsidR="00C9462B" w:rsidRPr="00375669" w:rsidRDefault="00C9462B" w:rsidP="00C9462B">
            <w:pPr>
              <w:pStyle w:val="APVMATableText"/>
              <w:rPr>
                <w:rFonts w:eastAsia="Calibri Light"/>
              </w:rPr>
            </w:pPr>
            <w:r w:rsidRPr="00375669">
              <w:rPr>
                <w:rFonts w:eastAsia="Calibri Light"/>
              </w:rPr>
              <w:t>2-gen reproduction rat study; a NOAEL of 7</w:t>
            </w:r>
            <w:r>
              <w:rPr>
                <w:rFonts w:eastAsia="Calibri Light"/>
              </w:rPr>
              <w:t> </w:t>
            </w:r>
            <w:r w:rsidRPr="00375669">
              <w:rPr>
                <w:rFonts w:eastAsia="Calibri Light"/>
              </w:rPr>
              <w:t xml:space="preserve">mg/kg </w:t>
            </w:r>
            <w:proofErr w:type="spellStart"/>
            <w:r w:rsidRPr="00375669">
              <w:rPr>
                <w:rFonts w:eastAsia="Calibri Light"/>
              </w:rPr>
              <w:t>bw</w:t>
            </w:r>
            <w:proofErr w:type="spellEnd"/>
            <w:r w:rsidRPr="00375669">
              <w:rPr>
                <w:rFonts w:eastAsia="Calibri Light"/>
              </w:rPr>
              <w:t>/d was based on reduced bodyweight gain and feed consumption in females during the premating and lactation periods at the next higher dose. Pups also displayed reduced bodyweight gain and clinical signs at the next higher dose.</w:t>
            </w:r>
          </w:p>
        </w:tc>
        <w:tc>
          <w:tcPr>
            <w:tcW w:w="987" w:type="pct"/>
            <w:tcBorders>
              <w:top w:val="single" w:sz="4" w:space="0" w:color="auto"/>
              <w:bottom w:val="single" w:sz="4" w:space="0" w:color="auto"/>
            </w:tcBorders>
          </w:tcPr>
          <w:p w14:paraId="7411C7DD" w14:textId="77777777" w:rsidR="00C9462B" w:rsidRPr="00436642" w:rsidRDefault="00C9462B" w:rsidP="00ED5B9A">
            <w:pPr>
              <w:pStyle w:val="APVMATableText"/>
              <w:rPr>
                <w:rFonts w:eastAsia="Calibri Light"/>
              </w:rPr>
            </w:pPr>
          </w:p>
        </w:tc>
      </w:tr>
      <w:tr w:rsidR="000E60E3" w:rsidRPr="00436642" w14:paraId="6FEE75FE" w14:textId="77777777" w:rsidTr="00B21D58">
        <w:tc>
          <w:tcPr>
            <w:tcW w:w="869" w:type="pct"/>
            <w:tcBorders>
              <w:top w:val="single" w:sz="4" w:space="0" w:color="auto"/>
              <w:bottom w:val="single" w:sz="4" w:space="0" w:color="auto"/>
            </w:tcBorders>
          </w:tcPr>
          <w:p w14:paraId="0F7F435D" w14:textId="77777777" w:rsidR="00C9462B" w:rsidRPr="00375669" w:rsidRDefault="00C9462B" w:rsidP="00ED5B9A">
            <w:pPr>
              <w:pStyle w:val="APVMATableText"/>
              <w:rPr>
                <w:rFonts w:eastAsia="Calibri Light"/>
              </w:rPr>
            </w:pPr>
            <w:r w:rsidRPr="00375669">
              <w:rPr>
                <w:rFonts w:eastAsia="Calibri Light"/>
              </w:rPr>
              <w:t>Cypermethrin</w:t>
            </w:r>
          </w:p>
        </w:tc>
        <w:tc>
          <w:tcPr>
            <w:tcW w:w="482" w:type="pct"/>
            <w:tcBorders>
              <w:top w:val="single" w:sz="4" w:space="0" w:color="auto"/>
              <w:bottom w:val="single" w:sz="4" w:space="0" w:color="auto"/>
            </w:tcBorders>
          </w:tcPr>
          <w:p w14:paraId="2047FA30" w14:textId="77777777" w:rsidR="00C9462B" w:rsidRPr="00375669" w:rsidRDefault="00C9462B" w:rsidP="00ED5B9A">
            <w:pPr>
              <w:pStyle w:val="APVMATableText"/>
              <w:rPr>
                <w:rFonts w:eastAsia="Calibri Light"/>
              </w:rPr>
            </w:pPr>
            <w:r w:rsidRPr="00375669">
              <w:rPr>
                <w:rFonts w:eastAsia="Calibri Light"/>
              </w:rPr>
              <w:t>0.05</w:t>
            </w:r>
          </w:p>
        </w:tc>
        <w:tc>
          <w:tcPr>
            <w:tcW w:w="612" w:type="pct"/>
            <w:tcBorders>
              <w:top w:val="single" w:sz="4" w:space="0" w:color="auto"/>
              <w:bottom w:val="single" w:sz="4" w:space="0" w:color="auto"/>
            </w:tcBorders>
          </w:tcPr>
          <w:p w14:paraId="0455CE25" w14:textId="77777777" w:rsidR="00C9462B" w:rsidRPr="00375669" w:rsidRDefault="00C9462B" w:rsidP="00ED5B9A">
            <w:pPr>
              <w:pStyle w:val="APVMATableText"/>
              <w:rPr>
                <w:rFonts w:eastAsia="Calibri Light"/>
              </w:rPr>
            </w:pPr>
            <w:r w:rsidRPr="00375669">
              <w:rPr>
                <w:rFonts w:eastAsia="Calibri Light"/>
              </w:rPr>
              <w:t>5</w:t>
            </w:r>
          </w:p>
        </w:tc>
        <w:tc>
          <w:tcPr>
            <w:tcW w:w="496" w:type="pct"/>
            <w:tcBorders>
              <w:top w:val="single" w:sz="4" w:space="0" w:color="auto"/>
              <w:bottom w:val="single" w:sz="4" w:space="0" w:color="auto"/>
            </w:tcBorders>
          </w:tcPr>
          <w:p w14:paraId="6AD21896" w14:textId="77777777" w:rsidR="00C9462B" w:rsidRPr="00375669" w:rsidRDefault="00C9462B" w:rsidP="00ED5B9A">
            <w:pPr>
              <w:pStyle w:val="APVMATableText"/>
              <w:rPr>
                <w:rFonts w:eastAsia="Calibri Light"/>
              </w:rPr>
            </w:pPr>
            <w:r w:rsidRPr="00375669">
              <w:rPr>
                <w:rFonts w:eastAsia="Calibri Light"/>
              </w:rPr>
              <w:t>1</w:t>
            </w:r>
            <w:r>
              <w:rPr>
                <w:rFonts w:eastAsia="Calibri Light"/>
              </w:rPr>
              <w:t>0 February 1988</w:t>
            </w:r>
          </w:p>
        </w:tc>
        <w:tc>
          <w:tcPr>
            <w:tcW w:w="1554" w:type="pct"/>
            <w:tcBorders>
              <w:top w:val="single" w:sz="4" w:space="0" w:color="auto"/>
              <w:bottom w:val="single" w:sz="4" w:space="0" w:color="auto"/>
            </w:tcBorders>
          </w:tcPr>
          <w:p w14:paraId="190626B5" w14:textId="77777777" w:rsidR="00C9462B" w:rsidRPr="00375669" w:rsidRDefault="00C9462B" w:rsidP="00ED5B9A">
            <w:pPr>
              <w:pStyle w:val="APVMATableText"/>
              <w:rPr>
                <w:rFonts w:eastAsia="Calibri Light"/>
              </w:rPr>
            </w:pPr>
            <w:r w:rsidRPr="00375669">
              <w:rPr>
                <w:rFonts w:eastAsia="Calibri Light"/>
              </w:rPr>
              <w:t xml:space="preserve">2-year dietary rat study; a NOAEL of 5 mg/kg </w:t>
            </w:r>
            <w:proofErr w:type="spellStart"/>
            <w:r w:rsidRPr="00375669">
              <w:rPr>
                <w:rFonts w:eastAsia="Calibri Light"/>
              </w:rPr>
              <w:t>bw</w:t>
            </w:r>
            <w:proofErr w:type="spellEnd"/>
            <w:r w:rsidRPr="00375669">
              <w:rPr>
                <w:rFonts w:eastAsia="Calibri Light"/>
              </w:rPr>
              <w:t>/d was based on increased liver weights and some haematological and biochemical changes observed at the next higher dose.</w:t>
            </w:r>
          </w:p>
        </w:tc>
        <w:tc>
          <w:tcPr>
            <w:tcW w:w="987" w:type="pct"/>
            <w:tcBorders>
              <w:top w:val="single" w:sz="4" w:space="0" w:color="auto"/>
              <w:bottom w:val="single" w:sz="4" w:space="0" w:color="auto"/>
            </w:tcBorders>
          </w:tcPr>
          <w:p w14:paraId="1C07BD1B" w14:textId="77777777" w:rsidR="00C9462B" w:rsidRPr="00436642" w:rsidRDefault="00C9462B" w:rsidP="00ED5B9A">
            <w:pPr>
              <w:pStyle w:val="APVMATableText"/>
              <w:rPr>
                <w:rFonts w:eastAsia="Calibri Light"/>
              </w:rPr>
            </w:pPr>
          </w:p>
        </w:tc>
      </w:tr>
      <w:tr w:rsidR="000E60E3" w:rsidRPr="00436642" w14:paraId="4CC8C602" w14:textId="77777777" w:rsidTr="00B21D58">
        <w:tc>
          <w:tcPr>
            <w:tcW w:w="869" w:type="pct"/>
            <w:tcBorders>
              <w:top w:val="single" w:sz="4" w:space="0" w:color="auto"/>
              <w:bottom w:val="single" w:sz="4" w:space="0" w:color="auto"/>
            </w:tcBorders>
          </w:tcPr>
          <w:p w14:paraId="42659666" w14:textId="77777777" w:rsidR="00C9462B" w:rsidRPr="00375669" w:rsidRDefault="00C9462B" w:rsidP="00ED5B9A">
            <w:pPr>
              <w:pStyle w:val="APVMATableText"/>
              <w:rPr>
                <w:rFonts w:eastAsia="Calibri Light"/>
              </w:rPr>
            </w:pPr>
            <w:proofErr w:type="spellStart"/>
            <w:r w:rsidRPr="00375669">
              <w:rPr>
                <w:rFonts w:eastAsia="Calibri Light"/>
              </w:rPr>
              <w:t>Cyphenothrin</w:t>
            </w:r>
            <w:proofErr w:type="spellEnd"/>
          </w:p>
        </w:tc>
        <w:tc>
          <w:tcPr>
            <w:tcW w:w="482" w:type="pct"/>
            <w:tcBorders>
              <w:top w:val="single" w:sz="4" w:space="0" w:color="auto"/>
              <w:bottom w:val="single" w:sz="4" w:space="0" w:color="auto"/>
            </w:tcBorders>
          </w:tcPr>
          <w:p w14:paraId="4E47ADB5" w14:textId="77777777" w:rsidR="00C9462B" w:rsidRPr="00375669" w:rsidRDefault="00C9462B" w:rsidP="00ED5B9A">
            <w:pPr>
              <w:pStyle w:val="APVMATableText"/>
              <w:rPr>
                <w:rFonts w:eastAsia="Calibri Light"/>
              </w:rPr>
            </w:pPr>
            <w:r w:rsidRPr="00375669">
              <w:rPr>
                <w:rFonts w:eastAsia="Calibri Light"/>
              </w:rPr>
              <w:t>0.03</w:t>
            </w:r>
          </w:p>
        </w:tc>
        <w:tc>
          <w:tcPr>
            <w:tcW w:w="612" w:type="pct"/>
            <w:tcBorders>
              <w:top w:val="single" w:sz="4" w:space="0" w:color="auto"/>
              <w:bottom w:val="single" w:sz="4" w:space="0" w:color="auto"/>
            </w:tcBorders>
          </w:tcPr>
          <w:p w14:paraId="2EDFCCC0" w14:textId="77777777" w:rsidR="00C9462B" w:rsidRPr="00375669" w:rsidRDefault="00C9462B" w:rsidP="00ED5B9A">
            <w:pPr>
              <w:pStyle w:val="APVMATableText"/>
              <w:rPr>
                <w:rFonts w:eastAsia="Calibri Light"/>
              </w:rPr>
            </w:pPr>
            <w:r w:rsidRPr="00375669">
              <w:rPr>
                <w:rFonts w:eastAsia="Calibri Light"/>
              </w:rPr>
              <w:t>3</w:t>
            </w:r>
          </w:p>
        </w:tc>
        <w:tc>
          <w:tcPr>
            <w:tcW w:w="496" w:type="pct"/>
            <w:tcBorders>
              <w:top w:val="single" w:sz="4" w:space="0" w:color="auto"/>
              <w:bottom w:val="single" w:sz="4" w:space="0" w:color="auto"/>
            </w:tcBorders>
          </w:tcPr>
          <w:p w14:paraId="5ABEACFA" w14:textId="77777777" w:rsidR="00C9462B" w:rsidRPr="00375669"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5FFEDABF" w14:textId="3241A696" w:rsidR="00C9462B" w:rsidRPr="00375669" w:rsidRDefault="00320A59" w:rsidP="00ED5B9A">
            <w:pPr>
              <w:pStyle w:val="APVMATableText"/>
              <w:rPr>
                <w:rFonts w:eastAsia="Calibri Light"/>
              </w:rPr>
            </w:pPr>
            <w:r w:rsidRPr="00375669">
              <w:rPr>
                <w:rFonts w:eastAsia="Calibri Light"/>
              </w:rPr>
              <w:t>13- and 52-week</w:t>
            </w:r>
            <w:r w:rsidR="00C9462B" w:rsidRPr="00375669">
              <w:rPr>
                <w:rFonts w:eastAsia="Calibri Light"/>
              </w:rPr>
              <w:t xml:space="preserve"> dietary dog studies; a NOAEL of 3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00C9462B" w:rsidRPr="00375669">
              <w:rPr>
                <w:rFonts w:eastAsia="Calibri Light"/>
              </w:rPr>
              <w:t xml:space="preserve"> was based on tremor, lethargy, emesis and reddening or paleness of the oral mucosa at the next higher dose.</w:t>
            </w:r>
          </w:p>
        </w:tc>
        <w:tc>
          <w:tcPr>
            <w:tcW w:w="987" w:type="pct"/>
            <w:tcBorders>
              <w:top w:val="single" w:sz="4" w:space="0" w:color="auto"/>
              <w:bottom w:val="single" w:sz="4" w:space="0" w:color="auto"/>
            </w:tcBorders>
          </w:tcPr>
          <w:p w14:paraId="4F1AA8C1" w14:textId="77777777" w:rsidR="00C9462B" w:rsidRPr="00436642" w:rsidRDefault="00C9462B" w:rsidP="00ED5B9A">
            <w:pPr>
              <w:pStyle w:val="APVMATableText"/>
              <w:rPr>
                <w:rFonts w:eastAsia="Calibri Light"/>
              </w:rPr>
            </w:pPr>
          </w:p>
        </w:tc>
      </w:tr>
      <w:tr w:rsidR="000E60E3" w:rsidRPr="00436642" w14:paraId="1779C493" w14:textId="77777777" w:rsidTr="00B21D58">
        <w:tc>
          <w:tcPr>
            <w:tcW w:w="869" w:type="pct"/>
            <w:tcBorders>
              <w:top w:val="single" w:sz="4" w:space="0" w:color="auto"/>
              <w:bottom w:val="single" w:sz="4" w:space="0" w:color="auto"/>
            </w:tcBorders>
          </w:tcPr>
          <w:p w14:paraId="4D612905" w14:textId="77777777" w:rsidR="00C9462B" w:rsidRPr="00883AE4" w:rsidRDefault="00C9462B" w:rsidP="00ED5B9A">
            <w:pPr>
              <w:pStyle w:val="APVMATableText"/>
              <w:rPr>
                <w:rFonts w:eastAsia="Calibri Light"/>
              </w:rPr>
            </w:pPr>
            <w:r w:rsidRPr="007033DD">
              <w:rPr>
                <w:rFonts w:eastAsia="Calibri Light"/>
              </w:rPr>
              <w:t>Cyproconazole</w:t>
            </w:r>
          </w:p>
        </w:tc>
        <w:tc>
          <w:tcPr>
            <w:tcW w:w="482" w:type="pct"/>
            <w:tcBorders>
              <w:top w:val="single" w:sz="4" w:space="0" w:color="auto"/>
              <w:bottom w:val="single" w:sz="4" w:space="0" w:color="auto"/>
            </w:tcBorders>
          </w:tcPr>
          <w:p w14:paraId="236F8D0B"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0982ABE0"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50871C9" w14:textId="77777777" w:rsidR="00C9462B" w:rsidRPr="007033DD" w:rsidRDefault="00C9462B" w:rsidP="00ED5B9A">
            <w:pPr>
              <w:pStyle w:val="APVMATableText"/>
              <w:rPr>
                <w:rFonts w:eastAsia="Calibri Light"/>
              </w:rPr>
            </w:pPr>
            <w:r>
              <w:rPr>
                <w:rFonts w:eastAsia="Calibri Light"/>
              </w:rPr>
              <w:t>22 February 1990</w:t>
            </w:r>
          </w:p>
        </w:tc>
        <w:tc>
          <w:tcPr>
            <w:tcW w:w="1554" w:type="pct"/>
            <w:tcBorders>
              <w:top w:val="single" w:sz="4" w:space="0" w:color="auto"/>
              <w:bottom w:val="single" w:sz="4" w:space="0" w:color="auto"/>
            </w:tcBorders>
          </w:tcPr>
          <w:p w14:paraId="60021BD0" w14:textId="091B44B1" w:rsidR="00C9462B" w:rsidRPr="007033DD" w:rsidRDefault="00C9462B" w:rsidP="00C9462B">
            <w:pPr>
              <w:pStyle w:val="APVMATableText"/>
              <w:rPr>
                <w:rFonts w:eastAsia="Calibri Light"/>
              </w:rPr>
            </w:pPr>
            <w:r w:rsidRPr="007033DD">
              <w:rPr>
                <w:rFonts w:eastAsia="Calibri Light"/>
              </w:rPr>
              <w:t>1-year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liver weights, liver-related clinical chemistry </w:t>
            </w:r>
            <w:r w:rsidRPr="007033DD">
              <w:rPr>
                <w:rFonts w:eastAsia="Calibri Light"/>
              </w:rPr>
              <w:lastRenderedPageBreak/>
              <w:t>parameters and histopathological findings at the next higher dose.</w:t>
            </w:r>
          </w:p>
        </w:tc>
        <w:tc>
          <w:tcPr>
            <w:tcW w:w="987" w:type="pct"/>
            <w:tcBorders>
              <w:top w:val="single" w:sz="4" w:space="0" w:color="auto"/>
              <w:bottom w:val="single" w:sz="4" w:space="0" w:color="auto"/>
            </w:tcBorders>
          </w:tcPr>
          <w:p w14:paraId="4BF1D4B3" w14:textId="77777777" w:rsidR="00C9462B" w:rsidRPr="00436642" w:rsidRDefault="00C9462B" w:rsidP="00ED5B9A">
            <w:pPr>
              <w:pStyle w:val="APVMATableText"/>
              <w:rPr>
                <w:rFonts w:eastAsia="Calibri Light"/>
              </w:rPr>
            </w:pPr>
          </w:p>
        </w:tc>
      </w:tr>
      <w:tr w:rsidR="000E60E3" w:rsidRPr="00436642" w14:paraId="4B2A8C1F" w14:textId="77777777" w:rsidTr="00B21D58">
        <w:tc>
          <w:tcPr>
            <w:tcW w:w="869" w:type="pct"/>
            <w:tcBorders>
              <w:top w:val="single" w:sz="4" w:space="0" w:color="auto"/>
              <w:bottom w:val="single" w:sz="4" w:space="0" w:color="auto"/>
            </w:tcBorders>
          </w:tcPr>
          <w:p w14:paraId="3577044F" w14:textId="77777777" w:rsidR="00C9462B" w:rsidRPr="00883AE4" w:rsidRDefault="00C9462B" w:rsidP="00ED5B9A">
            <w:pPr>
              <w:pStyle w:val="APVMATableText"/>
              <w:rPr>
                <w:rFonts w:eastAsia="Calibri Light"/>
              </w:rPr>
            </w:pPr>
            <w:r w:rsidRPr="007033DD">
              <w:rPr>
                <w:rFonts w:eastAsia="Calibri Light"/>
              </w:rPr>
              <w:t>Cyprodinil</w:t>
            </w:r>
          </w:p>
        </w:tc>
        <w:tc>
          <w:tcPr>
            <w:tcW w:w="482" w:type="pct"/>
            <w:tcBorders>
              <w:top w:val="single" w:sz="4" w:space="0" w:color="auto"/>
              <w:bottom w:val="single" w:sz="4" w:space="0" w:color="auto"/>
            </w:tcBorders>
          </w:tcPr>
          <w:p w14:paraId="31ED1A6D"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701B8543" w14:textId="77777777" w:rsidR="00C9462B" w:rsidRPr="005E24CB" w:rsidRDefault="00C9462B" w:rsidP="00ED5B9A">
            <w:pPr>
              <w:pStyle w:val="APVMATableText"/>
              <w:rPr>
                <w:rFonts w:eastAsia="Calibri Light"/>
              </w:rPr>
            </w:pPr>
            <w:r w:rsidRPr="005E24CB">
              <w:rPr>
                <w:rFonts w:eastAsia="Calibri Light"/>
              </w:rPr>
              <w:t>2.7</w:t>
            </w:r>
          </w:p>
        </w:tc>
        <w:tc>
          <w:tcPr>
            <w:tcW w:w="496" w:type="pct"/>
            <w:tcBorders>
              <w:top w:val="single" w:sz="4" w:space="0" w:color="auto"/>
              <w:bottom w:val="single" w:sz="4" w:space="0" w:color="auto"/>
            </w:tcBorders>
          </w:tcPr>
          <w:p w14:paraId="6AD447FC" w14:textId="77777777" w:rsidR="00C9462B" w:rsidRPr="007033DD" w:rsidRDefault="00C9462B" w:rsidP="00ED5B9A">
            <w:pPr>
              <w:pStyle w:val="APVMATableText"/>
              <w:rPr>
                <w:rFonts w:eastAsia="Calibri Light"/>
              </w:rPr>
            </w:pPr>
            <w:r>
              <w:rPr>
                <w:rFonts w:eastAsia="Calibri Light"/>
              </w:rPr>
              <w:t>19 August 1994</w:t>
            </w:r>
          </w:p>
        </w:tc>
        <w:tc>
          <w:tcPr>
            <w:tcW w:w="1554" w:type="pct"/>
            <w:tcBorders>
              <w:top w:val="single" w:sz="4" w:space="0" w:color="auto"/>
              <w:bottom w:val="single" w:sz="4" w:space="0" w:color="auto"/>
            </w:tcBorders>
          </w:tcPr>
          <w:p w14:paraId="6CDA7712" w14:textId="57D560E0" w:rsidR="00C9462B" w:rsidRPr="007033DD" w:rsidRDefault="00C9462B" w:rsidP="00C9462B">
            <w:pPr>
              <w:pStyle w:val="APVMATableText"/>
              <w:rPr>
                <w:rFonts w:eastAsia="Calibri Light"/>
              </w:rPr>
            </w:pPr>
            <w:r w:rsidRPr="007033DD">
              <w:rPr>
                <w:rFonts w:eastAsia="Calibri Light"/>
              </w:rPr>
              <w:t>2-year dietary rat study; a NOAEL of 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increased incidence of cystic degeneration/spongiosis hepatis in the liver at higher doses.</w:t>
            </w:r>
          </w:p>
        </w:tc>
        <w:tc>
          <w:tcPr>
            <w:tcW w:w="987" w:type="pct"/>
            <w:tcBorders>
              <w:top w:val="single" w:sz="4" w:space="0" w:color="auto"/>
              <w:bottom w:val="single" w:sz="4" w:space="0" w:color="auto"/>
            </w:tcBorders>
          </w:tcPr>
          <w:p w14:paraId="1416D65E" w14:textId="77777777" w:rsidR="00C9462B" w:rsidRPr="00436642" w:rsidRDefault="00C9462B" w:rsidP="00ED5B9A">
            <w:pPr>
              <w:pStyle w:val="APVMATableText"/>
              <w:rPr>
                <w:rFonts w:eastAsia="Calibri Light"/>
              </w:rPr>
            </w:pPr>
          </w:p>
        </w:tc>
      </w:tr>
      <w:tr w:rsidR="000E60E3" w:rsidRPr="00436642" w14:paraId="2BF9F4BC" w14:textId="77777777" w:rsidTr="00B21D58">
        <w:tc>
          <w:tcPr>
            <w:tcW w:w="869" w:type="pct"/>
            <w:tcBorders>
              <w:top w:val="single" w:sz="4" w:space="0" w:color="auto"/>
              <w:bottom w:val="single" w:sz="4" w:space="0" w:color="auto"/>
            </w:tcBorders>
          </w:tcPr>
          <w:p w14:paraId="3A4E4F0A" w14:textId="77777777" w:rsidR="00C9462B" w:rsidRPr="00883AE4" w:rsidRDefault="00C9462B" w:rsidP="00ED5B9A">
            <w:pPr>
              <w:pStyle w:val="APVMATableText"/>
              <w:rPr>
                <w:rFonts w:eastAsia="Calibri Light"/>
              </w:rPr>
            </w:pPr>
            <w:proofErr w:type="spellStart"/>
            <w:r w:rsidRPr="007033DD">
              <w:rPr>
                <w:rFonts w:eastAsia="Calibri Light"/>
              </w:rPr>
              <w:t>Cyromazine</w:t>
            </w:r>
            <w:proofErr w:type="spellEnd"/>
          </w:p>
        </w:tc>
        <w:tc>
          <w:tcPr>
            <w:tcW w:w="482" w:type="pct"/>
            <w:tcBorders>
              <w:top w:val="single" w:sz="4" w:space="0" w:color="auto"/>
              <w:bottom w:val="single" w:sz="4" w:space="0" w:color="auto"/>
            </w:tcBorders>
          </w:tcPr>
          <w:p w14:paraId="693AFAF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16B9ADE5" w14:textId="77777777" w:rsidR="00C9462B" w:rsidRPr="005E24CB"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tcBorders>
          </w:tcPr>
          <w:p w14:paraId="6C50E276" w14:textId="77777777" w:rsidR="00C9462B" w:rsidRPr="007033DD" w:rsidRDefault="00C9462B" w:rsidP="00ED5B9A">
            <w:pPr>
              <w:pStyle w:val="APVMATableText"/>
              <w:rPr>
                <w:rFonts w:eastAsia="Calibri Light"/>
              </w:rPr>
            </w:pPr>
            <w:r>
              <w:rPr>
                <w:rFonts w:eastAsia="Calibri Light"/>
              </w:rPr>
              <w:t>8 April 1998</w:t>
            </w:r>
          </w:p>
        </w:tc>
        <w:tc>
          <w:tcPr>
            <w:tcW w:w="1554" w:type="pct"/>
            <w:tcBorders>
              <w:top w:val="single" w:sz="4" w:space="0" w:color="auto"/>
              <w:bottom w:val="single" w:sz="4" w:space="0" w:color="auto"/>
            </w:tcBorders>
          </w:tcPr>
          <w:p w14:paraId="760CB283" w14:textId="756ECCD7"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60295049" w14:textId="77777777" w:rsidR="00C9462B" w:rsidRPr="00436642" w:rsidRDefault="00C9462B" w:rsidP="00ED5B9A">
            <w:pPr>
              <w:pStyle w:val="APVMATableText"/>
              <w:rPr>
                <w:rFonts w:eastAsia="Calibri Light"/>
              </w:rPr>
            </w:pPr>
          </w:p>
        </w:tc>
      </w:tr>
      <w:tr w:rsidR="000E60E3" w:rsidRPr="00436642" w14:paraId="2F5F3FE3" w14:textId="77777777" w:rsidTr="00B21D58">
        <w:tc>
          <w:tcPr>
            <w:tcW w:w="869" w:type="pct"/>
            <w:tcBorders>
              <w:top w:val="single" w:sz="4" w:space="0" w:color="auto"/>
              <w:bottom w:val="single" w:sz="4" w:space="0" w:color="auto"/>
            </w:tcBorders>
          </w:tcPr>
          <w:p w14:paraId="2F2E9F93" w14:textId="77777777" w:rsidR="00C9462B" w:rsidRPr="007033DD" w:rsidRDefault="00C9462B" w:rsidP="00ED5B9A">
            <w:pPr>
              <w:pStyle w:val="APVMATableSubHead"/>
              <w:rPr>
                <w:rFonts w:eastAsia="Calibri Light"/>
              </w:rPr>
            </w:pPr>
            <w:r>
              <w:rPr>
                <w:rFonts w:eastAsia="Calibri Light"/>
              </w:rPr>
              <w:t>D</w:t>
            </w:r>
          </w:p>
        </w:tc>
        <w:tc>
          <w:tcPr>
            <w:tcW w:w="482" w:type="pct"/>
            <w:tcBorders>
              <w:top w:val="single" w:sz="4" w:space="0" w:color="auto"/>
              <w:bottom w:val="single" w:sz="4" w:space="0" w:color="auto"/>
            </w:tcBorders>
          </w:tcPr>
          <w:p w14:paraId="2AAC84A0"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3768A6C6"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44D2B9B2"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632AAB3E"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6F85199" w14:textId="77777777" w:rsidR="00C9462B" w:rsidRPr="00436642" w:rsidRDefault="00C9462B" w:rsidP="00ED5B9A">
            <w:pPr>
              <w:pStyle w:val="APVMATableSubHead"/>
              <w:rPr>
                <w:rFonts w:eastAsia="Calibri Light"/>
              </w:rPr>
            </w:pPr>
          </w:p>
        </w:tc>
      </w:tr>
      <w:tr w:rsidR="000E60E3" w:rsidRPr="00436642" w14:paraId="0CDEE630" w14:textId="77777777" w:rsidTr="00B21D58">
        <w:tc>
          <w:tcPr>
            <w:tcW w:w="869" w:type="pct"/>
            <w:tcBorders>
              <w:top w:val="single" w:sz="4" w:space="0" w:color="auto"/>
              <w:bottom w:val="single" w:sz="4" w:space="0" w:color="auto"/>
            </w:tcBorders>
          </w:tcPr>
          <w:p w14:paraId="7422B11E" w14:textId="77777777" w:rsidR="00C9462B" w:rsidRPr="00D2476F" w:rsidRDefault="00C9462B" w:rsidP="00ED5B9A">
            <w:pPr>
              <w:pStyle w:val="APVMATableText"/>
              <w:rPr>
                <w:rFonts w:eastAsia="Calibri Light"/>
              </w:rPr>
            </w:pPr>
            <w:r w:rsidRPr="00D2476F">
              <w:rPr>
                <w:rFonts w:eastAsia="Calibri Light"/>
              </w:rPr>
              <w:t>Daminozide</w:t>
            </w:r>
          </w:p>
        </w:tc>
        <w:tc>
          <w:tcPr>
            <w:tcW w:w="482" w:type="pct"/>
            <w:tcBorders>
              <w:top w:val="single" w:sz="4" w:space="0" w:color="auto"/>
              <w:bottom w:val="single" w:sz="4" w:space="0" w:color="auto"/>
            </w:tcBorders>
          </w:tcPr>
          <w:p w14:paraId="71F1BAF1" w14:textId="77777777" w:rsidR="00C9462B" w:rsidRPr="00D2476F" w:rsidRDefault="00C9462B" w:rsidP="00ED5B9A">
            <w:pPr>
              <w:pStyle w:val="APVMATableText"/>
              <w:rPr>
                <w:rFonts w:eastAsia="Calibri Light"/>
              </w:rPr>
            </w:pPr>
            <w:r w:rsidRPr="00D2476F">
              <w:rPr>
                <w:rFonts w:eastAsia="Calibri Light"/>
              </w:rPr>
              <w:t>0.7</w:t>
            </w:r>
          </w:p>
        </w:tc>
        <w:tc>
          <w:tcPr>
            <w:tcW w:w="612" w:type="pct"/>
            <w:tcBorders>
              <w:top w:val="single" w:sz="4" w:space="0" w:color="auto"/>
              <w:bottom w:val="single" w:sz="4" w:space="0" w:color="auto"/>
            </w:tcBorders>
          </w:tcPr>
          <w:p w14:paraId="619D90E2"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74CC0624" w14:textId="77777777" w:rsidR="00C9462B" w:rsidRPr="00D2476F"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52147D5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718C8DE" w14:textId="77777777" w:rsidR="00C9462B" w:rsidRPr="00436642" w:rsidRDefault="00C9462B" w:rsidP="00ED5B9A">
            <w:pPr>
              <w:pStyle w:val="APVMATableText"/>
              <w:rPr>
                <w:rFonts w:eastAsia="Calibri Light"/>
              </w:rPr>
            </w:pPr>
          </w:p>
        </w:tc>
      </w:tr>
      <w:tr w:rsidR="000E60E3" w:rsidRPr="00436642" w14:paraId="68074370" w14:textId="77777777" w:rsidTr="00B21D58">
        <w:tc>
          <w:tcPr>
            <w:tcW w:w="869" w:type="pct"/>
            <w:tcBorders>
              <w:top w:val="single" w:sz="4" w:space="0" w:color="auto"/>
              <w:bottom w:val="single" w:sz="4" w:space="0" w:color="auto"/>
            </w:tcBorders>
          </w:tcPr>
          <w:p w14:paraId="5E316487" w14:textId="77777777" w:rsidR="00C9462B" w:rsidRPr="00D2476F" w:rsidRDefault="00C9462B" w:rsidP="00ED5B9A">
            <w:pPr>
              <w:pStyle w:val="APVMATableText"/>
              <w:rPr>
                <w:rFonts w:eastAsia="Calibri Light"/>
              </w:rPr>
            </w:pPr>
            <w:r w:rsidRPr="00D2476F">
              <w:rPr>
                <w:rFonts w:eastAsia="Calibri Light"/>
              </w:rPr>
              <w:t>Dazomet</w:t>
            </w:r>
          </w:p>
        </w:tc>
        <w:tc>
          <w:tcPr>
            <w:tcW w:w="482" w:type="pct"/>
            <w:tcBorders>
              <w:top w:val="single" w:sz="4" w:space="0" w:color="auto"/>
              <w:bottom w:val="single" w:sz="4" w:space="0" w:color="auto"/>
            </w:tcBorders>
          </w:tcPr>
          <w:p w14:paraId="27EA6583" w14:textId="77777777" w:rsidR="00C9462B" w:rsidRPr="00D2476F" w:rsidRDefault="00C9462B" w:rsidP="00ED5B9A">
            <w:pPr>
              <w:pStyle w:val="APVMATableText"/>
              <w:rPr>
                <w:rFonts w:eastAsia="Calibri Light"/>
              </w:rPr>
            </w:pPr>
            <w:r w:rsidRPr="00D2476F">
              <w:rPr>
                <w:rFonts w:eastAsia="Calibri Light"/>
              </w:rPr>
              <w:t>0.0005</w:t>
            </w:r>
          </w:p>
        </w:tc>
        <w:tc>
          <w:tcPr>
            <w:tcW w:w="612" w:type="pct"/>
            <w:tcBorders>
              <w:top w:val="single" w:sz="4" w:space="0" w:color="auto"/>
              <w:bottom w:val="single" w:sz="4" w:space="0" w:color="auto"/>
            </w:tcBorders>
          </w:tcPr>
          <w:p w14:paraId="66451D97" w14:textId="77777777" w:rsidR="00C9462B" w:rsidRPr="00D2476F" w:rsidRDefault="00C9462B" w:rsidP="00ED5B9A">
            <w:pPr>
              <w:pStyle w:val="APVMATableText"/>
              <w:rPr>
                <w:rFonts w:eastAsia="Calibri Light"/>
              </w:rPr>
            </w:pPr>
            <w:r w:rsidRPr="00D2476F">
              <w:rPr>
                <w:rFonts w:eastAsia="Calibri Light"/>
              </w:rPr>
              <w:t>0.5 [LOAEL]</w:t>
            </w:r>
          </w:p>
        </w:tc>
        <w:tc>
          <w:tcPr>
            <w:tcW w:w="496" w:type="pct"/>
            <w:tcBorders>
              <w:top w:val="single" w:sz="4" w:space="0" w:color="auto"/>
              <w:bottom w:val="single" w:sz="4" w:space="0" w:color="auto"/>
            </w:tcBorders>
          </w:tcPr>
          <w:p w14:paraId="048D233E" w14:textId="77777777" w:rsidR="00C9462B" w:rsidRPr="00D2476F" w:rsidRDefault="00C9462B" w:rsidP="00ED5B9A">
            <w:pPr>
              <w:pStyle w:val="APVMATableText"/>
              <w:rPr>
                <w:rFonts w:eastAsia="Calibri Light"/>
              </w:rPr>
            </w:pPr>
            <w:r>
              <w:rPr>
                <w:rFonts w:eastAsia="Calibri Light"/>
              </w:rPr>
              <w:t>27 November 1996</w:t>
            </w:r>
          </w:p>
        </w:tc>
        <w:tc>
          <w:tcPr>
            <w:tcW w:w="1554" w:type="pct"/>
            <w:tcBorders>
              <w:top w:val="single" w:sz="4" w:space="0" w:color="auto"/>
              <w:bottom w:val="single" w:sz="4" w:space="0" w:color="auto"/>
            </w:tcBorders>
          </w:tcPr>
          <w:p w14:paraId="358DBEE4" w14:textId="77777777" w:rsidR="00C9462B" w:rsidRPr="00D2476F" w:rsidRDefault="00C9462B" w:rsidP="00ED5B9A">
            <w:pPr>
              <w:pStyle w:val="APVMATableText"/>
              <w:rPr>
                <w:rFonts w:eastAsia="Calibri Light"/>
              </w:rPr>
            </w:pPr>
            <w:r w:rsidRPr="00D2476F">
              <w:rPr>
                <w:rFonts w:eastAsia="Calibri Light"/>
              </w:rPr>
              <w:t xml:space="preserve">2-year dietary rat study; based on histopathological lesions in liver and kidney at the LOAEL of 0.5 mg/kg </w:t>
            </w:r>
            <w:proofErr w:type="spellStart"/>
            <w:r w:rsidRPr="00D2476F">
              <w:rPr>
                <w:rFonts w:eastAsia="Calibri Light"/>
              </w:rPr>
              <w:t>bw</w:t>
            </w:r>
            <w:proofErr w:type="spellEnd"/>
            <w:r w:rsidRPr="00D2476F">
              <w:rPr>
                <w:rFonts w:eastAsia="Calibri Light"/>
              </w:rPr>
              <w:t>/d.</w:t>
            </w:r>
          </w:p>
        </w:tc>
        <w:tc>
          <w:tcPr>
            <w:tcW w:w="987" w:type="pct"/>
            <w:tcBorders>
              <w:top w:val="single" w:sz="4" w:space="0" w:color="auto"/>
              <w:bottom w:val="single" w:sz="4" w:space="0" w:color="auto"/>
            </w:tcBorders>
          </w:tcPr>
          <w:p w14:paraId="19E1019A" w14:textId="77777777" w:rsidR="00C9462B" w:rsidRPr="00436642" w:rsidRDefault="00C9462B" w:rsidP="00ED5B9A">
            <w:pPr>
              <w:pStyle w:val="APVMATableText"/>
              <w:rPr>
                <w:rFonts w:eastAsia="Calibri Light"/>
              </w:rPr>
            </w:pPr>
          </w:p>
        </w:tc>
      </w:tr>
      <w:tr w:rsidR="000E60E3" w:rsidRPr="00D2476F" w14:paraId="02BDFBCE" w14:textId="77777777" w:rsidTr="00B21D58">
        <w:tc>
          <w:tcPr>
            <w:tcW w:w="869" w:type="pct"/>
            <w:tcBorders>
              <w:top w:val="single" w:sz="4" w:space="0" w:color="auto"/>
              <w:bottom w:val="single" w:sz="4" w:space="0" w:color="auto"/>
            </w:tcBorders>
          </w:tcPr>
          <w:p w14:paraId="79B31F5D" w14:textId="77777777" w:rsidR="00C9462B" w:rsidRPr="00D2476F" w:rsidRDefault="00C9462B" w:rsidP="00ED5B9A">
            <w:pPr>
              <w:pStyle w:val="APVMATableText"/>
              <w:rPr>
                <w:rFonts w:eastAsia="Calibri Light"/>
              </w:rPr>
            </w:pPr>
            <w:r w:rsidRPr="00D2476F">
              <w:rPr>
                <w:rFonts w:eastAsia="Calibri Light"/>
              </w:rPr>
              <w:t>DDT</w:t>
            </w:r>
          </w:p>
        </w:tc>
        <w:tc>
          <w:tcPr>
            <w:tcW w:w="482" w:type="pct"/>
            <w:tcBorders>
              <w:top w:val="single" w:sz="4" w:space="0" w:color="auto"/>
              <w:bottom w:val="single" w:sz="4" w:space="0" w:color="auto"/>
            </w:tcBorders>
          </w:tcPr>
          <w:p w14:paraId="67C72067" w14:textId="77777777" w:rsidR="00C9462B" w:rsidRPr="00D2476F" w:rsidRDefault="00C9462B" w:rsidP="00ED5B9A">
            <w:pPr>
              <w:pStyle w:val="APVMATableText"/>
              <w:rPr>
                <w:rFonts w:eastAsia="Calibri Light"/>
              </w:rPr>
            </w:pPr>
            <w:r w:rsidRPr="00D2476F">
              <w:rPr>
                <w:rFonts w:eastAsia="Calibri Light"/>
              </w:rPr>
              <w:t>0.002 (TDI)</w:t>
            </w:r>
          </w:p>
        </w:tc>
        <w:tc>
          <w:tcPr>
            <w:tcW w:w="612" w:type="pct"/>
            <w:tcBorders>
              <w:top w:val="single" w:sz="4" w:space="0" w:color="auto"/>
              <w:bottom w:val="single" w:sz="4" w:space="0" w:color="auto"/>
            </w:tcBorders>
          </w:tcPr>
          <w:p w14:paraId="5D3305BA" w14:textId="77777777" w:rsidR="00C9462B" w:rsidRPr="00D2476F" w:rsidRDefault="00C9462B" w:rsidP="00ED5B9A">
            <w:pPr>
              <w:pStyle w:val="APVMATableText"/>
              <w:rPr>
                <w:rFonts w:eastAsia="Calibri Light"/>
              </w:rPr>
            </w:pPr>
            <w:r w:rsidRPr="00D2476F">
              <w:rPr>
                <w:rFonts w:eastAsia="Calibri Light"/>
              </w:rPr>
              <w:t>0.25</w:t>
            </w:r>
          </w:p>
        </w:tc>
        <w:tc>
          <w:tcPr>
            <w:tcW w:w="496" w:type="pct"/>
            <w:tcBorders>
              <w:top w:val="single" w:sz="4" w:space="0" w:color="auto"/>
              <w:bottom w:val="single" w:sz="4" w:space="0" w:color="auto"/>
            </w:tcBorders>
          </w:tcPr>
          <w:p w14:paraId="096FA982" w14:textId="77777777" w:rsidR="00C9462B" w:rsidRPr="00D2476F"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1BC69A26" w14:textId="77777777" w:rsidR="00C9462B" w:rsidRPr="00D2476F" w:rsidRDefault="00C9462B" w:rsidP="00ED5B9A">
            <w:pPr>
              <w:pStyle w:val="APVMATableText"/>
              <w:rPr>
                <w:rFonts w:eastAsia="Calibri Light"/>
              </w:rPr>
            </w:pPr>
          </w:p>
        </w:tc>
        <w:tc>
          <w:tcPr>
            <w:tcW w:w="987" w:type="pct"/>
            <w:tcBorders>
              <w:top w:val="single" w:sz="4" w:space="0" w:color="auto"/>
              <w:bottom w:val="single" w:sz="4" w:space="0" w:color="auto"/>
            </w:tcBorders>
          </w:tcPr>
          <w:p w14:paraId="2D1466F1" w14:textId="77777777" w:rsidR="00C9462B" w:rsidRPr="00D2476F" w:rsidRDefault="00C9462B" w:rsidP="00ED5B9A">
            <w:pPr>
              <w:pStyle w:val="APVMATableText"/>
              <w:rPr>
                <w:rFonts w:eastAsia="Calibri Light"/>
              </w:rPr>
            </w:pPr>
            <w:r w:rsidRPr="00D2476F">
              <w:rPr>
                <w:rFonts w:eastAsia="Calibri Light"/>
              </w:rPr>
              <w:t>Tolerable daily intake. Conventional ADI not maintained as DDT is no longer used in agricultural practice. A TDI is maintained to enable potential dietary exposur</w:t>
            </w:r>
            <w:r>
              <w:rPr>
                <w:rFonts w:eastAsia="Calibri Light"/>
              </w:rPr>
              <w:t>e assessments to be undertaken.</w:t>
            </w:r>
          </w:p>
        </w:tc>
      </w:tr>
      <w:tr w:rsidR="000E60E3" w:rsidRPr="00D2476F" w14:paraId="583C4ABB" w14:textId="77777777" w:rsidTr="00B21D58">
        <w:tc>
          <w:tcPr>
            <w:tcW w:w="869" w:type="pct"/>
            <w:tcBorders>
              <w:top w:val="single" w:sz="4" w:space="0" w:color="auto"/>
              <w:bottom w:val="single" w:sz="4" w:space="0" w:color="auto"/>
            </w:tcBorders>
          </w:tcPr>
          <w:p w14:paraId="4D71AF8E" w14:textId="77777777" w:rsidR="00C9462B" w:rsidRPr="00D2476F" w:rsidRDefault="00C9462B" w:rsidP="00ED5B9A">
            <w:pPr>
              <w:pStyle w:val="APVMATableText"/>
              <w:rPr>
                <w:rFonts w:eastAsia="Calibri Light"/>
              </w:rPr>
            </w:pPr>
            <w:proofErr w:type="spellStart"/>
            <w:r w:rsidRPr="00D2476F">
              <w:rPr>
                <w:rFonts w:eastAsia="Calibri Light"/>
              </w:rPr>
              <w:lastRenderedPageBreak/>
              <w:t>Decoquinate</w:t>
            </w:r>
            <w:proofErr w:type="spellEnd"/>
          </w:p>
        </w:tc>
        <w:tc>
          <w:tcPr>
            <w:tcW w:w="482" w:type="pct"/>
            <w:tcBorders>
              <w:top w:val="single" w:sz="4" w:space="0" w:color="auto"/>
              <w:bottom w:val="single" w:sz="4" w:space="0" w:color="auto"/>
            </w:tcBorders>
          </w:tcPr>
          <w:p w14:paraId="1D68AA64" w14:textId="77777777" w:rsidR="00C9462B" w:rsidRPr="00D2476F" w:rsidRDefault="00C9462B" w:rsidP="00ED5B9A">
            <w:pPr>
              <w:pStyle w:val="APVMATableText"/>
              <w:rPr>
                <w:rFonts w:eastAsia="Calibri Light"/>
              </w:rPr>
            </w:pPr>
            <w:r w:rsidRPr="00D2476F">
              <w:rPr>
                <w:rFonts w:eastAsia="Calibri Light"/>
              </w:rPr>
              <w:t>0.075</w:t>
            </w:r>
          </w:p>
        </w:tc>
        <w:tc>
          <w:tcPr>
            <w:tcW w:w="612" w:type="pct"/>
            <w:tcBorders>
              <w:top w:val="single" w:sz="4" w:space="0" w:color="auto"/>
              <w:bottom w:val="single" w:sz="4" w:space="0" w:color="auto"/>
            </w:tcBorders>
          </w:tcPr>
          <w:p w14:paraId="535D739A" w14:textId="77777777" w:rsidR="00C9462B" w:rsidRPr="00D2476F" w:rsidRDefault="00C9462B" w:rsidP="00ED5B9A">
            <w:pPr>
              <w:pStyle w:val="APVMATableText"/>
              <w:rPr>
                <w:rFonts w:eastAsia="Calibri Light"/>
              </w:rPr>
            </w:pPr>
            <w:r w:rsidRPr="00D2476F">
              <w:rPr>
                <w:rFonts w:eastAsia="Calibri Light"/>
              </w:rPr>
              <w:t>15</w:t>
            </w:r>
          </w:p>
        </w:tc>
        <w:tc>
          <w:tcPr>
            <w:tcW w:w="496" w:type="pct"/>
            <w:tcBorders>
              <w:top w:val="single" w:sz="4" w:space="0" w:color="auto"/>
              <w:bottom w:val="single" w:sz="4" w:space="0" w:color="auto"/>
            </w:tcBorders>
          </w:tcPr>
          <w:p w14:paraId="4328BA67" w14:textId="77777777" w:rsidR="00C9462B" w:rsidRPr="00D2476F" w:rsidRDefault="00C9462B" w:rsidP="00ED5B9A">
            <w:pPr>
              <w:pStyle w:val="APVMATableText"/>
              <w:rPr>
                <w:rFonts w:eastAsia="Calibri Light"/>
              </w:rPr>
            </w:pPr>
            <w:r>
              <w:rPr>
                <w:rFonts w:eastAsia="Calibri Light"/>
              </w:rPr>
              <w:t>4 June 2013</w:t>
            </w:r>
          </w:p>
        </w:tc>
        <w:tc>
          <w:tcPr>
            <w:tcW w:w="1554" w:type="pct"/>
            <w:tcBorders>
              <w:top w:val="single" w:sz="4" w:space="0" w:color="auto"/>
              <w:bottom w:val="single" w:sz="4" w:space="0" w:color="auto"/>
            </w:tcBorders>
          </w:tcPr>
          <w:p w14:paraId="0C83EAFF" w14:textId="665BD553" w:rsidR="00C9462B" w:rsidRPr="00D2476F" w:rsidRDefault="00C9462B" w:rsidP="00C9462B">
            <w:pPr>
              <w:pStyle w:val="APVMATableText"/>
              <w:rPr>
                <w:rFonts w:eastAsia="Calibri Light"/>
              </w:rPr>
            </w:pPr>
            <w:r w:rsidRPr="00D2476F">
              <w:rPr>
                <w:rFonts w:eastAsia="Calibri Light"/>
              </w:rPr>
              <w:t>12-week dietary dog study; a NOAEL of 15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subdued behaviour at the next higher dose.</w:t>
            </w:r>
          </w:p>
        </w:tc>
        <w:tc>
          <w:tcPr>
            <w:tcW w:w="987" w:type="pct"/>
            <w:tcBorders>
              <w:top w:val="single" w:sz="4" w:space="0" w:color="auto"/>
              <w:bottom w:val="single" w:sz="4" w:space="0" w:color="auto"/>
            </w:tcBorders>
          </w:tcPr>
          <w:p w14:paraId="3BDAE97E" w14:textId="77777777" w:rsidR="00C9462B" w:rsidRPr="00D2476F" w:rsidRDefault="00C9462B" w:rsidP="00ED5B9A">
            <w:pPr>
              <w:pStyle w:val="APVMATableText"/>
              <w:rPr>
                <w:rFonts w:eastAsia="Calibri Light"/>
              </w:rPr>
            </w:pPr>
          </w:p>
        </w:tc>
      </w:tr>
      <w:tr w:rsidR="000E60E3" w:rsidRPr="00D2476F" w14:paraId="7C9C997F" w14:textId="77777777" w:rsidTr="00B21D58">
        <w:tc>
          <w:tcPr>
            <w:tcW w:w="869" w:type="pct"/>
            <w:tcBorders>
              <w:top w:val="single" w:sz="4" w:space="0" w:color="auto"/>
              <w:bottom w:val="single" w:sz="4" w:space="0" w:color="auto"/>
            </w:tcBorders>
          </w:tcPr>
          <w:p w14:paraId="1C0BDE79" w14:textId="77777777" w:rsidR="00C9462B" w:rsidRPr="00883AE4" w:rsidRDefault="00C9462B" w:rsidP="00ED5B9A">
            <w:pPr>
              <w:pStyle w:val="APVMATableText"/>
              <w:rPr>
                <w:rFonts w:eastAsia="Calibri Light"/>
              </w:rPr>
            </w:pPr>
            <w:r w:rsidRPr="007033DD">
              <w:rPr>
                <w:rFonts w:eastAsia="Calibri Light"/>
              </w:rPr>
              <w:t>Deltamethrin</w:t>
            </w:r>
          </w:p>
        </w:tc>
        <w:tc>
          <w:tcPr>
            <w:tcW w:w="482" w:type="pct"/>
            <w:tcBorders>
              <w:top w:val="single" w:sz="4" w:space="0" w:color="auto"/>
              <w:bottom w:val="single" w:sz="4" w:space="0" w:color="auto"/>
            </w:tcBorders>
          </w:tcPr>
          <w:p w14:paraId="0E62891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75314B7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F28B220" w14:textId="77777777" w:rsidR="00C9462B" w:rsidRPr="007033DD" w:rsidRDefault="00C9462B" w:rsidP="00ED5B9A">
            <w:pPr>
              <w:pStyle w:val="APVMATableText"/>
              <w:rPr>
                <w:rFonts w:eastAsia="Calibri Light"/>
              </w:rPr>
            </w:pPr>
            <w:r>
              <w:rPr>
                <w:rFonts w:eastAsia="Calibri Light"/>
              </w:rPr>
              <w:t>6 November 1980</w:t>
            </w:r>
          </w:p>
        </w:tc>
        <w:tc>
          <w:tcPr>
            <w:tcW w:w="1554" w:type="pct"/>
            <w:tcBorders>
              <w:top w:val="single" w:sz="4" w:space="0" w:color="auto"/>
              <w:bottom w:val="single" w:sz="4" w:space="0" w:color="auto"/>
            </w:tcBorders>
          </w:tcPr>
          <w:p w14:paraId="574661BF" w14:textId="01362CC4" w:rsidR="00C9462B" w:rsidRPr="007033DD" w:rsidRDefault="00C9462B" w:rsidP="00C9462B">
            <w:pPr>
              <w:pStyle w:val="APVMATableText"/>
              <w:rPr>
                <w:rFonts w:eastAsia="Calibri Light"/>
              </w:rPr>
            </w:pPr>
            <w:r w:rsidRPr="007033DD">
              <w:rPr>
                <w:rFonts w:eastAsia="Calibri Light"/>
              </w:rPr>
              <w:t>2-year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4220BA6C" w14:textId="77777777" w:rsidR="00C9462B" w:rsidRPr="00D2476F" w:rsidRDefault="00C9462B" w:rsidP="00ED5B9A">
            <w:pPr>
              <w:pStyle w:val="APVMATableText"/>
              <w:rPr>
                <w:rFonts w:eastAsia="Calibri Light"/>
              </w:rPr>
            </w:pPr>
          </w:p>
        </w:tc>
      </w:tr>
      <w:tr w:rsidR="000E60E3" w:rsidRPr="00D2476F" w14:paraId="1B46963B" w14:textId="77777777" w:rsidTr="00B21D58">
        <w:tc>
          <w:tcPr>
            <w:tcW w:w="869" w:type="pct"/>
            <w:tcBorders>
              <w:top w:val="single" w:sz="4" w:space="0" w:color="auto"/>
              <w:bottom w:val="single" w:sz="4" w:space="0" w:color="auto"/>
            </w:tcBorders>
          </w:tcPr>
          <w:p w14:paraId="1EB99C4B" w14:textId="77777777" w:rsidR="00C9462B" w:rsidRPr="00883AE4" w:rsidRDefault="00C9462B" w:rsidP="00ED5B9A">
            <w:pPr>
              <w:pStyle w:val="APVMATableText"/>
              <w:rPr>
                <w:rFonts w:eastAsia="Calibri Light"/>
              </w:rPr>
            </w:pPr>
            <w:r w:rsidRPr="007033DD">
              <w:rPr>
                <w:rFonts w:eastAsia="Calibri Light"/>
              </w:rPr>
              <w:t>Derquantel</w:t>
            </w:r>
          </w:p>
        </w:tc>
        <w:tc>
          <w:tcPr>
            <w:tcW w:w="482" w:type="pct"/>
            <w:tcBorders>
              <w:top w:val="single" w:sz="4" w:space="0" w:color="auto"/>
              <w:bottom w:val="single" w:sz="4" w:space="0" w:color="auto"/>
            </w:tcBorders>
          </w:tcPr>
          <w:p w14:paraId="51ADA629"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tcBorders>
          </w:tcPr>
          <w:p w14:paraId="0DCC6696" w14:textId="77777777" w:rsidR="00C9462B" w:rsidRPr="005E24CB" w:rsidRDefault="00C9462B" w:rsidP="00ED5B9A">
            <w:pPr>
              <w:pStyle w:val="APVMATableText"/>
              <w:rPr>
                <w:rFonts w:eastAsia="Calibri Light"/>
              </w:rPr>
            </w:pPr>
            <w:r w:rsidRPr="005E24CB">
              <w:rPr>
                <w:rFonts w:eastAsia="Calibri Light"/>
              </w:rPr>
              <w:t>0.1 [LOAEL]</w:t>
            </w:r>
          </w:p>
        </w:tc>
        <w:tc>
          <w:tcPr>
            <w:tcW w:w="496" w:type="pct"/>
            <w:tcBorders>
              <w:top w:val="single" w:sz="4" w:space="0" w:color="auto"/>
              <w:bottom w:val="single" w:sz="4" w:space="0" w:color="auto"/>
            </w:tcBorders>
          </w:tcPr>
          <w:p w14:paraId="75884D59" w14:textId="77777777" w:rsidR="00C9462B" w:rsidRPr="007033DD" w:rsidRDefault="00C9462B" w:rsidP="00ED5B9A">
            <w:pPr>
              <w:pStyle w:val="APVMATableText"/>
              <w:rPr>
                <w:rFonts w:eastAsia="Calibri Light"/>
              </w:rPr>
            </w:pPr>
            <w:r>
              <w:rPr>
                <w:rFonts w:eastAsia="Calibri Light"/>
              </w:rPr>
              <w:t>27 May 2011</w:t>
            </w:r>
          </w:p>
        </w:tc>
        <w:tc>
          <w:tcPr>
            <w:tcW w:w="1554" w:type="pct"/>
            <w:tcBorders>
              <w:top w:val="single" w:sz="4" w:space="0" w:color="auto"/>
              <w:bottom w:val="single" w:sz="4" w:space="0" w:color="auto"/>
            </w:tcBorders>
          </w:tcPr>
          <w:p w14:paraId="090C4CC4" w14:textId="77777777" w:rsidR="00C9462B" w:rsidRPr="007033DD" w:rsidRDefault="00C9462B" w:rsidP="00ED5B9A">
            <w:pPr>
              <w:pStyle w:val="APVMATableText"/>
              <w:rPr>
                <w:rFonts w:eastAsia="Calibri Light"/>
              </w:rPr>
            </w:pPr>
            <w:r w:rsidRPr="007033DD">
              <w:rPr>
                <w:rFonts w:eastAsia="Calibri Light"/>
              </w:rPr>
              <w:t xml:space="preserve">3-month capsule fed dog study; based on clinical signs (protruding nictitating membranes, dilated pupils, eye redness and decreased indirect pupillary light response) at the LOAEL of 0.1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37E9B161" w14:textId="77777777" w:rsidR="00C9462B" w:rsidRPr="00D2476F" w:rsidRDefault="00C9462B" w:rsidP="00ED5B9A">
            <w:pPr>
              <w:pStyle w:val="APVMATableText"/>
              <w:rPr>
                <w:rFonts w:eastAsia="Calibri Light"/>
              </w:rPr>
            </w:pPr>
          </w:p>
        </w:tc>
      </w:tr>
      <w:tr w:rsidR="000E60E3" w:rsidRPr="007033DD" w14:paraId="7CF2C093" w14:textId="77777777" w:rsidTr="00B21D58">
        <w:tc>
          <w:tcPr>
            <w:tcW w:w="869" w:type="pct"/>
            <w:tcBorders>
              <w:top w:val="single" w:sz="4" w:space="0" w:color="auto"/>
              <w:bottom w:val="single" w:sz="4" w:space="0" w:color="auto"/>
            </w:tcBorders>
          </w:tcPr>
          <w:p w14:paraId="7DFE0D8D" w14:textId="77777777" w:rsidR="00C9462B" w:rsidRPr="00883AE4" w:rsidRDefault="00C9462B" w:rsidP="00ED5B9A">
            <w:pPr>
              <w:pStyle w:val="APVMATableText"/>
              <w:rPr>
                <w:rFonts w:eastAsia="Calibri Light"/>
              </w:rPr>
            </w:pPr>
            <w:r w:rsidRPr="007033DD">
              <w:rPr>
                <w:rFonts w:eastAsia="Calibri Light"/>
              </w:rPr>
              <w:t>Dexamethasone</w:t>
            </w:r>
          </w:p>
        </w:tc>
        <w:tc>
          <w:tcPr>
            <w:tcW w:w="482" w:type="pct"/>
            <w:tcBorders>
              <w:top w:val="single" w:sz="4" w:space="0" w:color="auto"/>
              <w:bottom w:val="single" w:sz="4" w:space="0" w:color="auto"/>
            </w:tcBorders>
          </w:tcPr>
          <w:p w14:paraId="165ADC4D" w14:textId="77777777" w:rsidR="00C9462B" w:rsidRPr="00E10DAD" w:rsidRDefault="00C9462B" w:rsidP="00ED5B9A">
            <w:pPr>
              <w:pStyle w:val="APVMATableText"/>
              <w:rPr>
                <w:rFonts w:eastAsia="Calibri Light"/>
              </w:rPr>
            </w:pPr>
            <w:r w:rsidRPr="00E10DAD">
              <w:rPr>
                <w:rFonts w:eastAsia="Calibri Light"/>
              </w:rPr>
              <w:t>0.000015</w:t>
            </w:r>
          </w:p>
        </w:tc>
        <w:tc>
          <w:tcPr>
            <w:tcW w:w="612" w:type="pct"/>
            <w:tcBorders>
              <w:top w:val="single" w:sz="4" w:space="0" w:color="auto"/>
              <w:bottom w:val="single" w:sz="4" w:space="0" w:color="auto"/>
            </w:tcBorders>
          </w:tcPr>
          <w:p w14:paraId="36C2360A" w14:textId="77777777" w:rsidR="00C9462B" w:rsidRPr="005E24CB" w:rsidRDefault="00C9462B" w:rsidP="00ED5B9A">
            <w:pPr>
              <w:pStyle w:val="APVMATableText"/>
              <w:rPr>
                <w:rFonts w:eastAsia="Calibri Light"/>
              </w:rPr>
            </w:pPr>
            <w:r w:rsidRPr="005E24CB">
              <w:rPr>
                <w:rFonts w:eastAsia="Calibri Light"/>
              </w:rPr>
              <w:t>0.0015</w:t>
            </w:r>
          </w:p>
        </w:tc>
        <w:tc>
          <w:tcPr>
            <w:tcW w:w="496" w:type="pct"/>
            <w:tcBorders>
              <w:top w:val="single" w:sz="4" w:space="0" w:color="auto"/>
              <w:bottom w:val="single" w:sz="4" w:space="0" w:color="auto"/>
            </w:tcBorders>
          </w:tcPr>
          <w:p w14:paraId="539FDCB9"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36E37CCD" w14:textId="09B85C1B" w:rsidR="00C9462B" w:rsidRPr="007033DD" w:rsidRDefault="00C9462B" w:rsidP="00C9462B">
            <w:pPr>
              <w:pStyle w:val="APVMATableText"/>
              <w:rPr>
                <w:rFonts w:eastAsia="Calibri Light"/>
              </w:rPr>
            </w:pPr>
            <w:r w:rsidRPr="007033DD">
              <w:rPr>
                <w:rFonts w:eastAsia="Calibri Light"/>
              </w:rPr>
              <w:t>7-day gavage rat study; a NOAEL of 0.0015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induction of tyrosine aminotransferase activity in the liver at the next higher dose.</w:t>
            </w:r>
          </w:p>
        </w:tc>
        <w:tc>
          <w:tcPr>
            <w:tcW w:w="987" w:type="pct"/>
            <w:tcBorders>
              <w:top w:val="single" w:sz="4" w:space="0" w:color="auto"/>
              <w:bottom w:val="single" w:sz="4" w:space="0" w:color="auto"/>
            </w:tcBorders>
          </w:tcPr>
          <w:p w14:paraId="503784E9" w14:textId="77777777" w:rsidR="00C9462B" w:rsidRPr="007033DD" w:rsidRDefault="00C9462B" w:rsidP="00ED5B9A">
            <w:pPr>
              <w:pStyle w:val="APVMATableText"/>
              <w:rPr>
                <w:rFonts w:eastAsia="Calibri Light"/>
              </w:rPr>
            </w:pPr>
            <w:r w:rsidRPr="007033DD">
              <w:rPr>
                <w:rFonts w:eastAsia="Calibri Light"/>
              </w:rPr>
              <w:t>Long history of safe use in human medicine (JECFA-08).</w:t>
            </w:r>
          </w:p>
        </w:tc>
      </w:tr>
      <w:tr w:rsidR="000E60E3" w:rsidRPr="007033DD" w14:paraId="56310D16" w14:textId="77777777" w:rsidTr="00B21D58">
        <w:tc>
          <w:tcPr>
            <w:tcW w:w="869" w:type="pct"/>
            <w:tcBorders>
              <w:top w:val="single" w:sz="4" w:space="0" w:color="auto"/>
              <w:bottom w:val="single" w:sz="4" w:space="0" w:color="auto"/>
            </w:tcBorders>
          </w:tcPr>
          <w:p w14:paraId="07D2B0C1" w14:textId="77777777" w:rsidR="00C9462B" w:rsidRPr="00883AE4" w:rsidRDefault="00C9462B" w:rsidP="00ED5B9A">
            <w:pPr>
              <w:pStyle w:val="APVMATableText"/>
              <w:rPr>
                <w:rFonts w:eastAsia="Calibri Light"/>
              </w:rPr>
            </w:pPr>
            <w:proofErr w:type="spellStart"/>
            <w:r w:rsidRPr="007033DD">
              <w:rPr>
                <w:rFonts w:eastAsia="Calibri Light"/>
              </w:rPr>
              <w:t>Diafenthiuron</w:t>
            </w:r>
            <w:proofErr w:type="spellEnd"/>
          </w:p>
        </w:tc>
        <w:tc>
          <w:tcPr>
            <w:tcW w:w="482" w:type="pct"/>
            <w:tcBorders>
              <w:top w:val="single" w:sz="4" w:space="0" w:color="auto"/>
              <w:bottom w:val="single" w:sz="4" w:space="0" w:color="auto"/>
            </w:tcBorders>
          </w:tcPr>
          <w:p w14:paraId="38D39E93"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tcBorders>
          </w:tcPr>
          <w:p w14:paraId="29774BAA"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tcBorders>
          </w:tcPr>
          <w:p w14:paraId="609E7F90" w14:textId="77777777" w:rsidR="00C9462B" w:rsidRPr="007033DD" w:rsidRDefault="00C9462B" w:rsidP="00ED5B9A">
            <w:pPr>
              <w:pStyle w:val="APVMATableText"/>
              <w:rPr>
                <w:rFonts w:eastAsia="Calibri Light"/>
              </w:rPr>
            </w:pPr>
            <w:r>
              <w:rPr>
                <w:rFonts w:eastAsia="Calibri Light"/>
              </w:rPr>
              <w:t>5 January 1993</w:t>
            </w:r>
          </w:p>
        </w:tc>
        <w:tc>
          <w:tcPr>
            <w:tcW w:w="1554" w:type="pct"/>
            <w:tcBorders>
              <w:top w:val="single" w:sz="4" w:space="0" w:color="auto"/>
              <w:bottom w:val="single" w:sz="4" w:space="0" w:color="auto"/>
            </w:tcBorders>
          </w:tcPr>
          <w:p w14:paraId="3B90AA1A" w14:textId="3B089A82" w:rsidR="00C9462B" w:rsidRPr="007033DD" w:rsidRDefault="00C9462B" w:rsidP="00C9462B">
            <w:pPr>
              <w:pStyle w:val="APVMATableText"/>
              <w:rPr>
                <w:rFonts w:eastAsia="Calibri Light"/>
              </w:rPr>
            </w:pPr>
            <w:r w:rsidRPr="007033DD">
              <w:rPr>
                <w:rFonts w:eastAsia="Calibri Light"/>
              </w:rPr>
              <w:t>12-month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 weight gain at the next higher dose. This NOAEL was supported by a 2-year dietary rat study; a NOAEL of 0.32 mg/kg </w:t>
            </w:r>
            <w:proofErr w:type="spellStart"/>
            <w:r w:rsidRPr="007033DD">
              <w:rPr>
                <w:rFonts w:eastAsia="Calibri Light"/>
              </w:rPr>
              <w:t>bw</w:t>
            </w:r>
            <w:proofErr w:type="spellEnd"/>
            <w:r w:rsidRPr="007033DD">
              <w:rPr>
                <w:rFonts w:eastAsia="Calibri Light"/>
              </w:rPr>
              <w:t>/d was based on testicular enlargement at the next higher dose.</w:t>
            </w:r>
          </w:p>
        </w:tc>
        <w:tc>
          <w:tcPr>
            <w:tcW w:w="987" w:type="pct"/>
            <w:tcBorders>
              <w:top w:val="single" w:sz="4" w:space="0" w:color="auto"/>
              <w:bottom w:val="single" w:sz="4" w:space="0" w:color="auto"/>
            </w:tcBorders>
          </w:tcPr>
          <w:p w14:paraId="37DA8BC6" w14:textId="77777777" w:rsidR="00C9462B" w:rsidRPr="007033DD" w:rsidRDefault="00C9462B" w:rsidP="00ED5B9A">
            <w:pPr>
              <w:pStyle w:val="APVMATableText"/>
              <w:rPr>
                <w:rFonts w:eastAsia="Calibri Light"/>
              </w:rPr>
            </w:pPr>
          </w:p>
        </w:tc>
      </w:tr>
      <w:tr w:rsidR="000E60E3" w:rsidRPr="007033DD" w14:paraId="0B06A73D" w14:textId="77777777" w:rsidTr="00B21D58">
        <w:tc>
          <w:tcPr>
            <w:tcW w:w="869" w:type="pct"/>
            <w:tcBorders>
              <w:top w:val="single" w:sz="4" w:space="0" w:color="auto"/>
              <w:bottom w:val="single" w:sz="4" w:space="0" w:color="auto"/>
            </w:tcBorders>
          </w:tcPr>
          <w:p w14:paraId="32CFDCE2" w14:textId="77777777" w:rsidR="00C9462B" w:rsidRPr="00D2476F" w:rsidRDefault="00C9462B" w:rsidP="00ED5B9A">
            <w:pPr>
              <w:pStyle w:val="APVMATableText"/>
              <w:rPr>
                <w:rFonts w:eastAsia="Calibri Light"/>
              </w:rPr>
            </w:pPr>
            <w:r w:rsidRPr="00D2476F">
              <w:rPr>
                <w:rFonts w:eastAsia="Calibri Light"/>
              </w:rPr>
              <w:t>Diazinon</w:t>
            </w:r>
          </w:p>
        </w:tc>
        <w:tc>
          <w:tcPr>
            <w:tcW w:w="482" w:type="pct"/>
            <w:tcBorders>
              <w:top w:val="single" w:sz="4" w:space="0" w:color="auto"/>
              <w:bottom w:val="single" w:sz="4" w:space="0" w:color="auto"/>
            </w:tcBorders>
          </w:tcPr>
          <w:p w14:paraId="6B59A669" w14:textId="77777777" w:rsidR="00C9462B" w:rsidRPr="00D2476F" w:rsidRDefault="00C9462B" w:rsidP="00ED5B9A">
            <w:pPr>
              <w:pStyle w:val="APVMATableText"/>
              <w:rPr>
                <w:rFonts w:eastAsia="Calibri Light"/>
              </w:rPr>
            </w:pPr>
            <w:r w:rsidRPr="00D2476F">
              <w:rPr>
                <w:rFonts w:eastAsia="Calibri Light"/>
              </w:rPr>
              <w:t>0.001</w:t>
            </w:r>
          </w:p>
        </w:tc>
        <w:tc>
          <w:tcPr>
            <w:tcW w:w="612" w:type="pct"/>
            <w:tcBorders>
              <w:top w:val="single" w:sz="4" w:space="0" w:color="auto"/>
              <w:bottom w:val="single" w:sz="4" w:space="0" w:color="auto"/>
            </w:tcBorders>
          </w:tcPr>
          <w:p w14:paraId="695201F4" w14:textId="77777777" w:rsidR="00C9462B" w:rsidRPr="00D2476F" w:rsidRDefault="00C9462B" w:rsidP="00ED5B9A">
            <w:pPr>
              <w:pStyle w:val="APVMATableText"/>
              <w:rPr>
                <w:rFonts w:eastAsia="Calibri Light"/>
              </w:rPr>
            </w:pPr>
            <w:r w:rsidRPr="00D2476F">
              <w:rPr>
                <w:rFonts w:eastAsia="Calibri Light"/>
              </w:rPr>
              <w:t>0.02 (H)</w:t>
            </w:r>
          </w:p>
        </w:tc>
        <w:tc>
          <w:tcPr>
            <w:tcW w:w="496" w:type="pct"/>
            <w:tcBorders>
              <w:top w:val="single" w:sz="4" w:space="0" w:color="auto"/>
              <w:bottom w:val="single" w:sz="4" w:space="0" w:color="auto"/>
            </w:tcBorders>
          </w:tcPr>
          <w:p w14:paraId="0A21D891" w14:textId="77777777" w:rsidR="00C9462B" w:rsidRPr="00D2476F" w:rsidRDefault="00C9462B" w:rsidP="00ED5B9A">
            <w:pPr>
              <w:pStyle w:val="APVMATableText"/>
              <w:rPr>
                <w:rFonts w:eastAsia="Calibri Light"/>
              </w:rPr>
            </w:pPr>
            <w:r>
              <w:rPr>
                <w:rFonts w:eastAsia="Calibri Light"/>
              </w:rPr>
              <w:t>29 April 1999</w:t>
            </w:r>
          </w:p>
        </w:tc>
        <w:tc>
          <w:tcPr>
            <w:tcW w:w="1554" w:type="pct"/>
            <w:tcBorders>
              <w:top w:val="single" w:sz="4" w:space="0" w:color="auto"/>
              <w:bottom w:val="single" w:sz="4" w:space="0" w:color="auto"/>
            </w:tcBorders>
          </w:tcPr>
          <w:p w14:paraId="4F7DEDDE" w14:textId="135E1350" w:rsidR="00C9462B" w:rsidRPr="00D2476F" w:rsidRDefault="00320A59" w:rsidP="00C9462B">
            <w:pPr>
              <w:pStyle w:val="APVMATableText"/>
              <w:rPr>
                <w:rFonts w:eastAsia="Calibri Light"/>
              </w:rPr>
            </w:pPr>
            <w:r w:rsidRPr="00D2476F">
              <w:rPr>
                <w:rFonts w:eastAsia="Calibri Light"/>
              </w:rPr>
              <w:t>37–43-day</w:t>
            </w:r>
            <w:r w:rsidR="00C9462B" w:rsidRPr="00D2476F">
              <w:rPr>
                <w:rFonts w:eastAsia="Calibri Light"/>
              </w:rPr>
              <w:t xml:space="preserve"> human study; a NOAEL of 0.02</w:t>
            </w:r>
            <w:r w:rsidR="00C9462B">
              <w:rPr>
                <w:rFonts w:eastAsia="Calibri Light"/>
              </w:rPr>
              <w:t> </w:t>
            </w:r>
            <w:r w:rsidR="00C9462B" w:rsidRPr="00D2476F">
              <w:rPr>
                <w:rFonts w:eastAsia="Calibri Light"/>
              </w:rPr>
              <w:t xml:space="preserve">mg/kg </w:t>
            </w:r>
            <w:proofErr w:type="spellStart"/>
            <w:r w:rsidR="00C9462B" w:rsidRPr="00D2476F">
              <w:rPr>
                <w:rFonts w:eastAsia="Calibri Light"/>
              </w:rPr>
              <w:t>bw</w:t>
            </w:r>
            <w:proofErr w:type="spellEnd"/>
            <w:r w:rsidR="00C9462B" w:rsidRPr="00D2476F">
              <w:rPr>
                <w:rFonts w:eastAsia="Calibri Light"/>
              </w:rPr>
              <w:t>/d was based on plasma ChE inhibition at the next higher dose.</w:t>
            </w:r>
          </w:p>
        </w:tc>
        <w:tc>
          <w:tcPr>
            <w:tcW w:w="987" w:type="pct"/>
            <w:tcBorders>
              <w:top w:val="single" w:sz="4" w:space="0" w:color="auto"/>
              <w:bottom w:val="single" w:sz="4" w:space="0" w:color="auto"/>
            </w:tcBorders>
          </w:tcPr>
          <w:p w14:paraId="2D1B4A85" w14:textId="77777777" w:rsidR="00C9462B" w:rsidRPr="007033DD" w:rsidRDefault="00C9462B" w:rsidP="00ED5B9A">
            <w:pPr>
              <w:pStyle w:val="APVMATableText"/>
              <w:rPr>
                <w:rFonts w:eastAsia="Calibri Light"/>
              </w:rPr>
            </w:pPr>
          </w:p>
        </w:tc>
      </w:tr>
      <w:tr w:rsidR="000E60E3" w:rsidRPr="007033DD" w14:paraId="5C9B22AF" w14:textId="77777777" w:rsidTr="00B21D58">
        <w:tc>
          <w:tcPr>
            <w:tcW w:w="869" w:type="pct"/>
            <w:tcBorders>
              <w:top w:val="single" w:sz="4" w:space="0" w:color="auto"/>
              <w:bottom w:val="single" w:sz="4" w:space="0" w:color="auto"/>
            </w:tcBorders>
          </w:tcPr>
          <w:p w14:paraId="194A7740" w14:textId="77777777" w:rsidR="00C9462B" w:rsidRPr="00D2476F" w:rsidRDefault="00C9462B" w:rsidP="00ED5B9A">
            <w:pPr>
              <w:pStyle w:val="APVMATableText"/>
              <w:rPr>
                <w:rFonts w:eastAsia="Calibri Light"/>
              </w:rPr>
            </w:pPr>
            <w:r w:rsidRPr="00D2476F">
              <w:rPr>
                <w:rFonts w:eastAsia="Calibri Light"/>
              </w:rPr>
              <w:lastRenderedPageBreak/>
              <w:t>Dicamba</w:t>
            </w:r>
          </w:p>
        </w:tc>
        <w:tc>
          <w:tcPr>
            <w:tcW w:w="482" w:type="pct"/>
            <w:tcBorders>
              <w:top w:val="single" w:sz="4" w:space="0" w:color="auto"/>
              <w:bottom w:val="single" w:sz="4" w:space="0" w:color="auto"/>
            </w:tcBorders>
          </w:tcPr>
          <w:p w14:paraId="58CD8C8B" w14:textId="77777777" w:rsidR="00C9462B" w:rsidRPr="00D2476F" w:rsidRDefault="00C9462B" w:rsidP="00ED5B9A">
            <w:pPr>
              <w:pStyle w:val="APVMATableText"/>
              <w:rPr>
                <w:rFonts w:eastAsia="Calibri Light"/>
              </w:rPr>
            </w:pPr>
            <w:r w:rsidRPr="00D2476F">
              <w:rPr>
                <w:rFonts w:eastAsia="Calibri Light"/>
              </w:rPr>
              <w:t>0.03</w:t>
            </w:r>
          </w:p>
        </w:tc>
        <w:tc>
          <w:tcPr>
            <w:tcW w:w="612" w:type="pct"/>
            <w:tcBorders>
              <w:top w:val="single" w:sz="4" w:space="0" w:color="auto"/>
              <w:bottom w:val="single" w:sz="4" w:space="0" w:color="auto"/>
            </w:tcBorders>
          </w:tcPr>
          <w:p w14:paraId="60959679" w14:textId="77777777" w:rsidR="00C9462B" w:rsidRPr="00D2476F" w:rsidRDefault="00C9462B" w:rsidP="00ED5B9A">
            <w:pPr>
              <w:pStyle w:val="APVMATableText"/>
              <w:rPr>
                <w:rFonts w:eastAsia="Calibri Light"/>
              </w:rPr>
            </w:pPr>
            <w:r w:rsidRPr="00D2476F">
              <w:rPr>
                <w:rFonts w:eastAsia="Calibri Light"/>
              </w:rPr>
              <w:t>3</w:t>
            </w:r>
          </w:p>
        </w:tc>
        <w:tc>
          <w:tcPr>
            <w:tcW w:w="496" w:type="pct"/>
            <w:tcBorders>
              <w:top w:val="single" w:sz="4" w:space="0" w:color="auto"/>
              <w:bottom w:val="single" w:sz="4" w:space="0" w:color="auto"/>
            </w:tcBorders>
          </w:tcPr>
          <w:p w14:paraId="65BA81F6" w14:textId="77777777" w:rsidR="00C9462B" w:rsidRPr="00D2476F"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3F18AAAF" w14:textId="46842A4B" w:rsidR="00C9462B" w:rsidRPr="00D2476F" w:rsidRDefault="00C9462B" w:rsidP="00C9462B">
            <w:pPr>
              <w:pStyle w:val="APVMATableText"/>
              <w:rPr>
                <w:rFonts w:eastAsia="Calibri Light"/>
              </w:rPr>
            </w:pPr>
            <w:r w:rsidRPr="00D2476F">
              <w:rPr>
                <w:rFonts w:eastAsia="Calibri Light"/>
              </w:rPr>
              <w:t xml:space="preserve">Developmental rabbit </w:t>
            </w:r>
            <w:proofErr w:type="gramStart"/>
            <w:r w:rsidRPr="00D2476F">
              <w:rPr>
                <w:rFonts w:eastAsia="Calibri Light"/>
              </w:rPr>
              <w:t>study;</w:t>
            </w:r>
            <w:proofErr w:type="gramEnd"/>
            <w:r w:rsidRPr="00D2476F">
              <w:rPr>
                <w:rFonts w:eastAsia="Calibri Light"/>
              </w:rPr>
              <w:t xml:space="preserve"> a NOAEL of 3</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reduced maternal body weight gain at the next higher dose.</w:t>
            </w:r>
          </w:p>
        </w:tc>
        <w:tc>
          <w:tcPr>
            <w:tcW w:w="987" w:type="pct"/>
            <w:tcBorders>
              <w:top w:val="single" w:sz="4" w:space="0" w:color="auto"/>
              <w:bottom w:val="single" w:sz="4" w:space="0" w:color="auto"/>
            </w:tcBorders>
          </w:tcPr>
          <w:p w14:paraId="3058E021" w14:textId="77777777" w:rsidR="00C9462B" w:rsidRPr="007033DD" w:rsidRDefault="00C9462B" w:rsidP="00ED5B9A">
            <w:pPr>
              <w:pStyle w:val="APVMATableText"/>
              <w:rPr>
                <w:rFonts w:eastAsia="Calibri Light"/>
              </w:rPr>
            </w:pPr>
          </w:p>
        </w:tc>
      </w:tr>
      <w:tr w:rsidR="000E60E3" w:rsidRPr="007033DD" w14:paraId="6DB8C92D" w14:textId="77777777" w:rsidTr="00B21D58">
        <w:tc>
          <w:tcPr>
            <w:tcW w:w="869" w:type="pct"/>
            <w:tcBorders>
              <w:top w:val="single" w:sz="4" w:space="0" w:color="auto"/>
              <w:bottom w:val="single" w:sz="4" w:space="0" w:color="auto"/>
            </w:tcBorders>
          </w:tcPr>
          <w:p w14:paraId="468E8577" w14:textId="77777777" w:rsidR="00C9462B" w:rsidRPr="00883AE4" w:rsidRDefault="00C9462B" w:rsidP="00ED5B9A">
            <w:pPr>
              <w:pStyle w:val="APVMATableText"/>
              <w:rPr>
                <w:rFonts w:eastAsia="Calibri Light"/>
              </w:rPr>
            </w:pPr>
            <w:proofErr w:type="spellStart"/>
            <w:r w:rsidRPr="007033DD">
              <w:rPr>
                <w:rFonts w:eastAsia="Calibri Light"/>
              </w:rPr>
              <w:t>Dichlobenil</w:t>
            </w:r>
            <w:proofErr w:type="spellEnd"/>
          </w:p>
        </w:tc>
        <w:tc>
          <w:tcPr>
            <w:tcW w:w="482" w:type="pct"/>
            <w:tcBorders>
              <w:top w:val="single" w:sz="4" w:space="0" w:color="auto"/>
              <w:bottom w:val="single" w:sz="4" w:space="0" w:color="auto"/>
            </w:tcBorders>
          </w:tcPr>
          <w:p w14:paraId="64A303AA"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5CD07E00"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tcBorders>
          </w:tcPr>
          <w:p w14:paraId="457EBFC2"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2A8F55B0" w14:textId="03246351" w:rsidR="00C9462B" w:rsidRPr="007033DD" w:rsidRDefault="00C9462B" w:rsidP="00C9462B">
            <w:pPr>
              <w:pStyle w:val="APVMATableText"/>
              <w:rPr>
                <w:rFonts w:eastAsia="Calibri Light"/>
              </w:rPr>
            </w:pPr>
            <w:r w:rsidRPr="007033DD">
              <w:rPr>
                <w:rFonts w:eastAsia="Calibri Light"/>
              </w:rPr>
              <w:t>2-year dietary dog study; a NOAEL of 1.</w:t>
            </w:r>
            <w:r w:rsidRPr="00C9462B">
              <w:rPr>
                <w:rFonts w:eastAsia="Calibri Light"/>
              </w:rPr>
              <w:t>25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liver toxicity (increased liver weight, liver enzymes, cholesterol and triglycerides) and histopathological changes in the liver at the next higher dose.</w:t>
            </w:r>
          </w:p>
        </w:tc>
        <w:tc>
          <w:tcPr>
            <w:tcW w:w="987" w:type="pct"/>
            <w:tcBorders>
              <w:top w:val="single" w:sz="4" w:space="0" w:color="auto"/>
              <w:bottom w:val="single" w:sz="4" w:space="0" w:color="auto"/>
            </w:tcBorders>
          </w:tcPr>
          <w:p w14:paraId="57D6FD1B" w14:textId="42583387" w:rsidR="00C9462B" w:rsidRPr="007033DD" w:rsidRDefault="00C9462B" w:rsidP="00ED5B9A">
            <w:pPr>
              <w:pStyle w:val="APVMATableText"/>
              <w:rPr>
                <w:rFonts w:eastAsia="Calibri Light"/>
              </w:rPr>
            </w:pPr>
            <w:r w:rsidRPr="007033DD">
              <w:rPr>
                <w:rFonts w:eastAsia="Calibri Light"/>
              </w:rPr>
              <w:t>S</w:t>
            </w:r>
            <w:r>
              <w:rPr>
                <w:rFonts w:eastAsia="Calibri Light"/>
              </w:rPr>
              <w:t>ee 2,6-dichlobenzamide (BAM) –</w:t>
            </w:r>
            <w:r w:rsidRPr="007033DD">
              <w:rPr>
                <w:rFonts w:eastAsia="Calibri Light"/>
              </w:rPr>
              <w:t xml:space="preserve"> major plant metabolite</w:t>
            </w:r>
            <w:r>
              <w:rPr>
                <w:rFonts w:eastAsia="Calibri Light"/>
              </w:rPr>
              <w:t>.</w:t>
            </w:r>
          </w:p>
        </w:tc>
      </w:tr>
      <w:tr w:rsidR="000E60E3" w:rsidRPr="00D2476F" w14:paraId="2BCC4E8B" w14:textId="77777777" w:rsidTr="00B21D58">
        <w:tc>
          <w:tcPr>
            <w:tcW w:w="869" w:type="pct"/>
            <w:tcBorders>
              <w:top w:val="single" w:sz="4" w:space="0" w:color="auto"/>
              <w:bottom w:val="single" w:sz="4" w:space="0" w:color="auto"/>
            </w:tcBorders>
          </w:tcPr>
          <w:p w14:paraId="650AB16A" w14:textId="77777777" w:rsidR="00C9462B" w:rsidRPr="00D2476F" w:rsidRDefault="00C9462B" w:rsidP="00ED5B9A">
            <w:pPr>
              <w:pStyle w:val="APVMATableText"/>
              <w:rPr>
                <w:rFonts w:eastAsia="Calibri Light"/>
              </w:rPr>
            </w:pPr>
            <w:r w:rsidRPr="00D2476F">
              <w:rPr>
                <w:rFonts w:eastAsia="Calibri Light"/>
              </w:rPr>
              <w:t>Dichlofluanid</w:t>
            </w:r>
          </w:p>
        </w:tc>
        <w:tc>
          <w:tcPr>
            <w:tcW w:w="482" w:type="pct"/>
            <w:tcBorders>
              <w:top w:val="single" w:sz="4" w:space="0" w:color="auto"/>
              <w:bottom w:val="single" w:sz="4" w:space="0" w:color="auto"/>
            </w:tcBorders>
          </w:tcPr>
          <w:p w14:paraId="66452944" w14:textId="77777777" w:rsidR="00C9462B" w:rsidRPr="00D2476F" w:rsidRDefault="00C9462B" w:rsidP="00ED5B9A">
            <w:pPr>
              <w:pStyle w:val="APVMATableText"/>
              <w:rPr>
                <w:rFonts w:eastAsia="Calibri Light"/>
              </w:rPr>
            </w:pPr>
            <w:r w:rsidRPr="00D2476F">
              <w:rPr>
                <w:rFonts w:eastAsia="Calibri Light"/>
              </w:rPr>
              <w:t>0.03</w:t>
            </w:r>
          </w:p>
        </w:tc>
        <w:tc>
          <w:tcPr>
            <w:tcW w:w="612" w:type="pct"/>
            <w:tcBorders>
              <w:top w:val="single" w:sz="4" w:space="0" w:color="auto"/>
              <w:bottom w:val="single" w:sz="4" w:space="0" w:color="auto"/>
            </w:tcBorders>
          </w:tcPr>
          <w:p w14:paraId="064CF5EA" w14:textId="77777777" w:rsidR="00C9462B" w:rsidRPr="00D2476F" w:rsidRDefault="00C9462B" w:rsidP="00ED5B9A">
            <w:pPr>
              <w:pStyle w:val="APVMATableText"/>
              <w:rPr>
                <w:rFonts w:eastAsia="Calibri Light"/>
              </w:rPr>
            </w:pPr>
            <w:r w:rsidRPr="00D2476F">
              <w:rPr>
                <w:rFonts w:eastAsia="Calibri Light"/>
              </w:rPr>
              <w:t>2.7</w:t>
            </w:r>
          </w:p>
        </w:tc>
        <w:tc>
          <w:tcPr>
            <w:tcW w:w="496" w:type="pct"/>
            <w:tcBorders>
              <w:top w:val="single" w:sz="4" w:space="0" w:color="auto"/>
              <w:bottom w:val="single" w:sz="4" w:space="0" w:color="auto"/>
            </w:tcBorders>
          </w:tcPr>
          <w:p w14:paraId="5182CE2D" w14:textId="77777777" w:rsidR="00C9462B" w:rsidRPr="00D2476F"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222C68B8" w14:textId="2A792317" w:rsidR="00C9462B" w:rsidRPr="00D2476F" w:rsidRDefault="00C9462B" w:rsidP="00C9462B">
            <w:pPr>
              <w:pStyle w:val="APVMATableText"/>
              <w:rPr>
                <w:rFonts w:eastAsia="Calibri Light"/>
              </w:rPr>
            </w:pPr>
            <w:r w:rsidRPr="00D2476F">
              <w:rPr>
                <w:rFonts w:eastAsia="Calibri Light"/>
              </w:rPr>
              <w:t>2-year dietary dog study; a NOAEL of 2.</w:t>
            </w:r>
            <w:r w:rsidRPr="00C9462B">
              <w:rPr>
                <w:rFonts w:eastAsia="Calibri Light"/>
              </w:rPr>
              <w:t>7</w:t>
            </w:r>
            <w:r>
              <w:rPr>
                <w:rFonts w:eastAsia="Calibri Light"/>
              </w:rPr>
              <w:t> </w:t>
            </w:r>
            <w:r w:rsidRPr="00C9462B">
              <w:rPr>
                <w:rFonts w:eastAsia="Calibri Light"/>
              </w:rPr>
              <w:t>mg</w:t>
            </w:r>
            <w:r w:rsidRPr="00D2476F">
              <w:rPr>
                <w:rFonts w:eastAsia="Calibri Light"/>
              </w:rPr>
              <w:t>/kg/d was based on hypertrophy in the liver at the next higher dose.</w:t>
            </w:r>
          </w:p>
        </w:tc>
        <w:tc>
          <w:tcPr>
            <w:tcW w:w="987" w:type="pct"/>
            <w:tcBorders>
              <w:top w:val="single" w:sz="4" w:space="0" w:color="auto"/>
              <w:bottom w:val="single" w:sz="4" w:space="0" w:color="auto"/>
            </w:tcBorders>
          </w:tcPr>
          <w:p w14:paraId="1CBA228D" w14:textId="77777777" w:rsidR="00C9462B" w:rsidRPr="00D2476F" w:rsidRDefault="00C9462B" w:rsidP="00ED5B9A">
            <w:pPr>
              <w:pStyle w:val="APVMATableText"/>
              <w:rPr>
                <w:rFonts w:eastAsia="Calibri Light"/>
              </w:rPr>
            </w:pPr>
          </w:p>
        </w:tc>
      </w:tr>
      <w:tr w:rsidR="000E60E3" w:rsidRPr="00D2476F" w14:paraId="159F6A6A" w14:textId="77777777" w:rsidTr="00B21D58">
        <w:tc>
          <w:tcPr>
            <w:tcW w:w="869" w:type="pct"/>
            <w:tcBorders>
              <w:top w:val="single" w:sz="4" w:space="0" w:color="auto"/>
              <w:bottom w:val="single" w:sz="4" w:space="0" w:color="auto"/>
            </w:tcBorders>
          </w:tcPr>
          <w:p w14:paraId="57EE03BC" w14:textId="77777777" w:rsidR="00C9462B" w:rsidRPr="00D2476F" w:rsidRDefault="00C9462B" w:rsidP="00ED5B9A">
            <w:pPr>
              <w:pStyle w:val="APVMATableText"/>
              <w:rPr>
                <w:rFonts w:eastAsia="Calibri Light"/>
              </w:rPr>
            </w:pPr>
            <w:r w:rsidRPr="00D2476F">
              <w:rPr>
                <w:rFonts w:eastAsia="Calibri Light"/>
              </w:rPr>
              <w:t>2,6-Dichlorobenzamide (BAM)</w:t>
            </w:r>
          </w:p>
        </w:tc>
        <w:tc>
          <w:tcPr>
            <w:tcW w:w="482" w:type="pct"/>
            <w:tcBorders>
              <w:top w:val="single" w:sz="4" w:space="0" w:color="auto"/>
              <w:bottom w:val="single" w:sz="4" w:space="0" w:color="auto"/>
            </w:tcBorders>
          </w:tcPr>
          <w:p w14:paraId="611229F2"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10E02346" w14:textId="77777777" w:rsidR="00C9462B" w:rsidRPr="00D2476F" w:rsidRDefault="00C9462B" w:rsidP="00ED5B9A">
            <w:pPr>
              <w:pStyle w:val="APVMATableText"/>
              <w:rPr>
                <w:rFonts w:eastAsia="Calibri Light"/>
              </w:rPr>
            </w:pPr>
            <w:r w:rsidRPr="00D2476F">
              <w:rPr>
                <w:rFonts w:eastAsia="Calibri Light"/>
              </w:rPr>
              <w:t>2</w:t>
            </w:r>
          </w:p>
        </w:tc>
        <w:tc>
          <w:tcPr>
            <w:tcW w:w="496" w:type="pct"/>
            <w:tcBorders>
              <w:top w:val="single" w:sz="4" w:space="0" w:color="auto"/>
              <w:bottom w:val="single" w:sz="4" w:space="0" w:color="auto"/>
            </w:tcBorders>
          </w:tcPr>
          <w:p w14:paraId="01B5FFA9" w14:textId="77777777" w:rsidR="00C9462B" w:rsidRPr="00D2476F"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3E1DB7F5" w14:textId="77777777" w:rsidR="00C9462B" w:rsidRPr="00D2476F" w:rsidRDefault="00C9462B" w:rsidP="00ED5B9A">
            <w:pPr>
              <w:pStyle w:val="APVMATableText"/>
              <w:rPr>
                <w:rFonts w:eastAsia="Calibri Light"/>
              </w:rPr>
            </w:pPr>
            <w:r w:rsidRPr="00D2476F">
              <w:rPr>
                <w:rFonts w:eastAsia="Calibri Light"/>
              </w:rPr>
              <w:t xml:space="preserve">2-year dietary rat study; a NOAEL of 2 mg/kg </w:t>
            </w:r>
            <w:proofErr w:type="spellStart"/>
            <w:r w:rsidRPr="00D2476F">
              <w:rPr>
                <w:rFonts w:eastAsia="Calibri Light"/>
              </w:rPr>
              <w:t>bw</w:t>
            </w:r>
            <w:proofErr w:type="spellEnd"/>
            <w:r w:rsidRPr="00D2476F">
              <w:rPr>
                <w:rFonts w:eastAsia="Calibri Light"/>
              </w:rPr>
              <w:t>/d was based on reduced body weight, increased incidences of eosinophilic and basophilic foci in the livers and fat deposition and cellular degeneration in the liver at the next higher dose.</w:t>
            </w:r>
          </w:p>
        </w:tc>
        <w:tc>
          <w:tcPr>
            <w:tcW w:w="987" w:type="pct"/>
            <w:tcBorders>
              <w:top w:val="single" w:sz="4" w:space="0" w:color="auto"/>
              <w:bottom w:val="single" w:sz="4" w:space="0" w:color="auto"/>
            </w:tcBorders>
          </w:tcPr>
          <w:p w14:paraId="15270960" w14:textId="77777777" w:rsidR="00C9462B" w:rsidRPr="00D2476F" w:rsidRDefault="00C9462B" w:rsidP="00ED5B9A">
            <w:pPr>
              <w:pStyle w:val="APVMATableText"/>
              <w:rPr>
                <w:rFonts w:eastAsia="Calibri Light"/>
              </w:rPr>
            </w:pPr>
            <w:r w:rsidRPr="00D2476F">
              <w:rPr>
                <w:rFonts w:eastAsia="Calibri Light"/>
              </w:rPr>
              <w:t xml:space="preserve">An important plant metabolite common to </w:t>
            </w:r>
            <w:proofErr w:type="spellStart"/>
            <w:r w:rsidRPr="00D2476F">
              <w:rPr>
                <w:rFonts w:eastAsia="Calibri Light"/>
              </w:rPr>
              <w:t>dichlobenil</w:t>
            </w:r>
            <w:proofErr w:type="spellEnd"/>
            <w:r w:rsidRPr="00D2476F">
              <w:rPr>
                <w:rFonts w:eastAsia="Calibri Light"/>
              </w:rPr>
              <w:t xml:space="preserve"> and fluopicolide</w:t>
            </w:r>
            <w:r>
              <w:rPr>
                <w:rFonts w:eastAsia="Calibri Light"/>
              </w:rPr>
              <w:t>.</w:t>
            </w:r>
          </w:p>
        </w:tc>
      </w:tr>
      <w:tr w:rsidR="000E60E3" w:rsidRPr="00D2476F" w14:paraId="56CE8789" w14:textId="77777777" w:rsidTr="00B21D58">
        <w:tc>
          <w:tcPr>
            <w:tcW w:w="869" w:type="pct"/>
            <w:tcBorders>
              <w:top w:val="single" w:sz="4" w:space="0" w:color="auto"/>
              <w:bottom w:val="single" w:sz="4" w:space="0" w:color="auto"/>
            </w:tcBorders>
          </w:tcPr>
          <w:p w14:paraId="1FC22360" w14:textId="77777777" w:rsidR="00C9462B" w:rsidRPr="00D2476F" w:rsidRDefault="00C9462B" w:rsidP="00ED5B9A">
            <w:pPr>
              <w:pStyle w:val="APVMATableText"/>
              <w:rPr>
                <w:rFonts w:eastAsia="Calibri Light"/>
              </w:rPr>
            </w:pPr>
            <w:r w:rsidRPr="00D2476F">
              <w:rPr>
                <w:rFonts w:eastAsia="Calibri Light"/>
              </w:rPr>
              <w:t>2,4-Dichlorophenoxyacetic acid (2,4-D)</w:t>
            </w:r>
          </w:p>
        </w:tc>
        <w:tc>
          <w:tcPr>
            <w:tcW w:w="482" w:type="pct"/>
            <w:tcBorders>
              <w:top w:val="single" w:sz="4" w:space="0" w:color="auto"/>
              <w:bottom w:val="single" w:sz="4" w:space="0" w:color="auto"/>
            </w:tcBorders>
          </w:tcPr>
          <w:p w14:paraId="75D3DC8F" w14:textId="43E4E72C" w:rsidR="00C9462B" w:rsidRPr="00D2476F" w:rsidRDefault="00C70BAE"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tcBorders>
          </w:tcPr>
          <w:p w14:paraId="5BC14D1D" w14:textId="3F856F08" w:rsidR="00C9462B" w:rsidRPr="00D2476F" w:rsidRDefault="00C70BAE" w:rsidP="00ED5B9A">
            <w:pPr>
              <w:pStyle w:val="APVMATableText"/>
              <w:rPr>
                <w:rFonts w:eastAsia="Calibri Light"/>
              </w:rPr>
            </w:pPr>
            <w:r>
              <w:rPr>
                <w:rFonts w:eastAsia="Calibri Light"/>
              </w:rPr>
              <w:t>5</w:t>
            </w:r>
          </w:p>
        </w:tc>
        <w:tc>
          <w:tcPr>
            <w:tcW w:w="496" w:type="pct"/>
            <w:tcBorders>
              <w:top w:val="single" w:sz="4" w:space="0" w:color="auto"/>
              <w:bottom w:val="single" w:sz="4" w:space="0" w:color="auto"/>
            </w:tcBorders>
          </w:tcPr>
          <w:p w14:paraId="21B8326B" w14:textId="7D015CE5" w:rsidR="00C9462B" w:rsidRPr="00D2476F" w:rsidRDefault="00B133A6" w:rsidP="00ED5B9A">
            <w:pPr>
              <w:pStyle w:val="APVMATableText"/>
              <w:rPr>
                <w:rFonts w:eastAsia="Calibri Light"/>
              </w:rPr>
            </w:pPr>
            <w:r>
              <w:rPr>
                <w:rFonts w:eastAsia="Calibri Light"/>
              </w:rPr>
              <w:t>3 September 2020</w:t>
            </w:r>
          </w:p>
        </w:tc>
        <w:tc>
          <w:tcPr>
            <w:tcW w:w="1554" w:type="pct"/>
            <w:tcBorders>
              <w:top w:val="single" w:sz="4" w:space="0" w:color="auto"/>
              <w:bottom w:val="single" w:sz="4" w:space="0" w:color="auto"/>
            </w:tcBorders>
          </w:tcPr>
          <w:p w14:paraId="32730764" w14:textId="21C355DF" w:rsidR="00C9462B" w:rsidRPr="00D2476F" w:rsidRDefault="00FA6A56" w:rsidP="00ED5B9A">
            <w:pPr>
              <w:pStyle w:val="APVMATableText"/>
              <w:rPr>
                <w:rFonts w:eastAsia="Calibri Light"/>
              </w:rPr>
            </w:pPr>
            <w:r>
              <w:rPr>
                <w:rFonts w:eastAsia="Calibri Light"/>
              </w:rPr>
              <w:t>T</w:t>
            </w:r>
            <w:r w:rsidR="00B133A6">
              <w:rPr>
                <w:rFonts w:eastAsia="Calibri Light"/>
              </w:rPr>
              <w:t>wo 2-year rat toxicity/carcinogenicity studies and an extended 1-generation rat reproduction study</w:t>
            </w:r>
            <w:r>
              <w:rPr>
                <w:rFonts w:eastAsia="Calibri Light"/>
              </w:rPr>
              <w:t>;</w:t>
            </w:r>
            <w:r w:rsidR="00B133A6">
              <w:rPr>
                <w:rFonts w:eastAsia="Calibri Light"/>
              </w:rPr>
              <w:t xml:space="preserve"> </w:t>
            </w:r>
            <w:r w:rsidRPr="00FA6A56">
              <w:rPr>
                <w:rFonts w:eastAsia="Calibri Light"/>
              </w:rPr>
              <w:t xml:space="preserve">a </w:t>
            </w:r>
            <w:r>
              <w:rPr>
                <w:rFonts w:eastAsia="Calibri Light"/>
              </w:rPr>
              <w:t>NOAEL</w:t>
            </w:r>
            <w:r w:rsidRPr="00FA6A56">
              <w:rPr>
                <w:rFonts w:eastAsia="Calibri Light"/>
              </w:rPr>
              <w:t xml:space="preserve"> of 5 mg</w:t>
            </w:r>
            <w:r>
              <w:rPr>
                <w:rFonts w:eastAsia="Calibri Light"/>
              </w:rPr>
              <w:t xml:space="preserve">/kg </w:t>
            </w:r>
            <w:proofErr w:type="spellStart"/>
            <w:r>
              <w:rPr>
                <w:rFonts w:eastAsia="Calibri Light"/>
              </w:rPr>
              <w:t>bw</w:t>
            </w:r>
            <w:proofErr w:type="spellEnd"/>
            <w:r>
              <w:rPr>
                <w:rFonts w:eastAsia="Calibri Light"/>
              </w:rPr>
              <w:t>/d</w:t>
            </w:r>
            <w:r w:rsidRPr="00FA6A56">
              <w:rPr>
                <w:rFonts w:eastAsia="Calibri Light"/>
              </w:rPr>
              <w:t xml:space="preserve"> of 2,4-D acid equivalent </w:t>
            </w:r>
            <w:r>
              <w:rPr>
                <w:rFonts w:eastAsia="Calibri Light"/>
              </w:rPr>
              <w:t>was based on renal toxicity occurring at higher doses</w:t>
            </w:r>
            <w:r w:rsidR="00C9462B" w:rsidRPr="00D2476F">
              <w:rPr>
                <w:rFonts w:eastAsia="Calibri Light"/>
              </w:rPr>
              <w:t>.</w:t>
            </w:r>
          </w:p>
        </w:tc>
        <w:tc>
          <w:tcPr>
            <w:tcW w:w="987" w:type="pct"/>
            <w:tcBorders>
              <w:top w:val="single" w:sz="4" w:space="0" w:color="auto"/>
              <w:bottom w:val="single" w:sz="4" w:space="0" w:color="auto"/>
            </w:tcBorders>
          </w:tcPr>
          <w:p w14:paraId="01EF5CFA" w14:textId="77777777" w:rsidR="00C9462B" w:rsidRPr="00D2476F" w:rsidRDefault="00C9462B" w:rsidP="00ED5B9A">
            <w:pPr>
              <w:pStyle w:val="APVMATableText"/>
              <w:rPr>
                <w:rFonts w:eastAsia="Calibri Light"/>
              </w:rPr>
            </w:pPr>
          </w:p>
        </w:tc>
      </w:tr>
      <w:tr w:rsidR="000E60E3" w:rsidRPr="00D2476F" w14:paraId="1AD62012" w14:textId="77777777" w:rsidTr="00B21D58">
        <w:tc>
          <w:tcPr>
            <w:tcW w:w="869" w:type="pct"/>
            <w:tcBorders>
              <w:top w:val="single" w:sz="4" w:space="0" w:color="auto"/>
              <w:bottom w:val="single" w:sz="4" w:space="0" w:color="auto"/>
            </w:tcBorders>
          </w:tcPr>
          <w:p w14:paraId="4C326CC3" w14:textId="77777777" w:rsidR="00C9462B" w:rsidRPr="00E10DAD" w:rsidRDefault="00C9462B" w:rsidP="00ED5B9A">
            <w:pPr>
              <w:pStyle w:val="APVMATableText"/>
              <w:rPr>
                <w:rFonts w:eastAsia="Calibri Light"/>
              </w:rPr>
            </w:pPr>
            <w:r w:rsidRPr="007033DD">
              <w:rPr>
                <w:rFonts w:eastAsia="Calibri Light"/>
              </w:rPr>
              <w:t>2,4-dichlorophenoxybutyric acid (2,4-DB)</w:t>
            </w:r>
          </w:p>
        </w:tc>
        <w:tc>
          <w:tcPr>
            <w:tcW w:w="482" w:type="pct"/>
            <w:tcBorders>
              <w:top w:val="single" w:sz="4" w:space="0" w:color="auto"/>
              <w:bottom w:val="single" w:sz="4" w:space="0" w:color="auto"/>
            </w:tcBorders>
          </w:tcPr>
          <w:p w14:paraId="45834517" w14:textId="77777777" w:rsidR="00C9462B" w:rsidRPr="005E24CB" w:rsidRDefault="00C9462B" w:rsidP="00ED5B9A">
            <w:pPr>
              <w:pStyle w:val="APVMATableText"/>
              <w:rPr>
                <w:rFonts w:eastAsia="Calibri Light"/>
              </w:rPr>
            </w:pPr>
            <w:r w:rsidRPr="005E24CB">
              <w:rPr>
                <w:rFonts w:eastAsia="Calibri Light"/>
              </w:rPr>
              <w:t>0.004</w:t>
            </w:r>
          </w:p>
        </w:tc>
        <w:tc>
          <w:tcPr>
            <w:tcW w:w="612" w:type="pct"/>
            <w:tcBorders>
              <w:top w:val="single" w:sz="4" w:space="0" w:color="auto"/>
              <w:bottom w:val="single" w:sz="4" w:space="0" w:color="auto"/>
            </w:tcBorders>
          </w:tcPr>
          <w:p w14:paraId="57FE4B6F" w14:textId="77777777" w:rsidR="00C9462B" w:rsidRPr="007033DD" w:rsidRDefault="00C9462B" w:rsidP="00ED5B9A">
            <w:pPr>
              <w:pStyle w:val="APVMATableText"/>
              <w:rPr>
                <w:rFonts w:eastAsia="Calibri Light"/>
              </w:rPr>
            </w:pPr>
            <w:r w:rsidRPr="007033DD">
              <w:rPr>
                <w:rFonts w:eastAsia="Calibri Light"/>
              </w:rPr>
              <w:t>1.9</w:t>
            </w:r>
          </w:p>
        </w:tc>
        <w:tc>
          <w:tcPr>
            <w:tcW w:w="496" w:type="pct"/>
            <w:tcBorders>
              <w:top w:val="single" w:sz="4" w:space="0" w:color="auto"/>
              <w:bottom w:val="single" w:sz="4" w:space="0" w:color="auto"/>
            </w:tcBorders>
          </w:tcPr>
          <w:p w14:paraId="51A0D77C"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4 May 1995</w:t>
            </w:r>
          </w:p>
        </w:tc>
        <w:tc>
          <w:tcPr>
            <w:tcW w:w="1554" w:type="pct"/>
            <w:tcBorders>
              <w:top w:val="single" w:sz="4" w:space="0" w:color="auto"/>
              <w:bottom w:val="single" w:sz="4" w:space="0" w:color="auto"/>
            </w:tcBorders>
          </w:tcPr>
          <w:p w14:paraId="22779B0C" w14:textId="45A95854" w:rsidR="00C9462B" w:rsidRPr="007033DD" w:rsidRDefault="00C9462B" w:rsidP="00C9462B">
            <w:pPr>
              <w:pStyle w:val="APVMATableText"/>
              <w:rPr>
                <w:rFonts w:eastAsia="Calibri Light"/>
              </w:rPr>
            </w:pPr>
            <w:r w:rsidRPr="007033DD">
              <w:rPr>
                <w:rFonts w:eastAsia="Calibri Light"/>
              </w:rPr>
              <w:t>1-year dietary dog study; a LOAEL of 1.9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changes in clinical chemistry (elevated urea, creatinine </w:t>
            </w:r>
            <w:r w:rsidRPr="007033DD">
              <w:rPr>
                <w:rFonts w:eastAsia="Calibri Light"/>
              </w:rPr>
              <w:lastRenderedPageBreak/>
              <w:t>and ALT) and histopathological lesions (pigmented tubular cells) in the kidney</w:t>
            </w:r>
            <w:r>
              <w:rPr>
                <w:rFonts w:eastAsia="Calibri Light"/>
              </w:rPr>
              <w:t>.</w:t>
            </w:r>
          </w:p>
        </w:tc>
        <w:tc>
          <w:tcPr>
            <w:tcW w:w="987" w:type="pct"/>
            <w:tcBorders>
              <w:top w:val="single" w:sz="4" w:space="0" w:color="auto"/>
              <w:bottom w:val="single" w:sz="4" w:space="0" w:color="auto"/>
            </w:tcBorders>
          </w:tcPr>
          <w:p w14:paraId="6183DD85" w14:textId="77777777" w:rsidR="00C9462B" w:rsidRPr="00D2476F" w:rsidRDefault="00C9462B" w:rsidP="00ED5B9A">
            <w:pPr>
              <w:pStyle w:val="APVMATableText"/>
              <w:rPr>
                <w:rFonts w:eastAsia="Calibri Light"/>
              </w:rPr>
            </w:pPr>
          </w:p>
        </w:tc>
      </w:tr>
      <w:tr w:rsidR="000E60E3" w:rsidRPr="00D2476F" w14:paraId="71FA5962" w14:textId="77777777" w:rsidTr="00B21D58">
        <w:tc>
          <w:tcPr>
            <w:tcW w:w="869" w:type="pct"/>
            <w:tcBorders>
              <w:top w:val="single" w:sz="4" w:space="0" w:color="auto"/>
              <w:bottom w:val="single" w:sz="4" w:space="0" w:color="auto"/>
            </w:tcBorders>
          </w:tcPr>
          <w:p w14:paraId="23990378" w14:textId="77777777" w:rsidR="00C9462B" w:rsidRPr="00883AE4" w:rsidRDefault="00C9462B" w:rsidP="00ED5B9A">
            <w:pPr>
              <w:pStyle w:val="APVMATableText"/>
              <w:rPr>
                <w:rFonts w:eastAsia="Calibri Light"/>
              </w:rPr>
            </w:pPr>
            <w:proofErr w:type="spellStart"/>
            <w:r w:rsidRPr="007033DD">
              <w:rPr>
                <w:rFonts w:eastAsia="Calibri Light"/>
              </w:rPr>
              <w:t>Dichlorprop</w:t>
            </w:r>
            <w:proofErr w:type="spellEnd"/>
          </w:p>
        </w:tc>
        <w:tc>
          <w:tcPr>
            <w:tcW w:w="482" w:type="pct"/>
            <w:tcBorders>
              <w:top w:val="single" w:sz="4" w:space="0" w:color="auto"/>
              <w:bottom w:val="single" w:sz="4" w:space="0" w:color="auto"/>
            </w:tcBorders>
          </w:tcPr>
          <w:p w14:paraId="4026DD86"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2E0D29BC"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4A06D2C9" w14:textId="77777777" w:rsidR="00C9462B" w:rsidRPr="007033DD" w:rsidRDefault="00C9462B" w:rsidP="00ED5B9A">
            <w:pPr>
              <w:pStyle w:val="APVMATableText"/>
              <w:rPr>
                <w:rFonts w:eastAsia="Calibri Light"/>
              </w:rPr>
            </w:pPr>
            <w:r w:rsidRPr="007033DD">
              <w:rPr>
                <w:rFonts w:eastAsia="Calibri Light"/>
              </w:rPr>
              <w:t>9</w:t>
            </w:r>
            <w:r>
              <w:rPr>
                <w:rFonts w:eastAsia="Calibri Light"/>
              </w:rPr>
              <w:t xml:space="preserve"> July 1998</w:t>
            </w:r>
          </w:p>
        </w:tc>
        <w:tc>
          <w:tcPr>
            <w:tcW w:w="1554" w:type="pct"/>
            <w:tcBorders>
              <w:top w:val="single" w:sz="4" w:space="0" w:color="auto"/>
              <w:bottom w:val="single" w:sz="4" w:space="0" w:color="auto"/>
            </w:tcBorders>
          </w:tcPr>
          <w:p w14:paraId="02D1396C" w14:textId="3413D285" w:rsidR="00C9462B" w:rsidRPr="007033DD" w:rsidRDefault="00C9462B" w:rsidP="00C9462B">
            <w:pPr>
              <w:pStyle w:val="APVMATableText"/>
              <w:rPr>
                <w:rFonts w:eastAsia="Calibri Light"/>
              </w:rPr>
            </w:pPr>
            <w:r w:rsidRPr="007033DD">
              <w:rPr>
                <w:rFonts w:eastAsia="Calibri Light"/>
              </w:rPr>
              <w:t>13-week dog dietary study; a NOAEL of 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changes in clinical chemistry and kidney discolouration at the next higher dose.</w:t>
            </w:r>
          </w:p>
        </w:tc>
        <w:tc>
          <w:tcPr>
            <w:tcW w:w="987" w:type="pct"/>
            <w:tcBorders>
              <w:top w:val="single" w:sz="4" w:space="0" w:color="auto"/>
              <w:bottom w:val="single" w:sz="4" w:space="0" w:color="auto"/>
            </w:tcBorders>
          </w:tcPr>
          <w:p w14:paraId="2F9493E4" w14:textId="77777777" w:rsidR="00C9462B" w:rsidRPr="00D2476F" w:rsidRDefault="00C9462B" w:rsidP="00ED5B9A">
            <w:pPr>
              <w:pStyle w:val="APVMATableText"/>
              <w:rPr>
                <w:rFonts w:eastAsia="Calibri Light"/>
              </w:rPr>
            </w:pPr>
          </w:p>
        </w:tc>
      </w:tr>
      <w:tr w:rsidR="000E60E3" w:rsidRPr="00D2476F" w14:paraId="0A8CA886" w14:textId="77777777" w:rsidTr="00B21D58">
        <w:tc>
          <w:tcPr>
            <w:tcW w:w="869" w:type="pct"/>
            <w:tcBorders>
              <w:top w:val="single" w:sz="4" w:space="0" w:color="auto"/>
              <w:bottom w:val="single" w:sz="4" w:space="0" w:color="auto"/>
            </w:tcBorders>
          </w:tcPr>
          <w:p w14:paraId="2C44075A" w14:textId="77777777" w:rsidR="00C9462B" w:rsidRPr="00D2476F" w:rsidRDefault="00C9462B" w:rsidP="00ED5B9A">
            <w:pPr>
              <w:pStyle w:val="APVMATableText"/>
              <w:rPr>
                <w:rFonts w:eastAsia="Calibri Light"/>
              </w:rPr>
            </w:pPr>
            <w:r w:rsidRPr="00D2476F">
              <w:rPr>
                <w:rFonts w:eastAsia="Calibri Light"/>
              </w:rPr>
              <w:t>2,2-Dichloropropionic acid (2,2-DPA)</w:t>
            </w:r>
          </w:p>
        </w:tc>
        <w:tc>
          <w:tcPr>
            <w:tcW w:w="482" w:type="pct"/>
            <w:tcBorders>
              <w:top w:val="single" w:sz="4" w:space="0" w:color="auto"/>
              <w:bottom w:val="single" w:sz="4" w:space="0" w:color="auto"/>
            </w:tcBorders>
          </w:tcPr>
          <w:p w14:paraId="48DAE02F" w14:textId="77777777" w:rsidR="00C9462B" w:rsidRPr="00D2476F" w:rsidRDefault="00C9462B" w:rsidP="00ED5B9A">
            <w:pPr>
              <w:pStyle w:val="APVMATableText"/>
              <w:rPr>
                <w:rFonts w:eastAsia="Calibri Light"/>
              </w:rPr>
            </w:pPr>
            <w:r w:rsidRPr="00D2476F">
              <w:rPr>
                <w:rFonts w:eastAsia="Calibri Light"/>
              </w:rPr>
              <w:t>0.2</w:t>
            </w:r>
          </w:p>
        </w:tc>
        <w:tc>
          <w:tcPr>
            <w:tcW w:w="612" w:type="pct"/>
            <w:tcBorders>
              <w:top w:val="single" w:sz="4" w:space="0" w:color="auto"/>
              <w:bottom w:val="single" w:sz="4" w:space="0" w:color="auto"/>
            </w:tcBorders>
          </w:tcPr>
          <w:p w14:paraId="0FD758C6" w14:textId="77777777" w:rsidR="00C9462B" w:rsidRPr="00D2476F" w:rsidRDefault="00C9462B" w:rsidP="00ED5B9A">
            <w:pPr>
              <w:pStyle w:val="APVMATableText"/>
              <w:rPr>
                <w:rFonts w:eastAsia="Calibri Light"/>
              </w:rPr>
            </w:pPr>
            <w:r w:rsidRPr="00D2476F">
              <w:rPr>
                <w:rFonts w:eastAsia="Calibri Light"/>
              </w:rPr>
              <w:t>15</w:t>
            </w:r>
          </w:p>
        </w:tc>
        <w:tc>
          <w:tcPr>
            <w:tcW w:w="496" w:type="pct"/>
            <w:tcBorders>
              <w:top w:val="single" w:sz="4" w:space="0" w:color="auto"/>
              <w:bottom w:val="single" w:sz="4" w:space="0" w:color="auto"/>
            </w:tcBorders>
          </w:tcPr>
          <w:p w14:paraId="53755468" w14:textId="77777777" w:rsidR="00C9462B" w:rsidRPr="00D2476F" w:rsidRDefault="00C9462B" w:rsidP="00ED5B9A">
            <w:pPr>
              <w:pStyle w:val="APVMATableText"/>
              <w:rPr>
                <w:rFonts w:eastAsia="Calibri Light"/>
              </w:rPr>
            </w:pPr>
            <w:r>
              <w:rPr>
                <w:rFonts w:eastAsia="Calibri Light"/>
              </w:rPr>
              <w:t>17 November 1989</w:t>
            </w:r>
          </w:p>
        </w:tc>
        <w:tc>
          <w:tcPr>
            <w:tcW w:w="1554" w:type="pct"/>
            <w:tcBorders>
              <w:top w:val="single" w:sz="4" w:space="0" w:color="auto"/>
              <w:bottom w:val="single" w:sz="4" w:space="0" w:color="auto"/>
            </w:tcBorders>
          </w:tcPr>
          <w:p w14:paraId="573407A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21569E8" w14:textId="77777777" w:rsidR="00C9462B" w:rsidRPr="00D2476F" w:rsidRDefault="00C9462B" w:rsidP="00ED5B9A">
            <w:pPr>
              <w:pStyle w:val="APVMATableText"/>
              <w:rPr>
                <w:rFonts w:eastAsia="Calibri Light"/>
              </w:rPr>
            </w:pPr>
          </w:p>
        </w:tc>
      </w:tr>
      <w:tr w:rsidR="000E60E3" w:rsidRPr="00D2476F" w14:paraId="1E8F1766" w14:textId="77777777" w:rsidTr="00B21D58">
        <w:tc>
          <w:tcPr>
            <w:tcW w:w="869" w:type="pct"/>
            <w:tcBorders>
              <w:top w:val="single" w:sz="4" w:space="0" w:color="auto"/>
              <w:bottom w:val="single" w:sz="4" w:space="0" w:color="auto"/>
            </w:tcBorders>
          </w:tcPr>
          <w:p w14:paraId="5129DBD9" w14:textId="77777777" w:rsidR="00C9462B" w:rsidRPr="00883AE4" w:rsidRDefault="00C9462B" w:rsidP="00ED5B9A">
            <w:pPr>
              <w:pStyle w:val="APVMATableText"/>
              <w:rPr>
                <w:rFonts w:eastAsia="Calibri Light"/>
              </w:rPr>
            </w:pPr>
            <w:proofErr w:type="spellStart"/>
            <w:r w:rsidRPr="007033DD">
              <w:rPr>
                <w:rFonts w:eastAsia="Calibri Light"/>
              </w:rPr>
              <w:t>Dichlorprop</w:t>
            </w:r>
            <w:proofErr w:type="spellEnd"/>
            <w:r w:rsidRPr="007033DD">
              <w:rPr>
                <w:rFonts w:eastAsia="Calibri Light"/>
              </w:rPr>
              <w:t>-P</w:t>
            </w:r>
          </w:p>
        </w:tc>
        <w:tc>
          <w:tcPr>
            <w:tcW w:w="482" w:type="pct"/>
            <w:tcBorders>
              <w:top w:val="single" w:sz="4" w:space="0" w:color="auto"/>
              <w:bottom w:val="single" w:sz="4" w:space="0" w:color="auto"/>
            </w:tcBorders>
          </w:tcPr>
          <w:p w14:paraId="4DE3E305"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3A892782"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3ABD8742" w14:textId="77777777" w:rsidR="00C9462B" w:rsidRPr="007033DD" w:rsidRDefault="00C9462B" w:rsidP="00ED5B9A">
            <w:pPr>
              <w:pStyle w:val="APVMATableText"/>
              <w:rPr>
                <w:rFonts w:eastAsia="Calibri Light"/>
              </w:rPr>
            </w:pPr>
            <w:r>
              <w:rPr>
                <w:rFonts w:eastAsia="Calibri Light"/>
              </w:rPr>
              <w:t>2 November 2006</w:t>
            </w:r>
          </w:p>
        </w:tc>
        <w:tc>
          <w:tcPr>
            <w:tcW w:w="1554" w:type="pct"/>
            <w:tcBorders>
              <w:top w:val="single" w:sz="4" w:space="0" w:color="auto"/>
              <w:bottom w:val="single" w:sz="4" w:space="0" w:color="auto"/>
            </w:tcBorders>
          </w:tcPr>
          <w:p w14:paraId="13FAD16F" w14:textId="7E8AE555" w:rsidR="00C9462B" w:rsidRPr="007033DD" w:rsidRDefault="00C9462B" w:rsidP="00587863">
            <w:pPr>
              <w:pStyle w:val="APVMATableText"/>
              <w:rPr>
                <w:rFonts w:eastAsia="Calibri Light"/>
              </w:rPr>
            </w:pPr>
            <w:r w:rsidRPr="007033DD">
              <w:rPr>
                <w:rFonts w:eastAsia="Calibri Light"/>
              </w:rPr>
              <w:t>18-month dietary mouse study</w:t>
            </w:r>
            <w:r w:rsidR="00587863">
              <w:rPr>
                <w:rFonts w:eastAsia="Calibri Light"/>
              </w:rPr>
              <w:t>;</w:t>
            </w:r>
            <w:r w:rsidR="00587863" w:rsidRPr="007033DD">
              <w:rPr>
                <w:rFonts w:eastAsia="Calibri Light"/>
              </w:rPr>
              <w:t xml:space="preserve"> </w:t>
            </w:r>
            <w:r w:rsidRPr="007033DD">
              <w:rPr>
                <w:rFonts w:eastAsia="Calibri Light"/>
              </w:rPr>
              <w:t>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incidence of chronic nephropathy observed at the next higher dose.</w:t>
            </w:r>
          </w:p>
        </w:tc>
        <w:tc>
          <w:tcPr>
            <w:tcW w:w="987" w:type="pct"/>
            <w:tcBorders>
              <w:top w:val="single" w:sz="4" w:space="0" w:color="auto"/>
              <w:bottom w:val="single" w:sz="4" w:space="0" w:color="auto"/>
            </w:tcBorders>
          </w:tcPr>
          <w:p w14:paraId="18415CBA" w14:textId="77777777" w:rsidR="00C9462B" w:rsidRPr="00D2476F" w:rsidRDefault="00C9462B" w:rsidP="00ED5B9A">
            <w:pPr>
              <w:pStyle w:val="APVMATableText"/>
              <w:rPr>
                <w:rFonts w:eastAsia="Calibri Light"/>
              </w:rPr>
            </w:pPr>
          </w:p>
        </w:tc>
      </w:tr>
      <w:tr w:rsidR="000E60E3" w:rsidRPr="00D2476F" w14:paraId="49D45457" w14:textId="77777777" w:rsidTr="00B21D58">
        <w:tc>
          <w:tcPr>
            <w:tcW w:w="869" w:type="pct"/>
            <w:tcBorders>
              <w:top w:val="single" w:sz="4" w:space="0" w:color="auto"/>
              <w:bottom w:val="single" w:sz="4" w:space="0" w:color="auto"/>
            </w:tcBorders>
          </w:tcPr>
          <w:p w14:paraId="728176FF" w14:textId="77777777" w:rsidR="00C9462B" w:rsidRPr="00883AE4" w:rsidRDefault="00C9462B" w:rsidP="00ED5B9A">
            <w:pPr>
              <w:pStyle w:val="APVMATableText"/>
              <w:rPr>
                <w:rFonts w:eastAsia="Calibri Light"/>
              </w:rPr>
            </w:pPr>
            <w:r w:rsidRPr="007033DD">
              <w:rPr>
                <w:rFonts w:eastAsia="Calibri Light"/>
              </w:rPr>
              <w:t>Dichlorvos</w:t>
            </w:r>
          </w:p>
        </w:tc>
        <w:tc>
          <w:tcPr>
            <w:tcW w:w="482" w:type="pct"/>
            <w:tcBorders>
              <w:top w:val="single" w:sz="4" w:space="0" w:color="auto"/>
              <w:bottom w:val="single" w:sz="4" w:space="0" w:color="auto"/>
            </w:tcBorders>
          </w:tcPr>
          <w:p w14:paraId="6BBF17C2"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1CFF68E3" w14:textId="77777777" w:rsidR="00C9462B" w:rsidRPr="005E24CB" w:rsidRDefault="00C9462B" w:rsidP="00ED5B9A">
            <w:pPr>
              <w:pStyle w:val="APVMATableText"/>
              <w:rPr>
                <w:rFonts w:eastAsia="Calibri Light"/>
              </w:rPr>
            </w:pPr>
            <w:r w:rsidRPr="005E24CB">
              <w:rPr>
                <w:rFonts w:eastAsia="Calibri Light"/>
              </w:rPr>
              <w:t>0.014 (H)</w:t>
            </w:r>
          </w:p>
        </w:tc>
        <w:tc>
          <w:tcPr>
            <w:tcW w:w="496" w:type="pct"/>
            <w:tcBorders>
              <w:top w:val="single" w:sz="4" w:space="0" w:color="auto"/>
              <w:bottom w:val="single" w:sz="4" w:space="0" w:color="auto"/>
            </w:tcBorders>
          </w:tcPr>
          <w:p w14:paraId="0D67863D" w14:textId="77777777" w:rsidR="00C9462B" w:rsidRPr="007033DD" w:rsidRDefault="00C9462B" w:rsidP="00ED5B9A">
            <w:pPr>
              <w:pStyle w:val="APVMATableText"/>
              <w:rPr>
                <w:rFonts w:eastAsia="Calibri Light"/>
              </w:rPr>
            </w:pPr>
            <w:r>
              <w:rPr>
                <w:rFonts w:eastAsia="Calibri Light"/>
              </w:rPr>
              <w:t>6 April 2004</w:t>
            </w:r>
          </w:p>
        </w:tc>
        <w:tc>
          <w:tcPr>
            <w:tcW w:w="1554" w:type="pct"/>
            <w:tcBorders>
              <w:top w:val="single" w:sz="4" w:space="0" w:color="auto"/>
              <w:bottom w:val="single" w:sz="4" w:space="0" w:color="auto"/>
            </w:tcBorders>
          </w:tcPr>
          <w:p w14:paraId="5795875C" w14:textId="7E837F7C" w:rsidR="00C9462B" w:rsidRPr="007033DD" w:rsidRDefault="00C9462B" w:rsidP="00C9462B">
            <w:pPr>
              <w:pStyle w:val="APVMATableText"/>
              <w:rPr>
                <w:rFonts w:eastAsia="Calibri Light"/>
              </w:rPr>
            </w:pPr>
            <w:r w:rsidRPr="007033DD">
              <w:rPr>
                <w:rFonts w:eastAsia="Calibri Light"/>
              </w:rPr>
              <w:t>28-day human study; a NOAEL of 0.014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1E76ACEA" w14:textId="77777777" w:rsidR="00C9462B" w:rsidRPr="00D2476F" w:rsidRDefault="00C9462B" w:rsidP="00ED5B9A">
            <w:pPr>
              <w:pStyle w:val="APVMATableText"/>
              <w:rPr>
                <w:rFonts w:eastAsia="Calibri Light"/>
              </w:rPr>
            </w:pPr>
          </w:p>
        </w:tc>
      </w:tr>
      <w:tr w:rsidR="000E60E3" w:rsidRPr="00D2476F" w14:paraId="22B3CF0C" w14:textId="77777777" w:rsidTr="00B21D58">
        <w:tc>
          <w:tcPr>
            <w:tcW w:w="869" w:type="pct"/>
            <w:tcBorders>
              <w:top w:val="single" w:sz="4" w:space="0" w:color="auto"/>
              <w:bottom w:val="single" w:sz="4" w:space="0" w:color="auto"/>
            </w:tcBorders>
          </w:tcPr>
          <w:p w14:paraId="1AF80064" w14:textId="4B91C126" w:rsidR="004D208B" w:rsidRPr="007033DD" w:rsidRDefault="004D208B" w:rsidP="00ED5B9A">
            <w:pPr>
              <w:pStyle w:val="APVMATableText"/>
              <w:rPr>
                <w:rFonts w:eastAsia="Calibri Light"/>
              </w:rPr>
            </w:pPr>
            <w:r>
              <w:rPr>
                <w:rFonts w:eastAsia="Calibri Light"/>
              </w:rPr>
              <w:t>Diclazuril</w:t>
            </w:r>
          </w:p>
        </w:tc>
        <w:tc>
          <w:tcPr>
            <w:tcW w:w="482" w:type="pct"/>
            <w:tcBorders>
              <w:top w:val="single" w:sz="4" w:space="0" w:color="auto"/>
              <w:bottom w:val="single" w:sz="4" w:space="0" w:color="auto"/>
            </w:tcBorders>
          </w:tcPr>
          <w:p w14:paraId="3733CF93" w14:textId="721219E1" w:rsidR="004D208B" w:rsidRPr="00E10DAD" w:rsidRDefault="004D208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tcBorders>
          </w:tcPr>
          <w:p w14:paraId="59AF0CAC" w14:textId="047CEE73" w:rsidR="004D208B" w:rsidRPr="005E24CB" w:rsidRDefault="004D208B" w:rsidP="00ED5B9A">
            <w:pPr>
              <w:pStyle w:val="APVMATableText"/>
              <w:rPr>
                <w:rFonts w:eastAsia="Calibri Light"/>
              </w:rPr>
            </w:pPr>
            <w:r>
              <w:rPr>
                <w:rFonts w:eastAsia="Calibri Light"/>
              </w:rPr>
              <w:t>3</w:t>
            </w:r>
          </w:p>
        </w:tc>
        <w:tc>
          <w:tcPr>
            <w:tcW w:w="496" w:type="pct"/>
            <w:tcBorders>
              <w:top w:val="single" w:sz="4" w:space="0" w:color="auto"/>
              <w:bottom w:val="single" w:sz="4" w:space="0" w:color="auto"/>
            </w:tcBorders>
          </w:tcPr>
          <w:p w14:paraId="2B860D42" w14:textId="0946F17B" w:rsidR="004D208B" w:rsidRDefault="004D208B" w:rsidP="00ED5B9A">
            <w:pPr>
              <w:pStyle w:val="APVMATableText"/>
              <w:rPr>
                <w:rFonts w:eastAsia="Calibri Light"/>
              </w:rPr>
            </w:pPr>
            <w:r>
              <w:rPr>
                <w:rFonts w:eastAsia="Calibri Light"/>
              </w:rPr>
              <w:t>7 October 2021</w:t>
            </w:r>
          </w:p>
        </w:tc>
        <w:tc>
          <w:tcPr>
            <w:tcW w:w="1554" w:type="pct"/>
            <w:tcBorders>
              <w:top w:val="single" w:sz="4" w:space="0" w:color="auto"/>
              <w:bottom w:val="single" w:sz="4" w:space="0" w:color="auto"/>
            </w:tcBorders>
          </w:tcPr>
          <w:p w14:paraId="50B77099" w14:textId="3AA8810B" w:rsidR="004D208B" w:rsidRPr="007033DD" w:rsidRDefault="004D208B" w:rsidP="00587863">
            <w:pPr>
              <w:pStyle w:val="APVMATableText"/>
              <w:rPr>
                <w:rFonts w:eastAsia="Calibri Light"/>
              </w:rPr>
            </w:pPr>
            <w:r w:rsidRPr="004D208B">
              <w:rPr>
                <w:rFonts w:eastAsia="Calibri Light"/>
              </w:rPr>
              <w:t>2-year dietary rat &amp; mouse studies*</w:t>
            </w:r>
            <w:r w:rsidR="00587863">
              <w:rPr>
                <w:rFonts w:eastAsia="Calibri Light"/>
              </w:rPr>
              <w:t>.</w:t>
            </w:r>
            <w:r w:rsidRPr="004D208B">
              <w:rPr>
                <w:rFonts w:eastAsia="Calibri Light"/>
              </w:rPr>
              <w:t xml:space="preserve"> Rat:</w:t>
            </w:r>
            <w:r w:rsidR="00587863">
              <w:rPr>
                <w:rFonts w:eastAsia="Calibri Light"/>
              </w:rPr>
              <w:t xml:space="preserve"> </w:t>
            </w:r>
            <w:r w:rsidRPr="004D208B">
              <w:rPr>
                <w:rFonts w:eastAsia="Calibri Light"/>
              </w:rPr>
              <w:t xml:space="preserve">NOAEL of 3.2 mg/kg </w:t>
            </w:r>
            <w:proofErr w:type="spellStart"/>
            <w:r w:rsidRPr="004D208B">
              <w:rPr>
                <w:rFonts w:eastAsia="Calibri Light"/>
              </w:rPr>
              <w:t>bw</w:t>
            </w:r>
            <w:proofErr w:type="spellEnd"/>
            <w:r w:rsidRPr="004D208B">
              <w:rPr>
                <w:rFonts w:eastAsia="Calibri Light"/>
              </w:rPr>
              <w:t xml:space="preserve">/d, based on increased histiocytic aggregates in mesenteric lymph nodes at the next higher dose. Mouse: NOAEL of 2.9 mg/kg </w:t>
            </w:r>
            <w:proofErr w:type="spellStart"/>
            <w:r w:rsidRPr="004D208B">
              <w:rPr>
                <w:rFonts w:eastAsia="Calibri Light"/>
              </w:rPr>
              <w:t>bw</w:t>
            </w:r>
            <w:proofErr w:type="spellEnd"/>
            <w:r w:rsidRPr="004D208B">
              <w:rPr>
                <w:rFonts w:eastAsia="Calibri Light"/>
              </w:rPr>
              <w:t xml:space="preserve">/d, based on centrilobular </w:t>
            </w:r>
            <w:proofErr w:type="spellStart"/>
            <w:r w:rsidRPr="004D208B">
              <w:rPr>
                <w:rFonts w:eastAsia="Calibri Light"/>
              </w:rPr>
              <w:t>hepactocyte</w:t>
            </w:r>
            <w:proofErr w:type="spellEnd"/>
            <w:r w:rsidRPr="004D208B">
              <w:rPr>
                <w:rFonts w:eastAsia="Calibri Light"/>
              </w:rPr>
              <w:t xml:space="preserve"> swelling at the next higher dose</w:t>
            </w:r>
            <w:r w:rsidR="00587863">
              <w:rPr>
                <w:rFonts w:eastAsia="Calibri Light"/>
              </w:rPr>
              <w:t>.</w:t>
            </w:r>
          </w:p>
        </w:tc>
        <w:tc>
          <w:tcPr>
            <w:tcW w:w="987" w:type="pct"/>
            <w:tcBorders>
              <w:top w:val="single" w:sz="4" w:space="0" w:color="auto"/>
              <w:bottom w:val="single" w:sz="4" w:space="0" w:color="auto"/>
            </w:tcBorders>
          </w:tcPr>
          <w:p w14:paraId="28676C55" w14:textId="62AC4CD0" w:rsidR="004D208B" w:rsidRPr="00D2476F" w:rsidRDefault="004D208B" w:rsidP="00ED5B9A">
            <w:pPr>
              <w:pStyle w:val="APVMATableText"/>
              <w:rPr>
                <w:rFonts w:eastAsia="Calibri Light"/>
              </w:rPr>
            </w:pPr>
            <w:r w:rsidRPr="004D208B">
              <w:rPr>
                <w:rFonts w:eastAsia="Calibri Light"/>
              </w:rPr>
              <w:t>ADI consistent with JECFA conclusions (JECFA 1998)</w:t>
            </w:r>
            <w:r w:rsidR="00587863">
              <w:rPr>
                <w:rFonts w:eastAsia="Calibri Light"/>
              </w:rPr>
              <w:t>.</w:t>
            </w:r>
          </w:p>
        </w:tc>
      </w:tr>
      <w:tr w:rsidR="000E60E3" w:rsidRPr="00D2476F" w14:paraId="1F483EB9" w14:textId="77777777" w:rsidTr="00B21D58">
        <w:tc>
          <w:tcPr>
            <w:tcW w:w="869" w:type="pct"/>
            <w:tcBorders>
              <w:top w:val="single" w:sz="4" w:space="0" w:color="auto"/>
              <w:bottom w:val="single" w:sz="4" w:space="0" w:color="auto"/>
            </w:tcBorders>
          </w:tcPr>
          <w:p w14:paraId="71B46472" w14:textId="77777777" w:rsidR="00C9462B" w:rsidRPr="00883AE4" w:rsidRDefault="00C9462B" w:rsidP="00ED5B9A">
            <w:pPr>
              <w:pStyle w:val="APVMATableText"/>
              <w:rPr>
                <w:rFonts w:eastAsia="Calibri Light"/>
              </w:rPr>
            </w:pPr>
            <w:proofErr w:type="spellStart"/>
            <w:r w:rsidRPr="007033DD">
              <w:rPr>
                <w:rFonts w:eastAsia="Calibri Light"/>
              </w:rPr>
              <w:t>Diclofop</w:t>
            </w:r>
            <w:proofErr w:type="spellEnd"/>
            <w:r w:rsidRPr="007033DD">
              <w:rPr>
                <w:rFonts w:eastAsia="Calibri Light"/>
              </w:rPr>
              <w:t>-methyl</w:t>
            </w:r>
          </w:p>
        </w:tc>
        <w:tc>
          <w:tcPr>
            <w:tcW w:w="482" w:type="pct"/>
            <w:tcBorders>
              <w:top w:val="single" w:sz="4" w:space="0" w:color="auto"/>
              <w:bottom w:val="single" w:sz="4" w:space="0" w:color="auto"/>
            </w:tcBorders>
          </w:tcPr>
          <w:p w14:paraId="307E5743"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79E663E7"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16938876" w14:textId="77777777" w:rsidR="00C9462B" w:rsidRPr="007033DD"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tcBorders>
          </w:tcPr>
          <w:p w14:paraId="34E6CDF1" w14:textId="421A9383" w:rsidR="00C9462B" w:rsidRPr="007033DD" w:rsidRDefault="00C9462B" w:rsidP="00C9462B">
            <w:pPr>
              <w:pStyle w:val="APVMATableText"/>
              <w:rPr>
                <w:rFonts w:eastAsia="Calibri Light"/>
              </w:rPr>
            </w:pPr>
            <w:r w:rsidRPr="007033DD">
              <w:rPr>
                <w:rFonts w:eastAsia="Calibri Light"/>
              </w:rPr>
              <w:t>2-year dietary mouse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organs weights and serum alkaline phosphatase levels at the next higher dose.</w:t>
            </w:r>
          </w:p>
        </w:tc>
        <w:tc>
          <w:tcPr>
            <w:tcW w:w="987" w:type="pct"/>
            <w:tcBorders>
              <w:top w:val="single" w:sz="4" w:space="0" w:color="auto"/>
              <w:bottom w:val="single" w:sz="4" w:space="0" w:color="auto"/>
            </w:tcBorders>
          </w:tcPr>
          <w:p w14:paraId="15775D70" w14:textId="77777777" w:rsidR="00C9462B" w:rsidRPr="00D2476F" w:rsidRDefault="00C9462B" w:rsidP="00ED5B9A">
            <w:pPr>
              <w:pStyle w:val="APVMATableText"/>
              <w:rPr>
                <w:rFonts w:eastAsia="Calibri Light"/>
              </w:rPr>
            </w:pPr>
          </w:p>
        </w:tc>
      </w:tr>
      <w:tr w:rsidR="000E60E3" w:rsidRPr="00D2476F" w14:paraId="4FF1B877" w14:textId="77777777" w:rsidTr="00B21D58">
        <w:tc>
          <w:tcPr>
            <w:tcW w:w="869" w:type="pct"/>
            <w:tcBorders>
              <w:top w:val="single" w:sz="4" w:space="0" w:color="auto"/>
              <w:bottom w:val="single" w:sz="4" w:space="0" w:color="auto"/>
            </w:tcBorders>
          </w:tcPr>
          <w:p w14:paraId="319AF90E" w14:textId="77777777" w:rsidR="00C9462B" w:rsidRPr="00D2476F" w:rsidRDefault="00C9462B" w:rsidP="00ED5B9A">
            <w:pPr>
              <w:pStyle w:val="APVMATableText"/>
              <w:rPr>
                <w:rFonts w:eastAsia="Calibri Light"/>
              </w:rPr>
            </w:pPr>
            <w:r w:rsidRPr="00D2476F">
              <w:rPr>
                <w:rFonts w:eastAsia="Calibri Light"/>
              </w:rPr>
              <w:lastRenderedPageBreak/>
              <w:t>Dicofol</w:t>
            </w:r>
          </w:p>
        </w:tc>
        <w:tc>
          <w:tcPr>
            <w:tcW w:w="482" w:type="pct"/>
            <w:tcBorders>
              <w:top w:val="single" w:sz="4" w:space="0" w:color="auto"/>
              <w:bottom w:val="single" w:sz="4" w:space="0" w:color="auto"/>
            </w:tcBorders>
          </w:tcPr>
          <w:p w14:paraId="21514A41" w14:textId="77777777" w:rsidR="00C9462B" w:rsidRPr="00D2476F" w:rsidRDefault="00C9462B" w:rsidP="00ED5B9A">
            <w:pPr>
              <w:pStyle w:val="APVMATableText"/>
              <w:rPr>
                <w:rFonts w:eastAsia="Calibri Light"/>
              </w:rPr>
            </w:pPr>
            <w:r w:rsidRPr="00D2476F">
              <w:rPr>
                <w:rFonts w:eastAsia="Calibri Light"/>
              </w:rPr>
              <w:t>0.001</w:t>
            </w:r>
          </w:p>
        </w:tc>
        <w:tc>
          <w:tcPr>
            <w:tcW w:w="612" w:type="pct"/>
            <w:tcBorders>
              <w:top w:val="single" w:sz="4" w:space="0" w:color="auto"/>
              <w:bottom w:val="single" w:sz="4" w:space="0" w:color="auto"/>
            </w:tcBorders>
          </w:tcPr>
          <w:p w14:paraId="469A73FC" w14:textId="77777777" w:rsidR="00C9462B" w:rsidRPr="00D2476F" w:rsidRDefault="00C9462B" w:rsidP="00ED5B9A">
            <w:pPr>
              <w:pStyle w:val="APVMATableText"/>
              <w:rPr>
                <w:rFonts w:eastAsia="Calibri Light"/>
              </w:rPr>
            </w:pPr>
            <w:r w:rsidRPr="00D2476F">
              <w:rPr>
                <w:rFonts w:eastAsia="Calibri Light"/>
              </w:rPr>
              <w:t>0.12</w:t>
            </w:r>
          </w:p>
        </w:tc>
        <w:tc>
          <w:tcPr>
            <w:tcW w:w="496" w:type="pct"/>
            <w:tcBorders>
              <w:top w:val="single" w:sz="4" w:space="0" w:color="auto"/>
              <w:bottom w:val="single" w:sz="4" w:space="0" w:color="auto"/>
            </w:tcBorders>
          </w:tcPr>
          <w:p w14:paraId="2E605241" w14:textId="77777777" w:rsidR="00C9462B" w:rsidRPr="00D2476F"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40405AEF" w14:textId="1F176C61" w:rsidR="00C9462B" w:rsidRPr="00D2476F" w:rsidRDefault="00C9462B" w:rsidP="00C9462B">
            <w:pPr>
              <w:pStyle w:val="APVMATableText"/>
              <w:rPr>
                <w:rFonts w:eastAsia="Calibri Light"/>
              </w:rPr>
            </w:pPr>
            <w:r w:rsidRPr="00D2476F">
              <w:rPr>
                <w:rFonts w:eastAsia="Calibri Light"/>
              </w:rPr>
              <w:t>1-year dietary dog study; a NOAEL of 0.12</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pituitary</w:t>
            </w:r>
            <w:r>
              <w:rPr>
                <w:rFonts w:eastAsia="Calibri Light"/>
              </w:rPr>
              <w:t xml:space="preserve"> cysts at the next higher dose.</w:t>
            </w:r>
          </w:p>
        </w:tc>
        <w:tc>
          <w:tcPr>
            <w:tcW w:w="987" w:type="pct"/>
            <w:tcBorders>
              <w:top w:val="single" w:sz="4" w:space="0" w:color="auto"/>
              <w:bottom w:val="single" w:sz="4" w:space="0" w:color="auto"/>
            </w:tcBorders>
          </w:tcPr>
          <w:p w14:paraId="7FED5C0F" w14:textId="77777777" w:rsidR="00C9462B" w:rsidRPr="00D2476F" w:rsidRDefault="00C9462B" w:rsidP="00ED5B9A">
            <w:pPr>
              <w:pStyle w:val="APVMATableText"/>
              <w:rPr>
                <w:rFonts w:eastAsia="Calibri Light"/>
              </w:rPr>
            </w:pPr>
          </w:p>
        </w:tc>
      </w:tr>
      <w:tr w:rsidR="000E60E3" w:rsidRPr="00D2476F" w14:paraId="28DDCD44" w14:textId="77777777" w:rsidTr="00B21D58">
        <w:tc>
          <w:tcPr>
            <w:tcW w:w="869" w:type="pct"/>
            <w:tcBorders>
              <w:top w:val="single" w:sz="4" w:space="0" w:color="auto"/>
              <w:bottom w:val="single" w:sz="4" w:space="0" w:color="auto"/>
            </w:tcBorders>
          </w:tcPr>
          <w:p w14:paraId="073E8161" w14:textId="77777777" w:rsidR="00C9462B" w:rsidRPr="00D2476F" w:rsidRDefault="00C9462B" w:rsidP="00ED5B9A">
            <w:pPr>
              <w:pStyle w:val="APVMATableText"/>
              <w:rPr>
                <w:rFonts w:eastAsia="Calibri Light"/>
              </w:rPr>
            </w:pPr>
            <w:proofErr w:type="spellStart"/>
            <w:r w:rsidRPr="00D2476F">
              <w:rPr>
                <w:rFonts w:eastAsia="Calibri Light"/>
              </w:rPr>
              <w:t>Dicyclanil</w:t>
            </w:r>
            <w:proofErr w:type="spellEnd"/>
          </w:p>
        </w:tc>
        <w:tc>
          <w:tcPr>
            <w:tcW w:w="482" w:type="pct"/>
            <w:tcBorders>
              <w:top w:val="single" w:sz="4" w:space="0" w:color="auto"/>
              <w:bottom w:val="single" w:sz="4" w:space="0" w:color="auto"/>
            </w:tcBorders>
          </w:tcPr>
          <w:p w14:paraId="03F6190B"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132B7452" w14:textId="77777777" w:rsidR="00C9462B" w:rsidRPr="00D2476F" w:rsidRDefault="00C9462B" w:rsidP="00ED5B9A">
            <w:pPr>
              <w:pStyle w:val="APVMATableText"/>
              <w:rPr>
                <w:rFonts w:eastAsia="Calibri Light"/>
              </w:rPr>
            </w:pPr>
            <w:r w:rsidRPr="00D2476F">
              <w:rPr>
                <w:rFonts w:eastAsia="Calibri Light"/>
              </w:rPr>
              <w:t>0.7</w:t>
            </w:r>
          </w:p>
        </w:tc>
        <w:tc>
          <w:tcPr>
            <w:tcW w:w="496" w:type="pct"/>
            <w:tcBorders>
              <w:top w:val="single" w:sz="4" w:space="0" w:color="auto"/>
              <w:bottom w:val="single" w:sz="4" w:space="0" w:color="auto"/>
            </w:tcBorders>
          </w:tcPr>
          <w:p w14:paraId="051A1F8C" w14:textId="77777777" w:rsidR="00C9462B" w:rsidRPr="00D2476F" w:rsidRDefault="00C9462B" w:rsidP="00ED5B9A">
            <w:pPr>
              <w:pStyle w:val="APVMATableText"/>
              <w:rPr>
                <w:rFonts w:eastAsia="Calibri Light"/>
              </w:rPr>
            </w:pPr>
            <w:r>
              <w:rPr>
                <w:rFonts w:eastAsia="Calibri Light"/>
              </w:rPr>
              <w:t>14 October 2005</w:t>
            </w:r>
          </w:p>
        </w:tc>
        <w:tc>
          <w:tcPr>
            <w:tcW w:w="1554" w:type="pct"/>
            <w:tcBorders>
              <w:top w:val="single" w:sz="4" w:space="0" w:color="auto"/>
              <w:bottom w:val="single" w:sz="4" w:space="0" w:color="auto"/>
            </w:tcBorders>
          </w:tcPr>
          <w:p w14:paraId="5638E259" w14:textId="77777777" w:rsidR="00C9462B" w:rsidRPr="00D2476F" w:rsidRDefault="00C9462B" w:rsidP="00ED5B9A">
            <w:pPr>
              <w:pStyle w:val="APVMATableText"/>
              <w:rPr>
                <w:rFonts w:eastAsia="Calibri Light"/>
              </w:rPr>
            </w:pPr>
            <w:r w:rsidRPr="00D2476F">
              <w:rPr>
                <w:rFonts w:eastAsia="Calibri Light"/>
              </w:rPr>
              <w:t xml:space="preserve">12-month dietary dog study; a NOAEL of 0.71 mg/kg </w:t>
            </w:r>
            <w:proofErr w:type="spellStart"/>
            <w:r w:rsidRPr="00D2476F">
              <w:rPr>
                <w:rFonts w:eastAsia="Calibri Light"/>
              </w:rPr>
              <w:t>bw</w:t>
            </w:r>
            <w:proofErr w:type="spellEnd"/>
            <w:r w:rsidRPr="00D2476F">
              <w:rPr>
                <w:rFonts w:eastAsia="Calibri Light"/>
              </w:rPr>
              <w:t>/d was based on increased plasma cholesterol levels at the next higher dose.</w:t>
            </w:r>
          </w:p>
        </w:tc>
        <w:tc>
          <w:tcPr>
            <w:tcW w:w="987" w:type="pct"/>
            <w:tcBorders>
              <w:top w:val="single" w:sz="4" w:space="0" w:color="auto"/>
              <w:bottom w:val="single" w:sz="4" w:space="0" w:color="auto"/>
            </w:tcBorders>
          </w:tcPr>
          <w:p w14:paraId="5F505BC7" w14:textId="77777777" w:rsidR="00C9462B" w:rsidRPr="00D2476F" w:rsidRDefault="00C9462B" w:rsidP="00ED5B9A">
            <w:pPr>
              <w:pStyle w:val="APVMATableText"/>
              <w:rPr>
                <w:rFonts w:eastAsia="Calibri Light"/>
              </w:rPr>
            </w:pPr>
          </w:p>
        </w:tc>
      </w:tr>
      <w:tr w:rsidR="000E60E3" w:rsidRPr="007033DD" w14:paraId="18B17C97" w14:textId="77777777" w:rsidTr="00B21D58">
        <w:tc>
          <w:tcPr>
            <w:tcW w:w="869" w:type="pct"/>
            <w:tcBorders>
              <w:top w:val="single" w:sz="4" w:space="0" w:color="auto"/>
              <w:bottom w:val="single" w:sz="4" w:space="0" w:color="auto"/>
            </w:tcBorders>
          </w:tcPr>
          <w:p w14:paraId="601879BA" w14:textId="77777777" w:rsidR="00C9462B" w:rsidRPr="00883AE4" w:rsidRDefault="00C9462B" w:rsidP="00ED5B9A">
            <w:pPr>
              <w:pStyle w:val="APVMATableText"/>
              <w:rPr>
                <w:rFonts w:eastAsia="Calibri Light"/>
              </w:rPr>
            </w:pPr>
            <w:r w:rsidRPr="007033DD">
              <w:rPr>
                <w:rFonts w:eastAsia="Calibri Light"/>
              </w:rPr>
              <w:t>Dieldrin</w:t>
            </w:r>
          </w:p>
        </w:tc>
        <w:tc>
          <w:tcPr>
            <w:tcW w:w="482" w:type="pct"/>
            <w:tcBorders>
              <w:top w:val="single" w:sz="4" w:space="0" w:color="auto"/>
              <w:bottom w:val="single" w:sz="4" w:space="0" w:color="auto"/>
            </w:tcBorders>
          </w:tcPr>
          <w:p w14:paraId="2602AE1D" w14:textId="77777777" w:rsidR="00C9462B" w:rsidRPr="00E10DAD" w:rsidRDefault="00C9462B" w:rsidP="00ED5B9A">
            <w:pPr>
              <w:pStyle w:val="APVMATableText"/>
              <w:rPr>
                <w:rFonts w:eastAsia="Calibri Light"/>
              </w:rPr>
            </w:pPr>
            <w:r w:rsidRPr="00E10DAD">
              <w:rPr>
                <w:rFonts w:eastAsia="Calibri Light"/>
              </w:rPr>
              <w:t>0.0001 (TDI)</w:t>
            </w:r>
          </w:p>
        </w:tc>
        <w:tc>
          <w:tcPr>
            <w:tcW w:w="612" w:type="pct"/>
            <w:tcBorders>
              <w:top w:val="single" w:sz="4" w:space="0" w:color="auto"/>
              <w:bottom w:val="single" w:sz="4" w:space="0" w:color="auto"/>
            </w:tcBorders>
          </w:tcPr>
          <w:p w14:paraId="4FDE4455" w14:textId="7E805DC1"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1CF05AC1"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4BD66AD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BCD93F1"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dieldrin is no longer used in agricultural practice. A TDI is maintained to enable potential dietary exposure assessments to be undertaken.</w:t>
            </w:r>
          </w:p>
        </w:tc>
      </w:tr>
      <w:tr w:rsidR="000E60E3" w:rsidRPr="007033DD" w14:paraId="5C45E251" w14:textId="77777777" w:rsidTr="00B21D58">
        <w:tc>
          <w:tcPr>
            <w:tcW w:w="869" w:type="pct"/>
            <w:tcBorders>
              <w:top w:val="single" w:sz="4" w:space="0" w:color="auto"/>
              <w:bottom w:val="single" w:sz="4" w:space="0" w:color="auto"/>
            </w:tcBorders>
          </w:tcPr>
          <w:p w14:paraId="6C056007" w14:textId="77777777" w:rsidR="00C9462B" w:rsidRPr="00883AE4" w:rsidRDefault="00C9462B" w:rsidP="00ED5B9A">
            <w:pPr>
              <w:pStyle w:val="APVMATableText"/>
              <w:rPr>
                <w:rFonts w:eastAsia="Calibri Light"/>
              </w:rPr>
            </w:pPr>
            <w:r w:rsidRPr="007033DD">
              <w:rPr>
                <w:rFonts w:eastAsia="Calibri Light"/>
              </w:rPr>
              <w:t>Difenoconazole</w:t>
            </w:r>
          </w:p>
        </w:tc>
        <w:tc>
          <w:tcPr>
            <w:tcW w:w="482" w:type="pct"/>
            <w:tcBorders>
              <w:top w:val="single" w:sz="4" w:space="0" w:color="auto"/>
              <w:bottom w:val="single" w:sz="4" w:space="0" w:color="auto"/>
            </w:tcBorders>
          </w:tcPr>
          <w:p w14:paraId="2541EF12"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D7D4932"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A6E0430"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69A39D8C"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 xml:space="preserve">/d was based on reduced bodyweight </w:t>
            </w:r>
            <w:proofErr w:type="gramStart"/>
            <w:r w:rsidRPr="007033DD">
              <w:rPr>
                <w:rFonts w:eastAsia="Calibri Light"/>
              </w:rPr>
              <w:t>gain,</w:t>
            </w:r>
            <w:proofErr w:type="gramEnd"/>
            <w:r w:rsidRPr="007033DD">
              <w:rPr>
                <w:rFonts w:eastAsia="Calibri Light"/>
              </w:rPr>
              <w:t xml:space="preserve"> hepatocyte hypertrophy and decreased platelet count the next higher dose.</w:t>
            </w:r>
          </w:p>
        </w:tc>
        <w:tc>
          <w:tcPr>
            <w:tcW w:w="987" w:type="pct"/>
            <w:tcBorders>
              <w:top w:val="single" w:sz="4" w:space="0" w:color="auto"/>
              <w:bottom w:val="single" w:sz="4" w:space="0" w:color="auto"/>
            </w:tcBorders>
          </w:tcPr>
          <w:p w14:paraId="44DFE44B" w14:textId="77777777" w:rsidR="00C9462B" w:rsidRPr="007033DD" w:rsidRDefault="00C9462B" w:rsidP="00ED5B9A">
            <w:pPr>
              <w:pStyle w:val="APVMATableText"/>
              <w:rPr>
                <w:rFonts w:eastAsia="Calibri Light"/>
              </w:rPr>
            </w:pPr>
          </w:p>
        </w:tc>
      </w:tr>
      <w:tr w:rsidR="000E60E3" w:rsidRPr="007033DD" w14:paraId="1A4F3D43" w14:textId="77777777" w:rsidTr="00B21D58">
        <w:tc>
          <w:tcPr>
            <w:tcW w:w="869" w:type="pct"/>
            <w:tcBorders>
              <w:top w:val="single" w:sz="4" w:space="0" w:color="auto"/>
              <w:bottom w:val="single" w:sz="4" w:space="0" w:color="auto"/>
            </w:tcBorders>
          </w:tcPr>
          <w:p w14:paraId="00082BCD" w14:textId="77777777" w:rsidR="00C9462B" w:rsidRPr="00883AE4" w:rsidRDefault="00C9462B" w:rsidP="00ED5B9A">
            <w:pPr>
              <w:pStyle w:val="APVMATableText"/>
              <w:rPr>
                <w:rFonts w:eastAsia="Calibri Light"/>
              </w:rPr>
            </w:pPr>
            <w:r w:rsidRPr="007033DD">
              <w:rPr>
                <w:rFonts w:eastAsia="Calibri Light"/>
              </w:rPr>
              <w:t>Difethialone</w:t>
            </w:r>
          </w:p>
        </w:tc>
        <w:tc>
          <w:tcPr>
            <w:tcW w:w="482" w:type="pct"/>
            <w:tcBorders>
              <w:top w:val="single" w:sz="4" w:space="0" w:color="auto"/>
              <w:bottom w:val="single" w:sz="4" w:space="0" w:color="auto"/>
            </w:tcBorders>
          </w:tcPr>
          <w:p w14:paraId="5484F9F0" w14:textId="77777777" w:rsidR="00C9462B" w:rsidRPr="005E24CB" w:rsidRDefault="00C9462B" w:rsidP="00ED5B9A">
            <w:pPr>
              <w:pStyle w:val="APVMATableText"/>
              <w:rPr>
                <w:rFonts w:eastAsia="Calibri Light"/>
              </w:rPr>
            </w:pPr>
            <w:r w:rsidRPr="00E10DAD">
              <w:rPr>
                <w:rFonts w:eastAsia="Calibri Light"/>
              </w:rPr>
              <w:t>0.0000006 (TDI)</w:t>
            </w:r>
          </w:p>
        </w:tc>
        <w:tc>
          <w:tcPr>
            <w:tcW w:w="612" w:type="pct"/>
            <w:tcBorders>
              <w:top w:val="single" w:sz="4" w:space="0" w:color="auto"/>
              <w:bottom w:val="single" w:sz="4" w:space="0" w:color="auto"/>
            </w:tcBorders>
          </w:tcPr>
          <w:p w14:paraId="0C755B50" w14:textId="77777777" w:rsidR="00C9462B" w:rsidRPr="00933D5E" w:rsidRDefault="00C9462B" w:rsidP="00ED5B9A">
            <w:pPr>
              <w:pStyle w:val="APVMATableText"/>
              <w:rPr>
                <w:rFonts w:eastAsia="Calibri Light"/>
              </w:rPr>
            </w:pPr>
            <w:r w:rsidRPr="005E24CB">
              <w:rPr>
                <w:rFonts w:eastAsia="Calibri Light"/>
              </w:rPr>
              <w:t>0.00125</w:t>
            </w:r>
          </w:p>
        </w:tc>
        <w:tc>
          <w:tcPr>
            <w:tcW w:w="496" w:type="pct"/>
            <w:tcBorders>
              <w:top w:val="single" w:sz="4" w:space="0" w:color="auto"/>
              <w:bottom w:val="single" w:sz="4" w:space="0" w:color="auto"/>
            </w:tcBorders>
          </w:tcPr>
          <w:p w14:paraId="0D3CB520" w14:textId="77777777" w:rsidR="00C9462B" w:rsidRPr="007033DD" w:rsidRDefault="00C9462B" w:rsidP="00ED5B9A">
            <w:pPr>
              <w:pStyle w:val="APVMATableText"/>
              <w:rPr>
                <w:rFonts w:eastAsia="Calibri Light"/>
              </w:rPr>
            </w:pPr>
            <w:r>
              <w:rPr>
                <w:rFonts w:eastAsia="Calibri Light"/>
              </w:rPr>
              <w:t>19 July 1993</w:t>
            </w:r>
          </w:p>
        </w:tc>
        <w:tc>
          <w:tcPr>
            <w:tcW w:w="1554" w:type="pct"/>
            <w:tcBorders>
              <w:top w:val="single" w:sz="4" w:space="0" w:color="auto"/>
              <w:bottom w:val="single" w:sz="4" w:space="0" w:color="auto"/>
            </w:tcBorders>
          </w:tcPr>
          <w:p w14:paraId="6CFD54C7" w14:textId="5AFECE66" w:rsidR="00C9462B" w:rsidRPr="007033DD" w:rsidRDefault="00C9462B" w:rsidP="00ED5B9A">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0.00125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7033DD">
              <w:rPr>
                <w:rFonts w:eastAsia="Calibri Light"/>
              </w:rPr>
              <w:t xml:space="preserve"> based on the incidence of incompletely ossified </w:t>
            </w:r>
            <w:proofErr w:type="spellStart"/>
            <w:r w:rsidRPr="007033DD">
              <w:rPr>
                <w:rFonts w:eastAsia="Calibri Light"/>
              </w:rPr>
              <w:t>ste</w:t>
            </w:r>
            <w:r>
              <w:rPr>
                <w:rFonts w:eastAsia="Calibri Light"/>
              </w:rPr>
              <w:t>rnebra</w:t>
            </w:r>
            <w:proofErr w:type="spellEnd"/>
            <w:r>
              <w:rPr>
                <w:rFonts w:eastAsia="Calibri Light"/>
              </w:rPr>
              <w:t xml:space="preserve"> at the next higher dose.</w:t>
            </w:r>
          </w:p>
        </w:tc>
        <w:tc>
          <w:tcPr>
            <w:tcW w:w="987" w:type="pct"/>
            <w:tcBorders>
              <w:top w:val="single" w:sz="4" w:space="0" w:color="auto"/>
              <w:bottom w:val="single" w:sz="4" w:space="0" w:color="auto"/>
            </w:tcBorders>
          </w:tcPr>
          <w:p w14:paraId="4DAA536C" w14:textId="77777777" w:rsidR="00C9462B" w:rsidRPr="007033DD" w:rsidRDefault="00C9462B" w:rsidP="00ED5B9A">
            <w:pPr>
              <w:pStyle w:val="APVMATableText"/>
              <w:rPr>
                <w:rFonts w:eastAsia="Calibri Light"/>
              </w:rPr>
            </w:pPr>
            <w:r w:rsidRPr="007033DD">
              <w:rPr>
                <w:rFonts w:eastAsia="Calibri Light"/>
              </w:rPr>
              <w:t xml:space="preserve">Tolerable daily intake. An ADI was not established as difethialone residues are not expected to be present in the food supply. A TDI is maintained to serve as a guideline with which potential dietary exposure assessments to be </w:t>
            </w:r>
            <w:r w:rsidRPr="007033DD">
              <w:rPr>
                <w:rFonts w:eastAsia="Calibri Light"/>
              </w:rPr>
              <w:lastRenderedPageBreak/>
              <w:t>undertaken in the event of unintentional presence.</w:t>
            </w:r>
          </w:p>
        </w:tc>
      </w:tr>
      <w:tr w:rsidR="000E60E3" w:rsidRPr="007033DD" w14:paraId="54E41C1F" w14:textId="77777777" w:rsidTr="00B21D58">
        <w:tc>
          <w:tcPr>
            <w:tcW w:w="869" w:type="pct"/>
            <w:tcBorders>
              <w:top w:val="single" w:sz="4" w:space="0" w:color="auto"/>
              <w:bottom w:val="single" w:sz="4" w:space="0" w:color="auto"/>
            </w:tcBorders>
          </w:tcPr>
          <w:p w14:paraId="6CEE03CF" w14:textId="77777777" w:rsidR="00C9462B" w:rsidRPr="00D2476F" w:rsidRDefault="00C9462B" w:rsidP="00ED5B9A">
            <w:pPr>
              <w:pStyle w:val="APVMATableText"/>
              <w:rPr>
                <w:rFonts w:eastAsia="Calibri Light"/>
              </w:rPr>
            </w:pPr>
            <w:r w:rsidRPr="00D2476F">
              <w:rPr>
                <w:rFonts w:eastAsia="Calibri Light"/>
              </w:rPr>
              <w:lastRenderedPageBreak/>
              <w:t>Diflubenzuron</w:t>
            </w:r>
          </w:p>
        </w:tc>
        <w:tc>
          <w:tcPr>
            <w:tcW w:w="482" w:type="pct"/>
            <w:tcBorders>
              <w:top w:val="single" w:sz="4" w:space="0" w:color="auto"/>
              <w:bottom w:val="single" w:sz="4" w:space="0" w:color="auto"/>
            </w:tcBorders>
          </w:tcPr>
          <w:p w14:paraId="02151F8D"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7F6827BB" w14:textId="77777777" w:rsidR="00C9462B" w:rsidRPr="00D2476F" w:rsidRDefault="00C9462B" w:rsidP="00ED5B9A">
            <w:pPr>
              <w:pStyle w:val="APVMATableText"/>
              <w:rPr>
                <w:rFonts w:eastAsia="Calibri Light"/>
              </w:rPr>
            </w:pPr>
            <w:r w:rsidRPr="00D2476F">
              <w:rPr>
                <w:rFonts w:eastAsia="Calibri Light"/>
              </w:rPr>
              <w:t>2</w:t>
            </w:r>
          </w:p>
        </w:tc>
        <w:tc>
          <w:tcPr>
            <w:tcW w:w="496" w:type="pct"/>
            <w:tcBorders>
              <w:top w:val="single" w:sz="4" w:space="0" w:color="auto"/>
              <w:bottom w:val="single" w:sz="4" w:space="0" w:color="auto"/>
            </w:tcBorders>
          </w:tcPr>
          <w:p w14:paraId="59C92406" w14:textId="77777777" w:rsidR="00C9462B" w:rsidRPr="00D2476F" w:rsidRDefault="00C9462B" w:rsidP="00ED5B9A">
            <w:pPr>
              <w:pStyle w:val="APVMATableText"/>
              <w:rPr>
                <w:rFonts w:eastAsia="Calibri Light"/>
              </w:rPr>
            </w:pPr>
            <w:r>
              <w:rPr>
                <w:rFonts w:eastAsia="Calibri Light"/>
              </w:rPr>
              <w:t>19 February 1985</w:t>
            </w:r>
          </w:p>
        </w:tc>
        <w:tc>
          <w:tcPr>
            <w:tcW w:w="1554" w:type="pct"/>
            <w:tcBorders>
              <w:top w:val="single" w:sz="4" w:space="0" w:color="auto"/>
              <w:bottom w:val="single" w:sz="4" w:space="0" w:color="auto"/>
            </w:tcBorders>
          </w:tcPr>
          <w:p w14:paraId="1477EB19" w14:textId="3F0E163E" w:rsidR="00C9462B" w:rsidRPr="00D2476F" w:rsidRDefault="00C9462B" w:rsidP="00ED5B9A">
            <w:pPr>
              <w:pStyle w:val="APVMATableText"/>
              <w:rPr>
                <w:rFonts w:eastAsia="Calibri Light"/>
              </w:rPr>
            </w:pPr>
            <w:r w:rsidRPr="00D2476F">
              <w:rPr>
                <w:rFonts w:eastAsia="Calibri Light"/>
              </w:rPr>
              <w:t>2-year rat and 1-year dog dietary studies; a NOAEL of 2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D2476F">
              <w:rPr>
                <w:rFonts w:eastAsia="Calibri Light"/>
              </w:rPr>
              <w:t xml:space="preserve"> based on increased pigmentation in macrophages and Kupffer cells of the liver at the next higher dose.</w:t>
            </w:r>
          </w:p>
        </w:tc>
        <w:tc>
          <w:tcPr>
            <w:tcW w:w="987" w:type="pct"/>
            <w:tcBorders>
              <w:top w:val="single" w:sz="4" w:space="0" w:color="auto"/>
              <w:bottom w:val="single" w:sz="4" w:space="0" w:color="auto"/>
            </w:tcBorders>
          </w:tcPr>
          <w:p w14:paraId="5782EDA8" w14:textId="77777777" w:rsidR="00C9462B" w:rsidRPr="007033DD" w:rsidRDefault="00C9462B" w:rsidP="00ED5B9A">
            <w:pPr>
              <w:pStyle w:val="APVMATableText"/>
              <w:rPr>
                <w:rFonts w:eastAsia="Calibri Light"/>
              </w:rPr>
            </w:pPr>
          </w:p>
        </w:tc>
      </w:tr>
      <w:tr w:rsidR="000E60E3" w:rsidRPr="007033DD" w14:paraId="1C021ED1" w14:textId="77777777" w:rsidTr="00B21D58">
        <w:tc>
          <w:tcPr>
            <w:tcW w:w="869" w:type="pct"/>
            <w:tcBorders>
              <w:top w:val="single" w:sz="4" w:space="0" w:color="auto"/>
              <w:bottom w:val="single" w:sz="4" w:space="0" w:color="auto"/>
            </w:tcBorders>
          </w:tcPr>
          <w:p w14:paraId="4E17C626" w14:textId="77777777" w:rsidR="00C9462B" w:rsidRPr="00D2476F" w:rsidRDefault="00C9462B" w:rsidP="00ED5B9A">
            <w:pPr>
              <w:pStyle w:val="APVMATableText"/>
              <w:rPr>
                <w:rFonts w:eastAsia="Calibri Light"/>
              </w:rPr>
            </w:pPr>
            <w:proofErr w:type="spellStart"/>
            <w:r w:rsidRPr="00D2476F">
              <w:rPr>
                <w:rFonts w:eastAsia="Calibri Light"/>
              </w:rPr>
              <w:t>Diflufenican</w:t>
            </w:r>
            <w:proofErr w:type="spellEnd"/>
          </w:p>
        </w:tc>
        <w:tc>
          <w:tcPr>
            <w:tcW w:w="482" w:type="pct"/>
            <w:tcBorders>
              <w:top w:val="single" w:sz="4" w:space="0" w:color="auto"/>
              <w:bottom w:val="single" w:sz="4" w:space="0" w:color="auto"/>
            </w:tcBorders>
          </w:tcPr>
          <w:p w14:paraId="0119876F" w14:textId="77777777" w:rsidR="00C9462B" w:rsidRPr="00D2476F" w:rsidRDefault="00C9462B" w:rsidP="00ED5B9A">
            <w:pPr>
              <w:pStyle w:val="APVMATableText"/>
              <w:rPr>
                <w:rFonts w:eastAsia="Calibri Light"/>
              </w:rPr>
            </w:pPr>
            <w:r w:rsidRPr="00D2476F">
              <w:rPr>
                <w:rFonts w:eastAsia="Calibri Light"/>
              </w:rPr>
              <w:t>0.2</w:t>
            </w:r>
          </w:p>
        </w:tc>
        <w:tc>
          <w:tcPr>
            <w:tcW w:w="612" w:type="pct"/>
            <w:tcBorders>
              <w:top w:val="single" w:sz="4" w:space="0" w:color="auto"/>
              <w:bottom w:val="single" w:sz="4" w:space="0" w:color="auto"/>
            </w:tcBorders>
          </w:tcPr>
          <w:p w14:paraId="4B6D68D1" w14:textId="77777777" w:rsidR="00C9462B" w:rsidRPr="00D2476F" w:rsidRDefault="00C9462B" w:rsidP="00ED5B9A">
            <w:pPr>
              <w:pStyle w:val="APVMATableText"/>
              <w:rPr>
                <w:rFonts w:eastAsia="Calibri Light"/>
              </w:rPr>
            </w:pPr>
            <w:r>
              <w:rPr>
                <w:rFonts w:eastAsia="Calibri Light"/>
              </w:rPr>
              <w:t>23</w:t>
            </w:r>
            <w:r w:rsidRPr="00D2476F">
              <w:rPr>
                <w:rFonts w:eastAsia="Calibri Light"/>
              </w:rPr>
              <w:t>.3</w:t>
            </w:r>
          </w:p>
        </w:tc>
        <w:tc>
          <w:tcPr>
            <w:tcW w:w="496" w:type="pct"/>
            <w:tcBorders>
              <w:top w:val="single" w:sz="4" w:space="0" w:color="auto"/>
              <w:bottom w:val="single" w:sz="4" w:space="0" w:color="auto"/>
            </w:tcBorders>
          </w:tcPr>
          <w:p w14:paraId="3F5AFC4F" w14:textId="77777777" w:rsidR="00C9462B" w:rsidRPr="00D2476F" w:rsidRDefault="00C9462B" w:rsidP="00ED5B9A">
            <w:pPr>
              <w:pStyle w:val="APVMATableText"/>
              <w:rPr>
                <w:rFonts w:eastAsia="Calibri Light"/>
              </w:rPr>
            </w:pPr>
            <w:r>
              <w:rPr>
                <w:rFonts w:eastAsia="Calibri Light"/>
              </w:rPr>
              <w:t>May 2020</w:t>
            </w:r>
          </w:p>
        </w:tc>
        <w:tc>
          <w:tcPr>
            <w:tcW w:w="1554" w:type="pct"/>
            <w:tcBorders>
              <w:top w:val="single" w:sz="4" w:space="0" w:color="auto"/>
              <w:bottom w:val="single" w:sz="4" w:space="0" w:color="auto"/>
            </w:tcBorders>
          </w:tcPr>
          <w:p w14:paraId="208E3499" w14:textId="60624B59" w:rsidR="00C9462B" w:rsidRPr="00D2476F" w:rsidRDefault="00C9462B" w:rsidP="00C9462B">
            <w:pPr>
              <w:pStyle w:val="APVMATableText"/>
              <w:rPr>
                <w:rFonts w:eastAsia="Calibri Light"/>
              </w:rPr>
            </w:pPr>
            <w:r w:rsidRPr="006E00A3">
              <w:rPr>
                <w:rFonts w:eastAsia="Calibri Light"/>
              </w:rPr>
              <w:t>2-year dietary rat study; a NOAEL of 23.3</w:t>
            </w:r>
            <w:r>
              <w:rPr>
                <w:rFonts w:eastAsia="Calibri Light"/>
              </w:rPr>
              <w:t> </w:t>
            </w:r>
            <w:r w:rsidRPr="006E00A3">
              <w:rPr>
                <w:rFonts w:eastAsia="Calibri Light"/>
              </w:rPr>
              <w:t xml:space="preserve">mg/kg </w:t>
            </w:r>
            <w:proofErr w:type="spellStart"/>
            <w:r w:rsidRPr="006E00A3">
              <w:rPr>
                <w:rFonts w:eastAsia="Calibri Light"/>
              </w:rPr>
              <w:t>bw</w:t>
            </w:r>
            <w:proofErr w:type="spellEnd"/>
            <w:r w:rsidRPr="006E00A3">
              <w:rPr>
                <w:rFonts w:eastAsia="Calibri Light"/>
              </w:rPr>
              <w:t>/d based on a reduction in body weight gain at the next higher dose.</w:t>
            </w:r>
          </w:p>
        </w:tc>
        <w:tc>
          <w:tcPr>
            <w:tcW w:w="987" w:type="pct"/>
            <w:tcBorders>
              <w:top w:val="single" w:sz="4" w:space="0" w:color="auto"/>
              <w:bottom w:val="single" w:sz="4" w:space="0" w:color="auto"/>
            </w:tcBorders>
          </w:tcPr>
          <w:p w14:paraId="0A849984" w14:textId="77777777" w:rsidR="00C9462B" w:rsidRPr="007033DD" w:rsidRDefault="00C9462B" w:rsidP="00ED5B9A">
            <w:pPr>
              <w:pStyle w:val="APVMATableText"/>
              <w:rPr>
                <w:rFonts w:eastAsia="Calibri Light"/>
              </w:rPr>
            </w:pPr>
          </w:p>
        </w:tc>
      </w:tr>
      <w:tr w:rsidR="000E60E3" w:rsidRPr="007033DD" w14:paraId="69EF29AA" w14:textId="77777777" w:rsidTr="00B21D58">
        <w:tc>
          <w:tcPr>
            <w:tcW w:w="869" w:type="pct"/>
            <w:tcBorders>
              <w:top w:val="single" w:sz="4" w:space="0" w:color="auto"/>
              <w:bottom w:val="single" w:sz="4" w:space="0" w:color="auto"/>
            </w:tcBorders>
          </w:tcPr>
          <w:p w14:paraId="186504CE" w14:textId="77777777" w:rsidR="00C9462B" w:rsidRPr="00883AE4" w:rsidRDefault="00C9462B" w:rsidP="00ED5B9A">
            <w:pPr>
              <w:pStyle w:val="APVMATableText"/>
              <w:rPr>
                <w:rFonts w:eastAsia="Calibri Light"/>
              </w:rPr>
            </w:pPr>
            <w:r w:rsidRPr="007033DD">
              <w:rPr>
                <w:rFonts w:eastAsia="Calibri Light"/>
              </w:rPr>
              <w:t>Dimethenamid-P</w:t>
            </w:r>
          </w:p>
        </w:tc>
        <w:tc>
          <w:tcPr>
            <w:tcW w:w="482" w:type="pct"/>
            <w:tcBorders>
              <w:top w:val="single" w:sz="4" w:space="0" w:color="auto"/>
              <w:bottom w:val="single" w:sz="4" w:space="0" w:color="auto"/>
            </w:tcBorders>
          </w:tcPr>
          <w:p w14:paraId="7676143F"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2AF3A4AE" w14:textId="77777777" w:rsidR="00C9462B" w:rsidRPr="005E24CB" w:rsidRDefault="00C9462B" w:rsidP="00ED5B9A">
            <w:pPr>
              <w:pStyle w:val="APVMATableText"/>
              <w:rPr>
                <w:rFonts w:eastAsia="Calibri Light"/>
              </w:rPr>
            </w:pPr>
            <w:r w:rsidRPr="005E24CB">
              <w:rPr>
                <w:rFonts w:eastAsia="Calibri Light"/>
              </w:rPr>
              <w:t>5 [LOAEL]</w:t>
            </w:r>
          </w:p>
        </w:tc>
        <w:tc>
          <w:tcPr>
            <w:tcW w:w="496" w:type="pct"/>
            <w:tcBorders>
              <w:top w:val="single" w:sz="4" w:space="0" w:color="auto"/>
              <w:bottom w:val="single" w:sz="4" w:space="0" w:color="auto"/>
            </w:tcBorders>
          </w:tcPr>
          <w:p w14:paraId="60018159" w14:textId="77777777" w:rsidR="00C9462B" w:rsidRPr="007033DD" w:rsidRDefault="00C9462B" w:rsidP="00ED5B9A">
            <w:pPr>
              <w:pStyle w:val="APVMATableText"/>
              <w:rPr>
                <w:rFonts w:eastAsia="Calibri Light"/>
              </w:rPr>
            </w:pPr>
            <w:r>
              <w:rPr>
                <w:rFonts w:eastAsia="Calibri Light"/>
              </w:rPr>
              <w:t>12 August 2003</w:t>
            </w:r>
          </w:p>
        </w:tc>
        <w:tc>
          <w:tcPr>
            <w:tcW w:w="1554" w:type="pct"/>
            <w:tcBorders>
              <w:top w:val="single" w:sz="4" w:space="0" w:color="auto"/>
              <w:bottom w:val="single" w:sz="4" w:space="0" w:color="auto"/>
            </w:tcBorders>
          </w:tcPr>
          <w:p w14:paraId="34CC20E1"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parathyroid hyperplasia at the lowest tested dose (LOAEL) of 5.1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61620A5" w14:textId="77777777" w:rsidR="00C9462B" w:rsidRPr="007033DD" w:rsidRDefault="00C9462B" w:rsidP="00ED5B9A">
            <w:pPr>
              <w:pStyle w:val="APVMATableText"/>
              <w:rPr>
                <w:rFonts w:eastAsia="Calibri Light"/>
              </w:rPr>
            </w:pPr>
          </w:p>
        </w:tc>
      </w:tr>
      <w:tr w:rsidR="000E60E3" w:rsidRPr="007033DD" w14:paraId="35924466" w14:textId="77777777" w:rsidTr="00B21D58">
        <w:tc>
          <w:tcPr>
            <w:tcW w:w="869" w:type="pct"/>
            <w:tcBorders>
              <w:top w:val="single" w:sz="4" w:space="0" w:color="auto"/>
              <w:bottom w:val="single" w:sz="4" w:space="0" w:color="auto"/>
            </w:tcBorders>
          </w:tcPr>
          <w:p w14:paraId="171E42CA" w14:textId="77777777" w:rsidR="00C9462B" w:rsidRPr="00883AE4" w:rsidRDefault="00C9462B" w:rsidP="00ED5B9A">
            <w:pPr>
              <w:pStyle w:val="APVMATableText"/>
              <w:rPr>
                <w:rFonts w:eastAsia="Calibri Light"/>
              </w:rPr>
            </w:pPr>
            <w:r w:rsidRPr="007033DD">
              <w:rPr>
                <w:rFonts w:eastAsia="Calibri Light"/>
              </w:rPr>
              <w:t>Dimethoate</w:t>
            </w:r>
          </w:p>
        </w:tc>
        <w:tc>
          <w:tcPr>
            <w:tcW w:w="482" w:type="pct"/>
            <w:tcBorders>
              <w:top w:val="single" w:sz="4" w:space="0" w:color="auto"/>
              <w:bottom w:val="single" w:sz="4" w:space="0" w:color="auto"/>
            </w:tcBorders>
          </w:tcPr>
          <w:p w14:paraId="7EF505A9"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18E73323"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78A17A3D" w14:textId="77777777" w:rsidR="00C9462B" w:rsidRPr="007033DD" w:rsidRDefault="00C9462B" w:rsidP="00ED5B9A">
            <w:pPr>
              <w:pStyle w:val="APVMATableText"/>
              <w:rPr>
                <w:rFonts w:eastAsia="Calibri Light"/>
              </w:rPr>
            </w:pPr>
            <w:r>
              <w:rPr>
                <w:rFonts w:eastAsia="Calibri Light"/>
              </w:rPr>
              <w:t>31 May 2012</w:t>
            </w:r>
          </w:p>
        </w:tc>
        <w:tc>
          <w:tcPr>
            <w:tcW w:w="1554" w:type="pct"/>
            <w:tcBorders>
              <w:top w:val="single" w:sz="4" w:space="0" w:color="auto"/>
              <w:bottom w:val="single" w:sz="4" w:space="0" w:color="auto"/>
            </w:tcBorders>
          </w:tcPr>
          <w:p w14:paraId="65DB5CA9" w14:textId="77777777" w:rsidR="00C9462B" w:rsidRPr="007033DD" w:rsidRDefault="00C9462B" w:rsidP="00ED5B9A">
            <w:pPr>
              <w:pStyle w:val="APVMATableText"/>
              <w:rPr>
                <w:rFonts w:eastAsia="Calibri Light"/>
              </w:rPr>
            </w:pPr>
            <w:r w:rsidRPr="007033DD">
              <w:rPr>
                <w:rFonts w:eastAsia="Calibri Light"/>
              </w:rPr>
              <w:t xml:space="preserve">Developmental neurotoxicity rat </w:t>
            </w:r>
            <w:proofErr w:type="gramStart"/>
            <w:r w:rsidRPr="007033DD">
              <w:rPr>
                <w:rFonts w:eastAsia="Calibri Light"/>
              </w:rPr>
              <w:t>study;</w:t>
            </w:r>
            <w:proofErr w:type="gramEnd"/>
            <w:r w:rsidRPr="007033DD">
              <w:rPr>
                <w:rFonts w:eastAsia="Calibri Light"/>
              </w:rPr>
              <w:t xml:space="preserve"> a NOAEL of 0.1 mg/kg </w:t>
            </w:r>
            <w:proofErr w:type="spellStart"/>
            <w:r w:rsidRPr="007033DD">
              <w:rPr>
                <w:rFonts w:eastAsia="Calibri Light"/>
              </w:rPr>
              <w:t>bw</w:t>
            </w:r>
            <w:proofErr w:type="spellEnd"/>
            <w:r w:rsidRPr="007033DD">
              <w:rPr>
                <w:rFonts w:eastAsia="Calibri Light"/>
              </w:rPr>
              <w:t>/d was based on increased pup mortality at the next higher dose.</w:t>
            </w:r>
          </w:p>
        </w:tc>
        <w:tc>
          <w:tcPr>
            <w:tcW w:w="987" w:type="pct"/>
            <w:tcBorders>
              <w:top w:val="single" w:sz="4" w:space="0" w:color="auto"/>
              <w:bottom w:val="single" w:sz="4" w:space="0" w:color="auto"/>
            </w:tcBorders>
          </w:tcPr>
          <w:p w14:paraId="2B7EABD1" w14:textId="77777777" w:rsidR="00C9462B" w:rsidRPr="007033DD" w:rsidRDefault="00C9462B" w:rsidP="00ED5B9A">
            <w:pPr>
              <w:pStyle w:val="APVMATableText"/>
              <w:rPr>
                <w:rFonts w:eastAsia="Calibri Light"/>
              </w:rPr>
            </w:pPr>
          </w:p>
        </w:tc>
      </w:tr>
      <w:tr w:rsidR="000E60E3" w:rsidRPr="007033DD" w14:paraId="3DCE6105" w14:textId="77777777" w:rsidTr="00B21D58">
        <w:tc>
          <w:tcPr>
            <w:tcW w:w="869" w:type="pct"/>
            <w:tcBorders>
              <w:top w:val="single" w:sz="4" w:space="0" w:color="auto"/>
              <w:bottom w:val="single" w:sz="4" w:space="0" w:color="auto"/>
            </w:tcBorders>
          </w:tcPr>
          <w:p w14:paraId="4756BDDE" w14:textId="77777777" w:rsidR="00C9462B" w:rsidRPr="00883AE4" w:rsidRDefault="00C9462B" w:rsidP="00ED5B9A">
            <w:pPr>
              <w:pStyle w:val="APVMATableText"/>
              <w:rPr>
                <w:rFonts w:eastAsia="Calibri Light"/>
              </w:rPr>
            </w:pPr>
            <w:r w:rsidRPr="007033DD">
              <w:rPr>
                <w:rFonts w:eastAsia="Calibri Light"/>
              </w:rPr>
              <w:t>Dimethomorph</w:t>
            </w:r>
          </w:p>
        </w:tc>
        <w:tc>
          <w:tcPr>
            <w:tcW w:w="482" w:type="pct"/>
            <w:tcBorders>
              <w:top w:val="single" w:sz="4" w:space="0" w:color="auto"/>
              <w:bottom w:val="single" w:sz="4" w:space="0" w:color="auto"/>
            </w:tcBorders>
          </w:tcPr>
          <w:p w14:paraId="65BECC0E"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63A73031"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1FF0B25A" w14:textId="77777777" w:rsidR="00C9462B" w:rsidRPr="007033DD" w:rsidRDefault="00C9462B" w:rsidP="00ED5B9A">
            <w:pPr>
              <w:pStyle w:val="APVMATableText"/>
              <w:rPr>
                <w:rFonts w:eastAsia="Calibri Light"/>
              </w:rPr>
            </w:pPr>
            <w:r>
              <w:rPr>
                <w:rFonts w:eastAsia="Calibri Light"/>
              </w:rPr>
              <w:t>12 July 1996</w:t>
            </w:r>
          </w:p>
        </w:tc>
        <w:tc>
          <w:tcPr>
            <w:tcW w:w="1554" w:type="pct"/>
            <w:tcBorders>
              <w:top w:val="single" w:sz="4" w:space="0" w:color="auto"/>
              <w:bottom w:val="single" w:sz="4" w:space="0" w:color="auto"/>
            </w:tcBorders>
          </w:tcPr>
          <w:p w14:paraId="6FF6E568" w14:textId="660219EB" w:rsidR="00C9462B" w:rsidRPr="007033DD" w:rsidRDefault="00C9462B" w:rsidP="00C9462B">
            <w:pPr>
              <w:pStyle w:val="APVMATableText"/>
              <w:rPr>
                <w:rFonts w:eastAsia="Calibri Light"/>
              </w:rPr>
            </w:pPr>
            <w:r w:rsidRPr="007033DD">
              <w:rPr>
                <w:rFonts w:eastAsia="Calibri Light"/>
              </w:rPr>
              <w:t xml:space="preserve">2-gen reproduction rat study; a NOAEL of </w:t>
            </w:r>
            <w:r w:rsidRPr="00C9462B">
              <w:rPr>
                <w:rFonts w:eastAsia="Calibri Light"/>
              </w:rPr>
              <w:t>6</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female weight gain at the next higher dose.</w:t>
            </w:r>
          </w:p>
        </w:tc>
        <w:tc>
          <w:tcPr>
            <w:tcW w:w="987" w:type="pct"/>
            <w:tcBorders>
              <w:top w:val="single" w:sz="4" w:space="0" w:color="auto"/>
              <w:bottom w:val="single" w:sz="4" w:space="0" w:color="auto"/>
            </w:tcBorders>
          </w:tcPr>
          <w:p w14:paraId="6DCBC841" w14:textId="77777777" w:rsidR="00C9462B" w:rsidRPr="007033DD" w:rsidRDefault="00C9462B" w:rsidP="00ED5B9A">
            <w:pPr>
              <w:pStyle w:val="APVMATableText"/>
              <w:rPr>
                <w:rFonts w:eastAsia="Calibri Light"/>
              </w:rPr>
            </w:pPr>
          </w:p>
        </w:tc>
      </w:tr>
      <w:tr w:rsidR="000E60E3" w:rsidRPr="005E24CB" w14:paraId="5D3336EA" w14:textId="77777777" w:rsidTr="00B21D58">
        <w:tc>
          <w:tcPr>
            <w:tcW w:w="869" w:type="pct"/>
            <w:tcBorders>
              <w:top w:val="single" w:sz="4" w:space="0" w:color="auto"/>
              <w:bottom w:val="single" w:sz="4" w:space="0" w:color="auto"/>
            </w:tcBorders>
          </w:tcPr>
          <w:p w14:paraId="454AA803" w14:textId="2BDC2C98" w:rsidR="005721D8" w:rsidRPr="00D2476F" w:rsidRDefault="005721D8" w:rsidP="00ED5B9A">
            <w:pPr>
              <w:pStyle w:val="APVMATableText"/>
              <w:rPr>
                <w:rFonts w:eastAsia="Calibri Light"/>
              </w:rPr>
            </w:pPr>
            <w:proofErr w:type="spellStart"/>
            <w:r>
              <w:rPr>
                <w:rFonts w:eastAsia="Calibri Light"/>
              </w:rPr>
              <w:t>Dimpropyridaz</w:t>
            </w:r>
            <w:proofErr w:type="spellEnd"/>
          </w:p>
        </w:tc>
        <w:tc>
          <w:tcPr>
            <w:tcW w:w="482" w:type="pct"/>
            <w:tcBorders>
              <w:top w:val="single" w:sz="4" w:space="0" w:color="auto"/>
              <w:bottom w:val="single" w:sz="4" w:space="0" w:color="auto"/>
            </w:tcBorders>
          </w:tcPr>
          <w:p w14:paraId="5C1C6616" w14:textId="4917AFB1" w:rsidR="005721D8" w:rsidRPr="00D2476F" w:rsidRDefault="005721D8"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48854284" w14:textId="78CBE66D" w:rsidR="005721D8" w:rsidRPr="00D2476F" w:rsidRDefault="005721D8" w:rsidP="00ED5B9A">
            <w:pPr>
              <w:pStyle w:val="APVMATableText"/>
              <w:rPr>
                <w:rFonts w:eastAsia="Calibri Light"/>
              </w:rPr>
            </w:pPr>
            <w:r>
              <w:rPr>
                <w:rFonts w:eastAsia="Calibri Light"/>
              </w:rPr>
              <w:t>21</w:t>
            </w:r>
          </w:p>
        </w:tc>
        <w:tc>
          <w:tcPr>
            <w:tcW w:w="496" w:type="pct"/>
            <w:tcBorders>
              <w:top w:val="single" w:sz="4" w:space="0" w:color="auto"/>
              <w:bottom w:val="single" w:sz="4" w:space="0" w:color="auto"/>
            </w:tcBorders>
          </w:tcPr>
          <w:p w14:paraId="3B55AAB4" w14:textId="38FCE301" w:rsidR="005721D8" w:rsidRDefault="005721D8" w:rsidP="00ED5B9A">
            <w:pPr>
              <w:pStyle w:val="APVMATableText"/>
              <w:rPr>
                <w:rFonts w:eastAsia="Calibri Light"/>
              </w:rPr>
            </w:pPr>
            <w:r>
              <w:rPr>
                <w:rFonts w:eastAsia="Calibri Light"/>
              </w:rPr>
              <w:t>9 December 2022</w:t>
            </w:r>
          </w:p>
        </w:tc>
        <w:tc>
          <w:tcPr>
            <w:tcW w:w="1554" w:type="pct"/>
            <w:tcBorders>
              <w:top w:val="single" w:sz="4" w:space="0" w:color="auto"/>
              <w:bottom w:val="single" w:sz="4" w:space="0" w:color="auto"/>
            </w:tcBorders>
          </w:tcPr>
          <w:p w14:paraId="608292AE" w14:textId="008608AE" w:rsidR="005721D8" w:rsidRPr="00E10DAD" w:rsidRDefault="005721D8" w:rsidP="00ED5B9A">
            <w:pPr>
              <w:pStyle w:val="APVMATableText"/>
              <w:rPr>
                <w:rFonts w:eastAsia="Calibri Light"/>
              </w:rPr>
            </w:pPr>
            <w:r w:rsidRPr="005721D8">
              <w:rPr>
                <w:rFonts w:eastAsia="Calibri Light"/>
              </w:rPr>
              <w:t>Near life-time dietary study in rats</w:t>
            </w:r>
            <w:r w:rsidR="00643647">
              <w:rPr>
                <w:rFonts w:eastAsia="Calibri Light"/>
              </w:rPr>
              <w:t>;</w:t>
            </w:r>
            <w:r w:rsidRPr="005721D8">
              <w:rPr>
                <w:rFonts w:eastAsia="Calibri Light"/>
              </w:rPr>
              <w:t xml:space="preserve"> </w:t>
            </w:r>
            <w:r w:rsidR="00643647">
              <w:rPr>
                <w:rFonts w:eastAsia="Calibri Light"/>
              </w:rPr>
              <w:t xml:space="preserve">a NOAEL of 21 mg/kg </w:t>
            </w:r>
            <w:proofErr w:type="spellStart"/>
            <w:r w:rsidR="00643647">
              <w:rPr>
                <w:rFonts w:eastAsia="Calibri Light"/>
              </w:rPr>
              <w:t>bw</w:t>
            </w:r>
            <w:proofErr w:type="spellEnd"/>
            <w:r w:rsidR="00643647">
              <w:rPr>
                <w:rFonts w:eastAsia="Calibri Light"/>
              </w:rPr>
              <w:t xml:space="preserve">/d was </w:t>
            </w:r>
            <w:r w:rsidRPr="005721D8">
              <w:rPr>
                <w:rFonts w:eastAsia="Calibri Light"/>
              </w:rPr>
              <w:t>based on a 10% reduction in body weight, reduced body weight gain and hepatic lipofuscinosis in females at the next highe</w:t>
            </w:r>
            <w:r w:rsidR="00643647">
              <w:rPr>
                <w:rFonts w:eastAsia="Calibri Light"/>
              </w:rPr>
              <w:t>r</w:t>
            </w:r>
            <w:r w:rsidRPr="005721D8">
              <w:rPr>
                <w:rFonts w:eastAsia="Calibri Light"/>
              </w:rPr>
              <w:t xml:space="preserve"> dose.</w:t>
            </w:r>
          </w:p>
        </w:tc>
        <w:tc>
          <w:tcPr>
            <w:tcW w:w="987" w:type="pct"/>
            <w:tcBorders>
              <w:top w:val="single" w:sz="4" w:space="0" w:color="auto"/>
              <w:bottom w:val="single" w:sz="4" w:space="0" w:color="auto"/>
            </w:tcBorders>
          </w:tcPr>
          <w:p w14:paraId="0C420E82" w14:textId="77777777" w:rsidR="005721D8" w:rsidRPr="005E24CB" w:rsidRDefault="005721D8" w:rsidP="00ED5B9A">
            <w:pPr>
              <w:pStyle w:val="APVMATableText"/>
              <w:rPr>
                <w:rFonts w:eastAsia="Calibri Light"/>
              </w:rPr>
            </w:pPr>
          </w:p>
        </w:tc>
      </w:tr>
      <w:tr w:rsidR="000E60E3" w:rsidRPr="005E24CB" w14:paraId="35F38BA1" w14:textId="77777777" w:rsidTr="00B21D58">
        <w:tc>
          <w:tcPr>
            <w:tcW w:w="869" w:type="pct"/>
            <w:tcBorders>
              <w:top w:val="single" w:sz="4" w:space="0" w:color="auto"/>
              <w:bottom w:val="single" w:sz="4" w:space="0" w:color="auto"/>
            </w:tcBorders>
          </w:tcPr>
          <w:p w14:paraId="316CDCF3" w14:textId="77777777" w:rsidR="00C9462B" w:rsidRPr="00D2476F" w:rsidRDefault="00C9462B" w:rsidP="00ED5B9A">
            <w:pPr>
              <w:pStyle w:val="APVMATableText"/>
              <w:rPr>
                <w:rFonts w:eastAsia="Calibri Light"/>
              </w:rPr>
            </w:pPr>
            <w:proofErr w:type="spellStart"/>
            <w:r w:rsidRPr="00D2476F">
              <w:rPr>
                <w:rFonts w:eastAsia="Calibri Light"/>
              </w:rPr>
              <w:lastRenderedPageBreak/>
              <w:t>Dinoprost</w:t>
            </w:r>
            <w:proofErr w:type="spellEnd"/>
          </w:p>
        </w:tc>
        <w:tc>
          <w:tcPr>
            <w:tcW w:w="482" w:type="pct"/>
            <w:tcBorders>
              <w:top w:val="single" w:sz="4" w:space="0" w:color="auto"/>
              <w:bottom w:val="single" w:sz="4" w:space="0" w:color="auto"/>
            </w:tcBorders>
          </w:tcPr>
          <w:p w14:paraId="386531D7" w14:textId="77777777" w:rsidR="00C9462B" w:rsidRPr="00D2476F" w:rsidRDefault="00C9462B" w:rsidP="00ED5B9A">
            <w:pPr>
              <w:pStyle w:val="APVMATableText"/>
              <w:rPr>
                <w:rFonts w:eastAsia="Calibri Light"/>
              </w:rPr>
            </w:pPr>
            <w:r w:rsidRPr="00D2476F">
              <w:rPr>
                <w:rFonts w:eastAsia="Calibri Light"/>
              </w:rPr>
              <w:t>0.0005</w:t>
            </w:r>
          </w:p>
        </w:tc>
        <w:tc>
          <w:tcPr>
            <w:tcW w:w="612" w:type="pct"/>
            <w:tcBorders>
              <w:top w:val="single" w:sz="4" w:space="0" w:color="auto"/>
              <w:bottom w:val="single" w:sz="4" w:space="0" w:color="auto"/>
            </w:tcBorders>
          </w:tcPr>
          <w:p w14:paraId="1D35DD99"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3682FDEA" w14:textId="77777777" w:rsidR="00C9462B" w:rsidRPr="00D2476F" w:rsidRDefault="00C9462B" w:rsidP="00ED5B9A">
            <w:pPr>
              <w:pStyle w:val="APVMATableText"/>
              <w:rPr>
                <w:rFonts w:eastAsia="Calibri Light"/>
              </w:rPr>
            </w:pPr>
            <w:r>
              <w:rPr>
                <w:rFonts w:eastAsia="Calibri Light"/>
              </w:rPr>
              <w:t>17 March 1976</w:t>
            </w:r>
          </w:p>
        </w:tc>
        <w:tc>
          <w:tcPr>
            <w:tcW w:w="1554" w:type="pct"/>
            <w:tcBorders>
              <w:top w:val="single" w:sz="4" w:space="0" w:color="auto"/>
              <w:bottom w:val="single" w:sz="4" w:space="0" w:color="auto"/>
            </w:tcBorders>
          </w:tcPr>
          <w:p w14:paraId="5A53D0D9" w14:textId="77777777" w:rsidR="00C9462B" w:rsidRPr="00E10DAD" w:rsidRDefault="00C9462B" w:rsidP="00ED5B9A">
            <w:pPr>
              <w:pStyle w:val="APVMATableText"/>
              <w:rPr>
                <w:rFonts w:eastAsia="Calibri Light"/>
              </w:rPr>
            </w:pPr>
          </w:p>
        </w:tc>
        <w:tc>
          <w:tcPr>
            <w:tcW w:w="987" w:type="pct"/>
            <w:tcBorders>
              <w:top w:val="single" w:sz="4" w:space="0" w:color="auto"/>
              <w:bottom w:val="single" w:sz="4" w:space="0" w:color="auto"/>
            </w:tcBorders>
          </w:tcPr>
          <w:p w14:paraId="5C8002AD" w14:textId="77777777" w:rsidR="00C9462B" w:rsidRPr="005E24CB" w:rsidRDefault="00C9462B" w:rsidP="00ED5B9A">
            <w:pPr>
              <w:pStyle w:val="APVMATableText"/>
              <w:rPr>
                <w:rFonts w:eastAsia="Calibri Light"/>
              </w:rPr>
            </w:pPr>
          </w:p>
        </w:tc>
      </w:tr>
      <w:tr w:rsidR="000E60E3" w:rsidRPr="005E24CB" w14:paraId="4290AA9E" w14:textId="77777777" w:rsidTr="00B21D58">
        <w:tc>
          <w:tcPr>
            <w:tcW w:w="869" w:type="pct"/>
            <w:tcBorders>
              <w:top w:val="single" w:sz="4" w:space="0" w:color="auto"/>
              <w:bottom w:val="single" w:sz="4" w:space="0" w:color="auto"/>
            </w:tcBorders>
          </w:tcPr>
          <w:p w14:paraId="5B405EBA" w14:textId="77777777" w:rsidR="00C9462B" w:rsidRPr="00883AE4" w:rsidRDefault="00C9462B" w:rsidP="00ED5B9A">
            <w:pPr>
              <w:pStyle w:val="APVMATableText"/>
              <w:rPr>
                <w:rFonts w:eastAsia="Calibri Light"/>
              </w:rPr>
            </w:pPr>
            <w:r w:rsidRPr="007033DD">
              <w:rPr>
                <w:rFonts w:eastAsia="Calibri Light"/>
              </w:rPr>
              <w:t>Dinotefuran</w:t>
            </w:r>
          </w:p>
        </w:tc>
        <w:tc>
          <w:tcPr>
            <w:tcW w:w="482" w:type="pct"/>
            <w:tcBorders>
              <w:top w:val="single" w:sz="4" w:space="0" w:color="auto"/>
              <w:bottom w:val="single" w:sz="4" w:space="0" w:color="auto"/>
            </w:tcBorders>
          </w:tcPr>
          <w:p w14:paraId="4F7EEB19"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530DFCA4" w14:textId="77777777" w:rsidR="00C9462B" w:rsidRPr="005E24CB" w:rsidRDefault="00C9462B" w:rsidP="00ED5B9A">
            <w:pPr>
              <w:pStyle w:val="APVMATableText"/>
              <w:rPr>
                <w:rFonts w:eastAsia="Calibri Light"/>
              </w:rPr>
            </w:pPr>
            <w:r w:rsidRPr="005E24CB">
              <w:rPr>
                <w:rFonts w:eastAsia="Calibri Light"/>
              </w:rPr>
              <w:t>22</w:t>
            </w:r>
          </w:p>
        </w:tc>
        <w:tc>
          <w:tcPr>
            <w:tcW w:w="496" w:type="pct"/>
            <w:tcBorders>
              <w:top w:val="single" w:sz="4" w:space="0" w:color="auto"/>
              <w:bottom w:val="single" w:sz="4" w:space="0" w:color="auto"/>
            </w:tcBorders>
          </w:tcPr>
          <w:p w14:paraId="5AA20242" w14:textId="77777777" w:rsidR="00C9462B" w:rsidRPr="007033DD" w:rsidRDefault="00C9462B" w:rsidP="00ED5B9A">
            <w:pPr>
              <w:pStyle w:val="APVMATableText"/>
              <w:rPr>
                <w:rFonts w:eastAsia="Calibri Light"/>
              </w:rPr>
            </w:pPr>
            <w:r>
              <w:rPr>
                <w:rFonts w:eastAsia="Calibri Light"/>
              </w:rPr>
              <w:t>10 August 2015</w:t>
            </w:r>
          </w:p>
        </w:tc>
        <w:tc>
          <w:tcPr>
            <w:tcW w:w="1554" w:type="pct"/>
            <w:tcBorders>
              <w:top w:val="single" w:sz="4" w:space="0" w:color="auto"/>
              <w:bottom w:val="single" w:sz="4" w:space="0" w:color="auto"/>
            </w:tcBorders>
          </w:tcPr>
          <w:p w14:paraId="143D8049" w14:textId="48FB3F5E" w:rsidR="00C9462B" w:rsidRPr="007033DD" w:rsidRDefault="00C9462B" w:rsidP="00C9462B">
            <w:pPr>
              <w:pStyle w:val="APVMATableText"/>
              <w:rPr>
                <w:rFonts w:eastAsia="Calibri Light"/>
              </w:rPr>
            </w:pPr>
            <w:r w:rsidRPr="007033DD">
              <w:rPr>
                <w:rFonts w:eastAsia="Calibri Light"/>
              </w:rPr>
              <w:t>1-year dietary dog study; a NOAEL of 22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166F2FFD" w14:textId="77777777" w:rsidR="00C9462B" w:rsidRPr="005E24CB" w:rsidRDefault="00C9462B" w:rsidP="00ED5B9A">
            <w:pPr>
              <w:pStyle w:val="APVMATableText"/>
              <w:rPr>
                <w:rFonts w:eastAsia="Calibri Light"/>
              </w:rPr>
            </w:pPr>
          </w:p>
        </w:tc>
      </w:tr>
      <w:tr w:rsidR="000E60E3" w:rsidRPr="00D2476F" w14:paraId="6F062F72" w14:textId="77777777" w:rsidTr="00B21D58">
        <w:tc>
          <w:tcPr>
            <w:tcW w:w="869" w:type="pct"/>
            <w:tcBorders>
              <w:top w:val="single" w:sz="4" w:space="0" w:color="auto"/>
              <w:bottom w:val="single" w:sz="4" w:space="0" w:color="auto"/>
            </w:tcBorders>
          </w:tcPr>
          <w:p w14:paraId="42EE4198" w14:textId="77777777" w:rsidR="00C9462B" w:rsidRPr="00D2476F" w:rsidRDefault="00C9462B" w:rsidP="00ED5B9A">
            <w:pPr>
              <w:pStyle w:val="APVMATableText"/>
              <w:rPr>
                <w:rFonts w:eastAsia="Calibri Light"/>
              </w:rPr>
            </w:pPr>
            <w:r w:rsidRPr="00D2476F">
              <w:rPr>
                <w:rFonts w:eastAsia="Calibri Light"/>
              </w:rPr>
              <w:t>Diphenylamine</w:t>
            </w:r>
          </w:p>
        </w:tc>
        <w:tc>
          <w:tcPr>
            <w:tcW w:w="482" w:type="pct"/>
            <w:tcBorders>
              <w:top w:val="single" w:sz="4" w:space="0" w:color="auto"/>
              <w:bottom w:val="single" w:sz="4" w:space="0" w:color="auto"/>
            </w:tcBorders>
          </w:tcPr>
          <w:p w14:paraId="49574806" w14:textId="77777777" w:rsidR="00C9462B" w:rsidRPr="00D2476F" w:rsidRDefault="00C9462B" w:rsidP="00ED5B9A">
            <w:pPr>
              <w:pStyle w:val="APVMATableText"/>
              <w:rPr>
                <w:rFonts w:eastAsia="Calibri Light"/>
              </w:rPr>
            </w:pPr>
            <w:r w:rsidRPr="00D2476F">
              <w:rPr>
                <w:rFonts w:eastAsia="Calibri Light"/>
              </w:rPr>
              <w:t>0.08</w:t>
            </w:r>
          </w:p>
        </w:tc>
        <w:tc>
          <w:tcPr>
            <w:tcW w:w="612" w:type="pct"/>
            <w:tcBorders>
              <w:top w:val="single" w:sz="4" w:space="0" w:color="auto"/>
              <w:bottom w:val="single" w:sz="4" w:space="0" w:color="auto"/>
            </w:tcBorders>
          </w:tcPr>
          <w:p w14:paraId="3472E5EC"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36EB5D1C" w14:textId="77777777" w:rsidR="00C9462B" w:rsidRPr="00D2476F" w:rsidRDefault="00C9462B" w:rsidP="00ED5B9A">
            <w:pPr>
              <w:pStyle w:val="APVMATableText"/>
              <w:rPr>
                <w:rFonts w:eastAsia="Calibri Light"/>
              </w:rPr>
            </w:pPr>
            <w:r>
              <w:rPr>
                <w:rFonts w:eastAsia="Calibri Light"/>
              </w:rPr>
              <w:t>21 April 2017</w:t>
            </w:r>
          </w:p>
        </w:tc>
        <w:tc>
          <w:tcPr>
            <w:tcW w:w="1554" w:type="pct"/>
            <w:tcBorders>
              <w:top w:val="single" w:sz="4" w:space="0" w:color="auto"/>
              <w:bottom w:val="single" w:sz="4" w:space="0" w:color="auto"/>
            </w:tcBorders>
          </w:tcPr>
          <w:p w14:paraId="7E5FD4DC" w14:textId="0F558DDB" w:rsidR="00C9462B" w:rsidRPr="00D2476F" w:rsidRDefault="00C9462B" w:rsidP="00C9462B">
            <w:pPr>
              <w:pStyle w:val="APVMATableText"/>
              <w:rPr>
                <w:rFonts w:eastAsia="Calibri Light"/>
              </w:rPr>
            </w:pPr>
            <w:r w:rsidRPr="00D2476F">
              <w:rPr>
                <w:rFonts w:eastAsia="Calibri Light"/>
              </w:rPr>
              <w:t>2-year dietary rat study; a NOAEL of 7.5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anaemia (reduced RBC, Hb and PCV) at the next higher dose.</w:t>
            </w:r>
          </w:p>
        </w:tc>
        <w:tc>
          <w:tcPr>
            <w:tcW w:w="987" w:type="pct"/>
            <w:tcBorders>
              <w:top w:val="single" w:sz="4" w:space="0" w:color="auto"/>
              <w:bottom w:val="single" w:sz="4" w:space="0" w:color="auto"/>
            </w:tcBorders>
          </w:tcPr>
          <w:p w14:paraId="3D75E605" w14:textId="2EF2DEC2" w:rsidR="00C9462B" w:rsidRPr="00D2476F" w:rsidRDefault="00C9462B" w:rsidP="00ED5B9A">
            <w:pPr>
              <w:pStyle w:val="APVMATableText"/>
              <w:rPr>
                <w:rFonts w:eastAsia="Calibri Light"/>
              </w:rPr>
            </w:pPr>
            <w:r w:rsidRPr="00D2476F">
              <w:rPr>
                <w:rFonts w:eastAsia="Calibri Light"/>
              </w:rPr>
              <w:t>(JMPR-98)</w:t>
            </w:r>
            <w:r>
              <w:rPr>
                <w:rFonts w:eastAsia="Calibri Light"/>
              </w:rPr>
              <w:t>.</w:t>
            </w:r>
          </w:p>
        </w:tc>
      </w:tr>
      <w:tr w:rsidR="000E60E3" w:rsidRPr="00D2476F" w14:paraId="26D90C01" w14:textId="77777777" w:rsidTr="00B21D58">
        <w:tc>
          <w:tcPr>
            <w:tcW w:w="869" w:type="pct"/>
            <w:tcBorders>
              <w:top w:val="single" w:sz="4" w:space="0" w:color="auto"/>
              <w:bottom w:val="single" w:sz="4" w:space="0" w:color="auto"/>
            </w:tcBorders>
          </w:tcPr>
          <w:p w14:paraId="5B571C40" w14:textId="16196A44" w:rsidR="00C9462B" w:rsidRPr="00883AE4" w:rsidRDefault="00C9462B" w:rsidP="00ED5B9A">
            <w:pPr>
              <w:pStyle w:val="APVMATableText"/>
              <w:rPr>
                <w:rFonts w:eastAsia="Calibri Light"/>
              </w:rPr>
            </w:pPr>
            <w:r w:rsidRPr="007033DD">
              <w:rPr>
                <w:rFonts w:eastAsia="Calibri Light"/>
              </w:rPr>
              <w:t>Diquat</w:t>
            </w:r>
            <w:r w:rsidR="00812526">
              <w:rPr>
                <w:rFonts w:eastAsia="Calibri Light"/>
              </w:rPr>
              <w:t xml:space="preserve"> ion</w:t>
            </w:r>
          </w:p>
        </w:tc>
        <w:tc>
          <w:tcPr>
            <w:tcW w:w="482" w:type="pct"/>
            <w:tcBorders>
              <w:top w:val="single" w:sz="4" w:space="0" w:color="auto"/>
              <w:bottom w:val="single" w:sz="4" w:space="0" w:color="auto"/>
            </w:tcBorders>
          </w:tcPr>
          <w:p w14:paraId="37E3BC8F" w14:textId="3BA38180" w:rsidR="00C9462B" w:rsidRPr="00E10DAD" w:rsidRDefault="00314F8B" w:rsidP="00ED5B9A">
            <w:pPr>
              <w:pStyle w:val="APVMATableText"/>
              <w:rPr>
                <w:rFonts w:eastAsia="Calibri Light"/>
              </w:rPr>
            </w:pPr>
            <w:r>
              <w:rPr>
                <w:rFonts w:eastAsia="Calibri Light"/>
              </w:rPr>
              <w:t>0.006</w:t>
            </w:r>
          </w:p>
        </w:tc>
        <w:tc>
          <w:tcPr>
            <w:tcW w:w="612" w:type="pct"/>
            <w:tcBorders>
              <w:top w:val="single" w:sz="4" w:space="0" w:color="auto"/>
              <w:bottom w:val="single" w:sz="4" w:space="0" w:color="auto"/>
            </w:tcBorders>
          </w:tcPr>
          <w:p w14:paraId="36C596B6" w14:textId="388056CB" w:rsidR="00C9462B" w:rsidRPr="005E24CB" w:rsidRDefault="00314F8B" w:rsidP="00ED5B9A">
            <w:pPr>
              <w:pStyle w:val="APVMATableText"/>
              <w:rPr>
                <w:rFonts w:eastAsia="Calibri Light"/>
              </w:rPr>
            </w:pPr>
            <w:r>
              <w:rPr>
                <w:rFonts w:eastAsia="Calibri Light"/>
              </w:rPr>
              <w:t>0.6</w:t>
            </w:r>
          </w:p>
        </w:tc>
        <w:tc>
          <w:tcPr>
            <w:tcW w:w="496" w:type="pct"/>
            <w:tcBorders>
              <w:top w:val="single" w:sz="4" w:space="0" w:color="auto"/>
              <w:bottom w:val="single" w:sz="4" w:space="0" w:color="auto"/>
            </w:tcBorders>
          </w:tcPr>
          <w:p w14:paraId="55339903" w14:textId="2B7B9B97" w:rsidR="00C9462B" w:rsidRPr="007033DD" w:rsidRDefault="00314F8B" w:rsidP="00ED5B9A">
            <w:pPr>
              <w:pStyle w:val="APVMATableText"/>
              <w:rPr>
                <w:rFonts w:eastAsia="Calibri Light"/>
              </w:rPr>
            </w:pPr>
            <w:r>
              <w:rPr>
                <w:rFonts w:eastAsia="Calibri Light"/>
              </w:rPr>
              <w:t>15 July 2019</w:t>
            </w:r>
          </w:p>
        </w:tc>
        <w:tc>
          <w:tcPr>
            <w:tcW w:w="1554" w:type="pct"/>
            <w:tcBorders>
              <w:top w:val="single" w:sz="4" w:space="0" w:color="auto"/>
              <w:bottom w:val="single" w:sz="4" w:space="0" w:color="auto"/>
            </w:tcBorders>
          </w:tcPr>
          <w:p w14:paraId="3781DA36" w14:textId="6360AFA7" w:rsidR="00C9462B" w:rsidRPr="007033DD" w:rsidRDefault="00C9462B" w:rsidP="00C9462B">
            <w:pPr>
              <w:pStyle w:val="APVMATableText"/>
              <w:rPr>
                <w:rFonts w:eastAsia="Calibri Light"/>
              </w:rPr>
            </w:pPr>
            <w:r w:rsidRPr="007033DD">
              <w:rPr>
                <w:rFonts w:eastAsia="Calibri Light"/>
              </w:rPr>
              <w:t xml:space="preserve">2-year dietary rat study; a NOAEL of </w:t>
            </w:r>
            <w:r w:rsidR="00314F8B">
              <w:rPr>
                <w:rFonts w:eastAsia="Calibri Light"/>
              </w:rPr>
              <w:t xml:space="preserve">0.6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lenticular cataract formation at the next higher dose.</w:t>
            </w:r>
          </w:p>
        </w:tc>
        <w:tc>
          <w:tcPr>
            <w:tcW w:w="987" w:type="pct"/>
            <w:tcBorders>
              <w:top w:val="single" w:sz="4" w:space="0" w:color="auto"/>
              <w:bottom w:val="single" w:sz="4" w:space="0" w:color="auto"/>
            </w:tcBorders>
          </w:tcPr>
          <w:p w14:paraId="7EC5AB57" w14:textId="7308581B" w:rsidR="00812526" w:rsidRDefault="00812526" w:rsidP="00812526">
            <w:pPr>
              <w:pStyle w:val="APVMATableText"/>
              <w:rPr>
                <w:rFonts w:eastAsia="Calibri Light"/>
              </w:rPr>
            </w:pPr>
            <w:r>
              <w:rPr>
                <w:rFonts w:eastAsia="Calibri Light"/>
              </w:rPr>
              <w:t xml:space="preserve">Consistent </w:t>
            </w:r>
            <w:r w:rsidRPr="00812526">
              <w:rPr>
                <w:rFonts w:eastAsia="Calibri Light"/>
              </w:rPr>
              <w:t>with WHO</w:t>
            </w:r>
            <w:r>
              <w:rPr>
                <w:rFonts w:eastAsia="Calibri Light"/>
              </w:rPr>
              <w:t xml:space="preserve"> </w:t>
            </w:r>
            <w:r w:rsidRPr="00812526">
              <w:rPr>
                <w:rFonts w:eastAsia="Calibri Light"/>
              </w:rPr>
              <w:t>JMPR 2013</w:t>
            </w:r>
            <w:r>
              <w:rPr>
                <w:rFonts w:eastAsia="Calibri Light"/>
              </w:rPr>
              <w:t>.</w:t>
            </w:r>
          </w:p>
          <w:p w14:paraId="0B9D2675" w14:textId="000945C1" w:rsidR="00C9462B" w:rsidRPr="00D2476F" w:rsidRDefault="00812526" w:rsidP="00812526">
            <w:pPr>
              <w:pStyle w:val="APVMATableText"/>
              <w:rPr>
                <w:rFonts w:eastAsia="Calibri Light"/>
              </w:rPr>
            </w:pPr>
            <w:r w:rsidRPr="00812526">
              <w:rPr>
                <w:rFonts w:eastAsia="Calibri Light"/>
              </w:rPr>
              <w:t>To convert</w:t>
            </w:r>
            <w:r>
              <w:rPr>
                <w:rFonts w:eastAsia="Calibri Light"/>
              </w:rPr>
              <w:t xml:space="preserve"> </w:t>
            </w:r>
            <w:r w:rsidRPr="00812526">
              <w:rPr>
                <w:rFonts w:eastAsia="Calibri Light"/>
              </w:rPr>
              <w:t>from the mass</w:t>
            </w:r>
            <w:r>
              <w:rPr>
                <w:rFonts w:eastAsia="Calibri Light"/>
              </w:rPr>
              <w:t xml:space="preserve"> </w:t>
            </w:r>
            <w:r w:rsidRPr="00812526">
              <w:rPr>
                <w:rFonts w:eastAsia="Calibri Light"/>
              </w:rPr>
              <w:t>of diquat ion</w:t>
            </w:r>
            <w:r>
              <w:rPr>
                <w:rFonts w:eastAsia="Calibri Light"/>
              </w:rPr>
              <w:t xml:space="preserve"> to </w:t>
            </w:r>
            <w:r w:rsidRPr="00812526">
              <w:rPr>
                <w:rFonts w:eastAsia="Calibri Light"/>
              </w:rPr>
              <w:t>the mass of</w:t>
            </w:r>
            <w:r>
              <w:rPr>
                <w:rFonts w:eastAsia="Calibri Light"/>
              </w:rPr>
              <w:t xml:space="preserve"> </w:t>
            </w:r>
            <w:r w:rsidRPr="00812526">
              <w:rPr>
                <w:rFonts w:eastAsia="Calibri Light"/>
              </w:rPr>
              <w:t>diquat</w:t>
            </w:r>
            <w:r>
              <w:rPr>
                <w:rFonts w:eastAsia="Calibri Light"/>
              </w:rPr>
              <w:t xml:space="preserve"> </w:t>
            </w:r>
            <w:r w:rsidRPr="00812526">
              <w:rPr>
                <w:rFonts w:eastAsia="Calibri Light"/>
              </w:rPr>
              <w:t>dibromide</w:t>
            </w:r>
            <w:r>
              <w:rPr>
                <w:rFonts w:eastAsia="Calibri Light"/>
              </w:rPr>
              <w:t xml:space="preserve"> </w:t>
            </w:r>
            <w:r w:rsidRPr="00812526">
              <w:rPr>
                <w:rFonts w:eastAsia="Calibri Light"/>
              </w:rPr>
              <w:t>multiply by a</w:t>
            </w:r>
            <w:r>
              <w:rPr>
                <w:rFonts w:eastAsia="Calibri Light"/>
              </w:rPr>
              <w:t xml:space="preserve"> </w:t>
            </w:r>
            <w:r w:rsidRPr="00812526">
              <w:rPr>
                <w:rFonts w:eastAsia="Calibri Light"/>
              </w:rPr>
              <w:t>factor of 1.867</w:t>
            </w:r>
            <w:r>
              <w:rPr>
                <w:rFonts w:eastAsia="Calibri Light"/>
              </w:rPr>
              <w:t>.</w:t>
            </w:r>
          </w:p>
        </w:tc>
      </w:tr>
      <w:tr w:rsidR="000E60E3" w:rsidRPr="00D2476F" w14:paraId="7B8684B3" w14:textId="77777777" w:rsidTr="00B21D58">
        <w:tc>
          <w:tcPr>
            <w:tcW w:w="869" w:type="pct"/>
            <w:tcBorders>
              <w:top w:val="single" w:sz="4" w:space="0" w:color="auto"/>
              <w:bottom w:val="single" w:sz="4" w:space="0" w:color="auto"/>
            </w:tcBorders>
          </w:tcPr>
          <w:p w14:paraId="6FAE505C" w14:textId="77777777" w:rsidR="00C9462B" w:rsidRPr="00E10DAD" w:rsidRDefault="00C9462B" w:rsidP="00ED5B9A">
            <w:pPr>
              <w:pStyle w:val="APVMATableText"/>
              <w:rPr>
                <w:rFonts w:eastAsia="Calibri Light"/>
              </w:rPr>
            </w:pPr>
            <w:r w:rsidRPr="007033DD">
              <w:rPr>
                <w:rFonts w:eastAsia="Calibri Light"/>
              </w:rPr>
              <w:t xml:space="preserve">Disodium </w:t>
            </w:r>
            <w:proofErr w:type="spellStart"/>
            <w:r w:rsidRPr="007033DD">
              <w:rPr>
                <w:rFonts w:eastAsia="Calibri Light"/>
              </w:rPr>
              <w:t>methylarsonate</w:t>
            </w:r>
            <w:proofErr w:type="spellEnd"/>
            <w:r w:rsidRPr="007033DD">
              <w:rPr>
                <w:rFonts w:eastAsia="Calibri Light"/>
              </w:rPr>
              <w:t xml:space="preserve"> (DSMA)</w:t>
            </w:r>
          </w:p>
        </w:tc>
        <w:tc>
          <w:tcPr>
            <w:tcW w:w="482" w:type="pct"/>
            <w:tcBorders>
              <w:top w:val="single" w:sz="4" w:space="0" w:color="auto"/>
              <w:bottom w:val="single" w:sz="4" w:space="0" w:color="auto"/>
            </w:tcBorders>
          </w:tcPr>
          <w:p w14:paraId="0D4DDD00" w14:textId="77777777" w:rsidR="00C9462B" w:rsidRPr="005E24CB" w:rsidRDefault="00C9462B" w:rsidP="00ED5B9A">
            <w:pPr>
              <w:pStyle w:val="APVMATableText"/>
              <w:rPr>
                <w:rFonts w:eastAsia="Calibri Light"/>
              </w:rPr>
            </w:pPr>
            <w:r w:rsidRPr="005E24CB">
              <w:rPr>
                <w:rFonts w:eastAsia="Calibri Light"/>
              </w:rPr>
              <w:t>0.0005</w:t>
            </w:r>
          </w:p>
        </w:tc>
        <w:tc>
          <w:tcPr>
            <w:tcW w:w="612" w:type="pct"/>
            <w:tcBorders>
              <w:top w:val="single" w:sz="4" w:space="0" w:color="auto"/>
              <w:bottom w:val="single" w:sz="4" w:space="0" w:color="auto"/>
            </w:tcBorders>
          </w:tcPr>
          <w:p w14:paraId="7F23FAF9" w14:textId="77777777" w:rsidR="00C9462B" w:rsidRPr="007033DD" w:rsidRDefault="00C9462B" w:rsidP="00ED5B9A">
            <w:pPr>
              <w:pStyle w:val="APVMATableText"/>
              <w:rPr>
                <w:rFonts w:eastAsia="Calibri Light"/>
              </w:rPr>
            </w:pPr>
            <w:r w:rsidRPr="007033DD">
              <w:rPr>
                <w:rFonts w:eastAsia="Calibri Light"/>
              </w:rPr>
              <w:t>0.5</w:t>
            </w:r>
          </w:p>
        </w:tc>
        <w:tc>
          <w:tcPr>
            <w:tcW w:w="496" w:type="pct"/>
            <w:tcBorders>
              <w:top w:val="single" w:sz="4" w:space="0" w:color="auto"/>
              <w:bottom w:val="single" w:sz="4" w:space="0" w:color="auto"/>
            </w:tcBorders>
          </w:tcPr>
          <w:p w14:paraId="22602895" w14:textId="77777777" w:rsidR="00C9462B" w:rsidRPr="007033DD" w:rsidRDefault="00C9462B" w:rsidP="00ED5B9A">
            <w:pPr>
              <w:pStyle w:val="APVMATableText"/>
              <w:rPr>
                <w:rFonts w:eastAsia="Calibri Light"/>
              </w:rPr>
            </w:pPr>
            <w:r>
              <w:rPr>
                <w:rFonts w:eastAsia="Calibri Light"/>
              </w:rPr>
              <w:t>10 November 1994</w:t>
            </w:r>
          </w:p>
        </w:tc>
        <w:tc>
          <w:tcPr>
            <w:tcW w:w="1554" w:type="pct"/>
            <w:tcBorders>
              <w:top w:val="single" w:sz="4" w:space="0" w:color="auto"/>
              <w:bottom w:val="single" w:sz="4" w:space="0" w:color="auto"/>
            </w:tcBorders>
          </w:tcPr>
          <w:p w14:paraId="5E0194FF"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DBDF5AA" w14:textId="77777777" w:rsidR="00C9462B" w:rsidRPr="00D2476F" w:rsidRDefault="00C9462B" w:rsidP="00ED5B9A">
            <w:pPr>
              <w:pStyle w:val="APVMATableText"/>
              <w:rPr>
                <w:rFonts w:eastAsia="Calibri Light"/>
              </w:rPr>
            </w:pPr>
          </w:p>
        </w:tc>
      </w:tr>
      <w:tr w:rsidR="000E60E3" w:rsidRPr="00D2476F" w14:paraId="44FBD805" w14:textId="77777777" w:rsidTr="00B21D58">
        <w:tc>
          <w:tcPr>
            <w:tcW w:w="869" w:type="pct"/>
            <w:tcBorders>
              <w:top w:val="single" w:sz="4" w:space="0" w:color="auto"/>
              <w:bottom w:val="single" w:sz="4" w:space="0" w:color="auto"/>
            </w:tcBorders>
          </w:tcPr>
          <w:p w14:paraId="729DB04D" w14:textId="77777777" w:rsidR="00C9462B" w:rsidRPr="00D2476F" w:rsidRDefault="00C9462B" w:rsidP="00ED5B9A">
            <w:pPr>
              <w:pStyle w:val="APVMATableText"/>
              <w:rPr>
                <w:rFonts w:eastAsia="Calibri Light"/>
              </w:rPr>
            </w:pPr>
            <w:r w:rsidRPr="00D2476F">
              <w:rPr>
                <w:rFonts w:eastAsia="Calibri Light"/>
              </w:rPr>
              <w:t>Dithianon</w:t>
            </w:r>
          </w:p>
        </w:tc>
        <w:tc>
          <w:tcPr>
            <w:tcW w:w="482" w:type="pct"/>
            <w:tcBorders>
              <w:top w:val="single" w:sz="4" w:space="0" w:color="auto"/>
              <w:bottom w:val="single" w:sz="4" w:space="0" w:color="auto"/>
            </w:tcBorders>
          </w:tcPr>
          <w:p w14:paraId="26815BC2"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4BA9D69A" w14:textId="77777777" w:rsidR="00C9462B" w:rsidRPr="00D2476F" w:rsidRDefault="00C9462B" w:rsidP="00ED5B9A">
            <w:pPr>
              <w:pStyle w:val="APVMATableText"/>
              <w:rPr>
                <w:rFonts w:eastAsia="Calibri Light"/>
              </w:rPr>
            </w:pPr>
            <w:r w:rsidRPr="00D2476F">
              <w:rPr>
                <w:rFonts w:eastAsia="Calibri Light"/>
              </w:rPr>
              <w:t>0.66</w:t>
            </w:r>
          </w:p>
        </w:tc>
        <w:tc>
          <w:tcPr>
            <w:tcW w:w="496" w:type="pct"/>
            <w:tcBorders>
              <w:top w:val="single" w:sz="4" w:space="0" w:color="auto"/>
              <w:bottom w:val="single" w:sz="4" w:space="0" w:color="auto"/>
            </w:tcBorders>
          </w:tcPr>
          <w:p w14:paraId="4D9AA377" w14:textId="77777777" w:rsidR="00C9462B" w:rsidRPr="00D2476F" w:rsidRDefault="00C9462B" w:rsidP="00ED5B9A">
            <w:pPr>
              <w:pStyle w:val="APVMATableText"/>
              <w:rPr>
                <w:rFonts w:eastAsia="Calibri Light"/>
              </w:rPr>
            </w:pPr>
            <w:r>
              <w:rPr>
                <w:rFonts w:eastAsia="Calibri Light"/>
              </w:rPr>
              <w:t>2 February 1993</w:t>
            </w:r>
          </w:p>
        </w:tc>
        <w:tc>
          <w:tcPr>
            <w:tcW w:w="1554" w:type="pct"/>
            <w:tcBorders>
              <w:top w:val="single" w:sz="4" w:space="0" w:color="auto"/>
              <w:bottom w:val="single" w:sz="4" w:space="0" w:color="auto"/>
            </w:tcBorders>
          </w:tcPr>
          <w:p w14:paraId="407DFE0C" w14:textId="37F3FF89" w:rsidR="00C9462B" w:rsidRPr="00D2476F" w:rsidRDefault="00C9462B" w:rsidP="00C9462B">
            <w:pPr>
              <w:pStyle w:val="APVMATableText"/>
              <w:rPr>
                <w:rFonts w:eastAsia="Calibri Light"/>
              </w:rPr>
            </w:pPr>
            <w:r w:rsidRPr="00D2476F">
              <w:rPr>
                <w:rFonts w:eastAsia="Calibri Light"/>
              </w:rPr>
              <w:t>2-year dietary rat study; a NOAEL of 0.66</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reduced body weight, food intake and increased liver and kidney weights at the next higher dose.</w:t>
            </w:r>
          </w:p>
        </w:tc>
        <w:tc>
          <w:tcPr>
            <w:tcW w:w="987" w:type="pct"/>
            <w:tcBorders>
              <w:top w:val="single" w:sz="4" w:space="0" w:color="auto"/>
              <w:bottom w:val="single" w:sz="4" w:space="0" w:color="auto"/>
            </w:tcBorders>
          </w:tcPr>
          <w:p w14:paraId="3C87E8D4" w14:textId="77777777" w:rsidR="00C9462B" w:rsidRPr="00D2476F" w:rsidRDefault="00C9462B" w:rsidP="00ED5B9A">
            <w:pPr>
              <w:pStyle w:val="APVMATableText"/>
              <w:rPr>
                <w:rFonts w:eastAsia="Calibri Light"/>
              </w:rPr>
            </w:pPr>
          </w:p>
        </w:tc>
      </w:tr>
      <w:tr w:rsidR="000E60E3" w:rsidRPr="00D2476F" w14:paraId="1F813D5C" w14:textId="77777777" w:rsidTr="00B21D58">
        <w:tc>
          <w:tcPr>
            <w:tcW w:w="869" w:type="pct"/>
            <w:tcBorders>
              <w:top w:val="single" w:sz="4" w:space="0" w:color="auto"/>
              <w:bottom w:val="single" w:sz="4" w:space="0" w:color="auto"/>
            </w:tcBorders>
          </w:tcPr>
          <w:p w14:paraId="0C9B0AD7" w14:textId="77777777" w:rsidR="00C9462B" w:rsidRPr="00883AE4" w:rsidRDefault="00C9462B" w:rsidP="00ED5B9A">
            <w:pPr>
              <w:pStyle w:val="APVMATableText"/>
              <w:rPr>
                <w:rFonts w:eastAsia="Calibri Light"/>
              </w:rPr>
            </w:pPr>
            <w:r w:rsidRPr="007033DD">
              <w:rPr>
                <w:rFonts w:eastAsia="Calibri Light"/>
              </w:rPr>
              <w:t>Dithiopyr</w:t>
            </w:r>
          </w:p>
        </w:tc>
        <w:tc>
          <w:tcPr>
            <w:tcW w:w="482" w:type="pct"/>
            <w:tcBorders>
              <w:top w:val="single" w:sz="4" w:space="0" w:color="auto"/>
              <w:bottom w:val="single" w:sz="4" w:space="0" w:color="auto"/>
            </w:tcBorders>
          </w:tcPr>
          <w:p w14:paraId="32FB9779"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78EECDBA"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7C57516D"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3CDBC25A"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0.5 mg/kg </w:t>
            </w:r>
            <w:proofErr w:type="spellStart"/>
            <w:r w:rsidRPr="007033DD">
              <w:rPr>
                <w:rFonts w:eastAsia="Calibri Light"/>
              </w:rPr>
              <w:t>bw</w:t>
            </w:r>
            <w:proofErr w:type="spellEnd"/>
            <w:r w:rsidRPr="007033DD">
              <w:rPr>
                <w:rFonts w:eastAsia="Calibri Light"/>
              </w:rPr>
              <w:t xml:space="preserve">/d was based on single cell necrosis of hepatocytes, liver fibrosis, bile duct proliferation and focal </w:t>
            </w:r>
            <w:r w:rsidRPr="007033DD">
              <w:rPr>
                <w:rFonts w:eastAsia="Calibri Light"/>
              </w:rPr>
              <w:lastRenderedPageBreak/>
              <w:t>leucocyte infiltration of the liver at the next higher dose.</w:t>
            </w:r>
          </w:p>
        </w:tc>
        <w:tc>
          <w:tcPr>
            <w:tcW w:w="987" w:type="pct"/>
            <w:tcBorders>
              <w:top w:val="single" w:sz="4" w:space="0" w:color="auto"/>
              <w:bottom w:val="single" w:sz="4" w:space="0" w:color="auto"/>
            </w:tcBorders>
          </w:tcPr>
          <w:p w14:paraId="55BBC4FF" w14:textId="5C45117B" w:rsidR="00C9462B" w:rsidRPr="00D2476F" w:rsidRDefault="00C9462B" w:rsidP="00ED5B9A">
            <w:pPr>
              <w:pStyle w:val="APVMATableText"/>
              <w:rPr>
                <w:rFonts w:eastAsia="Calibri Light"/>
              </w:rPr>
            </w:pPr>
          </w:p>
        </w:tc>
      </w:tr>
      <w:tr w:rsidR="000E60E3" w:rsidRPr="00D2476F" w14:paraId="3FDB45B8" w14:textId="77777777" w:rsidTr="00B21D58">
        <w:tc>
          <w:tcPr>
            <w:tcW w:w="869" w:type="pct"/>
            <w:tcBorders>
              <w:top w:val="single" w:sz="4" w:space="0" w:color="auto"/>
              <w:bottom w:val="single" w:sz="4" w:space="0" w:color="auto"/>
            </w:tcBorders>
          </w:tcPr>
          <w:p w14:paraId="3C1BBA47" w14:textId="77777777" w:rsidR="00C9462B" w:rsidRPr="00D2476F" w:rsidRDefault="00C9462B" w:rsidP="00ED5B9A">
            <w:pPr>
              <w:pStyle w:val="APVMATableText"/>
              <w:rPr>
                <w:rFonts w:eastAsia="Calibri Light"/>
              </w:rPr>
            </w:pPr>
            <w:r w:rsidRPr="00D2476F">
              <w:rPr>
                <w:rFonts w:eastAsia="Calibri Light"/>
              </w:rPr>
              <w:t>Diuron</w:t>
            </w:r>
          </w:p>
        </w:tc>
        <w:tc>
          <w:tcPr>
            <w:tcW w:w="482" w:type="pct"/>
            <w:tcBorders>
              <w:top w:val="single" w:sz="4" w:space="0" w:color="auto"/>
              <w:bottom w:val="single" w:sz="4" w:space="0" w:color="auto"/>
            </w:tcBorders>
          </w:tcPr>
          <w:p w14:paraId="0EC6170E"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606F1EB8" w14:textId="77777777" w:rsidR="00C9462B" w:rsidRPr="00D2476F" w:rsidRDefault="00C9462B" w:rsidP="00ED5B9A">
            <w:pPr>
              <w:pStyle w:val="APVMATableText"/>
              <w:rPr>
                <w:rFonts w:eastAsia="Calibri Light"/>
              </w:rPr>
            </w:pPr>
            <w:r w:rsidRPr="00D2476F">
              <w:rPr>
                <w:rFonts w:eastAsia="Calibri Light"/>
              </w:rPr>
              <w:t>0.7</w:t>
            </w:r>
          </w:p>
        </w:tc>
        <w:tc>
          <w:tcPr>
            <w:tcW w:w="496" w:type="pct"/>
            <w:tcBorders>
              <w:top w:val="single" w:sz="4" w:space="0" w:color="auto"/>
              <w:bottom w:val="single" w:sz="4" w:space="0" w:color="auto"/>
            </w:tcBorders>
          </w:tcPr>
          <w:p w14:paraId="21FA603F" w14:textId="77777777" w:rsidR="00C9462B" w:rsidRPr="00D2476F" w:rsidRDefault="00C9462B" w:rsidP="00ED5B9A">
            <w:pPr>
              <w:pStyle w:val="APVMATableText"/>
              <w:rPr>
                <w:rFonts w:eastAsia="Calibri Light"/>
              </w:rPr>
            </w:pPr>
            <w:r>
              <w:rPr>
                <w:rFonts w:eastAsia="Calibri Light"/>
              </w:rPr>
              <w:t>4 February 2005</w:t>
            </w:r>
          </w:p>
        </w:tc>
        <w:tc>
          <w:tcPr>
            <w:tcW w:w="1554" w:type="pct"/>
            <w:tcBorders>
              <w:top w:val="single" w:sz="4" w:space="0" w:color="auto"/>
              <w:bottom w:val="single" w:sz="4" w:space="0" w:color="auto"/>
            </w:tcBorders>
          </w:tcPr>
          <w:p w14:paraId="1D4B1DD7" w14:textId="77777777" w:rsidR="00C9462B" w:rsidRPr="00D2476F" w:rsidRDefault="00C9462B" w:rsidP="00ED5B9A">
            <w:pPr>
              <w:pStyle w:val="APVMATableText"/>
              <w:rPr>
                <w:rFonts w:eastAsia="Calibri Light"/>
              </w:rPr>
            </w:pPr>
            <w:r w:rsidRPr="00D2476F">
              <w:rPr>
                <w:rFonts w:eastAsia="Calibri Light"/>
              </w:rPr>
              <w:t xml:space="preserve">In a follow-up 6-month study to a 2-year rat dietary study; a NOAEL of 0.7 mg/kg </w:t>
            </w:r>
            <w:proofErr w:type="spellStart"/>
            <w:r w:rsidRPr="00D2476F">
              <w:rPr>
                <w:rFonts w:eastAsia="Calibri Light"/>
              </w:rPr>
              <w:t>bw</w:t>
            </w:r>
            <w:proofErr w:type="spellEnd"/>
            <w:r w:rsidRPr="00D2476F">
              <w:rPr>
                <w:rFonts w:eastAsia="Calibri Light"/>
              </w:rPr>
              <w:t xml:space="preserve">/d was based on reduced </w:t>
            </w:r>
            <w:proofErr w:type="gramStart"/>
            <w:r w:rsidRPr="00D2476F">
              <w:rPr>
                <w:rFonts w:eastAsia="Calibri Light"/>
              </w:rPr>
              <w:t>Hb</w:t>
            </w:r>
            <w:proofErr w:type="gramEnd"/>
            <w:r w:rsidRPr="00D2476F">
              <w:rPr>
                <w:rFonts w:eastAsia="Calibri Light"/>
              </w:rPr>
              <w:t xml:space="preserve"> and increased reticulocyte counts at the next higher dose. This NOAEL was supported by a 2-year dietary dog study; a NOAEL 0.6 mg/kg </w:t>
            </w:r>
            <w:proofErr w:type="spellStart"/>
            <w:r w:rsidRPr="00D2476F">
              <w:rPr>
                <w:rFonts w:eastAsia="Calibri Light"/>
              </w:rPr>
              <w:t>bw</w:t>
            </w:r>
            <w:proofErr w:type="spellEnd"/>
            <w:r w:rsidRPr="00D2476F">
              <w:rPr>
                <w:rFonts w:eastAsia="Calibri Light"/>
              </w:rPr>
              <w:t>/d was based on abnormal haemoglobin spe</w:t>
            </w:r>
            <w:r>
              <w:rPr>
                <w:rFonts w:eastAsia="Calibri Light"/>
              </w:rPr>
              <w:t>ctral pigments at higher doses.</w:t>
            </w:r>
          </w:p>
        </w:tc>
        <w:tc>
          <w:tcPr>
            <w:tcW w:w="987" w:type="pct"/>
            <w:tcBorders>
              <w:top w:val="single" w:sz="4" w:space="0" w:color="auto"/>
              <w:bottom w:val="single" w:sz="4" w:space="0" w:color="auto"/>
            </w:tcBorders>
          </w:tcPr>
          <w:p w14:paraId="65C4897C" w14:textId="77777777" w:rsidR="00C9462B" w:rsidRPr="00D2476F" w:rsidRDefault="00C9462B" w:rsidP="00ED5B9A">
            <w:pPr>
              <w:pStyle w:val="APVMATableText"/>
              <w:rPr>
                <w:rFonts w:eastAsia="Calibri Light"/>
              </w:rPr>
            </w:pPr>
          </w:p>
        </w:tc>
      </w:tr>
      <w:tr w:rsidR="000E60E3" w:rsidRPr="00D2476F" w14:paraId="5799E021" w14:textId="77777777" w:rsidTr="00B21D58">
        <w:tc>
          <w:tcPr>
            <w:tcW w:w="869" w:type="pct"/>
            <w:tcBorders>
              <w:top w:val="single" w:sz="4" w:space="0" w:color="auto"/>
              <w:bottom w:val="single" w:sz="4" w:space="0" w:color="auto"/>
            </w:tcBorders>
          </w:tcPr>
          <w:p w14:paraId="5A0E7E5B" w14:textId="77777777" w:rsidR="00C9462B" w:rsidRPr="00883AE4" w:rsidRDefault="00C9462B" w:rsidP="00ED5B9A">
            <w:pPr>
              <w:pStyle w:val="APVMATableText"/>
              <w:rPr>
                <w:rFonts w:eastAsia="Calibri Light"/>
              </w:rPr>
            </w:pPr>
            <w:proofErr w:type="spellStart"/>
            <w:r w:rsidRPr="007033DD">
              <w:rPr>
                <w:rFonts w:eastAsia="Calibri Light"/>
              </w:rPr>
              <w:t>Dodine</w:t>
            </w:r>
            <w:proofErr w:type="spellEnd"/>
          </w:p>
        </w:tc>
        <w:tc>
          <w:tcPr>
            <w:tcW w:w="482" w:type="pct"/>
            <w:tcBorders>
              <w:top w:val="single" w:sz="4" w:space="0" w:color="auto"/>
              <w:bottom w:val="single" w:sz="4" w:space="0" w:color="auto"/>
            </w:tcBorders>
          </w:tcPr>
          <w:p w14:paraId="7912531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4F0A274B"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539239FE" w14:textId="77777777" w:rsidR="00C9462B" w:rsidRPr="007033DD" w:rsidRDefault="00C9462B" w:rsidP="00ED5B9A">
            <w:pPr>
              <w:pStyle w:val="APVMATableText"/>
              <w:rPr>
                <w:rFonts w:eastAsia="Calibri Light"/>
              </w:rPr>
            </w:pPr>
            <w:r>
              <w:rPr>
                <w:rFonts w:eastAsia="Calibri Light"/>
              </w:rPr>
              <w:t>26 November 2002</w:t>
            </w:r>
          </w:p>
        </w:tc>
        <w:tc>
          <w:tcPr>
            <w:tcW w:w="1554" w:type="pct"/>
            <w:tcBorders>
              <w:top w:val="single" w:sz="4" w:space="0" w:color="auto"/>
              <w:bottom w:val="single" w:sz="4" w:space="0" w:color="auto"/>
            </w:tcBorders>
          </w:tcPr>
          <w:p w14:paraId="2BC7A5A2" w14:textId="1C60635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10</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diarrhoea, reduced food intake and body weight loss at the next higher dose.</w:t>
            </w:r>
          </w:p>
        </w:tc>
        <w:tc>
          <w:tcPr>
            <w:tcW w:w="987" w:type="pct"/>
            <w:tcBorders>
              <w:top w:val="single" w:sz="4" w:space="0" w:color="auto"/>
              <w:bottom w:val="single" w:sz="4" w:space="0" w:color="auto"/>
            </w:tcBorders>
          </w:tcPr>
          <w:p w14:paraId="252A01F5" w14:textId="77777777" w:rsidR="00C9462B" w:rsidRPr="00D2476F" w:rsidRDefault="00C9462B" w:rsidP="00ED5B9A">
            <w:pPr>
              <w:pStyle w:val="APVMATableText"/>
              <w:rPr>
                <w:rFonts w:eastAsia="Calibri Light"/>
              </w:rPr>
            </w:pPr>
          </w:p>
        </w:tc>
      </w:tr>
      <w:tr w:rsidR="000E60E3" w:rsidRPr="00D2476F" w14:paraId="65C1BB32" w14:textId="77777777" w:rsidTr="00B21D58">
        <w:tc>
          <w:tcPr>
            <w:tcW w:w="869" w:type="pct"/>
            <w:tcBorders>
              <w:top w:val="single" w:sz="4" w:space="0" w:color="auto"/>
              <w:bottom w:val="single" w:sz="4" w:space="0" w:color="auto"/>
            </w:tcBorders>
          </w:tcPr>
          <w:p w14:paraId="453840CF" w14:textId="77777777" w:rsidR="00C9462B" w:rsidRPr="00883AE4" w:rsidRDefault="00C9462B" w:rsidP="00ED5B9A">
            <w:pPr>
              <w:pStyle w:val="APVMATableText"/>
              <w:rPr>
                <w:rFonts w:eastAsia="Calibri Light"/>
              </w:rPr>
            </w:pPr>
            <w:r w:rsidRPr="007033DD">
              <w:rPr>
                <w:rFonts w:eastAsia="Calibri Light"/>
              </w:rPr>
              <w:t>Doramectin</w:t>
            </w:r>
          </w:p>
        </w:tc>
        <w:tc>
          <w:tcPr>
            <w:tcW w:w="482" w:type="pct"/>
            <w:tcBorders>
              <w:top w:val="single" w:sz="4" w:space="0" w:color="auto"/>
              <w:bottom w:val="single" w:sz="4" w:space="0" w:color="auto"/>
            </w:tcBorders>
          </w:tcPr>
          <w:p w14:paraId="1A1B117B"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B7A4BB7"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3DB76F84" w14:textId="77777777" w:rsidR="00C9462B" w:rsidRPr="007033DD"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413DF218" w14:textId="4AF210CA" w:rsidR="00C9462B" w:rsidRPr="00E10DAD" w:rsidRDefault="00C9462B" w:rsidP="00C9462B">
            <w:pPr>
              <w:pStyle w:val="APVMATableText"/>
              <w:rPr>
                <w:rFonts w:eastAsia="Calibri Light"/>
              </w:rPr>
            </w:pPr>
            <w:r w:rsidRPr="007033DD">
              <w:rPr>
                <w:rFonts w:eastAsia="Calibri Light"/>
              </w:rPr>
              <w:t>3-month gavage dog study; a NOAEL of 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pupil dilation (mydriasis) exhibited at the next higher dose</w:t>
            </w:r>
            <w:r w:rsidRPr="00A832F2">
              <w:t xml:space="preserve"> </w:t>
            </w:r>
            <w:r>
              <w:rPr>
                <w:rFonts w:eastAsia="Calibri Light"/>
              </w:rPr>
              <w:t>(a</w:t>
            </w:r>
            <w:r w:rsidRPr="007033DD">
              <w:rPr>
                <w:rFonts w:eastAsia="Calibri Light"/>
              </w:rPr>
              <w:t xml:space="preserve"> 50-fold UF was applied based on chemical specific adjustment f</w:t>
            </w:r>
            <w:r>
              <w:rPr>
                <w:rFonts w:eastAsia="Calibri Light"/>
              </w:rPr>
              <w:t>actors).</w:t>
            </w:r>
          </w:p>
        </w:tc>
        <w:tc>
          <w:tcPr>
            <w:tcW w:w="987" w:type="pct"/>
            <w:tcBorders>
              <w:top w:val="single" w:sz="4" w:space="0" w:color="auto"/>
              <w:bottom w:val="single" w:sz="4" w:space="0" w:color="auto"/>
            </w:tcBorders>
          </w:tcPr>
          <w:p w14:paraId="007D6614" w14:textId="77777777" w:rsidR="00C9462B" w:rsidRPr="00D2476F" w:rsidRDefault="00C9462B" w:rsidP="00ED5B9A">
            <w:pPr>
              <w:pStyle w:val="APVMATableText"/>
              <w:rPr>
                <w:rFonts w:eastAsia="Calibri Light"/>
              </w:rPr>
            </w:pPr>
          </w:p>
        </w:tc>
      </w:tr>
      <w:tr w:rsidR="000E60E3" w:rsidRPr="00D2476F" w14:paraId="5CE87F3D" w14:textId="77777777" w:rsidTr="00B21D58">
        <w:tc>
          <w:tcPr>
            <w:tcW w:w="869" w:type="pct"/>
            <w:tcBorders>
              <w:top w:val="single" w:sz="4" w:space="0" w:color="auto"/>
              <w:bottom w:val="single" w:sz="4" w:space="0" w:color="auto"/>
            </w:tcBorders>
          </w:tcPr>
          <w:p w14:paraId="54375444" w14:textId="77777777" w:rsidR="00C9462B" w:rsidRPr="007033DD" w:rsidRDefault="00C9462B" w:rsidP="00ED5B9A">
            <w:pPr>
              <w:pStyle w:val="APVMATableSubHead"/>
              <w:rPr>
                <w:rFonts w:eastAsia="Calibri Light"/>
              </w:rPr>
            </w:pPr>
            <w:r>
              <w:rPr>
                <w:rFonts w:eastAsia="Calibri Light"/>
              </w:rPr>
              <w:t>E</w:t>
            </w:r>
          </w:p>
        </w:tc>
        <w:tc>
          <w:tcPr>
            <w:tcW w:w="482" w:type="pct"/>
            <w:tcBorders>
              <w:top w:val="single" w:sz="4" w:space="0" w:color="auto"/>
              <w:bottom w:val="single" w:sz="4" w:space="0" w:color="auto"/>
            </w:tcBorders>
          </w:tcPr>
          <w:p w14:paraId="69A8979B"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03CD0C86"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6C6623C7"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257784DA"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53066E6" w14:textId="77777777" w:rsidR="00C9462B" w:rsidRPr="00D2476F" w:rsidRDefault="00C9462B" w:rsidP="00ED5B9A">
            <w:pPr>
              <w:pStyle w:val="APVMATableSubHead"/>
              <w:rPr>
                <w:rFonts w:eastAsia="Calibri Light"/>
              </w:rPr>
            </w:pPr>
          </w:p>
        </w:tc>
      </w:tr>
      <w:tr w:rsidR="000E60E3" w:rsidRPr="00D2476F" w14:paraId="2AF64003" w14:textId="77777777" w:rsidTr="00B21D58">
        <w:tc>
          <w:tcPr>
            <w:tcW w:w="869" w:type="pct"/>
            <w:tcBorders>
              <w:top w:val="single" w:sz="4" w:space="0" w:color="auto"/>
              <w:bottom w:val="single" w:sz="4" w:space="0" w:color="auto"/>
            </w:tcBorders>
          </w:tcPr>
          <w:p w14:paraId="5E662066" w14:textId="77777777" w:rsidR="00C9462B" w:rsidRPr="00883AE4" w:rsidRDefault="00C9462B" w:rsidP="00ED5B9A">
            <w:pPr>
              <w:pStyle w:val="APVMATableText"/>
              <w:rPr>
                <w:rFonts w:eastAsia="Calibri Light"/>
              </w:rPr>
            </w:pPr>
            <w:proofErr w:type="spellStart"/>
            <w:r w:rsidRPr="007033DD">
              <w:rPr>
                <w:rFonts w:eastAsia="Calibri Light"/>
              </w:rPr>
              <w:t>Emamectin</w:t>
            </w:r>
            <w:proofErr w:type="spellEnd"/>
          </w:p>
        </w:tc>
        <w:tc>
          <w:tcPr>
            <w:tcW w:w="482" w:type="pct"/>
            <w:tcBorders>
              <w:top w:val="single" w:sz="4" w:space="0" w:color="auto"/>
              <w:bottom w:val="single" w:sz="4" w:space="0" w:color="auto"/>
            </w:tcBorders>
          </w:tcPr>
          <w:p w14:paraId="0EF5CFB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072E26C1"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10915EFB" w14:textId="77777777" w:rsidR="00C9462B" w:rsidRPr="007033DD" w:rsidRDefault="00C9462B" w:rsidP="00ED5B9A">
            <w:pPr>
              <w:pStyle w:val="APVMATableText"/>
              <w:rPr>
                <w:rFonts w:eastAsia="Calibri Light"/>
              </w:rPr>
            </w:pPr>
            <w:r>
              <w:rPr>
                <w:rFonts w:eastAsia="Calibri Light"/>
              </w:rPr>
              <w:t>26 February 1999</w:t>
            </w:r>
          </w:p>
        </w:tc>
        <w:tc>
          <w:tcPr>
            <w:tcW w:w="1554" w:type="pct"/>
            <w:tcBorders>
              <w:top w:val="single" w:sz="4" w:space="0" w:color="auto"/>
              <w:bottom w:val="single" w:sz="4" w:space="0" w:color="auto"/>
            </w:tcBorders>
          </w:tcPr>
          <w:p w14:paraId="33F584BF" w14:textId="436BF8E4" w:rsidR="00C9462B" w:rsidRPr="007033DD" w:rsidRDefault="00C9462B" w:rsidP="00C9462B">
            <w:pPr>
              <w:pStyle w:val="APVMATableText"/>
              <w:rPr>
                <w:rFonts w:eastAsia="Calibri Light"/>
              </w:rPr>
            </w:pPr>
            <w:r w:rsidRPr="007033DD">
              <w:rPr>
                <w:rFonts w:eastAsia="Calibri Light"/>
              </w:rPr>
              <w:t>1-year gavage dog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neurotoxicity (tremors, stiffness in hind legs) and peripheral nerve degeneration and muscle degeneration at the next higher dose. 2-year dietary rat study; a NOAEL of 0.25 mg/kg </w:t>
            </w:r>
            <w:proofErr w:type="spellStart"/>
            <w:r w:rsidRPr="007033DD">
              <w:rPr>
                <w:rFonts w:eastAsia="Calibri Light"/>
              </w:rPr>
              <w:t>bw</w:t>
            </w:r>
            <w:proofErr w:type="spellEnd"/>
            <w:r w:rsidRPr="007033DD">
              <w:rPr>
                <w:rFonts w:eastAsia="Calibri Light"/>
              </w:rPr>
              <w:t xml:space="preserve">/d was based on elevated serum </w:t>
            </w:r>
            <w:r w:rsidRPr="007033DD">
              <w:rPr>
                <w:rFonts w:eastAsia="Calibri Light"/>
              </w:rPr>
              <w:lastRenderedPageBreak/>
              <w:t xml:space="preserve">triglyceride and bilirubin </w:t>
            </w:r>
            <w:r>
              <w:rPr>
                <w:rFonts w:eastAsia="Calibri Light"/>
              </w:rPr>
              <w:t>levels at the next higher dose.</w:t>
            </w:r>
          </w:p>
        </w:tc>
        <w:tc>
          <w:tcPr>
            <w:tcW w:w="987" w:type="pct"/>
            <w:tcBorders>
              <w:top w:val="single" w:sz="4" w:space="0" w:color="auto"/>
              <w:bottom w:val="single" w:sz="4" w:space="0" w:color="auto"/>
            </w:tcBorders>
          </w:tcPr>
          <w:p w14:paraId="6CF26AC0" w14:textId="77777777" w:rsidR="00C9462B" w:rsidRPr="00D2476F" w:rsidRDefault="00C9462B" w:rsidP="00ED5B9A">
            <w:pPr>
              <w:pStyle w:val="APVMATableText"/>
              <w:rPr>
                <w:rFonts w:eastAsia="Calibri Light"/>
              </w:rPr>
            </w:pPr>
          </w:p>
        </w:tc>
      </w:tr>
      <w:tr w:rsidR="000E60E3" w:rsidRPr="00D2476F" w14:paraId="54EF86BA" w14:textId="77777777" w:rsidTr="00B21D58">
        <w:tc>
          <w:tcPr>
            <w:tcW w:w="869" w:type="pct"/>
            <w:tcBorders>
              <w:top w:val="single" w:sz="4" w:space="0" w:color="auto"/>
              <w:bottom w:val="single" w:sz="4" w:space="0" w:color="auto"/>
            </w:tcBorders>
          </w:tcPr>
          <w:p w14:paraId="44027B19" w14:textId="77777777" w:rsidR="00C9462B" w:rsidRPr="00883AE4" w:rsidRDefault="00C9462B" w:rsidP="00ED5B9A">
            <w:pPr>
              <w:pStyle w:val="APVMATableText"/>
              <w:rPr>
                <w:rFonts w:eastAsia="Calibri Light"/>
              </w:rPr>
            </w:pPr>
            <w:proofErr w:type="spellStart"/>
            <w:r w:rsidRPr="007033DD">
              <w:rPr>
                <w:rFonts w:eastAsia="Calibri Light"/>
              </w:rPr>
              <w:t>Endothal</w:t>
            </w:r>
            <w:proofErr w:type="spellEnd"/>
          </w:p>
        </w:tc>
        <w:tc>
          <w:tcPr>
            <w:tcW w:w="482" w:type="pct"/>
            <w:tcBorders>
              <w:top w:val="single" w:sz="4" w:space="0" w:color="auto"/>
              <w:bottom w:val="single" w:sz="4" w:space="0" w:color="auto"/>
            </w:tcBorders>
          </w:tcPr>
          <w:p w14:paraId="2E3936EA"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63FC77C3" w14:textId="77777777" w:rsidR="00C9462B" w:rsidRPr="005E24CB" w:rsidRDefault="00C9462B" w:rsidP="00ED5B9A">
            <w:pPr>
              <w:pStyle w:val="APVMATableText"/>
              <w:rPr>
                <w:rFonts w:eastAsia="Calibri Light"/>
              </w:rPr>
            </w:pPr>
            <w:r w:rsidRPr="005E24CB">
              <w:rPr>
                <w:rFonts w:eastAsia="Calibri Light"/>
              </w:rPr>
              <w:t>3.75</w:t>
            </w:r>
          </w:p>
        </w:tc>
        <w:tc>
          <w:tcPr>
            <w:tcW w:w="496" w:type="pct"/>
            <w:tcBorders>
              <w:top w:val="single" w:sz="4" w:space="0" w:color="auto"/>
              <w:bottom w:val="single" w:sz="4" w:space="0" w:color="auto"/>
            </w:tcBorders>
          </w:tcPr>
          <w:p w14:paraId="678B5BFD"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6854E52E" w14:textId="5E6286F2" w:rsidR="00C9462B" w:rsidRPr="007033DD" w:rsidRDefault="00C9462B" w:rsidP="00C9462B">
            <w:pPr>
              <w:pStyle w:val="APVMATableText"/>
              <w:rPr>
                <w:rFonts w:eastAsia="Calibri Light"/>
              </w:rPr>
            </w:pPr>
            <w:r w:rsidRPr="007033DD">
              <w:rPr>
                <w:rFonts w:eastAsia="Calibri Light"/>
              </w:rPr>
              <w:t>1-year dietary dog study; a NOAEL of 3.75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liver lesions (necrosis and hyperplasia) at the next higher dose.</w:t>
            </w:r>
          </w:p>
        </w:tc>
        <w:tc>
          <w:tcPr>
            <w:tcW w:w="987" w:type="pct"/>
            <w:tcBorders>
              <w:top w:val="single" w:sz="4" w:space="0" w:color="auto"/>
              <w:bottom w:val="single" w:sz="4" w:space="0" w:color="auto"/>
            </w:tcBorders>
          </w:tcPr>
          <w:p w14:paraId="1BE9019C" w14:textId="77777777" w:rsidR="00C9462B" w:rsidRPr="00D2476F" w:rsidRDefault="00C9462B" w:rsidP="00ED5B9A">
            <w:pPr>
              <w:pStyle w:val="APVMATableText"/>
              <w:rPr>
                <w:rFonts w:eastAsia="Calibri Light"/>
              </w:rPr>
            </w:pPr>
          </w:p>
        </w:tc>
      </w:tr>
      <w:tr w:rsidR="000E60E3" w:rsidRPr="00D2476F" w14:paraId="5021B960" w14:textId="77777777" w:rsidTr="00B21D58">
        <w:tc>
          <w:tcPr>
            <w:tcW w:w="869" w:type="pct"/>
            <w:tcBorders>
              <w:top w:val="single" w:sz="4" w:space="0" w:color="auto"/>
              <w:bottom w:val="single" w:sz="4" w:space="0" w:color="auto"/>
            </w:tcBorders>
          </w:tcPr>
          <w:p w14:paraId="04106B3C" w14:textId="77777777" w:rsidR="00C9462B" w:rsidRPr="00D2476F" w:rsidRDefault="00C9462B" w:rsidP="00ED5B9A">
            <w:pPr>
              <w:pStyle w:val="APVMATableText"/>
              <w:rPr>
                <w:rFonts w:eastAsia="Calibri Light"/>
              </w:rPr>
            </w:pPr>
            <w:r w:rsidRPr="00D2476F">
              <w:rPr>
                <w:rFonts w:eastAsia="Calibri Light"/>
              </w:rPr>
              <w:t>Endrin</w:t>
            </w:r>
          </w:p>
        </w:tc>
        <w:tc>
          <w:tcPr>
            <w:tcW w:w="482" w:type="pct"/>
            <w:tcBorders>
              <w:top w:val="single" w:sz="4" w:space="0" w:color="auto"/>
              <w:bottom w:val="single" w:sz="4" w:space="0" w:color="auto"/>
            </w:tcBorders>
          </w:tcPr>
          <w:p w14:paraId="04EE923A" w14:textId="77777777" w:rsidR="00C9462B" w:rsidRPr="00D2476F" w:rsidRDefault="00C9462B" w:rsidP="00ED5B9A">
            <w:pPr>
              <w:pStyle w:val="APVMATableText"/>
              <w:rPr>
                <w:rFonts w:eastAsia="Calibri Light"/>
              </w:rPr>
            </w:pPr>
            <w:r w:rsidRPr="00D2476F">
              <w:rPr>
                <w:rFonts w:eastAsia="Calibri Light"/>
              </w:rPr>
              <w:t>0.0002 (TDI)</w:t>
            </w:r>
          </w:p>
        </w:tc>
        <w:tc>
          <w:tcPr>
            <w:tcW w:w="612" w:type="pct"/>
            <w:tcBorders>
              <w:top w:val="single" w:sz="4" w:space="0" w:color="auto"/>
              <w:bottom w:val="single" w:sz="4" w:space="0" w:color="auto"/>
            </w:tcBorders>
          </w:tcPr>
          <w:p w14:paraId="4F6C5BBD" w14:textId="535A72E2" w:rsidR="00C9462B" w:rsidRPr="00D2476F" w:rsidRDefault="00C9462B" w:rsidP="00ED5B9A">
            <w:pPr>
              <w:pStyle w:val="APVMATableText"/>
              <w:rPr>
                <w:rFonts w:eastAsia="Calibri Light"/>
              </w:rPr>
            </w:pPr>
            <w:r w:rsidRPr="00D2476F">
              <w:rPr>
                <w:rFonts w:eastAsia="Calibri Light"/>
              </w:rPr>
              <w:t>JMPR'94</w:t>
            </w:r>
          </w:p>
        </w:tc>
        <w:tc>
          <w:tcPr>
            <w:tcW w:w="496" w:type="pct"/>
            <w:tcBorders>
              <w:top w:val="single" w:sz="4" w:space="0" w:color="auto"/>
              <w:bottom w:val="single" w:sz="4" w:space="0" w:color="auto"/>
            </w:tcBorders>
          </w:tcPr>
          <w:p w14:paraId="0B0842FF" w14:textId="77777777" w:rsidR="00C9462B" w:rsidRPr="00D2476F"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56FEE23D" w14:textId="77777777" w:rsidR="00C9462B" w:rsidRPr="00D2476F" w:rsidRDefault="00C9462B" w:rsidP="00ED5B9A">
            <w:pPr>
              <w:pStyle w:val="APVMATableText"/>
              <w:rPr>
                <w:rFonts w:eastAsia="Calibri Light"/>
              </w:rPr>
            </w:pPr>
          </w:p>
        </w:tc>
        <w:tc>
          <w:tcPr>
            <w:tcW w:w="987" w:type="pct"/>
            <w:tcBorders>
              <w:top w:val="single" w:sz="4" w:space="0" w:color="auto"/>
              <w:bottom w:val="single" w:sz="4" w:space="0" w:color="auto"/>
            </w:tcBorders>
          </w:tcPr>
          <w:p w14:paraId="0B3A2172" w14:textId="77777777" w:rsidR="00C9462B" w:rsidRPr="00D2476F" w:rsidRDefault="00C9462B" w:rsidP="00ED5B9A">
            <w:pPr>
              <w:pStyle w:val="APVMATableText"/>
              <w:rPr>
                <w:rFonts w:eastAsia="Calibri Light"/>
              </w:rPr>
            </w:pPr>
            <w:r w:rsidRPr="00D2476F">
              <w:rPr>
                <w:rFonts w:eastAsia="Calibri Light"/>
              </w:rPr>
              <w:t>Tolerable daily intake. A conventional ADI not maintained as endrin is no longer used in agricultural practice. A TDI is maintained to enable potential dietary exposure assessments to be undertaken.</w:t>
            </w:r>
          </w:p>
        </w:tc>
      </w:tr>
      <w:tr w:rsidR="000E60E3" w:rsidRPr="007033DD" w14:paraId="578CF6F3" w14:textId="77777777" w:rsidTr="00B21D58">
        <w:tc>
          <w:tcPr>
            <w:tcW w:w="869" w:type="pct"/>
            <w:tcBorders>
              <w:top w:val="single" w:sz="4" w:space="0" w:color="auto"/>
              <w:bottom w:val="single" w:sz="4" w:space="0" w:color="auto"/>
            </w:tcBorders>
          </w:tcPr>
          <w:p w14:paraId="38D18319" w14:textId="77777777" w:rsidR="00C9462B" w:rsidRPr="00883AE4" w:rsidRDefault="00C9462B" w:rsidP="00ED5B9A">
            <w:pPr>
              <w:pStyle w:val="APVMATableText"/>
              <w:rPr>
                <w:rFonts w:eastAsia="Calibri Light"/>
              </w:rPr>
            </w:pPr>
            <w:r w:rsidRPr="007033DD">
              <w:rPr>
                <w:rFonts w:eastAsia="Calibri Light"/>
              </w:rPr>
              <w:t>Enterococcus faecium</w:t>
            </w:r>
          </w:p>
        </w:tc>
        <w:tc>
          <w:tcPr>
            <w:tcW w:w="482" w:type="pct"/>
            <w:tcBorders>
              <w:top w:val="single" w:sz="4" w:space="0" w:color="auto"/>
              <w:bottom w:val="single" w:sz="4" w:space="0" w:color="auto"/>
            </w:tcBorders>
          </w:tcPr>
          <w:p w14:paraId="589F2D26"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6D93E730"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5E191B37" w14:textId="77777777" w:rsidR="00C9462B" w:rsidRPr="005E24CB"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0435F3B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4D341B8" w14:textId="76AC867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FB01AFD" w14:textId="77777777" w:rsidTr="00B21D58">
        <w:tc>
          <w:tcPr>
            <w:tcW w:w="869" w:type="pct"/>
            <w:tcBorders>
              <w:top w:val="single" w:sz="4" w:space="0" w:color="auto"/>
              <w:bottom w:val="single" w:sz="4" w:space="0" w:color="auto"/>
            </w:tcBorders>
          </w:tcPr>
          <w:p w14:paraId="55EAB094" w14:textId="77777777" w:rsidR="00C9462B" w:rsidRPr="00D2476F" w:rsidRDefault="00C9462B" w:rsidP="00ED5B9A">
            <w:pPr>
              <w:pStyle w:val="APVMATableText"/>
              <w:rPr>
                <w:rFonts w:eastAsia="Calibri Light"/>
              </w:rPr>
            </w:pPr>
            <w:r w:rsidRPr="00D2476F">
              <w:rPr>
                <w:rFonts w:eastAsia="Calibri Light"/>
              </w:rPr>
              <w:t>Epoxiconazole</w:t>
            </w:r>
          </w:p>
        </w:tc>
        <w:tc>
          <w:tcPr>
            <w:tcW w:w="482" w:type="pct"/>
            <w:tcBorders>
              <w:top w:val="single" w:sz="4" w:space="0" w:color="auto"/>
              <w:bottom w:val="single" w:sz="4" w:space="0" w:color="auto"/>
            </w:tcBorders>
          </w:tcPr>
          <w:p w14:paraId="2784F19D" w14:textId="77777777" w:rsidR="00C9462B" w:rsidRPr="00D2476F" w:rsidRDefault="00C9462B" w:rsidP="00ED5B9A">
            <w:pPr>
              <w:pStyle w:val="APVMATableText"/>
              <w:rPr>
                <w:rFonts w:eastAsia="Calibri Light"/>
              </w:rPr>
            </w:pPr>
            <w:r w:rsidRPr="00D2476F">
              <w:rPr>
                <w:rFonts w:eastAsia="Calibri Light"/>
              </w:rPr>
              <w:t>0.01</w:t>
            </w:r>
          </w:p>
        </w:tc>
        <w:tc>
          <w:tcPr>
            <w:tcW w:w="612" w:type="pct"/>
            <w:tcBorders>
              <w:top w:val="single" w:sz="4" w:space="0" w:color="auto"/>
              <w:bottom w:val="single" w:sz="4" w:space="0" w:color="auto"/>
            </w:tcBorders>
          </w:tcPr>
          <w:p w14:paraId="3235D154"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55AC4D52" w14:textId="77777777" w:rsidR="00C9462B" w:rsidRPr="00D2476F" w:rsidRDefault="00C9462B" w:rsidP="00ED5B9A">
            <w:pPr>
              <w:pStyle w:val="APVMATableText"/>
              <w:rPr>
                <w:rFonts w:eastAsia="Calibri Light"/>
              </w:rPr>
            </w:pPr>
            <w:r>
              <w:rPr>
                <w:rFonts w:eastAsia="Calibri Light"/>
              </w:rPr>
              <w:t>16 April 2002</w:t>
            </w:r>
          </w:p>
        </w:tc>
        <w:tc>
          <w:tcPr>
            <w:tcW w:w="1554" w:type="pct"/>
            <w:tcBorders>
              <w:top w:val="single" w:sz="4" w:space="0" w:color="auto"/>
              <w:bottom w:val="single" w:sz="4" w:space="0" w:color="auto"/>
            </w:tcBorders>
          </w:tcPr>
          <w:p w14:paraId="4E1F1968" w14:textId="77777777" w:rsidR="00C9462B" w:rsidRPr="00D2476F" w:rsidRDefault="00C9462B" w:rsidP="00ED5B9A">
            <w:pPr>
              <w:pStyle w:val="APVMATableText"/>
              <w:rPr>
                <w:rFonts w:eastAsia="Calibri Light"/>
              </w:rPr>
            </w:pPr>
            <w:r w:rsidRPr="00D2476F">
              <w:rPr>
                <w:rFonts w:eastAsia="Calibri Light"/>
              </w:rPr>
              <w:t xml:space="preserve">1-year dietary dog study; based on the absence of any treatment related effects at the highest tested dose of 1.1 mg/kg </w:t>
            </w:r>
            <w:proofErr w:type="spellStart"/>
            <w:r w:rsidRPr="00D2476F">
              <w:rPr>
                <w:rFonts w:eastAsia="Calibri Light"/>
              </w:rPr>
              <w:t>bw</w:t>
            </w:r>
            <w:proofErr w:type="spellEnd"/>
            <w:r w:rsidRPr="00D2476F">
              <w:rPr>
                <w:rFonts w:eastAsia="Calibri Light"/>
              </w:rPr>
              <w:t xml:space="preserve">/d. 78-week dietary mouse study; a NOAEL of 0.81 mg/kg </w:t>
            </w:r>
            <w:proofErr w:type="spellStart"/>
            <w:r w:rsidRPr="00D2476F">
              <w:rPr>
                <w:rFonts w:eastAsia="Calibri Light"/>
              </w:rPr>
              <w:t>bw</w:t>
            </w:r>
            <w:proofErr w:type="spellEnd"/>
            <w:r w:rsidRPr="00D2476F">
              <w:rPr>
                <w:rFonts w:eastAsia="Calibri Light"/>
              </w:rPr>
              <w:t xml:space="preserve">/d was based on reduced </w:t>
            </w:r>
            <w:r w:rsidRPr="00D2476F">
              <w:rPr>
                <w:rFonts w:eastAsia="Calibri Light"/>
              </w:rPr>
              <w:lastRenderedPageBreak/>
              <w:t>bodyweight gain and increased liver weight at t</w:t>
            </w:r>
            <w:r>
              <w:rPr>
                <w:rFonts w:eastAsia="Calibri Light"/>
              </w:rPr>
              <w:t xml:space="preserve">he higher dose (36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1A1E83B9" w14:textId="77777777" w:rsidR="00C9462B" w:rsidRPr="007033DD" w:rsidRDefault="00C9462B" w:rsidP="00ED5B9A">
            <w:pPr>
              <w:pStyle w:val="APVMATableText"/>
              <w:rPr>
                <w:rFonts w:eastAsia="Calibri Light"/>
              </w:rPr>
            </w:pPr>
          </w:p>
        </w:tc>
      </w:tr>
      <w:tr w:rsidR="000E60E3" w:rsidRPr="007033DD" w14:paraId="530E8ED8" w14:textId="77777777" w:rsidTr="00B21D58">
        <w:tc>
          <w:tcPr>
            <w:tcW w:w="869" w:type="pct"/>
            <w:tcBorders>
              <w:top w:val="single" w:sz="4" w:space="0" w:color="auto"/>
              <w:bottom w:val="single" w:sz="4" w:space="0" w:color="auto"/>
            </w:tcBorders>
          </w:tcPr>
          <w:p w14:paraId="42081A07" w14:textId="77777777" w:rsidR="00C9462B" w:rsidRPr="00D2476F" w:rsidRDefault="00C9462B" w:rsidP="00ED5B9A">
            <w:pPr>
              <w:pStyle w:val="APVMATableText"/>
              <w:rPr>
                <w:rFonts w:eastAsia="Calibri Light"/>
              </w:rPr>
            </w:pPr>
            <w:r w:rsidRPr="00D2476F">
              <w:rPr>
                <w:rFonts w:eastAsia="Calibri Light"/>
              </w:rPr>
              <w:t>Eprinomectin</w:t>
            </w:r>
          </w:p>
        </w:tc>
        <w:tc>
          <w:tcPr>
            <w:tcW w:w="482" w:type="pct"/>
            <w:tcBorders>
              <w:top w:val="single" w:sz="4" w:space="0" w:color="auto"/>
              <w:bottom w:val="single" w:sz="4" w:space="0" w:color="auto"/>
            </w:tcBorders>
          </w:tcPr>
          <w:p w14:paraId="4BDB4846"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36707514"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13485D54" w14:textId="77777777" w:rsidR="00C9462B" w:rsidRPr="00D2476F"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5A3129EB" w14:textId="3F968D7D" w:rsidR="00C9462B" w:rsidRPr="00D2476F" w:rsidRDefault="00C9462B" w:rsidP="00C9462B">
            <w:pPr>
              <w:pStyle w:val="APVMATableText"/>
              <w:rPr>
                <w:rFonts w:eastAsia="Calibri Light"/>
              </w:rPr>
            </w:pPr>
            <w:r w:rsidRPr="00D2476F">
              <w:rPr>
                <w:rFonts w:eastAsia="Calibri Light"/>
              </w:rPr>
              <w:t>1-year gavage dog study; a NOAEL of 1</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 xml:space="preserve">/d was based on pupil dilation (mydriasis) and focal neuronal degeneration in the </w:t>
            </w:r>
            <w:r>
              <w:rPr>
                <w:rFonts w:eastAsia="Calibri Light"/>
              </w:rPr>
              <w:t>brain at the next higher dose (a</w:t>
            </w:r>
            <w:r w:rsidRPr="00D2476F">
              <w:rPr>
                <w:rFonts w:eastAsia="Calibri Light"/>
              </w:rPr>
              <w:t xml:space="preserve"> 50-fold UF was applied based on chemi</w:t>
            </w:r>
            <w:r>
              <w:rPr>
                <w:rFonts w:eastAsia="Calibri Light"/>
              </w:rPr>
              <w:t>cal specific adjustment factors)</w:t>
            </w:r>
            <w:r w:rsidRPr="00D2476F">
              <w:rPr>
                <w:rFonts w:eastAsia="Calibri Light"/>
              </w:rPr>
              <w:t>.</w:t>
            </w:r>
          </w:p>
        </w:tc>
        <w:tc>
          <w:tcPr>
            <w:tcW w:w="987" w:type="pct"/>
            <w:tcBorders>
              <w:top w:val="single" w:sz="4" w:space="0" w:color="auto"/>
              <w:bottom w:val="single" w:sz="4" w:space="0" w:color="auto"/>
            </w:tcBorders>
          </w:tcPr>
          <w:p w14:paraId="2B220460" w14:textId="77777777" w:rsidR="00C9462B" w:rsidRPr="007033DD" w:rsidRDefault="00C9462B" w:rsidP="00ED5B9A">
            <w:pPr>
              <w:pStyle w:val="APVMATableText"/>
              <w:rPr>
                <w:rFonts w:eastAsia="Calibri Light"/>
              </w:rPr>
            </w:pPr>
          </w:p>
        </w:tc>
      </w:tr>
      <w:tr w:rsidR="000E60E3" w:rsidRPr="007033DD" w14:paraId="5C20AB8B" w14:textId="77777777" w:rsidTr="00B21D58">
        <w:tc>
          <w:tcPr>
            <w:tcW w:w="869" w:type="pct"/>
            <w:tcBorders>
              <w:top w:val="single" w:sz="4" w:space="0" w:color="auto"/>
              <w:bottom w:val="single" w:sz="4" w:space="0" w:color="auto"/>
            </w:tcBorders>
          </w:tcPr>
          <w:p w14:paraId="708AE89B" w14:textId="77777777" w:rsidR="00C9462B" w:rsidRPr="00883AE4" w:rsidRDefault="00C9462B" w:rsidP="00ED5B9A">
            <w:pPr>
              <w:pStyle w:val="APVMATableText"/>
              <w:rPr>
                <w:rFonts w:eastAsia="Calibri Light"/>
              </w:rPr>
            </w:pPr>
            <w:proofErr w:type="spellStart"/>
            <w:r w:rsidRPr="007033DD">
              <w:rPr>
                <w:rFonts w:eastAsia="Calibri Light"/>
              </w:rPr>
              <w:t>Esbiothrin</w:t>
            </w:r>
            <w:proofErr w:type="spellEnd"/>
          </w:p>
        </w:tc>
        <w:tc>
          <w:tcPr>
            <w:tcW w:w="482" w:type="pct"/>
            <w:tcBorders>
              <w:top w:val="single" w:sz="4" w:space="0" w:color="auto"/>
              <w:bottom w:val="single" w:sz="4" w:space="0" w:color="auto"/>
            </w:tcBorders>
          </w:tcPr>
          <w:p w14:paraId="1C0A70FB"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579D0B99"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3ED2D22F" w14:textId="77777777" w:rsidR="00C9462B" w:rsidRPr="007033DD" w:rsidRDefault="00C9462B" w:rsidP="00ED5B9A">
            <w:pPr>
              <w:pStyle w:val="APVMATableText"/>
              <w:rPr>
                <w:rFonts w:eastAsia="Calibri Light"/>
              </w:rPr>
            </w:pPr>
            <w:r>
              <w:rPr>
                <w:rFonts w:eastAsia="Calibri Light"/>
              </w:rPr>
              <w:t>15 September 1993</w:t>
            </w:r>
          </w:p>
        </w:tc>
        <w:tc>
          <w:tcPr>
            <w:tcW w:w="1554" w:type="pct"/>
            <w:tcBorders>
              <w:top w:val="single" w:sz="4" w:space="0" w:color="auto"/>
              <w:bottom w:val="single" w:sz="4" w:space="0" w:color="auto"/>
            </w:tcBorders>
          </w:tcPr>
          <w:p w14:paraId="38D63A9A" w14:textId="5128C342"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 at the next higher dose.</w:t>
            </w:r>
          </w:p>
        </w:tc>
        <w:tc>
          <w:tcPr>
            <w:tcW w:w="987" w:type="pct"/>
            <w:tcBorders>
              <w:top w:val="single" w:sz="4" w:space="0" w:color="auto"/>
              <w:bottom w:val="single" w:sz="4" w:space="0" w:color="auto"/>
            </w:tcBorders>
          </w:tcPr>
          <w:p w14:paraId="0D930482" w14:textId="77777777" w:rsidR="00C9462B" w:rsidRPr="007033DD" w:rsidRDefault="00C9462B" w:rsidP="00ED5B9A">
            <w:pPr>
              <w:pStyle w:val="APVMATableText"/>
              <w:rPr>
                <w:rFonts w:eastAsia="Calibri Light"/>
              </w:rPr>
            </w:pPr>
          </w:p>
        </w:tc>
      </w:tr>
      <w:tr w:rsidR="000E60E3" w:rsidRPr="007033DD" w14:paraId="7D7D0978" w14:textId="77777777" w:rsidTr="00B21D58">
        <w:tc>
          <w:tcPr>
            <w:tcW w:w="869" w:type="pct"/>
            <w:tcBorders>
              <w:top w:val="single" w:sz="4" w:space="0" w:color="auto"/>
              <w:bottom w:val="single" w:sz="4" w:space="0" w:color="auto"/>
            </w:tcBorders>
          </w:tcPr>
          <w:p w14:paraId="6C61D5CD" w14:textId="77777777" w:rsidR="00C9462B" w:rsidRPr="00D2476F" w:rsidRDefault="00C9462B" w:rsidP="00ED5B9A">
            <w:pPr>
              <w:pStyle w:val="APVMATableText"/>
              <w:rPr>
                <w:rFonts w:eastAsia="Calibri Light"/>
              </w:rPr>
            </w:pPr>
            <w:proofErr w:type="spellStart"/>
            <w:r w:rsidRPr="00D2476F">
              <w:rPr>
                <w:rFonts w:eastAsia="Calibri Light"/>
              </w:rPr>
              <w:t>Esfenvalerate</w:t>
            </w:r>
            <w:proofErr w:type="spellEnd"/>
          </w:p>
        </w:tc>
        <w:tc>
          <w:tcPr>
            <w:tcW w:w="482" w:type="pct"/>
            <w:tcBorders>
              <w:top w:val="single" w:sz="4" w:space="0" w:color="auto"/>
              <w:bottom w:val="single" w:sz="4" w:space="0" w:color="auto"/>
            </w:tcBorders>
          </w:tcPr>
          <w:p w14:paraId="0053FF4E" w14:textId="77777777" w:rsidR="00C9462B" w:rsidRPr="00D2476F" w:rsidRDefault="00C9462B" w:rsidP="00ED5B9A">
            <w:pPr>
              <w:pStyle w:val="APVMATableText"/>
              <w:rPr>
                <w:rFonts w:eastAsia="Calibri Light"/>
              </w:rPr>
            </w:pPr>
            <w:r w:rsidRPr="00D2476F">
              <w:rPr>
                <w:rFonts w:eastAsia="Calibri Light"/>
              </w:rPr>
              <w:t>0.008</w:t>
            </w:r>
          </w:p>
        </w:tc>
        <w:tc>
          <w:tcPr>
            <w:tcW w:w="612" w:type="pct"/>
            <w:tcBorders>
              <w:top w:val="single" w:sz="4" w:space="0" w:color="auto"/>
              <w:bottom w:val="single" w:sz="4" w:space="0" w:color="auto"/>
            </w:tcBorders>
          </w:tcPr>
          <w:p w14:paraId="3176011E"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1715B511" w14:textId="77777777" w:rsidR="00C9462B" w:rsidRPr="00D2476F" w:rsidRDefault="00C9462B" w:rsidP="00ED5B9A">
            <w:pPr>
              <w:pStyle w:val="APVMATableText"/>
              <w:rPr>
                <w:rFonts w:eastAsia="Calibri Light"/>
              </w:rPr>
            </w:pPr>
            <w:r>
              <w:rPr>
                <w:rFonts w:eastAsia="Calibri Light"/>
              </w:rPr>
              <w:t>17 March 1993</w:t>
            </w:r>
          </w:p>
        </w:tc>
        <w:tc>
          <w:tcPr>
            <w:tcW w:w="1554" w:type="pct"/>
            <w:tcBorders>
              <w:top w:val="single" w:sz="4" w:space="0" w:color="auto"/>
              <w:bottom w:val="single" w:sz="4" w:space="0" w:color="auto"/>
            </w:tcBorders>
          </w:tcPr>
          <w:p w14:paraId="36D014E2" w14:textId="3BE5CD5C" w:rsidR="00C9462B" w:rsidRPr="00D2476F" w:rsidRDefault="00C9462B" w:rsidP="00C9462B">
            <w:pPr>
              <w:pStyle w:val="APVMATableText"/>
              <w:rPr>
                <w:rFonts w:eastAsia="Calibri Light"/>
              </w:rPr>
            </w:pPr>
            <w:r w:rsidRPr="00D2476F">
              <w:rPr>
                <w:rFonts w:eastAsia="Calibri Light"/>
              </w:rPr>
              <w:t>13-week dietary rat study; a NOAEL of 7.5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parenchymal cell hypertrophy in parotid salivary gland at the next higher dose.</w:t>
            </w:r>
          </w:p>
        </w:tc>
        <w:tc>
          <w:tcPr>
            <w:tcW w:w="987" w:type="pct"/>
            <w:tcBorders>
              <w:top w:val="single" w:sz="4" w:space="0" w:color="auto"/>
              <w:bottom w:val="single" w:sz="4" w:space="0" w:color="auto"/>
            </w:tcBorders>
          </w:tcPr>
          <w:p w14:paraId="67BDF56B" w14:textId="77777777" w:rsidR="00C9462B" w:rsidRPr="007033DD" w:rsidRDefault="00C9462B" w:rsidP="00ED5B9A">
            <w:pPr>
              <w:pStyle w:val="APVMATableText"/>
              <w:rPr>
                <w:rFonts w:eastAsia="Calibri Light"/>
              </w:rPr>
            </w:pPr>
          </w:p>
        </w:tc>
      </w:tr>
      <w:tr w:rsidR="000E60E3" w:rsidRPr="007033DD" w14:paraId="081CFC65" w14:textId="77777777" w:rsidTr="00B21D58">
        <w:tc>
          <w:tcPr>
            <w:tcW w:w="869" w:type="pct"/>
            <w:tcBorders>
              <w:top w:val="single" w:sz="4" w:space="0" w:color="auto"/>
              <w:bottom w:val="single" w:sz="4" w:space="0" w:color="auto"/>
            </w:tcBorders>
          </w:tcPr>
          <w:p w14:paraId="40E14D9C" w14:textId="77777777" w:rsidR="00C9462B" w:rsidRPr="00883AE4" w:rsidRDefault="00C9462B" w:rsidP="00ED5B9A">
            <w:pPr>
              <w:pStyle w:val="APVMATableText"/>
              <w:rPr>
                <w:rFonts w:eastAsia="Calibri Light"/>
              </w:rPr>
            </w:pPr>
            <w:proofErr w:type="spellStart"/>
            <w:r w:rsidRPr="007033DD">
              <w:rPr>
                <w:rFonts w:eastAsia="Calibri Light"/>
              </w:rPr>
              <w:t>Ethametsulfuron</w:t>
            </w:r>
            <w:proofErr w:type="spellEnd"/>
            <w:r w:rsidRPr="007033DD">
              <w:rPr>
                <w:rFonts w:eastAsia="Calibri Light"/>
              </w:rPr>
              <w:t>-methyl</w:t>
            </w:r>
          </w:p>
        </w:tc>
        <w:tc>
          <w:tcPr>
            <w:tcW w:w="482" w:type="pct"/>
            <w:tcBorders>
              <w:top w:val="single" w:sz="4" w:space="0" w:color="auto"/>
              <w:bottom w:val="single" w:sz="4" w:space="0" w:color="auto"/>
            </w:tcBorders>
          </w:tcPr>
          <w:p w14:paraId="1E6B2DD2"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10C98418" w14:textId="77777777" w:rsidR="00C9462B" w:rsidRPr="005E24CB" w:rsidRDefault="00C9462B" w:rsidP="00ED5B9A">
            <w:pPr>
              <w:pStyle w:val="APVMATableText"/>
              <w:rPr>
                <w:rFonts w:eastAsia="Calibri Light"/>
              </w:rPr>
            </w:pPr>
            <w:r w:rsidRPr="005E24CB">
              <w:rPr>
                <w:rFonts w:eastAsia="Calibri Light"/>
              </w:rPr>
              <w:t>21</w:t>
            </w:r>
          </w:p>
        </w:tc>
        <w:tc>
          <w:tcPr>
            <w:tcW w:w="496" w:type="pct"/>
            <w:tcBorders>
              <w:top w:val="single" w:sz="4" w:space="0" w:color="auto"/>
              <w:bottom w:val="single" w:sz="4" w:space="0" w:color="auto"/>
            </w:tcBorders>
          </w:tcPr>
          <w:p w14:paraId="1DDD460B" w14:textId="77777777" w:rsidR="00C9462B" w:rsidRPr="007033DD" w:rsidRDefault="00C9462B" w:rsidP="00ED5B9A">
            <w:pPr>
              <w:pStyle w:val="APVMATableText"/>
              <w:rPr>
                <w:rFonts w:eastAsia="Calibri Light"/>
              </w:rPr>
            </w:pPr>
            <w:r>
              <w:rPr>
                <w:rFonts w:eastAsia="Calibri Light"/>
              </w:rPr>
              <w:t>17 January 2001</w:t>
            </w:r>
          </w:p>
        </w:tc>
        <w:tc>
          <w:tcPr>
            <w:tcW w:w="1554" w:type="pct"/>
            <w:tcBorders>
              <w:top w:val="single" w:sz="4" w:space="0" w:color="auto"/>
              <w:bottom w:val="single" w:sz="4" w:space="0" w:color="auto"/>
            </w:tcBorders>
          </w:tcPr>
          <w:p w14:paraId="4CD4C5BF" w14:textId="0B9F1E51" w:rsidR="00C9462B" w:rsidRPr="007033DD" w:rsidRDefault="00C9462B" w:rsidP="00C9462B">
            <w:pPr>
              <w:pStyle w:val="APVMATableText"/>
              <w:rPr>
                <w:rFonts w:eastAsia="Calibri Light"/>
              </w:rPr>
            </w:pPr>
            <w:r w:rsidRPr="007033DD">
              <w:rPr>
                <w:rFonts w:eastAsia="Calibri Light"/>
              </w:rPr>
              <w:t>2-year dietary rat study; a NOAEL of 21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enlarged mammary glands in females and reduced serum sodium levels at the next higher dose.</w:t>
            </w:r>
          </w:p>
        </w:tc>
        <w:tc>
          <w:tcPr>
            <w:tcW w:w="987" w:type="pct"/>
            <w:tcBorders>
              <w:top w:val="single" w:sz="4" w:space="0" w:color="auto"/>
              <w:bottom w:val="single" w:sz="4" w:space="0" w:color="auto"/>
            </w:tcBorders>
          </w:tcPr>
          <w:p w14:paraId="19B3219B" w14:textId="77777777" w:rsidR="00C9462B" w:rsidRPr="007033DD" w:rsidRDefault="00C9462B" w:rsidP="00ED5B9A">
            <w:pPr>
              <w:pStyle w:val="APVMATableText"/>
              <w:rPr>
                <w:rFonts w:eastAsia="Calibri Light"/>
              </w:rPr>
            </w:pPr>
          </w:p>
        </w:tc>
      </w:tr>
      <w:tr w:rsidR="000E60E3" w:rsidRPr="007033DD" w14:paraId="6DA733D2" w14:textId="77777777" w:rsidTr="00B21D58">
        <w:tc>
          <w:tcPr>
            <w:tcW w:w="869" w:type="pct"/>
            <w:tcBorders>
              <w:top w:val="single" w:sz="4" w:space="0" w:color="auto"/>
              <w:bottom w:val="single" w:sz="4" w:space="0" w:color="auto"/>
            </w:tcBorders>
          </w:tcPr>
          <w:p w14:paraId="5B0B744C" w14:textId="77777777" w:rsidR="00C9462B" w:rsidRPr="00BB615A" w:rsidRDefault="00C9462B" w:rsidP="00ED5B9A">
            <w:pPr>
              <w:pStyle w:val="APVMATableText"/>
              <w:rPr>
                <w:rFonts w:eastAsia="Calibri Light"/>
              </w:rPr>
            </w:pPr>
            <w:r w:rsidRPr="00BB615A">
              <w:rPr>
                <w:rFonts w:eastAsia="Calibri Light"/>
              </w:rPr>
              <w:t>Ethephon</w:t>
            </w:r>
          </w:p>
        </w:tc>
        <w:tc>
          <w:tcPr>
            <w:tcW w:w="482" w:type="pct"/>
            <w:tcBorders>
              <w:top w:val="single" w:sz="4" w:space="0" w:color="auto"/>
              <w:bottom w:val="single" w:sz="4" w:space="0" w:color="auto"/>
            </w:tcBorders>
          </w:tcPr>
          <w:p w14:paraId="61797DFF" w14:textId="77777777" w:rsidR="00C9462B" w:rsidRPr="00BB615A" w:rsidRDefault="00C9462B" w:rsidP="00ED5B9A">
            <w:pPr>
              <w:pStyle w:val="APVMATableText"/>
              <w:rPr>
                <w:rFonts w:eastAsia="Calibri Light"/>
              </w:rPr>
            </w:pPr>
            <w:r w:rsidRPr="00BB615A">
              <w:rPr>
                <w:rFonts w:eastAsia="Calibri Light"/>
              </w:rPr>
              <w:t>0.02</w:t>
            </w:r>
          </w:p>
        </w:tc>
        <w:tc>
          <w:tcPr>
            <w:tcW w:w="612" w:type="pct"/>
            <w:tcBorders>
              <w:top w:val="single" w:sz="4" w:space="0" w:color="auto"/>
              <w:bottom w:val="single" w:sz="4" w:space="0" w:color="auto"/>
            </w:tcBorders>
          </w:tcPr>
          <w:p w14:paraId="0CE3792E" w14:textId="77777777" w:rsidR="00C9462B" w:rsidRPr="00BB615A" w:rsidRDefault="00C9462B" w:rsidP="00ED5B9A">
            <w:pPr>
              <w:pStyle w:val="APVMATableText"/>
              <w:rPr>
                <w:rFonts w:eastAsia="Calibri Light"/>
              </w:rPr>
            </w:pPr>
            <w:r w:rsidRPr="00BB615A">
              <w:rPr>
                <w:rFonts w:eastAsia="Calibri Light"/>
              </w:rPr>
              <w:t>0.17(H)</w:t>
            </w:r>
          </w:p>
        </w:tc>
        <w:tc>
          <w:tcPr>
            <w:tcW w:w="496" w:type="pct"/>
            <w:tcBorders>
              <w:top w:val="single" w:sz="4" w:space="0" w:color="auto"/>
              <w:bottom w:val="single" w:sz="4" w:space="0" w:color="auto"/>
            </w:tcBorders>
          </w:tcPr>
          <w:p w14:paraId="0DAC8F83" w14:textId="77777777" w:rsidR="00C9462B" w:rsidRPr="00BB615A"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300A581A" w14:textId="48BB69B9" w:rsidR="00C9462B" w:rsidRPr="00BB615A" w:rsidRDefault="00C9462B" w:rsidP="00C9462B">
            <w:pPr>
              <w:pStyle w:val="APVMATableText"/>
              <w:rPr>
                <w:rFonts w:eastAsia="Calibri Light"/>
              </w:rPr>
            </w:pPr>
            <w:r w:rsidRPr="00BB615A">
              <w:rPr>
                <w:rFonts w:eastAsia="Calibri Light"/>
              </w:rPr>
              <w:t>3-week human study; a NOAEL of 0.17</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inhibition of plasma ChE l</w:t>
            </w:r>
            <w:r>
              <w:rPr>
                <w:rFonts w:eastAsia="Calibri Light"/>
              </w:rPr>
              <w:t>evels at the next higher dose.</w:t>
            </w:r>
          </w:p>
        </w:tc>
        <w:tc>
          <w:tcPr>
            <w:tcW w:w="987" w:type="pct"/>
            <w:tcBorders>
              <w:top w:val="single" w:sz="4" w:space="0" w:color="auto"/>
              <w:bottom w:val="single" w:sz="4" w:space="0" w:color="auto"/>
            </w:tcBorders>
          </w:tcPr>
          <w:p w14:paraId="17E2AA2D" w14:textId="77777777" w:rsidR="00C9462B" w:rsidRPr="007033DD" w:rsidRDefault="00C9462B" w:rsidP="00ED5B9A">
            <w:pPr>
              <w:pStyle w:val="APVMATableText"/>
              <w:rPr>
                <w:rFonts w:eastAsia="Calibri Light"/>
              </w:rPr>
            </w:pPr>
          </w:p>
        </w:tc>
      </w:tr>
      <w:tr w:rsidR="000E60E3" w:rsidRPr="007033DD" w14:paraId="36F2109A" w14:textId="77777777" w:rsidTr="00B21D58">
        <w:tc>
          <w:tcPr>
            <w:tcW w:w="869" w:type="pct"/>
            <w:tcBorders>
              <w:top w:val="single" w:sz="4" w:space="0" w:color="auto"/>
              <w:bottom w:val="single" w:sz="4" w:space="0" w:color="auto"/>
            </w:tcBorders>
          </w:tcPr>
          <w:p w14:paraId="427BF753" w14:textId="77777777" w:rsidR="00C9462B" w:rsidRPr="00BB615A" w:rsidRDefault="00C9462B" w:rsidP="00ED5B9A">
            <w:pPr>
              <w:pStyle w:val="APVMATableText"/>
              <w:rPr>
                <w:rFonts w:eastAsia="Calibri Light"/>
              </w:rPr>
            </w:pPr>
            <w:r w:rsidRPr="00BB615A">
              <w:rPr>
                <w:rFonts w:eastAsia="Calibri Light"/>
              </w:rPr>
              <w:t>Ethion</w:t>
            </w:r>
          </w:p>
        </w:tc>
        <w:tc>
          <w:tcPr>
            <w:tcW w:w="482" w:type="pct"/>
            <w:tcBorders>
              <w:top w:val="single" w:sz="4" w:space="0" w:color="auto"/>
              <w:bottom w:val="single" w:sz="4" w:space="0" w:color="auto"/>
            </w:tcBorders>
          </w:tcPr>
          <w:p w14:paraId="28CC04B2" w14:textId="77777777" w:rsidR="00C9462B" w:rsidRPr="00BB615A" w:rsidRDefault="00C9462B" w:rsidP="00ED5B9A">
            <w:pPr>
              <w:pStyle w:val="APVMATableText"/>
              <w:rPr>
                <w:rFonts w:eastAsia="Calibri Light"/>
              </w:rPr>
            </w:pPr>
            <w:r w:rsidRPr="00BB615A">
              <w:rPr>
                <w:rFonts w:eastAsia="Calibri Light"/>
              </w:rPr>
              <w:t>0.001</w:t>
            </w:r>
          </w:p>
        </w:tc>
        <w:tc>
          <w:tcPr>
            <w:tcW w:w="612" w:type="pct"/>
            <w:tcBorders>
              <w:top w:val="single" w:sz="4" w:space="0" w:color="auto"/>
              <w:bottom w:val="single" w:sz="4" w:space="0" w:color="auto"/>
            </w:tcBorders>
          </w:tcPr>
          <w:p w14:paraId="35DCD677" w14:textId="77777777" w:rsidR="00C9462B" w:rsidRPr="00BB615A" w:rsidRDefault="00C9462B" w:rsidP="00ED5B9A">
            <w:pPr>
              <w:pStyle w:val="APVMATableText"/>
              <w:rPr>
                <w:rFonts w:eastAsia="Calibri Light"/>
              </w:rPr>
            </w:pPr>
            <w:r w:rsidRPr="00BB615A">
              <w:rPr>
                <w:rFonts w:eastAsia="Calibri Light"/>
              </w:rPr>
              <w:t>0.1</w:t>
            </w:r>
          </w:p>
        </w:tc>
        <w:tc>
          <w:tcPr>
            <w:tcW w:w="496" w:type="pct"/>
            <w:tcBorders>
              <w:top w:val="single" w:sz="4" w:space="0" w:color="auto"/>
              <w:bottom w:val="single" w:sz="4" w:space="0" w:color="auto"/>
            </w:tcBorders>
          </w:tcPr>
          <w:p w14:paraId="741C56BD" w14:textId="77777777" w:rsidR="00C9462B" w:rsidRPr="00BB615A" w:rsidRDefault="00C9462B" w:rsidP="00ED5B9A">
            <w:pPr>
              <w:pStyle w:val="APVMATableText"/>
              <w:rPr>
                <w:rFonts w:eastAsia="Calibri Light"/>
              </w:rPr>
            </w:pPr>
            <w:r>
              <w:rPr>
                <w:rFonts w:eastAsia="Calibri Light"/>
              </w:rPr>
              <w:t>10 June 1987</w:t>
            </w:r>
          </w:p>
        </w:tc>
        <w:tc>
          <w:tcPr>
            <w:tcW w:w="1554" w:type="pct"/>
            <w:tcBorders>
              <w:top w:val="single" w:sz="4" w:space="0" w:color="auto"/>
              <w:bottom w:val="single" w:sz="4" w:space="0" w:color="auto"/>
            </w:tcBorders>
          </w:tcPr>
          <w:p w14:paraId="7E3883BF" w14:textId="2993D027" w:rsidR="00C9462B" w:rsidRPr="00BB615A" w:rsidRDefault="00C9462B" w:rsidP="00C9462B">
            <w:pPr>
              <w:pStyle w:val="APVMATableText"/>
              <w:rPr>
                <w:rFonts w:eastAsia="Calibri Light"/>
              </w:rPr>
            </w:pPr>
            <w:r w:rsidRPr="00BB615A">
              <w:rPr>
                <w:rFonts w:eastAsia="Calibri Light"/>
              </w:rPr>
              <w:t>2-year dietary rat study and 3-gen reproduction rat study; a NOAEL of 0.1</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inhibition of plasma ChE ac</w:t>
            </w:r>
            <w:r>
              <w:rPr>
                <w:rFonts w:eastAsia="Calibri Light"/>
              </w:rPr>
              <w:t>tivity at the next higher dose.</w:t>
            </w:r>
          </w:p>
        </w:tc>
        <w:tc>
          <w:tcPr>
            <w:tcW w:w="987" w:type="pct"/>
            <w:tcBorders>
              <w:top w:val="single" w:sz="4" w:space="0" w:color="auto"/>
              <w:bottom w:val="single" w:sz="4" w:space="0" w:color="auto"/>
            </w:tcBorders>
          </w:tcPr>
          <w:p w14:paraId="59233696" w14:textId="77777777" w:rsidR="00C9462B" w:rsidRPr="007033DD" w:rsidRDefault="00C9462B" w:rsidP="00ED5B9A">
            <w:pPr>
              <w:pStyle w:val="APVMATableText"/>
              <w:rPr>
                <w:rFonts w:eastAsia="Calibri Light"/>
              </w:rPr>
            </w:pPr>
          </w:p>
        </w:tc>
      </w:tr>
      <w:tr w:rsidR="000E60E3" w:rsidRPr="007033DD" w14:paraId="486F05AE" w14:textId="77777777" w:rsidTr="00B21D58">
        <w:tc>
          <w:tcPr>
            <w:tcW w:w="869" w:type="pct"/>
            <w:tcBorders>
              <w:top w:val="single" w:sz="4" w:space="0" w:color="auto"/>
              <w:bottom w:val="single" w:sz="4" w:space="0" w:color="auto"/>
            </w:tcBorders>
          </w:tcPr>
          <w:p w14:paraId="7F73C44D" w14:textId="77777777" w:rsidR="00C9462B" w:rsidRPr="00883AE4" w:rsidRDefault="00C9462B" w:rsidP="00ED5B9A">
            <w:pPr>
              <w:pStyle w:val="APVMATableText"/>
              <w:rPr>
                <w:rFonts w:eastAsia="Calibri Light"/>
              </w:rPr>
            </w:pPr>
            <w:proofErr w:type="spellStart"/>
            <w:r w:rsidRPr="007033DD">
              <w:rPr>
                <w:rFonts w:eastAsia="Calibri Light"/>
              </w:rPr>
              <w:lastRenderedPageBreak/>
              <w:t>Ethofumesate</w:t>
            </w:r>
            <w:proofErr w:type="spellEnd"/>
          </w:p>
        </w:tc>
        <w:tc>
          <w:tcPr>
            <w:tcW w:w="482" w:type="pct"/>
            <w:tcBorders>
              <w:top w:val="single" w:sz="4" w:space="0" w:color="auto"/>
              <w:bottom w:val="single" w:sz="4" w:space="0" w:color="auto"/>
            </w:tcBorders>
          </w:tcPr>
          <w:p w14:paraId="173EAE71"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5AB6F140" w14:textId="77777777" w:rsidR="00C9462B" w:rsidRPr="005E24CB" w:rsidRDefault="00C9462B" w:rsidP="00ED5B9A">
            <w:pPr>
              <w:pStyle w:val="APVMATableText"/>
              <w:rPr>
                <w:rFonts w:eastAsia="Calibri Light"/>
              </w:rPr>
            </w:pPr>
            <w:r w:rsidRPr="005E24CB">
              <w:rPr>
                <w:rFonts w:eastAsia="Calibri Light"/>
              </w:rPr>
              <w:t>30</w:t>
            </w:r>
          </w:p>
        </w:tc>
        <w:tc>
          <w:tcPr>
            <w:tcW w:w="496" w:type="pct"/>
            <w:tcBorders>
              <w:top w:val="single" w:sz="4" w:space="0" w:color="auto"/>
              <w:bottom w:val="single" w:sz="4" w:space="0" w:color="auto"/>
            </w:tcBorders>
          </w:tcPr>
          <w:p w14:paraId="37521A0A" w14:textId="77777777" w:rsidR="00C9462B" w:rsidRPr="007033DD" w:rsidRDefault="00C9462B" w:rsidP="00ED5B9A">
            <w:pPr>
              <w:pStyle w:val="APVMATableText"/>
              <w:rPr>
                <w:rFonts w:eastAsia="Calibri Light"/>
              </w:rPr>
            </w:pPr>
            <w:r>
              <w:rPr>
                <w:rFonts w:eastAsia="Calibri Light"/>
              </w:rPr>
              <w:t>11 November 1976</w:t>
            </w:r>
          </w:p>
        </w:tc>
        <w:tc>
          <w:tcPr>
            <w:tcW w:w="1554" w:type="pct"/>
            <w:tcBorders>
              <w:top w:val="single" w:sz="4" w:space="0" w:color="auto"/>
              <w:bottom w:val="single" w:sz="4" w:space="0" w:color="auto"/>
            </w:tcBorders>
          </w:tcPr>
          <w:p w14:paraId="63BDB9C9" w14:textId="6BD2537B" w:rsidR="00C9462B" w:rsidRPr="007033DD" w:rsidRDefault="00C9462B" w:rsidP="00ED5B9A">
            <w:pPr>
              <w:pStyle w:val="APVMATableText"/>
              <w:rPr>
                <w:rFonts w:eastAsia="Calibri Light"/>
              </w:rPr>
            </w:pPr>
            <w:r w:rsidRPr="007033DD">
              <w:rPr>
                <w:rFonts w:eastAsia="Calibri Light"/>
              </w:rPr>
              <w:t>Developmen</w:t>
            </w:r>
            <w:r>
              <w:rPr>
                <w:rFonts w:eastAsia="Calibri Light"/>
              </w:rPr>
              <w:t xml:space="preserve">tal rabbit </w:t>
            </w:r>
            <w:proofErr w:type="gramStart"/>
            <w:r>
              <w:rPr>
                <w:rFonts w:eastAsia="Calibri Light"/>
              </w:rPr>
              <w:t>study;</w:t>
            </w:r>
            <w:proofErr w:type="gramEnd"/>
            <w:r>
              <w:rPr>
                <w:rFonts w:eastAsia="Calibri Light"/>
              </w:rPr>
              <w:t xml:space="preserve"> a NOAEL of 30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embryo loss at the next higher dose.</w:t>
            </w:r>
          </w:p>
        </w:tc>
        <w:tc>
          <w:tcPr>
            <w:tcW w:w="987" w:type="pct"/>
            <w:tcBorders>
              <w:top w:val="single" w:sz="4" w:space="0" w:color="auto"/>
              <w:bottom w:val="single" w:sz="4" w:space="0" w:color="auto"/>
            </w:tcBorders>
          </w:tcPr>
          <w:p w14:paraId="008D5127" w14:textId="77777777" w:rsidR="00C9462B" w:rsidRPr="007033DD" w:rsidRDefault="00C9462B" w:rsidP="00ED5B9A">
            <w:pPr>
              <w:pStyle w:val="APVMATableText"/>
              <w:rPr>
                <w:rFonts w:eastAsia="Calibri Light"/>
              </w:rPr>
            </w:pPr>
          </w:p>
        </w:tc>
      </w:tr>
      <w:tr w:rsidR="000E60E3" w:rsidRPr="007033DD" w14:paraId="130B0340" w14:textId="77777777" w:rsidTr="00B21D58">
        <w:tc>
          <w:tcPr>
            <w:tcW w:w="869" w:type="pct"/>
            <w:tcBorders>
              <w:top w:val="single" w:sz="4" w:space="0" w:color="auto"/>
              <w:bottom w:val="single" w:sz="4" w:space="0" w:color="auto"/>
            </w:tcBorders>
          </w:tcPr>
          <w:p w14:paraId="6639CD1C" w14:textId="77777777" w:rsidR="00C9462B" w:rsidRPr="00883AE4" w:rsidRDefault="00C9462B" w:rsidP="00ED5B9A">
            <w:pPr>
              <w:pStyle w:val="APVMATableText"/>
              <w:rPr>
                <w:rFonts w:eastAsia="Calibri Light"/>
              </w:rPr>
            </w:pPr>
            <w:r w:rsidRPr="007033DD">
              <w:rPr>
                <w:rFonts w:eastAsia="Calibri Light"/>
              </w:rPr>
              <w:t>Ethoxyquin</w:t>
            </w:r>
          </w:p>
        </w:tc>
        <w:tc>
          <w:tcPr>
            <w:tcW w:w="482" w:type="pct"/>
            <w:tcBorders>
              <w:top w:val="single" w:sz="4" w:space="0" w:color="auto"/>
              <w:bottom w:val="single" w:sz="4" w:space="0" w:color="auto"/>
            </w:tcBorders>
          </w:tcPr>
          <w:p w14:paraId="527E9BDD"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5E2E4E51" w14:textId="77777777" w:rsidR="00C9462B" w:rsidRPr="005E24CB" w:rsidRDefault="00C9462B" w:rsidP="00ED5B9A">
            <w:pPr>
              <w:pStyle w:val="APVMATableText"/>
              <w:rPr>
                <w:rFonts w:eastAsia="Calibri Light"/>
              </w:rPr>
            </w:pPr>
            <w:r w:rsidRPr="005E24CB">
              <w:rPr>
                <w:rFonts w:eastAsia="Calibri Light"/>
              </w:rPr>
              <w:t>2.5 [LOAEL]</w:t>
            </w:r>
          </w:p>
        </w:tc>
        <w:tc>
          <w:tcPr>
            <w:tcW w:w="496" w:type="pct"/>
            <w:tcBorders>
              <w:top w:val="single" w:sz="4" w:space="0" w:color="auto"/>
              <w:bottom w:val="single" w:sz="4" w:space="0" w:color="auto"/>
            </w:tcBorders>
          </w:tcPr>
          <w:p w14:paraId="317F5BE2" w14:textId="77777777" w:rsidR="00C9462B" w:rsidRPr="007033DD" w:rsidRDefault="00C9462B" w:rsidP="00ED5B9A">
            <w:pPr>
              <w:pStyle w:val="APVMATableText"/>
              <w:rPr>
                <w:rFonts w:eastAsia="Calibri Light"/>
              </w:rPr>
            </w:pPr>
            <w:r>
              <w:rPr>
                <w:rFonts w:eastAsia="Calibri Light"/>
              </w:rPr>
              <w:t>21 February 2000</w:t>
            </w:r>
          </w:p>
        </w:tc>
        <w:tc>
          <w:tcPr>
            <w:tcW w:w="1554" w:type="pct"/>
            <w:tcBorders>
              <w:top w:val="single" w:sz="4" w:space="0" w:color="auto"/>
              <w:bottom w:val="single" w:sz="4" w:space="0" w:color="auto"/>
            </w:tcBorders>
          </w:tcPr>
          <w:p w14:paraId="7DF4BA80" w14:textId="77777777" w:rsidR="00C9462B" w:rsidRPr="007033DD" w:rsidRDefault="00C9462B" w:rsidP="00ED5B9A">
            <w:pPr>
              <w:pStyle w:val="APVMATableText"/>
              <w:rPr>
                <w:rFonts w:eastAsia="Calibri Light"/>
              </w:rPr>
            </w:pPr>
            <w:r w:rsidRPr="007033DD">
              <w:rPr>
                <w:rFonts w:eastAsia="Calibri Light"/>
              </w:rPr>
              <w:t>2-gen reproduction dog study; a LOAEL based on clinical signs (salivation and dehydration) and histological changes in the liver at the next higher dose.</w:t>
            </w:r>
          </w:p>
        </w:tc>
        <w:tc>
          <w:tcPr>
            <w:tcW w:w="987" w:type="pct"/>
            <w:tcBorders>
              <w:top w:val="single" w:sz="4" w:space="0" w:color="auto"/>
              <w:bottom w:val="single" w:sz="4" w:space="0" w:color="auto"/>
            </w:tcBorders>
          </w:tcPr>
          <w:p w14:paraId="30A3B2B1" w14:textId="1619B442" w:rsidR="00C9462B" w:rsidRPr="007033DD" w:rsidRDefault="00C9462B" w:rsidP="00ED5B9A">
            <w:pPr>
              <w:pStyle w:val="APVMATableText"/>
              <w:rPr>
                <w:rFonts w:eastAsia="Calibri Light"/>
              </w:rPr>
            </w:pPr>
            <w:r w:rsidRPr="007033DD">
              <w:rPr>
                <w:rFonts w:eastAsia="Calibri Light"/>
              </w:rPr>
              <w:t xml:space="preserve">ADI is based on JMPR evaluation (1998) but with the application of additional uncertainty factors due to inadequate data and the absence of a NOAEL in the dog study. ADI includes </w:t>
            </w:r>
            <w:r w:rsidR="00374253">
              <w:rPr>
                <w:rFonts w:eastAsia="Calibri Light"/>
              </w:rPr>
              <w:t>3</w:t>
            </w:r>
            <w:r w:rsidRPr="007033DD">
              <w:rPr>
                <w:rFonts w:eastAsia="Calibri Light"/>
              </w:rPr>
              <w:t xml:space="preserve"> residues (MEQ, DHMEQ and DHEQ).</w:t>
            </w:r>
          </w:p>
        </w:tc>
      </w:tr>
      <w:tr w:rsidR="000E60E3" w:rsidRPr="007033DD" w14:paraId="2E5CB92D" w14:textId="77777777" w:rsidTr="00B21D58">
        <w:tc>
          <w:tcPr>
            <w:tcW w:w="869" w:type="pct"/>
            <w:tcBorders>
              <w:top w:val="single" w:sz="4" w:space="0" w:color="auto"/>
              <w:bottom w:val="single" w:sz="4" w:space="0" w:color="auto"/>
            </w:tcBorders>
          </w:tcPr>
          <w:p w14:paraId="288864A6" w14:textId="77777777" w:rsidR="00C9462B" w:rsidRPr="00883AE4" w:rsidRDefault="00C9462B" w:rsidP="00ED5B9A">
            <w:pPr>
              <w:pStyle w:val="APVMATableText"/>
              <w:rPr>
                <w:rFonts w:eastAsia="Calibri Light"/>
              </w:rPr>
            </w:pPr>
            <w:proofErr w:type="spellStart"/>
            <w:r w:rsidRPr="007033DD">
              <w:rPr>
                <w:rFonts w:eastAsia="Calibri Light"/>
              </w:rPr>
              <w:t>Ethoxysulfuron</w:t>
            </w:r>
            <w:proofErr w:type="spellEnd"/>
          </w:p>
        </w:tc>
        <w:tc>
          <w:tcPr>
            <w:tcW w:w="482" w:type="pct"/>
            <w:tcBorders>
              <w:top w:val="single" w:sz="4" w:space="0" w:color="auto"/>
              <w:bottom w:val="single" w:sz="4" w:space="0" w:color="auto"/>
            </w:tcBorders>
          </w:tcPr>
          <w:p w14:paraId="138A0934"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318FBBA6" w14:textId="77777777" w:rsidR="00C9462B" w:rsidRPr="005E24CB" w:rsidRDefault="00C9462B" w:rsidP="00ED5B9A">
            <w:pPr>
              <w:pStyle w:val="APVMATableText"/>
              <w:rPr>
                <w:rFonts w:eastAsia="Calibri Light"/>
              </w:rPr>
            </w:pPr>
            <w:r w:rsidRPr="005E24CB">
              <w:rPr>
                <w:rFonts w:eastAsia="Calibri Light"/>
              </w:rPr>
              <w:t>6.2</w:t>
            </w:r>
          </w:p>
        </w:tc>
        <w:tc>
          <w:tcPr>
            <w:tcW w:w="496" w:type="pct"/>
            <w:tcBorders>
              <w:top w:val="single" w:sz="4" w:space="0" w:color="auto"/>
              <w:bottom w:val="single" w:sz="4" w:space="0" w:color="auto"/>
            </w:tcBorders>
          </w:tcPr>
          <w:p w14:paraId="721EAC23" w14:textId="77777777" w:rsidR="00C9462B" w:rsidRPr="007033DD" w:rsidRDefault="00C9462B" w:rsidP="00ED5B9A">
            <w:pPr>
              <w:pStyle w:val="APVMATableText"/>
              <w:rPr>
                <w:rFonts w:eastAsia="Calibri Light"/>
              </w:rPr>
            </w:pPr>
            <w:r>
              <w:rPr>
                <w:rFonts w:eastAsia="Calibri Light"/>
              </w:rPr>
              <w:t>12 May 2004</w:t>
            </w:r>
          </w:p>
        </w:tc>
        <w:tc>
          <w:tcPr>
            <w:tcW w:w="1554" w:type="pct"/>
            <w:tcBorders>
              <w:top w:val="single" w:sz="4" w:space="0" w:color="auto"/>
              <w:bottom w:val="single" w:sz="4" w:space="0" w:color="auto"/>
            </w:tcBorders>
          </w:tcPr>
          <w:p w14:paraId="1DBEBCF1" w14:textId="13357646" w:rsidR="00C9462B" w:rsidRPr="007033DD" w:rsidRDefault="00C9462B" w:rsidP="00ED5B9A">
            <w:pPr>
              <w:pStyle w:val="APVMATableText"/>
              <w:rPr>
                <w:rFonts w:eastAsia="Calibri Light"/>
              </w:rPr>
            </w:pPr>
            <w:r w:rsidRPr="007033DD">
              <w:rPr>
                <w:rFonts w:eastAsia="Calibri Light"/>
              </w:rPr>
              <w:t>3-month dietary dog study;</w:t>
            </w:r>
            <w:r>
              <w:rPr>
                <w:rFonts w:eastAsia="Calibri Light"/>
              </w:rPr>
              <w:t xml:space="preserve"> a NOAEL of 6.2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 in association with follicular hyperplasia at the next higher dose.</w:t>
            </w:r>
          </w:p>
        </w:tc>
        <w:tc>
          <w:tcPr>
            <w:tcW w:w="987" w:type="pct"/>
            <w:tcBorders>
              <w:top w:val="single" w:sz="4" w:space="0" w:color="auto"/>
              <w:bottom w:val="single" w:sz="4" w:space="0" w:color="auto"/>
            </w:tcBorders>
          </w:tcPr>
          <w:p w14:paraId="396337B4" w14:textId="77777777" w:rsidR="00C9462B" w:rsidRPr="007033DD" w:rsidRDefault="00C9462B" w:rsidP="00ED5B9A">
            <w:pPr>
              <w:pStyle w:val="APVMATableText"/>
              <w:rPr>
                <w:rFonts w:eastAsia="Calibri Light"/>
              </w:rPr>
            </w:pPr>
          </w:p>
        </w:tc>
      </w:tr>
      <w:tr w:rsidR="000E60E3" w:rsidRPr="007033DD" w14:paraId="777F5DB9" w14:textId="77777777" w:rsidTr="00B21D58">
        <w:tc>
          <w:tcPr>
            <w:tcW w:w="869" w:type="pct"/>
            <w:tcBorders>
              <w:top w:val="single" w:sz="4" w:space="0" w:color="auto"/>
              <w:bottom w:val="single" w:sz="4" w:space="0" w:color="auto"/>
            </w:tcBorders>
          </w:tcPr>
          <w:p w14:paraId="3638C372" w14:textId="77777777" w:rsidR="00C9462B" w:rsidRPr="00BB615A" w:rsidRDefault="00C9462B" w:rsidP="00ED5B9A">
            <w:pPr>
              <w:pStyle w:val="APVMATableText"/>
              <w:rPr>
                <w:rFonts w:eastAsia="Calibri Light"/>
              </w:rPr>
            </w:pPr>
            <w:r w:rsidRPr="00BB615A">
              <w:rPr>
                <w:rFonts w:eastAsia="Calibri Light"/>
              </w:rPr>
              <w:t xml:space="preserve">Ethyl </w:t>
            </w:r>
            <w:proofErr w:type="spellStart"/>
            <w:r w:rsidRPr="00BB615A">
              <w:rPr>
                <w:rFonts w:eastAsia="Calibri Light"/>
              </w:rPr>
              <w:t>dipropylthiocarbamate</w:t>
            </w:r>
            <w:proofErr w:type="spellEnd"/>
            <w:r w:rsidRPr="00BB615A">
              <w:rPr>
                <w:rFonts w:eastAsia="Calibri Light"/>
              </w:rPr>
              <w:t xml:space="preserve"> (EPTC)</w:t>
            </w:r>
          </w:p>
        </w:tc>
        <w:tc>
          <w:tcPr>
            <w:tcW w:w="482" w:type="pct"/>
            <w:tcBorders>
              <w:top w:val="single" w:sz="4" w:space="0" w:color="auto"/>
              <w:bottom w:val="single" w:sz="4" w:space="0" w:color="auto"/>
            </w:tcBorders>
          </w:tcPr>
          <w:p w14:paraId="3AAECCEC" w14:textId="77777777" w:rsidR="00C9462B" w:rsidRPr="00BB615A" w:rsidRDefault="00C9462B" w:rsidP="00ED5B9A">
            <w:pPr>
              <w:pStyle w:val="APVMATableText"/>
              <w:rPr>
                <w:rFonts w:eastAsia="Calibri Light"/>
              </w:rPr>
            </w:pPr>
            <w:r w:rsidRPr="00BB615A">
              <w:rPr>
                <w:rFonts w:eastAsia="Calibri Light"/>
              </w:rPr>
              <w:t>0.09</w:t>
            </w:r>
          </w:p>
        </w:tc>
        <w:tc>
          <w:tcPr>
            <w:tcW w:w="612" w:type="pct"/>
            <w:tcBorders>
              <w:top w:val="single" w:sz="4" w:space="0" w:color="auto"/>
              <w:bottom w:val="single" w:sz="4" w:space="0" w:color="auto"/>
            </w:tcBorders>
          </w:tcPr>
          <w:p w14:paraId="5EF851C6" w14:textId="77777777" w:rsidR="00C9462B" w:rsidRPr="00BB615A" w:rsidRDefault="00C9462B" w:rsidP="00ED5B9A">
            <w:pPr>
              <w:pStyle w:val="APVMATableText"/>
              <w:rPr>
                <w:rFonts w:eastAsia="Calibri Light"/>
              </w:rPr>
            </w:pPr>
            <w:r w:rsidRPr="00BB615A">
              <w:rPr>
                <w:rFonts w:eastAsia="Calibri Light"/>
              </w:rPr>
              <w:t>9</w:t>
            </w:r>
          </w:p>
        </w:tc>
        <w:tc>
          <w:tcPr>
            <w:tcW w:w="496" w:type="pct"/>
            <w:tcBorders>
              <w:top w:val="single" w:sz="4" w:space="0" w:color="auto"/>
              <w:bottom w:val="single" w:sz="4" w:space="0" w:color="auto"/>
            </w:tcBorders>
          </w:tcPr>
          <w:p w14:paraId="7766032D" w14:textId="77777777" w:rsidR="00C9462B" w:rsidRPr="00BB615A" w:rsidRDefault="00C9462B" w:rsidP="00ED5B9A">
            <w:pPr>
              <w:pStyle w:val="APVMATableText"/>
              <w:rPr>
                <w:rFonts w:eastAsia="Calibri Light"/>
              </w:rPr>
            </w:pPr>
            <w:r>
              <w:rPr>
                <w:rFonts w:eastAsia="Calibri Light"/>
              </w:rPr>
              <w:t>12 January 1995</w:t>
            </w:r>
          </w:p>
        </w:tc>
        <w:tc>
          <w:tcPr>
            <w:tcW w:w="1554" w:type="pct"/>
            <w:tcBorders>
              <w:top w:val="single" w:sz="4" w:space="0" w:color="auto"/>
              <w:bottom w:val="single" w:sz="4" w:space="0" w:color="auto"/>
            </w:tcBorders>
          </w:tcPr>
          <w:p w14:paraId="1F94C4EB" w14:textId="77777777" w:rsidR="00C9462B" w:rsidRPr="00BB615A" w:rsidRDefault="00C9462B" w:rsidP="00ED5B9A">
            <w:pPr>
              <w:pStyle w:val="APVMATableText"/>
              <w:rPr>
                <w:rFonts w:eastAsia="Calibri Light"/>
              </w:rPr>
            </w:pPr>
            <w:r w:rsidRPr="00BB615A">
              <w:rPr>
                <w:rFonts w:eastAsia="Calibri Light"/>
              </w:rPr>
              <w:t xml:space="preserve">2-year dietary rat study; a NOAEL of 9 mg/kg </w:t>
            </w:r>
            <w:proofErr w:type="spellStart"/>
            <w:r w:rsidRPr="00BB615A">
              <w:rPr>
                <w:rFonts w:eastAsia="Calibri Light"/>
              </w:rPr>
              <w:t>bw</w:t>
            </w:r>
            <w:proofErr w:type="spellEnd"/>
            <w:r w:rsidRPr="00BB615A">
              <w:rPr>
                <w:rFonts w:eastAsia="Calibri Light"/>
              </w:rPr>
              <w:t>/d was based on clinical and pathological effects indicative of neuromuscular toxicity at the next higher dose.</w:t>
            </w:r>
          </w:p>
        </w:tc>
        <w:tc>
          <w:tcPr>
            <w:tcW w:w="987" w:type="pct"/>
            <w:tcBorders>
              <w:top w:val="single" w:sz="4" w:space="0" w:color="auto"/>
              <w:bottom w:val="single" w:sz="4" w:space="0" w:color="auto"/>
            </w:tcBorders>
          </w:tcPr>
          <w:p w14:paraId="295330AE" w14:textId="77777777" w:rsidR="00C9462B" w:rsidRPr="007033DD" w:rsidRDefault="00C9462B" w:rsidP="00ED5B9A">
            <w:pPr>
              <w:pStyle w:val="APVMATableText"/>
              <w:rPr>
                <w:rFonts w:eastAsia="Calibri Light"/>
              </w:rPr>
            </w:pPr>
          </w:p>
        </w:tc>
      </w:tr>
      <w:tr w:rsidR="000E60E3" w:rsidRPr="007033DD" w14:paraId="0330E0EE" w14:textId="77777777" w:rsidTr="00B21D58">
        <w:tc>
          <w:tcPr>
            <w:tcW w:w="869" w:type="pct"/>
            <w:tcBorders>
              <w:top w:val="single" w:sz="4" w:space="0" w:color="auto"/>
              <w:bottom w:val="single" w:sz="4" w:space="0" w:color="auto"/>
            </w:tcBorders>
          </w:tcPr>
          <w:p w14:paraId="6C3B6C3A" w14:textId="77777777" w:rsidR="00C9462B" w:rsidRPr="00883AE4" w:rsidRDefault="00C9462B" w:rsidP="00ED5B9A">
            <w:pPr>
              <w:pStyle w:val="APVMATableText"/>
              <w:rPr>
                <w:rFonts w:eastAsia="Calibri Light"/>
              </w:rPr>
            </w:pPr>
            <w:r w:rsidRPr="007033DD">
              <w:rPr>
                <w:rFonts w:eastAsia="Calibri Light"/>
              </w:rPr>
              <w:t xml:space="preserve">Ethyl </w:t>
            </w:r>
            <w:proofErr w:type="spellStart"/>
            <w:r w:rsidRPr="007033DD">
              <w:rPr>
                <w:rFonts w:eastAsia="Calibri Light"/>
              </w:rPr>
              <w:t>formate</w:t>
            </w:r>
            <w:proofErr w:type="spellEnd"/>
          </w:p>
        </w:tc>
        <w:tc>
          <w:tcPr>
            <w:tcW w:w="482" w:type="pct"/>
            <w:tcBorders>
              <w:top w:val="single" w:sz="4" w:space="0" w:color="auto"/>
              <w:bottom w:val="single" w:sz="4" w:space="0" w:color="auto"/>
            </w:tcBorders>
          </w:tcPr>
          <w:p w14:paraId="3EB3EE2C"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17C4E6A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7D05D64" w14:textId="77777777" w:rsidR="00C9462B" w:rsidRPr="005E24CB" w:rsidRDefault="00C9462B" w:rsidP="00ED5B9A">
            <w:pPr>
              <w:pStyle w:val="APVMATableText"/>
              <w:rPr>
                <w:rFonts w:eastAsia="Calibri Light"/>
              </w:rPr>
            </w:pPr>
            <w:r>
              <w:rPr>
                <w:rFonts w:eastAsia="Calibri Light"/>
              </w:rPr>
              <w:t>26 November 2003</w:t>
            </w:r>
          </w:p>
        </w:tc>
        <w:tc>
          <w:tcPr>
            <w:tcW w:w="1554" w:type="pct"/>
            <w:tcBorders>
              <w:top w:val="single" w:sz="4" w:space="0" w:color="auto"/>
              <w:bottom w:val="single" w:sz="4" w:space="0" w:color="auto"/>
            </w:tcBorders>
          </w:tcPr>
          <w:p w14:paraId="0F9BBA4B"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446978D" w14:textId="77777777" w:rsidR="00C9462B" w:rsidRPr="007033DD" w:rsidRDefault="00C9462B" w:rsidP="00ED5B9A">
            <w:pPr>
              <w:pStyle w:val="APVMATableText"/>
              <w:rPr>
                <w:rFonts w:eastAsia="Calibri Light"/>
              </w:rPr>
            </w:pPr>
            <w:r w:rsidRPr="007033DD">
              <w:rPr>
                <w:rFonts w:eastAsia="Calibri Light"/>
              </w:rPr>
              <w:t xml:space="preserve">No residues expected in commodities above the natural </w:t>
            </w:r>
            <w:proofErr w:type="spellStart"/>
            <w:r w:rsidRPr="007033DD">
              <w:rPr>
                <w:rFonts w:eastAsia="Calibri Light"/>
              </w:rPr>
              <w:t>formate</w:t>
            </w:r>
            <w:proofErr w:type="spellEnd"/>
            <w:r w:rsidRPr="007033DD">
              <w:rPr>
                <w:rFonts w:eastAsia="Calibri Light"/>
              </w:rPr>
              <w:t xml:space="preserve"> level of 0.6 mg/kg. Any residues above this level could be considered against a group ADI for formic acid (3 mg/kg </w:t>
            </w:r>
            <w:proofErr w:type="spellStart"/>
            <w:r w:rsidRPr="007033DD">
              <w:rPr>
                <w:rFonts w:eastAsia="Calibri Light"/>
              </w:rPr>
              <w:t>bw</w:t>
            </w:r>
            <w:proofErr w:type="spellEnd"/>
            <w:r w:rsidRPr="007033DD">
              <w:rPr>
                <w:rFonts w:eastAsia="Calibri Light"/>
              </w:rPr>
              <w:t>/d).</w:t>
            </w:r>
          </w:p>
        </w:tc>
      </w:tr>
      <w:tr w:rsidR="000E60E3" w:rsidRPr="007033DD" w14:paraId="6BB8EBAB" w14:textId="77777777" w:rsidTr="00B21D58">
        <w:tc>
          <w:tcPr>
            <w:tcW w:w="869" w:type="pct"/>
            <w:tcBorders>
              <w:top w:val="single" w:sz="4" w:space="0" w:color="auto"/>
              <w:bottom w:val="single" w:sz="4" w:space="0" w:color="auto"/>
            </w:tcBorders>
          </w:tcPr>
          <w:p w14:paraId="0531C2BC" w14:textId="77777777" w:rsidR="00C9462B" w:rsidRPr="00BB615A" w:rsidRDefault="00C9462B" w:rsidP="00ED5B9A">
            <w:pPr>
              <w:pStyle w:val="APVMATableText"/>
              <w:rPr>
                <w:rFonts w:eastAsia="Calibri Light"/>
              </w:rPr>
            </w:pPr>
            <w:r w:rsidRPr="00BB615A">
              <w:rPr>
                <w:rFonts w:eastAsia="Calibri Light"/>
              </w:rPr>
              <w:lastRenderedPageBreak/>
              <w:t>Etofenprox</w:t>
            </w:r>
          </w:p>
        </w:tc>
        <w:tc>
          <w:tcPr>
            <w:tcW w:w="482" w:type="pct"/>
            <w:tcBorders>
              <w:top w:val="single" w:sz="4" w:space="0" w:color="auto"/>
              <w:bottom w:val="single" w:sz="4" w:space="0" w:color="auto"/>
            </w:tcBorders>
          </w:tcPr>
          <w:p w14:paraId="61086995" w14:textId="77777777" w:rsidR="00C9462B" w:rsidRPr="00BB615A" w:rsidRDefault="00C9462B" w:rsidP="00ED5B9A">
            <w:pPr>
              <w:pStyle w:val="APVMATableText"/>
              <w:rPr>
                <w:rFonts w:eastAsia="Calibri Light"/>
              </w:rPr>
            </w:pPr>
            <w:r w:rsidRPr="00BB615A">
              <w:rPr>
                <w:rFonts w:eastAsia="Calibri Light"/>
              </w:rPr>
              <w:t>0.03</w:t>
            </w:r>
          </w:p>
        </w:tc>
        <w:tc>
          <w:tcPr>
            <w:tcW w:w="612" w:type="pct"/>
            <w:tcBorders>
              <w:top w:val="single" w:sz="4" w:space="0" w:color="auto"/>
              <w:bottom w:val="single" w:sz="4" w:space="0" w:color="auto"/>
            </w:tcBorders>
          </w:tcPr>
          <w:p w14:paraId="1AC76E4F" w14:textId="77777777" w:rsidR="00C9462B" w:rsidRPr="00BB615A" w:rsidRDefault="00C9462B" w:rsidP="00ED5B9A">
            <w:pPr>
              <w:pStyle w:val="APVMATableText"/>
              <w:rPr>
                <w:rFonts w:eastAsia="Calibri Light"/>
              </w:rPr>
            </w:pPr>
            <w:r w:rsidRPr="00BB615A">
              <w:rPr>
                <w:rFonts w:eastAsia="Calibri Light"/>
              </w:rPr>
              <w:t>3.1</w:t>
            </w:r>
          </w:p>
        </w:tc>
        <w:tc>
          <w:tcPr>
            <w:tcW w:w="496" w:type="pct"/>
            <w:tcBorders>
              <w:top w:val="single" w:sz="4" w:space="0" w:color="auto"/>
              <w:bottom w:val="single" w:sz="4" w:space="0" w:color="auto"/>
            </w:tcBorders>
          </w:tcPr>
          <w:p w14:paraId="6FDF9A8C" w14:textId="77777777" w:rsidR="00C9462B" w:rsidRPr="00BB615A" w:rsidRDefault="00C9462B" w:rsidP="00ED5B9A">
            <w:pPr>
              <w:pStyle w:val="APVMATableText"/>
              <w:rPr>
                <w:rFonts w:eastAsia="Calibri Light"/>
              </w:rPr>
            </w:pPr>
            <w:r>
              <w:rPr>
                <w:rFonts w:eastAsia="Calibri Light"/>
              </w:rPr>
              <w:t>4 December 2017</w:t>
            </w:r>
          </w:p>
        </w:tc>
        <w:tc>
          <w:tcPr>
            <w:tcW w:w="1554" w:type="pct"/>
            <w:tcBorders>
              <w:top w:val="single" w:sz="4" w:space="0" w:color="auto"/>
              <w:bottom w:val="single" w:sz="4" w:space="0" w:color="auto"/>
            </w:tcBorders>
          </w:tcPr>
          <w:p w14:paraId="7038E27F" w14:textId="77777777" w:rsidR="00C9462B" w:rsidRPr="00BB615A" w:rsidRDefault="00C9462B" w:rsidP="00ED5B9A">
            <w:pPr>
              <w:pStyle w:val="APVMATableText"/>
              <w:rPr>
                <w:rFonts w:eastAsia="Calibri Light"/>
              </w:rPr>
            </w:pPr>
            <w:r w:rsidRPr="00BB615A">
              <w:rPr>
                <w:rFonts w:eastAsia="Calibri Light"/>
              </w:rPr>
              <w:t xml:space="preserve">108-week dietary mouse study; a NOAEL of 3.1 mg/kg </w:t>
            </w:r>
            <w:proofErr w:type="spellStart"/>
            <w:r w:rsidRPr="00BB615A">
              <w:rPr>
                <w:rFonts w:eastAsia="Calibri Light"/>
              </w:rPr>
              <w:t>bw</w:t>
            </w:r>
            <w:proofErr w:type="spellEnd"/>
            <w:r w:rsidRPr="00BB615A">
              <w:rPr>
                <w:rFonts w:eastAsia="Calibri Light"/>
              </w:rPr>
              <w:t xml:space="preserve">/d for renal toxicity (increased incidence of dilated and basophilic renal tubules). Supported by 2-year rat dietary study; a NOAEL of 3.7 mg/kg </w:t>
            </w:r>
            <w:proofErr w:type="spellStart"/>
            <w:r w:rsidRPr="00BB615A">
              <w:rPr>
                <w:rFonts w:eastAsia="Calibri Light"/>
              </w:rPr>
              <w:t>bw</w:t>
            </w:r>
            <w:proofErr w:type="spellEnd"/>
            <w:r w:rsidRPr="00BB615A">
              <w:rPr>
                <w:rFonts w:eastAsia="Calibri Light"/>
              </w:rPr>
              <w:t>/d for liver histopathology (increase in foci or areas of eosinophilic hepatocytes in males and vacuolated hepatocytes in females) JMPR 2011, EFSA 2009).</w:t>
            </w:r>
          </w:p>
        </w:tc>
        <w:tc>
          <w:tcPr>
            <w:tcW w:w="987" w:type="pct"/>
            <w:tcBorders>
              <w:top w:val="single" w:sz="4" w:space="0" w:color="auto"/>
              <w:bottom w:val="single" w:sz="4" w:space="0" w:color="auto"/>
            </w:tcBorders>
          </w:tcPr>
          <w:p w14:paraId="515602DE" w14:textId="77777777" w:rsidR="00C9462B" w:rsidRPr="007033DD" w:rsidRDefault="00C9462B" w:rsidP="00ED5B9A">
            <w:pPr>
              <w:pStyle w:val="APVMATableText"/>
              <w:rPr>
                <w:rFonts w:eastAsia="Calibri Light"/>
              </w:rPr>
            </w:pPr>
          </w:p>
        </w:tc>
      </w:tr>
      <w:tr w:rsidR="000E60E3" w:rsidRPr="007033DD" w14:paraId="0D2B3E8D" w14:textId="77777777" w:rsidTr="00B21D58">
        <w:tc>
          <w:tcPr>
            <w:tcW w:w="869" w:type="pct"/>
            <w:tcBorders>
              <w:top w:val="single" w:sz="4" w:space="0" w:color="auto"/>
              <w:bottom w:val="single" w:sz="4" w:space="0" w:color="auto"/>
            </w:tcBorders>
          </w:tcPr>
          <w:p w14:paraId="3035E3FA" w14:textId="77777777" w:rsidR="00C9462B" w:rsidRPr="00883AE4" w:rsidRDefault="00C9462B" w:rsidP="00ED5B9A">
            <w:pPr>
              <w:pStyle w:val="APVMATableText"/>
              <w:rPr>
                <w:rFonts w:eastAsia="Calibri Light"/>
              </w:rPr>
            </w:pPr>
            <w:proofErr w:type="spellStart"/>
            <w:r w:rsidRPr="007033DD">
              <w:rPr>
                <w:rFonts w:eastAsia="Calibri Light"/>
              </w:rPr>
              <w:t>Etoxazole</w:t>
            </w:r>
            <w:proofErr w:type="spellEnd"/>
          </w:p>
        </w:tc>
        <w:tc>
          <w:tcPr>
            <w:tcW w:w="482" w:type="pct"/>
            <w:tcBorders>
              <w:top w:val="single" w:sz="4" w:space="0" w:color="auto"/>
              <w:bottom w:val="single" w:sz="4" w:space="0" w:color="auto"/>
            </w:tcBorders>
          </w:tcPr>
          <w:p w14:paraId="1E77B42E"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714811B0"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74DB89FD" w14:textId="77777777" w:rsidR="00C9462B" w:rsidRPr="007033DD" w:rsidRDefault="00C9462B" w:rsidP="00ED5B9A">
            <w:pPr>
              <w:pStyle w:val="APVMATableText"/>
              <w:rPr>
                <w:rFonts w:eastAsia="Calibri Light"/>
              </w:rPr>
            </w:pPr>
            <w:r>
              <w:rPr>
                <w:rFonts w:eastAsia="Calibri Light"/>
              </w:rPr>
              <w:t>17 December 2003</w:t>
            </w:r>
          </w:p>
        </w:tc>
        <w:tc>
          <w:tcPr>
            <w:tcW w:w="1554" w:type="pct"/>
            <w:tcBorders>
              <w:top w:val="single" w:sz="4" w:space="0" w:color="auto"/>
              <w:bottom w:val="single" w:sz="4" w:space="0" w:color="auto"/>
            </w:tcBorders>
          </w:tcPr>
          <w:p w14:paraId="2549B54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 xml:space="preserve">/d was based on increased liver weights at the next higher dose. 1-year dietary dog study; a NOAEL of 4.6 mg/kg </w:t>
            </w:r>
            <w:proofErr w:type="spellStart"/>
            <w:r w:rsidRPr="007033DD">
              <w:rPr>
                <w:rFonts w:eastAsia="Calibri Light"/>
              </w:rPr>
              <w:t>bw</w:t>
            </w:r>
            <w:proofErr w:type="spellEnd"/>
            <w:r w:rsidRPr="007033DD">
              <w:rPr>
                <w:rFonts w:eastAsia="Calibri Light"/>
              </w:rPr>
              <w:t>/d was based on increased liver weights and an increased incidence of hepatocellular swelling at the next higher dose.</w:t>
            </w:r>
          </w:p>
        </w:tc>
        <w:tc>
          <w:tcPr>
            <w:tcW w:w="987" w:type="pct"/>
            <w:tcBorders>
              <w:top w:val="single" w:sz="4" w:space="0" w:color="auto"/>
              <w:bottom w:val="single" w:sz="4" w:space="0" w:color="auto"/>
            </w:tcBorders>
          </w:tcPr>
          <w:p w14:paraId="17BB72AE" w14:textId="77777777" w:rsidR="00C9462B" w:rsidRPr="007033DD" w:rsidRDefault="00C9462B" w:rsidP="00ED5B9A">
            <w:pPr>
              <w:pStyle w:val="APVMATableText"/>
              <w:rPr>
                <w:rFonts w:eastAsia="Calibri Light"/>
              </w:rPr>
            </w:pPr>
          </w:p>
        </w:tc>
      </w:tr>
      <w:tr w:rsidR="000E60E3" w:rsidRPr="007033DD" w14:paraId="08D8527E" w14:textId="77777777" w:rsidTr="00B21D58">
        <w:tc>
          <w:tcPr>
            <w:tcW w:w="869" w:type="pct"/>
            <w:tcBorders>
              <w:top w:val="single" w:sz="4" w:space="0" w:color="auto"/>
              <w:bottom w:val="single" w:sz="4" w:space="0" w:color="auto"/>
            </w:tcBorders>
          </w:tcPr>
          <w:p w14:paraId="4F0B69AF" w14:textId="77777777" w:rsidR="00C9462B" w:rsidRPr="00BB615A" w:rsidRDefault="00C9462B" w:rsidP="00ED5B9A">
            <w:pPr>
              <w:pStyle w:val="APVMATableText"/>
              <w:rPr>
                <w:rFonts w:eastAsia="Calibri Light"/>
              </w:rPr>
            </w:pPr>
            <w:r w:rsidRPr="00BB615A">
              <w:rPr>
                <w:rFonts w:eastAsia="Calibri Light"/>
              </w:rPr>
              <w:t>Etridiazole</w:t>
            </w:r>
          </w:p>
        </w:tc>
        <w:tc>
          <w:tcPr>
            <w:tcW w:w="482" w:type="pct"/>
            <w:tcBorders>
              <w:top w:val="single" w:sz="4" w:space="0" w:color="auto"/>
              <w:bottom w:val="single" w:sz="4" w:space="0" w:color="auto"/>
            </w:tcBorders>
          </w:tcPr>
          <w:p w14:paraId="03E23CD7" w14:textId="77777777" w:rsidR="00C9462B" w:rsidRPr="00BB615A" w:rsidRDefault="00C9462B" w:rsidP="00ED5B9A">
            <w:pPr>
              <w:pStyle w:val="APVMATableText"/>
              <w:rPr>
                <w:rFonts w:eastAsia="Calibri Light"/>
              </w:rPr>
            </w:pPr>
            <w:r w:rsidRPr="00BB615A">
              <w:rPr>
                <w:rFonts w:eastAsia="Calibri Light"/>
              </w:rPr>
              <w:t>0.03</w:t>
            </w:r>
          </w:p>
        </w:tc>
        <w:tc>
          <w:tcPr>
            <w:tcW w:w="612" w:type="pct"/>
            <w:tcBorders>
              <w:top w:val="single" w:sz="4" w:space="0" w:color="auto"/>
              <w:bottom w:val="single" w:sz="4" w:space="0" w:color="auto"/>
            </w:tcBorders>
          </w:tcPr>
          <w:p w14:paraId="1944A48D" w14:textId="77777777" w:rsidR="00C9462B" w:rsidRPr="00BB615A" w:rsidRDefault="00C9462B" w:rsidP="00ED5B9A">
            <w:pPr>
              <w:pStyle w:val="APVMATableText"/>
              <w:rPr>
                <w:rFonts w:eastAsia="Calibri Light"/>
              </w:rPr>
            </w:pPr>
            <w:r w:rsidRPr="00BB615A">
              <w:rPr>
                <w:rFonts w:eastAsia="Calibri Light"/>
              </w:rPr>
              <w:t>3</w:t>
            </w:r>
          </w:p>
        </w:tc>
        <w:tc>
          <w:tcPr>
            <w:tcW w:w="496" w:type="pct"/>
            <w:tcBorders>
              <w:top w:val="single" w:sz="4" w:space="0" w:color="auto"/>
              <w:bottom w:val="single" w:sz="4" w:space="0" w:color="auto"/>
            </w:tcBorders>
          </w:tcPr>
          <w:p w14:paraId="796981A5" w14:textId="77777777" w:rsidR="00C9462B" w:rsidRPr="00BB615A"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5F9FA1A2" w14:textId="6FC33C88" w:rsidR="00C9462B" w:rsidRPr="00BB615A" w:rsidRDefault="00C9462B" w:rsidP="00C9462B">
            <w:pPr>
              <w:pStyle w:val="APVMATableText"/>
              <w:rPr>
                <w:rFonts w:eastAsia="Calibri Light"/>
              </w:rPr>
            </w:pPr>
            <w:r w:rsidRPr="00BB615A">
              <w:rPr>
                <w:rFonts w:eastAsia="Calibri Light"/>
              </w:rPr>
              <w:t>2-year dietary dog study; a NOAEL of 3</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reduced body weight gain and Increased serum alkaline phosphatase, cholesterol and blood clotting time at the next higher dose.</w:t>
            </w:r>
          </w:p>
        </w:tc>
        <w:tc>
          <w:tcPr>
            <w:tcW w:w="987" w:type="pct"/>
            <w:tcBorders>
              <w:top w:val="single" w:sz="4" w:space="0" w:color="auto"/>
              <w:bottom w:val="single" w:sz="4" w:space="0" w:color="auto"/>
            </w:tcBorders>
          </w:tcPr>
          <w:p w14:paraId="0A08A616" w14:textId="77777777" w:rsidR="00C9462B" w:rsidRPr="007033DD" w:rsidRDefault="00C9462B" w:rsidP="00ED5B9A">
            <w:pPr>
              <w:pStyle w:val="APVMATableText"/>
              <w:rPr>
                <w:rFonts w:eastAsia="Calibri Light"/>
              </w:rPr>
            </w:pPr>
          </w:p>
        </w:tc>
      </w:tr>
      <w:tr w:rsidR="000E60E3" w:rsidRPr="007033DD" w14:paraId="6FFD225F" w14:textId="77777777" w:rsidTr="00B21D58">
        <w:tc>
          <w:tcPr>
            <w:tcW w:w="869" w:type="pct"/>
            <w:tcBorders>
              <w:top w:val="single" w:sz="4" w:space="0" w:color="auto"/>
              <w:bottom w:val="single" w:sz="4" w:space="0" w:color="auto"/>
            </w:tcBorders>
          </w:tcPr>
          <w:p w14:paraId="6DE15D99" w14:textId="77777777" w:rsidR="00C9462B" w:rsidRPr="00BB615A" w:rsidRDefault="00C9462B" w:rsidP="00ED5B9A">
            <w:pPr>
              <w:pStyle w:val="APVMATableText"/>
              <w:rPr>
                <w:rFonts w:eastAsia="Calibri Light"/>
              </w:rPr>
            </w:pPr>
            <w:r>
              <w:rPr>
                <w:rFonts w:eastAsia="Calibri Light"/>
              </w:rPr>
              <w:t>Eugenol</w:t>
            </w:r>
          </w:p>
        </w:tc>
        <w:tc>
          <w:tcPr>
            <w:tcW w:w="482" w:type="pct"/>
            <w:tcBorders>
              <w:top w:val="single" w:sz="4" w:space="0" w:color="auto"/>
              <w:bottom w:val="single" w:sz="4" w:space="0" w:color="auto"/>
            </w:tcBorders>
          </w:tcPr>
          <w:p w14:paraId="79D0AEC4" w14:textId="77777777" w:rsidR="00C9462B" w:rsidRPr="00BB615A" w:rsidRDefault="00C9462B" w:rsidP="00ED5B9A">
            <w:pPr>
              <w:pStyle w:val="APVMATableText"/>
              <w:rPr>
                <w:rFonts w:eastAsia="Calibri Light"/>
              </w:rPr>
            </w:pPr>
            <w:r>
              <w:rPr>
                <w:rFonts w:eastAsia="Calibri Light"/>
              </w:rPr>
              <w:t>2.5</w:t>
            </w:r>
          </w:p>
        </w:tc>
        <w:tc>
          <w:tcPr>
            <w:tcW w:w="612" w:type="pct"/>
            <w:tcBorders>
              <w:top w:val="single" w:sz="4" w:space="0" w:color="auto"/>
              <w:bottom w:val="single" w:sz="4" w:space="0" w:color="auto"/>
            </w:tcBorders>
          </w:tcPr>
          <w:p w14:paraId="55CD7C87" w14:textId="77777777" w:rsidR="00C9462B" w:rsidRPr="00BB615A" w:rsidRDefault="00C9462B" w:rsidP="00ED5B9A">
            <w:pPr>
              <w:pStyle w:val="APVMATableText"/>
              <w:rPr>
                <w:rFonts w:eastAsia="Calibri Light"/>
              </w:rPr>
            </w:pPr>
            <w:r>
              <w:rPr>
                <w:rFonts w:eastAsia="Calibri Light"/>
              </w:rPr>
              <w:t>~300</w:t>
            </w:r>
          </w:p>
        </w:tc>
        <w:tc>
          <w:tcPr>
            <w:tcW w:w="496" w:type="pct"/>
            <w:tcBorders>
              <w:top w:val="single" w:sz="4" w:space="0" w:color="auto"/>
              <w:bottom w:val="single" w:sz="4" w:space="0" w:color="auto"/>
            </w:tcBorders>
          </w:tcPr>
          <w:p w14:paraId="472F3377" w14:textId="77777777" w:rsidR="00C9462B"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tcBorders>
          </w:tcPr>
          <w:p w14:paraId="78D62FB3" w14:textId="77777777" w:rsidR="00C9462B" w:rsidRPr="00BB615A" w:rsidRDefault="00C9462B" w:rsidP="00ED5B9A">
            <w:pPr>
              <w:pStyle w:val="APVMATableText"/>
              <w:rPr>
                <w:rFonts w:eastAsia="Calibri Light"/>
              </w:rPr>
            </w:pPr>
            <w:r w:rsidRPr="00D45DFA">
              <w:rPr>
                <w:rFonts w:eastAsia="Calibri Light"/>
              </w:rPr>
              <w:t xml:space="preserve">2-year dietary </w:t>
            </w:r>
            <w:r>
              <w:rPr>
                <w:rFonts w:eastAsia="Calibri Light"/>
              </w:rPr>
              <w:t>rat</w:t>
            </w:r>
            <w:r w:rsidRPr="00D45DFA">
              <w:rPr>
                <w:rFonts w:eastAsia="Calibri Light"/>
              </w:rPr>
              <w:t xml:space="preserve"> study</w:t>
            </w:r>
            <w:r>
              <w:rPr>
                <w:rFonts w:eastAsia="Calibri Light"/>
              </w:rPr>
              <w:t xml:space="preserve">; a NOAEL of 2.5 mg/kg </w:t>
            </w:r>
            <w:proofErr w:type="spellStart"/>
            <w:r>
              <w:rPr>
                <w:rFonts w:eastAsia="Calibri Light"/>
              </w:rPr>
              <w:t>bw</w:t>
            </w:r>
            <w:proofErr w:type="spellEnd"/>
            <w:r>
              <w:rPr>
                <w:rFonts w:eastAsia="Calibri Light"/>
              </w:rPr>
              <w:t xml:space="preserve">/d was based on </w:t>
            </w:r>
            <w:r w:rsidRPr="00D45DFA">
              <w:rPr>
                <w:rFonts w:eastAsia="Calibri Light"/>
              </w:rPr>
              <w:t xml:space="preserve">a NOAEL of </w:t>
            </w:r>
            <w:r>
              <w:rPr>
                <w:rFonts w:eastAsia="Calibri Light"/>
              </w:rPr>
              <w:t>~</w:t>
            </w:r>
            <w:r w:rsidRPr="00D45DFA">
              <w:rPr>
                <w:rFonts w:eastAsia="Calibri Light"/>
              </w:rPr>
              <w:t>3</w:t>
            </w:r>
            <w:r>
              <w:rPr>
                <w:rFonts w:eastAsia="Calibri Light"/>
              </w:rPr>
              <w:t>00 </w:t>
            </w:r>
            <w:r w:rsidRPr="00D45DFA">
              <w:rPr>
                <w:rFonts w:eastAsia="Calibri Light"/>
              </w:rPr>
              <w:t xml:space="preserve">mg/kg </w:t>
            </w:r>
            <w:proofErr w:type="spellStart"/>
            <w:r w:rsidRPr="00D45DFA">
              <w:rPr>
                <w:rFonts w:eastAsia="Calibri Light"/>
              </w:rPr>
              <w:t>bw</w:t>
            </w:r>
            <w:proofErr w:type="spellEnd"/>
            <w:r w:rsidRPr="00D45DFA">
              <w:rPr>
                <w:rFonts w:eastAsia="Calibri Light"/>
              </w:rPr>
              <w:t xml:space="preserve">/d </w:t>
            </w:r>
            <w:r>
              <w:rPr>
                <w:rFonts w:eastAsia="Calibri Light"/>
              </w:rPr>
              <w:t>with</w:t>
            </w:r>
            <w:r w:rsidRPr="00D45DFA">
              <w:rPr>
                <w:rFonts w:eastAsia="Calibri Light"/>
              </w:rPr>
              <w:t xml:space="preserve"> reduced body weight at the next higher dose.</w:t>
            </w:r>
          </w:p>
        </w:tc>
        <w:tc>
          <w:tcPr>
            <w:tcW w:w="987" w:type="pct"/>
            <w:tcBorders>
              <w:top w:val="single" w:sz="4" w:space="0" w:color="auto"/>
              <w:bottom w:val="single" w:sz="4" w:space="0" w:color="auto"/>
            </w:tcBorders>
          </w:tcPr>
          <w:p w14:paraId="4BF0CD34" w14:textId="77777777" w:rsidR="00C9462B" w:rsidRPr="007033DD" w:rsidRDefault="00C9462B" w:rsidP="00ED5B9A">
            <w:pPr>
              <w:pStyle w:val="APVMATableText"/>
              <w:rPr>
                <w:rFonts w:eastAsia="Calibri Light"/>
              </w:rPr>
            </w:pPr>
            <w:r>
              <w:rPr>
                <w:rFonts w:eastAsia="Calibri Light"/>
              </w:rPr>
              <w:t>ADI is based on JECFA (2006) report.</w:t>
            </w:r>
          </w:p>
        </w:tc>
      </w:tr>
      <w:tr w:rsidR="000E60E3" w:rsidRPr="007033DD" w14:paraId="242C33FB" w14:textId="77777777" w:rsidTr="00B21D58">
        <w:tc>
          <w:tcPr>
            <w:tcW w:w="869" w:type="pct"/>
            <w:tcBorders>
              <w:top w:val="single" w:sz="4" w:space="0" w:color="auto"/>
              <w:bottom w:val="single" w:sz="4" w:space="0" w:color="auto"/>
            </w:tcBorders>
          </w:tcPr>
          <w:p w14:paraId="5D1C9896" w14:textId="77777777" w:rsidR="00C9462B" w:rsidRPr="00BB615A" w:rsidRDefault="00C9462B" w:rsidP="00ED5B9A">
            <w:pPr>
              <w:pStyle w:val="APVMATableSubHead"/>
              <w:rPr>
                <w:rFonts w:eastAsia="Calibri Light"/>
              </w:rPr>
            </w:pPr>
            <w:r>
              <w:rPr>
                <w:rFonts w:eastAsia="Calibri Light"/>
              </w:rPr>
              <w:t>F</w:t>
            </w:r>
          </w:p>
        </w:tc>
        <w:tc>
          <w:tcPr>
            <w:tcW w:w="482" w:type="pct"/>
            <w:tcBorders>
              <w:top w:val="single" w:sz="4" w:space="0" w:color="auto"/>
              <w:bottom w:val="single" w:sz="4" w:space="0" w:color="auto"/>
            </w:tcBorders>
          </w:tcPr>
          <w:p w14:paraId="2D1698EC" w14:textId="77777777" w:rsidR="00C9462B" w:rsidRPr="00BB615A"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6F554D3" w14:textId="77777777" w:rsidR="00C9462B" w:rsidRPr="00BB615A" w:rsidRDefault="00C9462B" w:rsidP="00ED5B9A">
            <w:pPr>
              <w:pStyle w:val="APVMATableSubHead"/>
              <w:rPr>
                <w:rFonts w:eastAsia="Calibri Light"/>
              </w:rPr>
            </w:pPr>
          </w:p>
        </w:tc>
        <w:tc>
          <w:tcPr>
            <w:tcW w:w="496" w:type="pct"/>
            <w:tcBorders>
              <w:top w:val="single" w:sz="4" w:space="0" w:color="auto"/>
              <w:bottom w:val="single" w:sz="4" w:space="0" w:color="auto"/>
            </w:tcBorders>
          </w:tcPr>
          <w:p w14:paraId="1CC3FA3F"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25640354" w14:textId="77777777" w:rsidR="00C9462B" w:rsidRPr="00BB615A"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8E06916" w14:textId="77777777" w:rsidR="00C9462B" w:rsidRPr="007033DD" w:rsidRDefault="00C9462B" w:rsidP="00ED5B9A">
            <w:pPr>
              <w:pStyle w:val="APVMATableSubHead"/>
              <w:rPr>
                <w:rFonts w:eastAsia="Calibri Light"/>
              </w:rPr>
            </w:pPr>
          </w:p>
        </w:tc>
      </w:tr>
      <w:tr w:rsidR="000E60E3" w:rsidRPr="007033DD" w14:paraId="1B7B8ADA" w14:textId="77777777" w:rsidTr="00B21D58">
        <w:tc>
          <w:tcPr>
            <w:tcW w:w="869" w:type="pct"/>
            <w:tcBorders>
              <w:top w:val="single" w:sz="4" w:space="0" w:color="auto"/>
              <w:bottom w:val="single" w:sz="4" w:space="0" w:color="auto"/>
            </w:tcBorders>
          </w:tcPr>
          <w:p w14:paraId="4ED2E67F" w14:textId="77777777" w:rsidR="00374253" w:rsidRPr="00883AE4" w:rsidRDefault="00374253" w:rsidP="00ED5B9A">
            <w:pPr>
              <w:pStyle w:val="APVMATableText"/>
              <w:rPr>
                <w:rFonts w:eastAsia="Calibri Light"/>
              </w:rPr>
            </w:pPr>
            <w:r w:rsidRPr="007033DD">
              <w:rPr>
                <w:rFonts w:eastAsia="Calibri Light"/>
              </w:rPr>
              <w:t>Febantel</w:t>
            </w:r>
          </w:p>
        </w:tc>
        <w:tc>
          <w:tcPr>
            <w:tcW w:w="482" w:type="pct"/>
            <w:tcBorders>
              <w:top w:val="single" w:sz="4" w:space="0" w:color="auto"/>
              <w:bottom w:val="single" w:sz="4" w:space="0" w:color="auto"/>
            </w:tcBorders>
          </w:tcPr>
          <w:p w14:paraId="0BE16677" w14:textId="77777777" w:rsidR="00374253" w:rsidRPr="00E10DAD" w:rsidRDefault="00374253"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61248BEA" w14:textId="77777777" w:rsidR="00374253" w:rsidRPr="005E24CB" w:rsidRDefault="00374253"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5218820C" w14:textId="77777777" w:rsidR="00374253" w:rsidRPr="007033DD" w:rsidRDefault="00374253" w:rsidP="00ED5B9A">
            <w:pPr>
              <w:pStyle w:val="APVMATableText"/>
              <w:rPr>
                <w:rFonts w:eastAsia="Calibri Light"/>
              </w:rPr>
            </w:pPr>
            <w:r>
              <w:rPr>
                <w:rFonts w:eastAsia="Calibri Light"/>
              </w:rPr>
              <w:t>15 July 1996</w:t>
            </w:r>
          </w:p>
        </w:tc>
        <w:tc>
          <w:tcPr>
            <w:tcW w:w="1554" w:type="pct"/>
            <w:tcBorders>
              <w:top w:val="single" w:sz="4" w:space="0" w:color="auto"/>
              <w:bottom w:val="single" w:sz="4" w:space="0" w:color="auto"/>
            </w:tcBorders>
          </w:tcPr>
          <w:p w14:paraId="1141F1BC" w14:textId="1A8A2014" w:rsidR="00374253" w:rsidRPr="007033DD" w:rsidRDefault="00374253"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hepatocellular </w:t>
            </w:r>
            <w:r w:rsidRPr="007033DD">
              <w:rPr>
                <w:rFonts w:eastAsia="Calibri Light"/>
              </w:rPr>
              <w:lastRenderedPageBreak/>
              <w:t>hypertrophy in the liver at the next higher dose.</w:t>
            </w:r>
          </w:p>
        </w:tc>
        <w:tc>
          <w:tcPr>
            <w:tcW w:w="987" w:type="pct"/>
            <w:tcBorders>
              <w:top w:val="single" w:sz="4" w:space="0" w:color="auto"/>
              <w:bottom w:val="single" w:sz="4" w:space="0" w:color="auto"/>
            </w:tcBorders>
          </w:tcPr>
          <w:p w14:paraId="29E377F0" w14:textId="2C887156" w:rsidR="00374253" w:rsidRPr="007033DD" w:rsidRDefault="00374253" w:rsidP="00ED5B9A">
            <w:pPr>
              <w:pStyle w:val="APVMATableText"/>
              <w:rPr>
                <w:rFonts w:eastAsia="Calibri Light"/>
              </w:rPr>
            </w:pPr>
            <w:r>
              <w:rPr>
                <w:rFonts w:eastAsia="Calibri Light"/>
              </w:rPr>
              <w:lastRenderedPageBreak/>
              <w:fldChar w:fldCharType="begin"/>
            </w:r>
            <w:r>
              <w:rPr>
                <w:rFonts w:eastAsia="Calibri Light"/>
              </w:rPr>
              <w:fldChar w:fldCharType="separate"/>
            </w:r>
            <w:r w:rsidR="004B2D3A">
              <w:rPr>
                <w:rFonts w:eastAsia="Calibri Light"/>
                <w:noProof/>
              </w:rPr>
              <w:drawing>
                <wp:inline distT="0" distB="0" distL="0" distR="0" wp14:anchorId="4C3335C5" wp14:editId="4EE118FD">
                  <wp:extent cx="57054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514350"/>
                          </a:xfrm>
                          <a:prstGeom prst="rect">
                            <a:avLst/>
                          </a:prstGeom>
                          <a:noFill/>
                          <a:ln>
                            <a:noFill/>
                          </a:ln>
                        </pic:spPr>
                      </pic:pic>
                    </a:graphicData>
                  </a:graphic>
                </wp:inline>
              </w:drawing>
            </w:r>
            <w:r>
              <w:rPr>
                <w:rFonts w:eastAsia="Calibri Light"/>
              </w:rPr>
              <w:fldChar w:fldCharType="end"/>
            </w:r>
          </w:p>
        </w:tc>
      </w:tr>
      <w:tr w:rsidR="000E60E3" w:rsidRPr="007033DD" w14:paraId="22C10871" w14:textId="77777777" w:rsidTr="00B21D58">
        <w:tc>
          <w:tcPr>
            <w:tcW w:w="869" w:type="pct"/>
            <w:tcBorders>
              <w:top w:val="single" w:sz="4" w:space="0" w:color="auto"/>
              <w:bottom w:val="single" w:sz="4" w:space="0" w:color="auto"/>
            </w:tcBorders>
          </w:tcPr>
          <w:p w14:paraId="5568C40B" w14:textId="77777777" w:rsidR="00C9462B" w:rsidRPr="00883AE4" w:rsidRDefault="00C9462B" w:rsidP="00ED5B9A">
            <w:pPr>
              <w:pStyle w:val="APVMATableText"/>
              <w:rPr>
                <w:rFonts w:eastAsia="Calibri Light"/>
              </w:rPr>
            </w:pPr>
            <w:proofErr w:type="spellStart"/>
            <w:r w:rsidRPr="007033DD">
              <w:rPr>
                <w:rFonts w:eastAsia="Calibri Light"/>
              </w:rPr>
              <w:t>Fenamiphos</w:t>
            </w:r>
            <w:proofErr w:type="spellEnd"/>
          </w:p>
        </w:tc>
        <w:tc>
          <w:tcPr>
            <w:tcW w:w="482" w:type="pct"/>
            <w:tcBorders>
              <w:top w:val="single" w:sz="4" w:space="0" w:color="auto"/>
              <w:bottom w:val="single" w:sz="4" w:space="0" w:color="auto"/>
            </w:tcBorders>
          </w:tcPr>
          <w:p w14:paraId="2F35B9AE"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tcBorders>
          </w:tcPr>
          <w:p w14:paraId="3B212054" w14:textId="77777777" w:rsidR="00C9462B" w:rsidRPr="005E24CB" w:rsidRDefault="00C9462B" w:rsidP="00ED5B9A">
            <w:pPr>
              <w:pStyle w:val="APVMATableText"/>
              <w:rPr>
                <w:rFonts w:eastAsia="Calibri Light"/>
              </w:rPr>
            </w:pPr>
            <w:r w:rsidRPr="005E24CB">
              <w:rPr>
                <w:rFonts w:eastAsia="Calibri Light"/>
              </w:rPr>
              <w:t>0.014</w:t>
            </w:r>
          </w:p>
        </w:tc>
        <w:tc>
          <w:tcPr>
            <w:tcW w:w="496" w:type="pct"/>
            <w:tcBorders>
              <w:top w:val="single" w:sz="4" w:space="0" w:color="auto"/>
              <w:bottom w:val="single" w:sz="4" w:space="0" w:color="auto"/>
            </w:tcBorders>
          </w:tcPr>
          <w:p w14:paraId="00E20160" w14:textId="77777777" w:rsidR="00C9462B" w:rsidRPr="007033DD" w:rsidRDefault="00C9462B" w:rsidP="00ED5B9A">
            <w:pPr>
              <w:pStyle w:val="APVMATableText"/>
              <w:rPr>
                <w:rFonts w:eastAsia="Calibri Light"/>
              </w:rPr>
            </w:pPr>
            <w:r>
              <w:rPr>
                <w:rFonts w:eastAsia="Calibri Light"/>
              </w:rPr>
              <w:t>7 November 2005</w:t>
            </w:r>
          </w:p>
        </w:tc>
        <w:tc>
          <w:tcPr>
            <w:tcW w:w="1554" w:type="pct"/>
            <w:tcBorders>
              <w:top w:val="single" w:sz="4" w:space="0" w:color="auto"/>
              <w:bottom w:val="single" w:sz="4" w:space="0" w:color="auto"/>
            </w:tcBorders>
          </w:tcPr>
          <w:p w14:paraId="795B5E98" w14:textId="749E19EE" w:rsidR="00C9462B" w:rsidRPr="007033DD" w:rsidRDefault="00C9462B" w:rsidP="00C9462B">
            <w:pPr>
              <w:pStyle w:val="APVMATableText"/>
              <w:rPr>
                <w:rFonts w:eastAsia="Calibri Light"/>
              </w:rPr>
            </w:pPr>
            <w:r w:rsidRPr="007033DD">
              <w:rPr>
                <w:rFonts w:eastAsia="Calibri Light"/>
              </w:rPr>
              <w:t>2-year dietary dog study; a NOAEL of 0.014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4148D931" w14:textId="77777777" w:rsidR="00C9462B" w:rsidRPr="007033DD" w:rsidRDefault="00C9462B" w:rsidP="00ED5B9A">
            <w:pPr>
              <w:pStyle w:val="APVMATableText"/>
              <w:rPr>
                <w:rFonts w:eastAsia="Calibri Light"/>
              </w:rPr>
            </w:pPr>
          </w:p>
        </w:tc>
      </w:tr>
      <w:tr w:rsidR="000E60E3" w:rsidRPr="007033DD" w14:paraId="644A8B03" w14:textId="77777777" w:rsidTr="00B21D58">
        <w:tc>
          <w:tcPr>
            <w:tcW w:w="869" w:type="pct"/>
            <w:tcBorders>
              <w:top w:val="single" w:sz="4" w:space="0" w:color="auto"/>
              <w:bottom w:val="single" w:sz="4" w:space="0" w:color="auto"/>
            </w:tcBorders>
          </w:tcPr>
          <w:p w14:paraId="626D9025" w14:textId="77777777" w:rsidR="00C9462B" w:rsidRPr="00883AE4" w:rsidRDefault="00C9462B" w:rsidP="00ED5B9A">
            <w:pPr>
              <w:pStyle w:val="APVMATableText"/>
              <w:rPr>
                <w:rFonts w:eastAsia="Calibri Light"/>
              </w:rPr>
            </w:pPr>
            <w:r w:rsidRPr="007033DD">
              <w:rPr>
                <w:rFonts w:eastAsia="Calibri Light"/>
              </w:rPr>
              <w:t>Fenbendazole</w:t>
            </w:r>
          </w:p>
        </w:tc>
        <w:tc>
          <w:tcPr>
            <w:tcW w:w="482" w:type="pct"/>
            <w:tcBorders>
              <w:top w:val="single" w:sz="4" w:space="0" w:color="auto"/>
              <w:bottom w:val="single" w:sz="4" w:space="0" w:color="auto"/>
            </w:tcBorders>
          </w:tcPr>
          <w:p w14:paraId="203FC505"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497601AB"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F2AE77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3BFDD097" w14:textId="32784CFD" w:rsidR="00C9462B" w:rsidRPr="007033DD" w:rsidRDefault="00C9462B" w:rsidP="00ED5B9A">
            <w:pPr>
              <w:pStyle w:val="APVMATableText"/>
              <w:rPr>
                <w:rFonts w:eastAsia="Calibri Light"/>
              </w:rPr>
            </w:pPr>
            <w:r>
              <w:rPr>
                <w:rFonts w:eastAsia="Calibri Light"/>
              </w:rPr>
              <w:t>123- to 125-</w:t>
            </w:r>
            <w:r w:rsidRPr="007033DD">
              <w:rPr>
                <w:rFonts w:eastAsia="Calibri Light"/>
              </w:rPr>
              <w:t xml:space="preserve">week dietary rat study; a NOAEL of 5 mg/kg </w:t>
            </w:r>
            <w:proofErr w:type="spellStart"/>
            <w:r w:rsidRPr="007033DD">
              <w:rPr>
                <w:rFonts w:eastAsia="Calibri Light"/>
              </w:rPr>
              <w:t>bw</w:t>
            </w:r>
            <w:proofErr w:type="spellEnd"/>
            <w:r w:rsidRPr="007033DD">
              <w:rPr>
                <w:rFonts w:eastAsia="Calibri Light"/>
              </w:rPr>
              <w:t>/d was based on liver lesions (centrilobular hepatocellular hypertrophy, cytoplasmic vacuolation, focal bile duct proliferation and biliary cyst formation) at the next higher dose.</w:t>
            </w:r>
          </w:p>
        </w:tc>
        <w:tc>
          <w:tcPr>
            <w:tcW w:w="987" w:type="pct"/>
            <w:tcBorders>
              <w:top w:val="single" w:sz="4" w:space="0" w:color="auto"/>
              <w:bottom w:val="single" w:sz="4" w:space="0" w:color="auto"/>
            </w:tcBorders>
          </w:tcPr>
          <w:p w14:paraId="1337F1F9" w14:textId="77777777" w:rsidR="00C9462B" w:rsidRPr="007033DD" w:rsidRDefault="00C9462B" w:rsidP="00ED5B9A">
            <w:pPr>
              <w:pStyle w:val="APVMATableText"/>
              <w:rPr>
                <w:rFonts w:eastAsia="Calibri Light"/>
              </w:rPr>
            </w:pPr>
          </w:p>
        </w:tc>
      </w:tr>
      <w:tr w:rsidR="000E60E3" w:rsidRPr="007033DD" w14:paraId="2B7454F5" w14:textId="77777777" w:rsidTr="00B21D58">
        <w:tc>
          <w:tcPr>
            <w:tcW w:w="869" w:type="pct"/>
            <w:tcBorders>
              <w:top w:val="single" w:sz="4" w:space="0" w:color="auto"/>
              <w:bottom w:val="single" w:sz="4" w:space="0" w:color="auto"/>
            </w:tcBorders>
          </w:tcPr>
          <w:p w14:paraId="1AC3DCB7" w14:textId="77777777" w:rsidR="00C9462B" w:rsidRPr="00883AE4" w:rsidRDefault="00C9462B" w:rsidP="00ED5B9A">
            <w:pPr>
              <w:pStyle w:val="APVMATableText"/>
              <w:rPr>
                <w:rFonts w:eastAsia="Calibri Light"/>
              </w:rPr>
            </w:pPr>
            <w:r w:rsidRPr="007033DD">
              <w:rPr>
                <w:rFonts w:eastAsia="Calibri Light"/>
              </w:rPr>
              <w:t>Fenbuconazole</w:t>
            </w:r>
          </w:p>
        </w:tc>
        <w:tc>
          <w:tcPr>
            <w:tcW w:w="482" w:type="pct"/>
            <w:tcBorders>
              <w:top w:val="single" w:sz="4" w:space="0" w:color="auto"/>
              <w:bottom w:val="single" w:sz="4" w:space="0" w:color="auto"/>
            </w:tcBorders>
          </w:tcPr>
          <w:p w14:paraId="66F71E29"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314D0840"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tcBorders>
          </w:tcPr>
          <w:p w14:paraId="734254AA" w14:textId="77777777" w:rsidR="00C9462B" w:rsidRPr="007033DD" w:rsidRDefault="00C9462B" w:rsidP="00ED5B9A">
            <w:pPr>
              <w:pStyle w:val="APVMATableText"/>
              <w:rPr>
                <w:rFonts w:eastAsia="Calibri Light"/>
              </w:rPr>
            </w:pPr>
            <w:r w:rsidRPr="007033DD">
              <w:rPr>
                <w:rFonts w:eastAsia="Calibri Light"/>
              </w:rPr>
              <w:t>2003</w:t>
            </w:r>
          </w:p>
        </w:tc>
        <w:tc>
          <w:tcPr>
            <w:tcW w:w="1554" w:type="pct"/>
            <w:tcBorders>
              <w:top w:val="single" w:sz="4" w:space="0" w:color="auto"/>
              <w:bottom w:val="single" w:sz="4" w:space="0" w:color="auto"/>
            </w:tcBorders>
          </w:tcPr>
          <w:p w14:paraId="52B700A8" w14:textId="683E070A" w:rsidR="00C9462B" w:rsidRPr="007033DD" w:rsidRDefault="00C9462B" w:rsidP="00C9462B">
            <w:pPr>
              <w:pStyle w:val="APVMATableText"/>
              <w:rPr>
                <w:rFonts w:eastAsia="Calibri Light"/>
              </w:rPr>
            </w:pPr>
            <w:r w:rsidRPr="007033DD">
              <w:rPr>
                <w:rFonts w:eastAsia="Calibri Light"/>
              </w:rPr>
              <w:t>1-year dietary dog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gains and increased incidences of hepatocyte pigment at the next higher dose. 2-gen reproduction rat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 in stillborn pups and decrease in delivered pups, live pups/litter, viability during lactation and pup body w</w:t>
            </w:r>
            <w:r>
              <w:rPr>
                <w:rFonts w:eastAsia="Calibri Light"/>
              </w:rPr>
              <w:t>eights at the next higher dose.</w:t>
            </w:r>
          </w:p>
        </w:tc>
        <w:tc>
          <w:tcPr>
            <w:tcW w:w="987" w:type="pct"/>
            <w:tcBorders>
              <w:top w:val="single" w:sz="4" w:space="0" w:color="auto"/>
              <w:bottom w:val="single" w:sz="4" w:space="0" w:color="auto"/>
            </w:tcBorders>
          </w:tcPr>
          <w:p w14:paraId="51A11375" w14:textId="77777777" w:rsidR="00C9462B" w:rsidRPr="007033DD" w:rsidRDefault="00C9462B" w:rsidP="00ED5B9A">
            <w:pPr>
              <w:pStyle w:val="APVMATableText"/>
              <w:rPr>
                <w:rFonts w:eastAsia="Calibri Light"/>
              </w:rPr>
            </w:pPr>
          </w:p>
        </w:tc>
      </w:tr>
      <w:tr w:rsidR="000E60E3" w:rsidRPr="007033DD" w14:paraId="039CEC95" w14:textId="77777777" w:rsidTr="00B21D58">
        <w:tc>
          <w:tcPr>
            <w:tcW w:w="869" w:type="pct"/>
            <w:tcBorders>
              <w:top w:val="single" w:sz="4" w:space="0" w:color="auto"/>
              <w:bottom w:val="single" w:sz="4" w:space="0" w:color="auto"/>
            </w:tcBorders>
          </w:tcPr>
          <w:p w14:paraId="28EC1299" w14:textId="77777777" w:rsidR="00C9462B" w:rsidRPr="00883AE4" w:rsidRDefault="00C9462B" w:rsidP="00ED5B9A">
            <w:pPr>
              <w:pStyle w:val="APVMATableText"/>
              <w:rPr>
                <w:rFonts w:eastAsia="Calibri Light"/>
              </w:rPr>
            </w:pPr>
            <w:proofErr w:type="spellStart"/>
            <w:r w:rsidRPr="007033DD">
              <w:rPr>
                <w:rFonts w:eastAsia="Calibri Light"/>
              </w:rPr>
              <w:t>Fenbutatin</w:t>
            </w:r>
            <w:proofErr w:type="spellEnd"/>
            <w:r w:rsidRPr="007033DD">
              <w:rPr>
                <w:rFonts w:eastAsia="Calibri Light"/>
              </w:rPr>
              <w:t>-oxide</w:t>
            </w:r>
          </w:p>
        </w:tc>
        <w:tc>
          <w:tcPr>
            <w:tcW w:w="482" w:type="pct"/>
            <w:tcBorders>
              <w:top w:val="single" w:sz="4" w:space="0" w:color="auto"/>
              <w:bottom w:val="single" w:sz="4" w:space="0" w:color="auto"/>
            </w:tcBorders>
          </w:tcPr>
          <w:p w14:paraId="0392380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1B7BF9C0"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E28FDBC"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059AFDFA" w14:textId="0065BED4"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foetotoxicity</w:t>
            </w:r>
            <w:proofErr w:type="spellEnd"/>
            <w:r w:rsidRPr="007033DD">
              <w:rPr>
                <w:rFonts w:eastAsia="Calibri Light"/>
              </w:rPr>
              <w:t xml:space="preserve"> and </w:t>
            </w:r>
            <w:proofErr w:type="spellStart"/>
            <w:r w:rsidRPr="007033DD">
              <w:rPr>
                <w:rFonts w:eastAsia="Calibri Light"/>
              </w:rPr>
              <w:t>maternotoxicity</w:t>
            </w:r>
            <w:proofErr w:type="spellEnd"/>
            <w:r w:rsidRPr="007033DD">
              <w:rPr>
                <w:rFonts w:eastAsia="Calibri Light"/>
              </w:rPr>
              <w:t xml:space="preserve"> at the next higher dose.</w:t>
            </w:r>
          </w:p>
        </w:tc>
        <w:tc>
          <w:tcPr>
            <w:tcW w:w="987" w:type="pct"/>
            <w:tcBorders>
              <w:top w:val="single" w:sz="4" w:space="0" w:color="auto"/>
              <w:bottom w:val="single" w:sz="4" w:space="0" w:color="auto"/>
            </w:tcBorders>
          </w:tcPr>
          <w:p w14:paraId="260E09DB" w14:textId="77777777" w:rsidR="00C9462B" w:rsidRPr="007033DD" w:rsidRDefault="00C9462B" w:rsidP="00ED5B9A">
            <w:pPr>
              <w:pStyle w:val="APVMATableText"/>
              <w:rPr>
                <w:rFonts w:eastAsia="Calibri Light"/>
              </w:rPr>
            </w:pPr>
          </w:p>
        </w:tc>
      </w:tr>
      <w:tr w:rsidR="000E60E3" w:rsidRPr="007033DD" w14:paraId="2C2C3CE6" w14:textId="77777777" w:rsidTr="00B21D58">
        <w:tc>
          <w:tcPr>
            <w:tcW w:w="869" w:type="pct"/>
            <w:tcBorders>
              <w:top w:val="single" w:sz="4" w:space="0" w:color="auto"/>
              <w:bottom w:val="single" w:sz="4" w:space="0" w:color="auto"/>
            </w:tcBorders>
          </w:tcPr>
          <w:p w14:paraId="362CB153" w14:textId="77777777" w:rsidR="00C9462B" w:rsidRPr="00883AE4" w:rsidRDefault="00C9462B" w:rsidP="00ED5B9A">
            <w:pPr>
              <w:pStyle w:val="APVMATableText"/>
              <w:rPr>
                <w:rFonts w:eastAsia="Calibri Light"/>
              </w:rPr>
            </w:pPr>
            <w:r w:rsidRPr="007033DD">
              <w:rPr>
                <w:rFonts w:eastAsia="Calibri Light"/>
              </w:rPr>
              <w:t>Fenhexamid</w:t>
            </w:r>
          </w:p>
        </w:tc>
        <w:tc>
          <w:tcPr>
            <w:tcW w:w="482" w:type="pct"/>
            <w:tcBorders>
              <w:top w:val="single" w:sz="4" w:space="0" w:color="auto"/>
              <w:bottom w:val="single" w:sz="4" w:space="0" w:color="auto"/>
            </w:tcBorders>
          </w:tcPr>
          <w:p w14:paraId="6B9B8289"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47EBA340" w14:textId="77777777" w:rsidR="00C9462B" w:rsidRPr="005E24CB" w:rsidRDefault="00C9462B" w:rsidP="00ED5B9A">
            <w:pPr>
              <w:pStyle w:val="APVMATableText"/>
              <w:rPr>
                <w:rFonts w:eastAsia="Calibri Light"/>
              </w:rPr>
            </w:pPr>
            <w:r w:rsidRPr="005E24CB">
              <w:rPr>
                <w:rFonts w:eastAsia="Calibri Light"/>
              </w:rPr>
              <w:t>17.4</w:t>
            </w:r>
          </w:p>
        </w:tc>
        <w:tc>
          <w:tcPr>
            <w:tcW w:w="496" w:type="pct"/>
            <w:tcBorders>
              <w:top w:val="single" w:sz="4" w:space="0" w:color="auto"/>
              <w:bottom w:val="single" w:sz="4" w:space="0" w:color="auto"/>
            </w:tcBorders>
          </w:tcPr>
          <w:p w14:paraId="35E2B43A" w14:textId="77777777" w:rsidR="00C9462B" w:rsidRPr="007033DD" w:rsidRDefault="00C9462B" w:rsidP="00ED5B9A">
            <w:pPr>
              <w:pStyle w:val="APVMATableText"/>
              <w:rPr>
                <w:rFonts w:eastAsia="Calibri Light"/>
              </w:rPr>
            </w:pPr>
            <w:r>
              <w:rPr>
                <w:rFonts w:eastAsia="Calibri Light"/>
              </w:rPr>
              <w:t>16 December 1998</w:t>
            </w:r>
          </w:p>
        </w:tc>
        <w:tc>
          <w:tcPr>
            <w:tcW w:w="1554" w:type="pct"/>
            <w:tcBorders>
              <w:top w:val="single" w:sz="4" w:space="0" w:color="auto"/>
              <w:bottom w:val="single" w:sz="4" w:space="0" w:color="auto"/>
            </w:tcBorders>
          </w:tcPr>
          <w:p w14:paraId="5528F713" w14:textId="56B41952" w:rsidR="00C9462B" w:rsidRPr="007033DD" w:rsidRDefault="00C9462B" w:rsidP="00C9462B">
            <w:pPr>
              <w:pStyle w:val="APVMATableText"/>
              <w:rPr>
                <w:rFonts w:eastAsia="Calibri Light"/>
              </w:rPr>
            </w:pPr>
            <w:r w:rsidRPr="007033DD">
              <w:rPr>
                <w:rFonts w:eastAsia="Calibri Light"/>
              </w:rPr>
              <w:t>1-year dietary dog study; a NOAEL of 17.4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adrenal weight, intracytoplasmic vacuoles in the adrenal cortex, and anaemia (incl. Heinz bodies) at the next higher dose.</w:t>
            </w:r>
          </w:p>
        </w:tc>
        <w:tc>
          <w:tcPr>
            <w:tcW w:w="987" w:type="pct"/>
            <w:tcBorders>
              <w:top w:val="single" w:sz="4" w:space="0" w:color="auto"/>
              <w:bottom w:val="single" w:sz="4" w:space="0" w:color="auto"/>
            </w:tcBorders>
          </w:tcPr>
          <w:p w14:paraId="1F9B8439" w14:textId="77777777" w:rsidR="00C9462B" w:rsidRPr="007033DD" w:rsidRDefault="00C9462B" w:rsidP="00ED5B9A">
            <w:pPr>
              <w:pStyle w:val="APVMATableText"/>
              <w:rPr>
                <w:rFonts w:eastAsia="Calibri Light"/>
              </w:rPr>
            </w:pPr>
          </w:p>
        </w:tc>
      </w:tr>
      <w:tr w:rsidR="000E60E3" w:rsidRPr="007033DD" w14:paraId="29514423" w14:textId="77777777" w:rsidTr="00B21D58">
        <w:tc>
          <w:tcPr>
            <w:tcW w:w="869" w:type="pct"/>
            <w:tcBorders>
              <w:top w:val="single" w:sz="4" w:space="0" w:color="auto"/>
              <w:bottom w:val="single" w:sz="4" w:space="0" w:color="auto"/>
            </w:tcBorders>
          </w:tcPr>
          <w:p w14:paraId="38291441" w14:textId="77777777" w:rsidR="00C9462B" w:rsidRPr="00883AE4" w:rsidRDefault="00C9462B" w:rsidP="00ED5B9A">
            <w:pPr>
              <w:pStyle w:val="APVMATableText"/>
              <w:rPr>
                <w:rFonts w:eastAsia="Calibri Light"/>
              </w:rPr>
            </w:pPr>
            <w:r w:rsidRPr="007033DD">
              <w:rPr>
                <w:rFonts w:eastAsia="Calibri Light"/>
              </w:rPr>
              <w:lastRenderedPageBreak/>
              <w:t>Fenitrothion</w:t>
            </w:r>
          </w:p>
        </w:tc>
        <w:tc>
          <w:tcPr>
            <w:tcW w:w="482" w:type="pct"/>
            <w:tcBorders>
              <w:top w:val="single" w:sz="4" w:space="0" w:color="auto"/>
              <w:bottom w:val="single" w:sz="4" w:space="0" w:color="auto"/>
            </w:tcBorders>
          </w:tcPr>
          <w:p w14:paraId="1AFACD25"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229CBB84"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1D27DD5" w14:textId="77777777" w:rsidR="00C9462B" w:rsidRPr="007033DD" w:rsidRDefault="00C9462B" w:rsidP="00ED5B9A">
            <w:pPr>
              <w:pStyle w:val="APVMATableText"/>
              <w:rPr>
                <w:rFonts w:eastAsia="Calibri Light"/>
              </w:rPr>
            </w:pPr>
            <w:r>
              <w:rPr>
                <w:rFonts w:eastAsia="Calibri Light"/>
              </w:rPr>
              <w:t>6 November 1997</w:t>
            </w:r>
          </w:p>
        </w:tc>
        <w:tc>
          <w:tcPr>
            <w:tcW w:w="1554" w:type="pct"/>
            <w:tcBorders>
              <w:top w:val="single" w:sz="4" w:space="0" w:color="auto"/>
              <w:bottom w:val="single" w:sz="4" w:space="0" w:color="auto"/>
            </w:tcBorders>
          </w:tcPr>
          <w:p w14:paraId="33324E23" w14:textId="5810FEFF" w:rsidR="00C9462B" w:rsidRPr="007033DD" w:rsidRDefault="00C9462B" w:rsidP="00C9462B">
            <w:pPr>
              <w:pStyle w:val="APVMATableText"/>
              <w:rPr>
                <w:rFonts w:eastAsia="Calibri Light"/>
              </w:rPr>
            </w:pPr>
            <w:r w:rsidRPr="007033DD">
              <w:rPr>
                <w:rFonts w:eastAsia="Calibri Light"/>
              </w:rPr>
              <w:t>1-year dietary dog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plasma ChE activity at the next higher dose.</w:t>
            </w:r>
          </w:p>
        </w:tc>
        <w:tc>
          <w:tcPr>
            <w:tcW w:w="987" w:type="pct"/>
            <w:tcBorders>
              <w:top w:val="single" w:sz="4" w:space="0" w:color="auto"/>
              <w:bottom w:val="single" w:sz="4" w:space="0" w:color="auto"/>
            </w:tcBorders>
          </w:tcPr>
          <w:p w14:paraId="2BEC7500" w14:textId="77777777" w:rsidR="00C9462B" w:rsidRPr="007033DD" w:rsidRDefault="00C9462B" w:rsidP="00ED5B9A">
            <w:pPr>
              <w:pStyle w:val="APVMATableText"/>
              <w:rPr>
                <w:rFonts w:eastAsia="Calibri Light"/>
              </w:rPr>
            </w:pPr>
          </w:p>
        </w:tc>
      </w:tr>
      <w:tr w:rsidR="000E60E3" w:rsidRPr="007033DD" w14:paraId="5B974E58" w14:textId="77777777" w:rsidTr="00B21D58">
        <w:tc>
          <w:tcPr>
            <w:tcW w:w="869" w:type="pct"/>
            <w:tcBorders>
              <w:top w:val="single" w:sz="4" w:space="0" w:color="auto"/>
              <w:bottom w:val="single" w:sz="4" w:space="0" w:color="auto"/>
            </w:tcBorders>
          </w:tcPr>
          <w:p w14:paraId="2DAFC2F7" w14:textId="77777777" w:rsidR="00C9462B" w:rsidRPr="00883AE4" w:rsidRDefault="00C9462B" w:rsidP="00ED5B9A">
            <w:pPr>
              <w:pStyle w:val="APVMATableText"/>
              <w:rPr>
                <w:rFonts w:eastAsia="Calibri Light"/>
              </w:rPr>
            </w:pPr>
            <w:r w:rsidRPr="007033DD">
              <w:rPr>
                <w:rFonts w:eastAsia="Calibri Light"/>
              </w:rPr>
              <w:t>Fenoxaprop-P-ethyl</w:t>
            </w:r>
          </w:p>
        </w:tc>
        <w:tc>
          <w:tcPr>
            <w:tcW w:w="482" w:type="pct"/>
            <w:tcBorders>
              <w:top w:val="single" w:sz="4" w:space="0" w:color="auto"/>
              <w:bottom w:val="single" w:sz="4" w:space="0" w:color="auto"/>
            </w:tcBorders>
          </w:tcPr>
          <w:p w14:paraId="4AD745D0"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3F9E0C5D"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2D4D106C"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007BC166" w14:textId="1B038E81" w:rsidR="00C9462B" w:rsidRPr="007033DD" w:rsidRDefault="00C9462B" w:rsidP="00C9462B">
            <w:pPr>
              <w:pStyle w:val="APVMATableText"/>
              <w:rPr>
                <w:rFonts w:eastAsia="Calibri Light"/>
              </w:rPr>
            </w:pPr>
            <w:r w:rsidRPr="007033DD">
              <w:rPr>
                <w:rFonts w:eastAsia="Calibri Light"/>
              </w:rPr>
              <w:t>2-year dietary dog study; a NOAEL of 0.</w:t>
            </w:r>
            <w:r w:rsidRPr="00C9462B">
              <w:rPr>
                <w:rFonts w:eastAsia="Calibri Light"/>
              </w:rPr>
              <w:t>4</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26B72871" w14:textId="77777777" w:rsidR="00C9462B" w:rsidRPr="007033DD" w:rsidRDefault="00C9462B" w:rsidP="00ED5B9A">
            <w:pPr>
              <w:pStyle w:val="APVMATableText"/>
              <w:rPr>
                <w:rFonts w:eastAsia="Calibri Light"/>
              </w:rPr>
            </w:pPr>
          </w:p>
        </w:tc>
      </w:tr>
      <w:tr w:rsidR="000E60E3" w:rsidRPr="007033DD" w14:paraId="35F94AFB" w14:textId="77777777" w:rsidTr="00B21D58">
        <w:tc>
          <w:tcPr>
            <w:tcW w:w="869" w:type="pct"/>
            <w:tcBorders>
              <w:top w:val="single" w:sz="4" w:space="0" w:color="auto"/>
              <w:bottom w:val="single" w:sz="4" w:space="0" w:color="auto"/>
            </w:tcBorders>
          </w:tcPr>
          <w:p w14:paraId="56A55C66" w14:textId="77777777" w:rsidR="00C9462B" w:rsidRPr="00883AE4" w:rsidRDefault="00C9462B" w:rsidP="00ED5B9A">
            <w:pPr>
              <w:pStyle w:val="APVMATableText"/>
              <w:rPr>
                <w:rFonts w:eastAsia="Calibri Light"/>
              </w:rPr>
            </w:pPr>
            <w:r w:rsidRPr="007033DD">
              <w:rPr>
                <w:rFonts w:eastAsia="Calibri Light"/>
              </w:rPr>
              <w:t>Fenoxycarb</w:t>
            </w:r>
          </w:p>
        </w:tc>
        <w:tc>
          <w:tcPr>
            <w:tcW w:w="482" w:type="pct"/>
            <w:tcBorders>
              <w:top w:val="single" w:sz="4" w:space="0" w:color="auto"/>
              <w:bottom w:val="single" w:sz="4" w:space="0" w:color="auto"/>
            </w:tcBorders>
          </w:tcPr>
          <w:p w14:paraId="20D68FB8"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62545770"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58AB5C79"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tcBorders>
          </w:tcPr>
          <w:p w14:paraId="4107604E" w14:textId="7A81FB2F"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increased incidence of pulmonary tumours and lower body weight at the next higher dose.</w:t>
            </w:r>
          </w:p>
        </w:tc>
        <w:tc>
          <w:tcPr>
            <w:tcW w:w="987" w:type="pct"/>
            <w:tcBorders>
              <w:top w:val="single" w:sz="4" w:space="0" w:color="auto"/>
              <w:bottom w:val="single" w:sz="4" w:space="0" w:color="auto"/>
            </w:tcBorders>
          </w:tcPr>
          <w:p w14:paraId="53065BB7" w14:textId="77777777" w:rsidR="00C9462B" w:rsidRPr="007033DD" w:rsidRDefault="00C9462B" w:rsidP="00ED5B9A">
            <w:pPr>
              <w:pStyle w:val="APVMATableText"/>
              <w:rPr>
                <w:rFonts w:eastAsia="Calibri Light"/>
              </w:rPr>
            </w:pPr>
          </w:p>
        </w:tc>
      </w:tr>
      <w:tr w:rsidR="000E60E3" w:rsidRPr="007033DD" w14:paraId="343F7126" w14:textId="77777777" w:rsidTr="00B21D58">
        <w:tc>
          <w:tcPr>
            <w:tcW w:w="869" w:type="pct"/>
            <w:tcBorders>
              <w:top w:val="single" w:sz="4" w:space="0" w:color="auto"/>
              <w:bottom w:val="single" w:sz="4" w:space="0" w:color="auto"/>
            </w:tcBorders>
          </w:tcPr>
          <w:p w14:paraId="4C51B26F" w14:textId="25E2B7BB" w:rsidR="00C03A95" w:rsidRPr="007033DD" w:rsidRDefault="00320A59" w:rsidP="00ED5B9A">
            <w:pPr>
              <w:pStyle w:val="APVMATableText"/>
              <w:rPr>
                <w:rFonts w:eastAsia="Calibri Light"/>
              </w:rPr>
            </w:pPr>
            <w:r>
              <w:rPr>
                <w:rFonts w:eastAsia="Calibri Light"/>
              </w:rPr>
              <w:t>Fenpropidin</w:t>
            </w:r>
          </w:p>
        </w:tc>
        <w:tc>
          <w:tcPr>
            <w:tcW w:w="482" w:type="pct"/>
            <w:tcBorders>
              <w:top w:val="single" w:sz="4" w:space="0" w:color="auto"/>
              <w:bottom w:val="single" w:sz="4" w:space="0" w:color="auto"/>
            </w:tcBorders>
          </w:tcPr>
          <w:p w14:paraId="75371D78" w14:textId="5F7EF58F" w:rsidR="00C03A95" w:rsidRPr="00E10DAD" w:rsidRDefault="00C03A95" w:rsidP="00ED5B9A">
            <w:pPr>
              <w:pStyle w:val="APVMATableText"/>
              <w:rPr>
                <w:rFonts w:eastAsia="Calibri Light"/>
              </w:rPr>
            </w:pPr>
            <w:r>
              <w:rPr>
                <w:rFonts w:eastAsia="Calibri Light"/>
              </w:rPr>
              <w:t>0.023</w:t>
            </w:r>
          </w:p>
        </w:tc>
        <w:tc>
          <w:tcPr>
            <w:tcW w:w="612" w:type="pct"/>
            <w:tcBorders>
              <w:top w:val="single" w:sz="4" w:space="0" w:color="auto"/>
              <w:bottom w:val="single" w:sz="4" w:space="0" w:color="auto"/>
            </w:tcBorders>
          </w:tcPr>
          <w:p w14:paraId="5E7279EE" w14:textId="772603A0" w:rsidR="00C03A95" w:rsidRPr="005E24CB" w:rsidRDefault="00C03A95" w:rsidP="00ED5B9A">
            <w:pPr>
              <w:pStyle w:val="APVMATableText"/>
              <w:rPr>
                <w:rFonts w:eastAsia="Calibri Light"/>
              </w:rPr>
            </w:pPr>
            <w:r>
              <w:rPr>
                <w:rFonts w:eastAsia="Calibri Light"/>
              </w:rPr>
              <w:t>2.3</w:t>
            </w:r>
          </w:p>
        </w:tc>
        <w:tc>
          <w:tcPr>
            <w:tcW w:w="496" w:type="pct"/>
            <w:tcBorders>
              <w:top w:val="single" w:sz="4" w:space="0" w:color="auto"/>
              <w:bottom w:val="single" w:sz="4" w:space="0" w:color="auto"/>
            </w:tcBorders>
          </w:tcPr>
          <w:p w14:paraId="68BC8AAE" w14:textId="2EBA4FE7" w:rsidR="00C03A95" w:rsidRDefault="00C03A95" w:rsidP="00ED5B9A">
            <w:pPr>
              <w:pStyle w:val="APVMATableText"/>
              <w:rPr>
                <w:rFonts w:eastAsia="Calibri Light"/>
              </w:rPr>
            </w:pPr>
            <w:r>
              <w:rPr>
                <w:rFonts w:eastAsia="Calibri Light"/>
              </w:rPr>
              <w:t>20 July 2023</w:t>
            </w:r>
          </w:p>
        </w:tc>
        <w:tc>
          <w:tcPr>
            <w:tcW w:w="1554" w:type="pct"/>
            <w:tcBorders>
              <w:top w:val="single" w:sz="4" w:space="0" w:color="auto"/>
              <w:bottom w:val="single" w:sz="4" w:space="0" w:color="auto"/>
            </w:tcBorders>
          </w:tcPr>
          <w:p w14:paraId="242132A5" w14:textId="159C844D" w:rsidR="00C03A95" w:rsidRPr="007033DD" w:rsidRDefault="00EF5119" w:rsidP="00C9462B">
            <w:pPr>
              <w:pStyle w:val="APVMATableText"/>
              <w:rPr>
                <w:rFonts w:eastAsia="Calibri Light"/>
              </w:rPr>
            </w:pPr>
            <w:r>
              <w:rPr>
                <w:rFonts w:eastAsia="Calibri Light"/>
              </w:rPr>
              <w:t>C</w:t>
            </w:r>
            <w:r w:rsidRPr="00EF5119">
              <w:rPr>
                <w:rFonts w:eastAsia="Calibri Light"/>
              </w:rPr>
              <w:t xml:space="preserve">hronic, near </w:t>
            </w:r>
            <w:proofErr w:type="gramStart"/>
            <w:r w:rsidRPr="00EF5119">
              <w:rPr>
                <w:rFonts w:eastAsia="Calibri Light"/>
              </w:rPr>
              <w:t>life-time</w:t>
            </w:r>
            <w:proofErr w:type="gramEnd"/>
            <w:r w:rsidRPr="00EF5119">
              <w:rPr>
                <w:rFonts w:eastAsia="Calibri Light"/>
              </w:rPr>
              <w:t xml:space="preserve"> repeat daily oral dosing study in rats</w:t>
            </w:r>
            <w:r>
              <w:rPr>
                <w:rFonts w:eastAsia="Calibri Light"/>
              </w:rPr>
              <w:t>;</w:t>
            </w:r>
            <w:r w:rsidRPr="00EF5119">
              <w:rPr>
                <w:rFonts w:eastAsia="Calibri Light"/>
              </w:rPr>
              <w:t xml:space="preserve"> </w:t>
            </w:r>
            <w:r w:rsidRPr="007033DD">
              <w:rPr>
                <w:rFonts w:eastAsia="Calibri Light"/>
              </w:rPr>
              <w:t xml:space="preserve">a NOAEL of </w:t>
            </w:r>
            <w:r>
              <w:rPr>
                <w:rFonts w:eastAsia="Calibri Light"/>
              </w:rPr>
              <w:t>2.3 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r w:rsidR="00C03A95">
              <w:rPr>
                <w:rFonts w:eastAsia="Calibri Light"/>
              </w:rPr>
              <w:t>decreased body weigh</w:t>
            </w:r>
            <w:r w:rsidR="007172C4">
              <w:rPr>
                <w:rFonts w:eastAsia="Calibri Light"/>
              </w:rPr>
              <w:t>t</w:t>
            </w:r>
            <w:r w:rsidR="00C03A95">
              <w:rPr>
                <w:rFonts w:eastAsia="Calibri Light"/>
              </w:rPr>
              <w:t xml:space="preserve"> parameters and hepatoxicity in females at the next highest dose</w:t>
            </w:r>
            <w:r>
              <w:rPr>
                <w:rFonts w:eastAsia="Calibri Light"/>
              </w:rPr>
              <w:t>.</w:t>
            </w:r>
          </w:p>
        </w:tc>
        <w:tc>
          <w:tcPr>
            <w:tcW w:w="987" w:type="pct"/>
            <w:tcBorders>
              <w:top w:val="single" w:sz="4" w:space="0" w:color="auto"/>
              <w:bottom w:val="single" w:sz="4" w:space="0" w:color="auto"/>
            </w:tcBorders>
          </w:tcPr>
          <w:p w14:paraId="28A099F7" w14:textId="485A72C8" w:rsidR="00C03A95" w:rsidRPr="007033DD" w:rsidRDefault="00C03A95" w:rsidP="00ED5B9A">
            <w:pPr>
              <w:pStyle w:val="APVMATableText"/>
              <w:rPr>
                <w:rFonts w:eastAsia="Calibri Light"/>
              </w:rPr>
            </w:pPr>
          </w:p>
        </w:tc>
      </w:tr>
      <w:tr w:rsidR="000E60E3" w:rsidRPr="007033DD" w14:paraId="0D4543BF" w14:textId="77777777" w:rsidTr="00B21D58">
        <w:tc>
          <w:tcPr>
            <w:tcW w:w="869" w:type="pct"/>
            <w:tcBorders>
              <w:top w:val="single" w:sz="4" w:space="0" w:color="auto"/>
              <w:bottom w:val="single" w:sz="4" w:space="0" w:color="auto"/>
            </w:tcBorders>
          </w:tcPr>
          <w:p w14:paraId="37BE4E4F" w14:textId="77777777" w:rsidR="00C9462B" w:rsidRPr="00883AE4" w:rsidRDefault="00C9462B" w:rsidP="00ED5B9A">
            <w:pPr>
              <w:pStyle w:val="APVMATableText"/>
              <w:rPr>
                <w:rFonts w:eastAsia="Calibri Light"/>
              </w:rPr>
            </w:pPr>
            <w:proofErr w:type="spellStart"/>
            <w:r w:rsidRPr="007033DD">
              <w:rPr>
                <w:rFonts w:eastAsia="Calibri Light"/>
              </w:rPr>
              <w:t>Fenpyrazamine</w:t>
            </w:r>
            <w:proofErr w:type="spellEnd"/>
            <w:r w:rsidRPr="007033DD">
              <w:rPr>
                <w:rFonts w:eastAsia="Calibri Light"/>
              </w:rPr>
              <w:t xml:space="preserve"> </w:t>
            </w:r>
          </w:p>
        </w:tc>
        <w:tc>
          <w:tcPr>
            <w:tcW w:w="482" w:type="pct"/>
            <w:tcBorders>
              <w:top w:val="single" w:sz="4" w:space="0" w:color="auto"/>
              <w:bottom w:val="single" w:sz="4" w:space="0" w:color="auto"/>
            </w:tcBorders>
          </w:tcPr>
          <w:p w14:paraId="1ACEFF59"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1226BA39" w14:textId="77777777" w:rsidR="00C9462B" w:rsidRPr="005E24CB" w:rsidRDefault="00C9462B" w:rsidP="00ED5B9A">
            <w:pPr>
              <w:pStyle w:val="APVMATableText"/>
              <w:rPr>
                <w:rFonts w:eastAsia="Calibri Light"/>
              </w:rPr>
            </w:pPr>
            <w:r w:rsidRPr="005E24CB">
              <w:rPr>
                <w:rFonts w:eastAsia="Calibri Light"/>
              </w:rPr>
              <w:t>12.7</w:t>
            </w:r>
          </w:p>
        </w:tc>
        <w:tc>
          <w:tcPr>
            <w:tcW w:w="496" w:type="pct"/>
            <w:tcBorders>
              <w:top w:val="single" w:sz="4" w:space="0" w:color="auto"/>
              <w:bottom w:val="single" w:sz="4" w:space="0" w:color="auto"/>
            </w:tcBorders>
          </w:tcPr>
          <w:p w14:paraId="72C2DBB8" w14:textId="77777777" w:rsidR="00C9462B" w:rsidRPr="007033DD" w:rsidRDefault="00C9462B" w:rsidP="00ED5B9A">
            <w:pPr>
              <w:pStyle w:val="APVMATableText"/>
              <w:rPr>
                <w:rFonts w:eastAsia="Calibri Light"/>
              </w:rPr>
            </w:pPr>
            <w:r>
              <w:rPr>
                <w:rFonts w:eastAsia="Calibri Light"/>
              </w:rPr>
              <w:t>11 May 2015</w:t>
            </w:r>
          </w:p>
        </w:tc>
        <w:tc>
          <w:tcPr>
            <w:tcW w:w="1554" w:type="pct"/>
            <w:tcBorders>
              <w:top w:val="single" w:sz="4" w:space="0" w:color="auto"/>
              <w:bottom w:val="single" w:sz="4" w:space="0" w:color="auto"/>
            </w:tcBorders>
          </w:tcPr>
          <w:p w14:paraId="387418D5" w14:textId="74AFA887" w:rsidR="00C9462B" w:rsidRPr="007033DD" w:rsidRDefault="00C9462B" w:rsidP="00C9462B">
            <w:pPr>
              <w:pStyle w:val="APVMATableText"/>
              <w:rPr>
                <w:rFonts w:eastAsia="Calibri Light"/>
              </w:rPr>
            </w:pPr>
            <w:r w:rsidRPr="007033DD">
              <w:rPr>
                <w:rFonts w:eastAsia="Calibri Light"/>
              </w:rPr>
              <w:t>2-year dietary rat study; a NOAEL of 12.7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hepatocellular hyper</w:t>
            </w:r>
            <w:r>
              <w:rPr>
                <w:rFonts w:eastAsia="Calibri Light"/>
              </w:rPr>
              <w:t>trophy at the next higher dose.</w:t>
            </w:r>
          </w:p>
        </w:tc>
        <w:tc>
          <w:tcPr>
            <w:tcW w:w="987" w:type="pct"/>
            <w:tcBorders>
              <w:top w:val="single" w:sz="4" w:space="0" w:color="auto"/>
              <w:bottom w:val="single" w:sz="4" w:space="0" w:color="auto"/>
            </w:tcBorders>
          </w:tcPr>
          <w:p w14:paraId="58E967F0" w14:textId="77777777" w:rsidR="00C9462B" w:rsidRPr="007033DD" w:rsidRDefault="00C9462B" w:rsidP="00ED5B9A">
            <w:pPr>
              <w:pStyle w:val="APVMATableText"/>
              <w:rPr>
                <w:rFonts w:eastAsia="Calibri Light"/>
              </w:rPr>
            </w:pPr>
          </w:p>
        </w:tc>
      </w:tr>
      <w:tr w:rsidR="000E60E3" w:rsidRPr="007033DD" w14:paraId="23F2D610" w14:textId="77777777" w:rsidTr="00B21D58">
        <w:tc>
          <w:tcPr>
            <w:tcW w:w="869" w:type="pct"/>
            <w:tcBorders>
              <w:top w:val="single" w:sz="4" w:space="0" w:color="auto"/>
              <w:bottom w:val="single" w:sz="4" w:space="0" w:color="auto"/>
            </w:tcBorders>
          </w:tcPr>
          <w:p w14:paraId="3544BCE5" w14:textId="77777777" w:rsidR="00C9462B" w:rsidRPr="00883AE4" w:rsidRDefault="00C9462B" w:rsidP="00ED5B9A">
            <w:pPr>
              <w:pStyle w:val="APVMATableText"/>
              <w:rPr>
                <w:rFonts w:eastAsia="Calibri Light"/>
              </w:rPr>
            </w:pPr>
            <w:proofErr w:type="spellStart"/>
            <w:r w:rsidRPr="007033DD">
              <w:rPr>
                <w:rFonts w:eastAsia="Calibri Light"/>
              </w:rPr>
              <w:t>Fenpyroximate</w:t>
            </w:r>
            <w:proofErr w:type="spellEnd"/>
          </w:p>
        </w:tc>
        <w:tc>
          <w:tcPr>
            <w:tcW w:w="482" w:type="pct"/>
            <w:tcBorders>
              <w:top w:val="single" w:sz="4" w:space="0" w:color="auto"/>
              <w:bottom w:val="single" w:sz="4" w:space="0" w:color="auto"/>
            </w:tcBorders>
          </w:tcPr>
          <w:p w14:paraId="290F741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50E6249F"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2817C86C" w14:textId="2DB8F043" w:rsidR="00C9462B" w:rsidRPr="007033DD" w:rsidRDefault="00A44B57" w:rsidP="00ED5B9A">
            <w:pPr>
              <w:pStyle w:val="APVMATableText"/>
              <w:rPr>
                <w:rFonts w:eastAsia="Calibri Light"/>
              </w:rPr>
            </w:pPr>
            <w:r>
              <w:rPr>
                <w:rFonts w:eastAsia="Calibri Light"/>
              </w:rPr>
              <w:t>13 June 2023</w:t>
            </w:r>
          </w:p>
        </w:tc>
        <w:tc>
          <w:tcPr>
            <w:tcW w:w="1554" w:type="pct"/>
            <w:tcBorders>
              <w:top w:val="single" w:sz="4" w:space="0" w:color="auto"/>
              <w:bottom w:val="single" w:sz="4" w:space="0" w:color="auto"/>
            </w:tcBorders>
          </w:tcPr>
          <w:p w14:paraId="337096D9" w14:textId="329BA5C1" w:rsidR="00C9462B" w:rsidRPr="007033DD" w:rsidRDefault="00C9462B" w:rsidP="00ED5B9A">
            <w:pPr>
              <w:pStyle w:val="APVMATableText"/>
              <w:rPr>
                <w:rFonts w:eastAsia="Calibri Light"/>
              </w:rPr>
            </w:pPr>
            <w:r w:rsidRPr="007033DD">
              <w:rPr>
                <w:rFonts w:eastAsia="Calibri Light"/>
              </w:rPr>
              <w:t xml:space="preserve">1-year capsule fed dog study; a NOAEL of 0.5 mg/kg </w:t>
            </w:r>
            <w:proofErr w:type="spellStart"/>
            <w:r w:rsidRPr="007033DD">
              <w:rPr>
                <w:rFonts w:eastAsia="Calibri Light"/>
              </w:rPr>
              <w:t>bw</w:t>
            </w:r>
            <w:proofErr w:type="spellEnd"/>
            <w:r w:rsidRPr="007033DD">
              <w:rPr>
                <w:rFonts w:eastAsia="Calibri Light"/>
              </w:rPr>
              <w:t xml:space="preserve">/d was based on </w:t>
            </w:r>
            <w:r w:rsidR="00A44B57">
              <w:rPr>
                <w:rFonts w:eastAsia="Calibri Light"/>
              </w:rPr>
              <w:t>bradycardia</w:t>
            </w:r>
            <w:r w:rsidR="00A44B57" w:rsidRPr="007033DD">
              <w:rPr>
                <w:rFonts w:eastAsia="Calibri Light"/>
              </w:rPr>
              <w:t xml:space="preserve"> </w:t>
            </w:r>
            <w:r w:rsidRPr="007033DD">
              <w:rPr>
                <w:rFonts w:eastAsia="Calibri Light"/>
              </w:rPr>
              <w:t>at the next higher dose.</w:t>
            </w:r>
          </w:p>
        </w:tc>
        <w:tc>
          <w:tcPr>
            <w:tcW w:w="987" w:type="pct"/>
            <w:tcBorders>
              <w:top w:val="single" w:sz="4" w:space="0" w:color="auto"/>
              <w:bottom w:val="single" w:sz="4" w:space="0" w:color="auto"/>
            </w:tcBorders>
          </w:tcPr>
          <w:p w14:paraId="0157E4D8" w14:textId="3CC0458F" w:rsidR="00C9462B" w:rsidRPr="007033DD" w:rsidRDefault="00C9462B" w:rsidP="00ED5B9A">
            <w:pPr>
              <w:pStyle w:val="APVMATableText"/>
              <w:rPr>
                <w:rFonts w:eastAsia="Calibri Light"/>
              </w:rPr>
            </w:pPr>
          </w:p>
        </w:tc>
      </w:tr>
      <w:tr w:rsidR="000E60E3" w:rsidRPr="007033DD" w14:paraId="2EBF7846" w14:textId="77777777" w:rsidTr="00B21D58">
        <w:tc>
          <w:tcPr>
            <w:tcW w:w="869" w:type="pct"/>
            <w:tcBorders>
              <w:top w:val="single" w:sz="4" w:space="0" w:color="auto"/>
              <w:bottom w:val="single" w:sz="4" w:space="0" w:color="auto"/>
            </w:tcBorders>
          </w:tcPr>
          <w:p w14:paraId="360AE201" w14:textId="77777777" w:rsidR="00C9462B" w:rsidRPr="00883AE4" w:rsidRDefault="00C9462B" w:rsidP="00ED5B9A">
            <w:pPr>
              <w:pStyle w:val="APVMATableText"/>
              <w:rPr>
                <w:rFonts w:eastAsia="Calibri Light"/>
              </w:rPr>
            </w:pPr>
            <w:proofErr w:type="spellStart"/>
            <w:r w:rsidRPr="007033DD">
              <w:rPr>
                <w:rFonts w:eastAsia="Calibri Light"/>
              </w:rPr>
              <w:t>Fenvalerate</w:t>
            </w:r>
            <w:proofErr w:type="spellEnd"/>
          </w:p>
        </w:tc>
        <w:tc>
          <w:tcPr>
            <w:tcW w:w="482" w:type="pct"/>
            <w:tcBorders>
              <w:top w:val="single" w:sz="4" w:space="0" w:color="auto"/>
              <w:bottom w:val="single" w:sz="4" w:space="0" w:color="auto"/>
            </w:tcBorders>
          </w:tcPr>
          <w:p w14:paraId="5A8D1C9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728D9A86" w14:textId="77777777" w:rsidR="00C9462B" w:rsidRPr="005E24CB" w:rsidRDefault="00C9462B" w:rsidP="00ED5B9A">
            <w:pPr>
              <w:pStyle w:val="APVMATableText"/>
              <w:rPr>
                <w:rFonts w:eastAsia="Calibri Light"/>
              </w:rPr>
            </w:pPr>
            <w:r w:rsidRPr="005E24CB">
              <w:rPr>
                <w:rFonts w:eastAsia="Calibri Light"/>
              </w:rPr>
              <w:t>1.7</w:t>
            </w:r>
          </w:p>
        </w:tc>
        <w:tc>
          <w:tcPr>
            <w:tcW w:w="496" w:type="pct"/>
            <w:tcBorders>
              <w:top w:val="single" w:sz="4" w:space="0" w:color="auto"/>
              <w:bottom w:val="single" w:sz="4" w:space="0" w:color="auto"/>
            </w:tcBorders>
          </w:tcPr>
          <w:p w14:paraId="3D6DFB32" w14:textId="77777777" w:rsidR="00C9462B" w:rsidRPr="007033DD" w:rsidRDefault="00C9462B" w:rsidP="00ED5B9A">
            <w:pPr>
              <w:pStyle w:val="APVMATableText"/>
              <w:rPr>
                <w:rFonts w:eastAsia="Calibri Light"/>
              </w:rPr>
            </w:pPr>
            <w:r>
              <w:rPr>
                <w:rFonts w:eastAsia="Calibri Light"/>
              </w:rPr>
              <w:t>10 June 1987</w:t>
            </w:r>
          </w:p>
        </w:tc>
        <w:tc>
          <w:tcPr>
            <w:tcW w:w="1554" w:type="pct"/>
            <w:tcBorders>
              <w:top w:val="single" w:sz="4" w:space="0" w:color="auto"/>
              <w:bottom w:val="single" w:sz="4" w:space="0" w:color="auto"/>
            </w:tcBorders>
          </w:tcPr>
          <w:p w14:paraId="3F4A7206" w14:textId="18A6BF0F" w:rsidR="00C9462B" w:rsidRPr="007033DD" w:rsidRDefault="00C9462B" w:rsidP="00C9462B">
            <w:pPr>
              <w:pStyle w:val="APVMATableText"/>
              <w:rPr>
                <w:rFonts w:eastAsia="Calibri Light"/>
              </w:rPr>
            </w:pPr>
            <w:r w:rsidRPr="007033DD">
              <w:rPr>
                <w:rFonts w:eastAsia="Calibri Light"/>
              </w:rPr>
              <w:t>3-gen reproduction rat study, a NOAEL of 1.7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26052740" w14:textId="77777777" w:rsidR="00C9462B" w:rsidRPr="007033DD" w:rsidRDefault="00C9462B" w:rsidP="00ED5B9A">
            <w:pPr>
              <w:pStyle w:val="APVMATableText"/>
              <w:rPr>
                <w:rFonts w:eastAsia="Calibri Light"/>
              </w:rPr>
            </w:pPr>
            <w:r>
              <w:rPr>
                <w:rFonts w:eastAsia="Calibri Light"/>
              </w:rPr>
              <w:t>B</w:t>
            </w:r>
            <w:r w:rsidRPr="007033DD">
              <w:rPr>
                <w:rFonts w:eastAsia="Calibri Light"/>
              </w:rPr>
              <w:t>ased on JMPR (2012) report</w:t>
            </w:r>
            <w:r>
              <w:rPr>
                <w:rFonts w:eastAsia="Calibri Light"/>
              </w:rPr>
              <w:t>.</w:t>
            </w:r>
          </w:p>
        </w:tc>
      </w:tr>
      <w:tr w:rsidR="000E60E3" w:rsidRPr="007033DD" w14:paraId="580A3CA7" w14:textId="77777777" w:rsidTr="00B21D58">
        <w:tc>
          <w:tcPr>
            <w:tcW w:w="869" w:type="pct"/>
            <w:tcBorders>
              <w:top w:val="single" w:sz="4" w:space="0" w:color="auto"/>
              <w:bottom w:val="single" w:sz="4" w:space="0" w:color="auto"/>
            </w:tcBorders>
          </w:tcPr>
          <w:p w14:paraId="0275EDD9" w14:textId="77777777" w:rsidR="00C9462B" w:rsidRPr="00883AE4" w:rsidRDefault="00C9462B" w:rsidP="00ED5B9A">
            <w:pPr>
              <w:pStyle w:val="APVMATableText"/>
              <w:rPr>
                <w:rFonts w:eastAsia="Calibri Light"/>
              </w:rPr>
            </w:pPr>
            <w:r w:rsidRPr="007033DD">
              <w:rPr>
                <w:rFonts w:eastAsia="Calibri Light"/>
              </w:rPr>
              <w:lastRenderedPageBreak/>
              <w:t>Fipronil</w:t>
            </w:r>
          </w:p>
        </w:tc>
        <w:tc>
          <w:tcPr>
            <w:tcW w:w="482" w:type="pct"/>
            <w:tcBorders>
              <w:top w:val="single" w:sz="4" w:space="0" w:color="auto"/>
              <w:bottom w:val="single" w:sz="4" w:space="0" w:color="auto"/>
            </w:tcBorders>
          </w:tcPr>
          <w:p w14:paraId="01325E33"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tcBorders>
          </w:tcPr>
          <w:p w14:paraId="04547F22" w14:textId="77777777" w:rsidR="00C9462B" w:rsidRPr="005E24CB" w:rsidRDefault="00C9462B" w:rsidP="00ED5B9A">
            <w:pPr>
              <w:pStyle w:val="APVMATableText"/>
              <w:rPr>
                <w:rFonts w:eastAsia="Calibri Light"/>
              </w:rPr>
            </w:pPr>
            <w:r w:rsidRPr="005E24CB">
              <w:rPr>
                <w:rFonts w:eastAsia="Calibri Light"/>
              </w:rPr>
              <w:t>0.02</w:t>
            </w:r>
          </w:p>
        </w:tc>
        <w:tc>
          <w:tcPr>
            <w:tcW w:w="496" w:type="pct"/>
            <w:tcBorders>
              <w:top w:val="single" w:sz="4" w:space="0" w:color="auto"/>
              <w:bottom w:val="single" w:sz="4" w:space="0" w:color="auto"/>
            </w:tcBorders>
          </w:tcPr>
          <w:p w14:paraId="38E926B1" w14:textId="408E092D" w:rsidR="00C9462B" w:rsidRDefault="00750209" w:rsidP="00ED5B9A">
            <w:pPr>
              <w:pStyle w:val="APVMATableText"/>
              <w:rPr>
                <w:rFonts w:eastAsia="Calibri Light"/>
              </w:rPr>
            </w:pPr>
            <w:r>
              <w:rPr>
                <w:rFonts w:eastAsia="Calibri Light"/>
              </w:rPr>
              <w:t>23 February 2024</w:t>
            </w:r>
          </w:p>
          <w:p w14:paraId="389DF318" w14:textId="13143161" w:rsidR="00750209" w:rsidRPr="007033DD" w:rsidRDefault="00750209" w:rsidP="00ED5B9A">
            <w:pPr>
              <w:pStyle w:val="APVMATableText"/>
              <w:rPr>
                <w:rFonts w:eastAsia="Calibri Light"/>
              </w:rPr>
            </w:pPr>
          </w:p>
        </w:tc>
        <w:tc>
          <w:tcPr>
            <w:tcW w:w="1554" w:type="pct"/>
            <w:tcBorders>
              <w:top w:val="single" w:sz="4" w:space="0" w:color="auto"/>
              <w:bottom w:val="single" w:sz="4" w:space="0" w:color="auto"/>
            </w:tcBorders>
          </w:tcPr>
          <w:p w14:paraId="1E83ABD4" w14:textId="2ADA63B4" w:rsidR="00C9462B" w:rsidRPr="007033DD" w:rsidRDefault="00C9462B" w:rsidP="00C9462B">
            <w:pPr>
              <w:pStyle w:val="APVMATableText"/>
              <w:rPr>
                <w:rFonts w:eastAsia="Calibri Light"/>
              </w:rPr>
            </w:pPr>
            <w:r w:rsidRPr="007033DD">
              <w:rPr>
                <w:rFonts w:eastAsia="Calibri Light"/>
              </w:rPr>
              <w:t>2-year dietary rat study; a NOAEL of 0.02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clinical signs of neurotoxicity at the next higher dose.</w:t>
            </w:r>
          </w:p>
        </w:tc>
        <w:tc>
          <w:tcPr>
            <w:tcW w:w="987" w:type="pct"/>
            <w:tcBorders>
              <w:top w:val="single" w:sz="4" w:space="0" w:color="auto"/>
              <w:bottom w:val="single" w:sz="4" w:space="0" w:color="auto"/>
            </w:tcBorders>
          </w:tcPr>
          <w:p w14:paraId="3C63B457" w14:textId="7B5F7A40" w:rsidR="00C9462B" w:rsidRPr="007033DD" w:rsidRDefault="00C9462B" w:rsidP="00ED5B9A">
            <w:pPr>
              <w:pStyle w:val="APVMATableText"/>
              <w:rPr>
                <w:rFonts w:eastAsia="Calibri Light"/>
              </w:rPr>
            </w:pPr>
            <w:r w:rsidRPr="007033DD">
              <w:rPr>
                <w:rFonts w:eastAsia="Calibri Light"/>
              </w:rPr>
              <w:t xml:space="preserve">This is a group ADI which includes fipronil, </w:t>
            </w:r>
            <w:r w:rsidR="00750209">
              <w:rPr>
                <w:rFonts w:eastAsia="Calibri Light"/>
              </w:rPr>
              <w:t xml:space="preserve">fipronil amide, </w:t>
            </w:r>
            <w:proofErr w:type="spellStart"/>
            <w:r w:rsidRPr="007033DD">
              <w:rPr>
                <w:rFonts w:eastAsia="Calibri Light"/>
              </w:rPr>
              <w:t>desulfinyl</w:t>
            </w:r>
            <w:proofErr w:type="spellEnd"/>
            <w:r w:rsidRPr="007033DD">
              <w:rPr>
                <w:rFonts w:eastAsia="Calibri Light"/>
              </w:rPr>
              <w:t xml:space="preserve"> fipronil, fipronil </w:t>
            </w:r>
            <w:r w:rsidR="00374253" w:rsidRPr="007033DD">
              <w:rPr>
                <w:rFonts w:eastAsia="Calibri Light"/>
              </w:rPr>
              <w:t>sulphide</w:t>
            </w:r>
            <w:r w:rsidRPr="007033DD">
              <w:rPr>
                <w:rFonts w:eastAsia="Calibri Light"/>
              </w:rPr>
              <w:t xml:space="preserve"> and fipronil sulphone.</w:t>
            </w:r>
          </w:p>
        </w:tc>
      </w:tr>
      <w:tr w:rsidR="000E60E3" w:rsidRPr="007033DD" w14:paraId="6F495CB8" w14:textId="77777777" w:rsidTr="00B21D58">
        <w:tc>
          <w:tcPr>
            <w:tcW w:w="869" w:type="pct"/>
            <w:tcBorders>
              <w:top w:val="single" w:sz="4" w:space="0" w:color="auto"/>
              <w:bottom w:val="single" w:sz="4" w:space="0" w:color="auto"/>
            </w:tcBorders>
          </w:tcPr>
          <w:p w14:paraId="1BC5C4B6" w14:textId="77777777" w:rsidR="00C9462B" w:rsidRPr="00BB615A" w:rsidRDefault="00C9462B" w:rsidP="00ED5B9A">
            <w:pPr>
              <w:pStyle w:val="APVMATableText"/>
              <w:rPr>
                <w:rFonts w:eastAsia="Calibri Light"/>
              </w:rPr>
            </w:pPr>
            <w:proofErr w:type="spellStart"/>
            <w:r w:rsidRPr="00BB615A">
              <w:rPr>
                <w:rFonts w:eastAsia="Calibri Light"/>
              </w:rPr>
              <w:t>Flamprop</w:t>
            </w:r>
            <w:proofErr w:type="spellEnd"/>
            <w:r w:rsidRPr="00BB615A">
              <w:rPr>
                <w:rFonts w:eastAsia="Calibri Light"/>
              </w:rPr>
              <w:t>-M-methyl</w:t>
            </w:r>
          </w:p>
        </w:tc>
        <w:tc>
          <w:tcPr>
            <w:tcW w:w="482" w:type="pct"/>
            <w:tcBorders>
              <w:top w:val="single" w:sz="4" w:space="0" w:color="auto"/>
              <w:bottom w:val="single" w:sz="4" w:space="0" w:color="auto"/>
            </w:tcBorders>
          </w:tcPr>
          <w:p w14:paraId="0D183F21" w14:textId="77777777" w:rsidR="00C9462B" w:rsidRPr="00BB615A" w:rsidRDefault="00C9462B" w:rsidP="00ED5B9A">
            <w:pPr>
              <w:pStyle w:val="APVMATableText"/>
              <w:rPr>
                <w:rFonts w:eastAsia="Calibri Light"/>
              </w:rPr>
            </w:pPr>
            <w:r w:rsidRPr="00BB615A">
              <w:rPr>
                <w:rFonts w:eastAsia="Calibri Light"/>
              </w:rPr>
              <w:t>0.001</w:t>
            </w:r>
          </w:p>
        </w:tc>
        <w:tc>
          <w:tcPr>
            <w:tcW w:w="612" w:type="pct"/>
            <w:tcBorders>
              <w:top w:val="single" w:sz="4" w:space="0" w:color="auto"/>
              <w:bottom w:val="single" w:sz="4" w:space="0" w:color="auto"/>
            </w:tcBorders>
          </w:tcPr>
          <w:p w14:paraId="763A93A0" w14:textId="77777777" w:rsidR="00C9462B" w:rsidRPr="00BB615A" w:rsidRDefault="00C9462B" w:rsidP="00ED5B9A">
            <w:pPr>
              <w:pStyle w:val="APVMATableText"/>
              <w:rPr>
                <w:rFonts w:eastAsia="Calibri Light"/>
              </w:rPr>
            </w:pPr>
            <w:r w:rsidRPr="00BB615A">
              <w:rPr>
                <w:rFonts w:eastAsia="Calibri Light"/>
              </w:rPr>
              <w:t>0.125</w:t>
            </w:r>
          </w:p>
        </w:tc>
        <w:tc>
          <w:tcPr>
            <w:tcW w:w="496" w:type="pct"/>
            <w:tcBorders>
              <w:top w:val="single" w:sz="4" w:space="0" w:color="auto"/>
              <w:bottom w:val="single" w:sz="4" w:space="0" w:color="auto"/>
            </w:tcBorders>
          </w:tcPr>
          <w:p w14:paraId="403E5BA2" w14:textId="77777777" w:rsidR="00C9462B" w:rsidRPr="00BB615A"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tcBorders>
          </w:tcPr>
          <w:p w14:paraId="334E2F18" w14:textId="6591E290" w:rsidR="00C9462B" w:rsidRPr="00BB615A" w:rsidRDefault="00C9462B" w:rsidP="00C9462B">
            <w:pPr>
              <w:pStyle w:val="APVMATableText"/>
              <w:rPr>
                <w:rFonts w:eastAsia="Calibri Light"/>
              </w:rPr>
            </w:pPr>
            <w:r w:rsidRPr="00BB615A">
              <w:rPr>
                <w:rFonts w:eastAsia="Calibri Light"/>
              </w:rPr>
              <w:t>2-year dietary rat study; a NOAEL of 0.125</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increased liver weight and hypertrophy of the endoplasmic reticulum at the next higher dose.</w:t>
            </w:r>
          </w:p>
        </w:tc>
        <w:tc>
          <w:tcPr>
            <w:tcW w:w="987" w:type="pct"/>
            <w:tcBorders>
              <w:top w:val="single" w:sz="4" w:space="0" w:color="auto"/>
              <w:bottom w:val="single" w:sz="4" w:space="0" w:color="auto"/>
            </w:tcBorders>
          </w:tcPr>
          <w:p w14:paraId="59716C02" w14:textId="77777777" w:rsidR="00C9462B" w:rsidRPr="007033DD" w:rsidRDefault="00C9462B" w:rsidP="00ED5B9A">
            <w:pPr>
              <w:pStyle w:val="APVMATableText"/>
              <w:rPr>
                <w:rFonts w:eastAsia="Calibri Light"/>
              </w:rPr>
            </w:pPr>
          </w:p>
        </w:tc>
      </w:tr>
      <w:tr w:rsidR="000E60E3" w:rsidRPr="007033DD" w14:paraId="49BA29AB" w14:textId="77777777" w:rsidTr="00B21D58">
        <w:tc>
          <w:tcPr>
            <w:tcW w:w="869" w:type="pct"/>
            <w:tcBorders>
              <w:top w:val="single" w:sz="4" w:space="0" w:color="auto"/>
              <w:bottom w:val="single" w:sz="4" w:space="0" w:color="auto"/>
            </w:tcBorders>
          </w:tcPr>
          <w:p w14:paraId="6C76F06F" w14:textId="77777777" w:rsidR="00C9462B" w:rsidRPr="00883AE4" w:rsidRDefault="00C9462B" w:rsidP="00ED5B9A">
            <w:pPr>
              <w:pStyle w:val="APVMATableText"/>
              <w:rPr>
                <w:rFonts w:eastAsia="Calibri Light"/>
              </w:rPr>
            </w:pPr>
            <w:r w:rsidRPr="007033DD">
              <w:rPr>
                <w:rFonts w:eastAsia="Calibri Light"/>
              </w:rPr>
              <w:t>Flavophospholipol</w:t>
            </w:r>
          </w:p>
        </w:tc>
        <w:tc>
          <w:tcPr>
            <w:tcW w:w="482" w:type="pct"/>
            <w:tcBorders>
              <w:top w:val="single" w:sz="4" w:space="0" w:color="auto"/>
              <w:bottom w:val="single" w:sz="4" w:space="0" w:color="auto"/>
            </w:tcBorders>
          </w:tcPr>
          <w:p w14:paraId="29F2BA40"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5FE000B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2F875F2B"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775AB86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E623C8F" w14:textId="77777777" w:rsidR="00C9462B" w:rsidRPr="007033DD" w:rsidRDefault="00C9462B" w:rsidP="00ED5B9A">
            <w:pPr>
              <w:pStyle w:val="APVMATableText"/>
              <w:rPr>
                <w:rFonts w:eastAsia="Calibri Light"/>
              </w:rPr>
            </w:pPr>
            <w:r>
              <w:rPr>
                <w:rFonts w:eastAsia="Calibri Light"/>
              </w:rPr>
              <w:t>S</w:t>
            </w:r>
            <w:r w:rsidRPr="007033DD">
              <w:rPr>
                <w:rFonts w:eastAsia="Calibri Light"/>
              </w:rPr>
              <w:t>ee: Bambermycin</w:t>
            </w:r>
          </w:p>
        </w:tc>
      </w:tr>
      <w:tr w:rsidR="000E60E3" w14:paraId="2A4520AE" w14:textId="77777777" w:rsidTr="00B21D58">
        <w:tc>
          <w:tcPr>
            <w:tcW w:w="869" w:type="pct"/>
            <w:tcBorders>
              <w:top w:val="single" w:sz="4" w:space="0" w:color="auto"/>
              <w:bottom w:val="single" w:sz="4" w:space="0" w:color="auto"/>
            </w:tcBorders>
          </w:tcPr>
          <w:p w14:paraId="05DD585F" w14:textId="77777777" w:rsidR="00C9462B" w:rsidRPr="00883AE4" w:rsidRDefault="00C9462B" w:rsidP="00ED5B9A">
            <w:pPr>
              <w:pStyle w:val="APVMATableText"/>
              <w:rPr>
                <w:rFonts w:eastAsia="Calibri Light"/>
              </w:rPr>
            </w:pPr>
            <w:proofErr w:type="spellStart"/>
            <w:r w:rsidRPr="007033DD">
              <w:rPr>
                <w:rFonts w:eastAsia="Calibri Light"/>
              </w:rPr>
              <w:t>Flazasulfuron</w:t>
            </w:r>
            <w:proofErr w:type="spellEnd"/>
          </w:p>
        </w:tc>
        <w:tc>
          <w:tcPr>
            <w:tcW w:w="482" w:type="pct"/>
            <w:tcBorders>
              <w:top w:val="single" w:sz="4" w:space="0" w:color="auto"/>
              <w:bottom w:val="single" w:sz="4" w:space="0" w:color="auto"/>
            </w:tcBorders>
          </w:tcPr>
          <w:p w14:paraId="1793E06C" w14:textId="77777777" w:rsidR="00C9462B" w:rsidRPr="00E10DAD" w:rsidRDefault="00C9462B" w:rsidP="00ED5B9A">
            <w:pPr>
              <w:pStyle w:val="APVMATableText"/>
              <w:rPr>
                <w:rFonts w:eastAsia="Calibri Light"/>
              </w:rPr>
            </w:pPr>
            <w:r w:rsidRPr="00E10DAD">
              <w:rPr>
                <w:rFonts w:eastAsia="Calibri Light"/>
              </w:rPr>
              <w:t>0.013</w:t>
            </w:r>
          </w:p>
        </w:tc>
        <w:tc>
          <w:tcPr>
            <w:tcW w:w="612" w:type="pct"/>
            <w:tcBorders>
              <w:top w:val="single" w:sz="4" w:space="0" w:color="auto"/>
              <w:bottom w:val="single" w:sz="4" w:space="0" w:color="auto"/>
            </w:tcBorders>
          </w:tcPr>
          <w:p w14:paraId="1F1553A5" w14:textId="77777777" w:rsidR="00C9462B" w:rsidRPr="005E24CB" w:rsidRDefault="00C9462B" w:rsidP="00ED5B9A">
            <w:pPr>
              <w:pStyle w:val="APVMATableText"/>
              <w:rPr>
                <w:rFonts w:eastAsia="Calibri Light"/>
              </w:rPr>
            </w:pPr>
            <w:r w:rsidRPr="005E24CB">
              <w:rPr>
                <w:rFonts w:eastAsia="Calibri Light"/>
              </w:rPr>
              <w:t>1.3</w:t>
            </w:r>
          </w:p>
        </w:tc>
        <w:tc>
          <w:tcPr>
            <w:tcW w:w="496" w:type="pct"/>
            <w:tcBorders>
              <w:top w:val="single" w:sz="4" w:space="0" w:color="auto"/>
              <w:bottom w:val="single" w:sz="4" w:space="0" w:color="auto"/>
            </w:tcBorders>
          </w:tcPr>
          <w:p w14:paraId="1036B491" w14:textId="77777777" w:rsidR="00C9462B" w:rsidRPr="007033DD" w:rsidRDefault="00C9462B" w:rsidP="00ED5B9A">
            <w:pPr>
              <w:pStyle w:val="APVMATableText"/>
              <w:rPr>
                <w:rFonts w:eastAsia="Calibri Light"/>
              </w:rPr>
            </w:pPr>
            <w:r>
              <w:rPr>
                <w:rFonts w:eastAsia="Calibri Light"/>
              </w:rPr>
              <w:t>26 September 2011</w:t>
            </w:r>
          </w:p>
        </w:tc>
        <w:tc>
          <w:tcPr>
            <w:tcW w:w="1554" w:type="pct"/>
            <w:tcBorders>
              <w:top w:val="single" w:sz="4" w:space="0" w:color="auto"/>
              <w:bottom w:val="single" w:sz="4" w:space="0" w:color="auto"/>
            </w:tcBorders>
          </w:tcPr>
          <w:p w14:paraId="1DB9C711" w14:textId="6EABD96D"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chronic nephropathy observed at the next higher dose.</w:t>
            </w:r>
          </w:p>
        </w:tc>
        <w:tc>
          <w:tcPr>
            <w:tcW w:w="987" w:type="pct"/>
            <w:tcBorders>
              <w:top w:val="single" w:sz="4" w:space="0" w:color="auto"/>
              <w:bottom w:val="single" w:sz="4" w:space="0" w:color="auto"/>
            </w:tcBorders>
          </w:tcPr>
          <w:p w14:paraId="7B1686FA" w14:textId="77777777" w:rsidR="00C9462B" w:rsidRDefault="00C9462B" w:rsidP="00ED5B9A">
            <w:pPr>
              <w:pStyle w:val="APVMATableText"/>
              <w:rPr>
                <w:rFonts w:eastAsia="Calibri Light"/>
              </w:rPr>
            </w:pPr>
          </w:p>
        </w:tc>
      </w:tr>
      <w:tr w:rsidR="000E60E3" w14:paraId="1A90A384" w14:textId="77777777" w:rsidTr="00B21D58">
        <w:tc>
          <w:tcPr>
            <w:tcW w:w="869" w:type="pct"/>
            <w:tcBorders>
              <w:top w:val="single" w:sz="4" w:space="0" w:color="auto"/>
              <w:bottom w:val="single" w:sz="4" w:space="0" w:color="auto"/>
            </w:tcBorders>
          </w:tcPr>
          <w:p w14:paraId="3903706E" w14:textId="77777777" w:rsidR="00C9462B" w:rsidRPr="00883AE4" w:rsidRDefault="00C9462B" w:rsidP="00ED5B9A">
            <w:pPr>
              <w:pStyle w:val="APVMATableText"/>
              <w:rPr>
                <w:rFonts w:eastAsia="Calibri Light"/>
              </w:rPr>
            </w:pPr>
            <w:proofErr w:type="spellStart"/>
            <w:r w:rsidRPr="007033DD">
              <w:rPr>
                <w:rFonts w:eastAsia="Calibri Light"/>
              </w:rPr>
              <w:t>Flocoumafen</w:t>
            </w:r>
            <w:proofErr w:type="spellEnd"/>
          </w:p>
        </w:tc>
        <w:tc>
          <w:tcPr>
            <w:tcW w:w="482" w:type="pct"/>
            <w:tcBorders>
              <w:top w:val="single" w:sz="4" w:space="0" w:color="auto"/>
              <w:bottom w:val="single" w:sz="4" w:space="0" w:color="auto"/>
            </w:tcBorders>
          </w:tcPr>
          <w:p w14:paraId="53FCEECC" w14:textId="77777777" w:rsidR="00C9462B" w:rsidRPr="00E10DAD" w:rsidRDefault="00C9462B" w:rsidP="00ED5B9A">
            <w:pPr>
              <w:pStyle w:val="APVMATableText"/>
              <w:rPr>
                <w:rFonts w:eastAsia="Calibri Light"/>
              </w:rPr>
            </w:pPr>
            <w:r w:rsidRPr="00E10DAD">
              <w:rPr>
                <w:rFonts w:eastAsia="Calibri Light"/>
              </w:rPr>
              <w:t>0.000001</w:t>
            </w:r>
          </w:p>
        </w:tc>
        <w:tc>
          <w:tcPr>
            <w:tcW w:w="612" w:type="pct"/>
            <w:tcBorders>
              <w:top w:val="single" w:sz="4" w:space="0" w:color="auto"/>
              <w:bottom w:val="single" w:sz="4" w:space="0" w:color="auto"/>
            </w:tcBorders>
          </w:tcPr>
          <w:p w14:paraId="2961E2D9" w14:textId="77777777" w:rsidR="00C9462B" w:rsidRPr="005E24CB" w:rsidRDefault="00C9462B" w:rsidP="00ED5B9A">
            <w:pPr>
              <w:pStyle w:val="APVMATableText"/>
              <w:rPr>
                <w:rFonts w:eastAsia="Calibri Light"/>
              </w:rPr>
            </w:pPr>
            <w:r w:rsidRPr="005E24CB">
              <w:rPr>
                <w:rFonts w:eastAsia="Calibri Light"/>
              </w:rPr>
              <w:t>0.0014</w:t>
            </w:r>
          </w:p>
        </w:tc>
        <w:tc>
          <w:tcPr>
            <w:tcW w:w="496" w:type="pct"/>
            <w:tcBorders>
              <w:top w:val="single" w:sz="4" w:space="0" w:color="auto"/>
              <w:bottom w:val="single" w:sz="4" w:space="0" w:color="auto"/>
            </w:tcBorders>
          </w:tcPr>
          <w:p w14:paraId="2B487766" w14:textId="77777777" w:rsidR="00C9462B" w:rsidRPr="007033DD" w:rsidRDefault="00C9462B" w:rsidP="00ED5B9A">
            <w:pPr>
              <w:pStyle w:val="APVMATableText"/>
              <w:rPr>
                <w:rFonts w:eastAsia="Calibri Light"/>
              </w:rPr>
            </w:pPr>
            <w:r>
              <w:rPr>
                <w:rFonts w:eastAsia="Calibri Light"/>
              </w:rPr>
              <w:t>20 September 1995</w:t>
            </w:r>
          </w:p>
        </w:tc>
        <w:tc>
          <w:tcPr>
            <w:tcW w:w="1554" w:type="pct"/>
            <w:tcBorders>
              <w:top w:val="single" w:sz="4" w:space="0" w:color="auto"/>
              <w:bottom w:val="single" w:sz="4" w:space="0" w:color="auto"/>
            </w:tcBorders>
          </w:tcPr>
          <w:p w14:paraId="1619525C" w14:textId="77777777" w:rsidR="00C9462B" w:rsidRPr="007033DD" w:rsidRDefault="00C9462B" w:rsidP="00ED5B9A">
            <w:pPr>
              <w:pStyle w:val="APVMATableText"/>
              <w:rPr>
                <w:rFonts w:eastAsia="Calibri Light"/>
              </w:rPr>
            </w:pPr>
            <w:r w:rsidRPr="007033DD">
              <w:rPr>
                <w:rFonts w:eastAsia="Calibri Light"/>
              </w:rPr>
              <w:t xml:space="preserve">3-month dietary rat study; a NOAEL of 0.0014 mg/kg </w:t>
            </w:r>
            <w:proofErr w:type="spellStart"/>
            <w:r w:rsidRPr="007033DD">
              <w:rPr>
                <w:rFonts w:eastAsia="Calibri Light"/>
              </w:rPr>
              <w:t>bw</w:t>
            </w:r>
            <w:proofErr w:type="spellEnd"/>
            <w:r w:rsidRPr="007033DD">
              <w:rPr>
                <w:rFonts w:eastAsia="Calibri Light"/>
              </w:rPr>
              <w:t>/d was based on increased levels of serum cholesterol at the next higher dose.</w:t>
            </w:r>
          </w:p>
        </w:tc>
        <w:tc>
          <w:tcPr>
            <w:tcW w:w="987" w:type="pct"/>
            <w:tcBorders>
              <w:top w:val="single" w:sz="4" w:space="0" w:color="auto"/>
              <w:bottom w:val="single" w:sz="4" w:space="0" w:color="auto"/>
            </w:tcBorders>
          </w:tcPr>
          <w:p w14:paraId="64793FC7" w14:textId="77777777" w:rsidR="00C9462B" w:rsidRDefault="00C9462B" w:rsidP="00ED5B9A">
            <w:pPr>
              <w:pStyle w:val="APVMATableText"/>
              <w:rPr>
                <w:rFonts w:eastAsia="Calibri Light"/>
              </w:rPr>
            </w:pPr>
          </w:p>
        </w:tc>
      </w:tr>
      <w:tr w:rsidR="000E60E3" w14:paraId="679F245A" w14:textId="77777777" w:rsidTr="00B21D58">
        <w:tc>
          <w:tcPr>
            <w:tcW w:w="869" w:type="pct"/>
            <w:tcBorders>
              <w:top w:val="single" w:sz="4" w:space="0" w:color="auto"/>
              <w:bottom w:val="single" w:sz="4" w:space="0" w:color="auto"/>
            </w:tcBorders>
          </w:tcPr>
          <w:p w14:paraId="39DDB9D9" w14:textId="77777777" w:rsidR="00C9462B" w:rsidRPr="00883AE4" w:rsidRDefault="00C9462B" w:rsidP="00ED5B9A">
            <w:pPr>
              <w:pStyle w:val="APVMATableText"/>
              <w:rPr>
                <w:rFonts w:eastAsia="Calibri Light"/>
              </w:rPr>
            </w:pPr>
            <w:proofErr w:type="spellStart"/>
            <w:r w:rsidRPr="007033DD">
              <w:rPr>
                <w:rFonts w:eastAsia="Calibri Light"/>
              </w:rPr>
              <w:t>Flonicamid</w:t>
            </w:r>
            <w:proofErr w:type="spellEnd"/>
          </w:p>
        </w:tc>
        <w:tc>
          <w:tcPr>
            <w:tcW w:w="482" w:type="pct"/>
            <w:tcBorders>
              <w:top w:val="single" w:sz="4" w:space="0" w:color="auto"/>
              <w:bottom w:val="single" w:sz="4" w:space="0" w:color="auto"/>
            </w:tcBorders>
          </w:tcPr>
          <w:p w14:paraId="0A2F8AD5" w14:textId="77777777" w:rsidR="00C9462B" w:rsidRPr="00E10DAD" w:rsidRDefault="00C9462B" w:rsidP="00ED5B9A">
            <w:pPr>
              <w:pStyle w:val="APVMATableText"/>
              <w:rPr>
                <w:rFonts w:eastAsia="Calibri Light"/>
              </w:rPr>
            </w:pPr>
            <w:r w:rsidRPr="00E10DAD">
              <w:rPr>
                <w:rFonts w:eastAsia="Calibri Light"/>
              </w:rPr>
              <w:t>0.025</w:t>
            </w:r>
          </w:p>
        </w:tc>
        <w:tc>
          <w:tcPr>
            <w:tcW w:w="612" w:type="pct"/>
            <w:tcBorders>
              <w:top w:val="single" w:sz="4" w:space="0" w:color="auto"/>
              <w:bottom w:val="single" w:sz="4" w:space="0" w:color="auto"/>
            </w:tcBorders>
          </w:tcPr>
          <w:p w14:paraId="5CEDCE6A"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2A14ABD3" w14:textId="77777777" w:rsidR="00C9462B" w:rsidRPr="007033DD" w:rsidRDefault="00C9462B" w:rsidP="00ED5B9A">
            <w:pPr>
              <w:pStyle w:val="APVMATableText"/>
              <w:rPr>
                <w:rFonts w:eastAsia="Calibri Light"/>
              </w:rPr>
            </w:pPr>
            <w:r>
              <w:rPr>
                <w:rFonts w:eastAsia="Calibri Light"/>
              </w:rPr>
              <w:t>7 June 2012</w:t>
            </w:r>
          </w:p>
        </w:tc>
        <w:tc>
          <w:tcPr>
            <w:tcW w:w="1554" w:type="pct"/>
            <w:tcBorders>
              <w:top w:val="single" w:sz="4" w:space="0" w:color="auto"/>
              <w:bottom w:val="single" w:sz="4" w:space="0" w:color="auto"/>
            </w:tcBorders>
          </w:tcPr>
          <w:p w14:paraId="76108608" w14:textId="08A31D5E"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abnormal lung lobation and absent kidney and ureter in foetuses at the next higher dose.</w:t>
            </w:r>
          </w:p>
        </w:tc>
        <w:tc>
          <w:tcPr>
            <w:tcW w:w="987" w:type="pct"/>
            <w:tcBorders>
              <w:top w:val="single" w:sz="4" w:space="0" w:color="auto"/>
              <w:bottom w:val="single" w:sz="4" w:space="0" w:color="auto"/>
            </w:tcBorders>
          </w:tcPr>
          <w:p w14:paraId="72F2CC93" w14:textId="77777777" w:rsidR="00C9462B" w:rsidRDefault="00C9462B" w:rsidP="00ED5B9A">
            <w:pPr>
              <w:pStyle w:val="APVMATableText"/>
              <w:rPr>
                <w:rFonts w:eastAsia="Calibri Light"/>
              </w:rPr>
            </w:pPr>
          </w:p>
        </w:tc>
      </w:tr>
      <w:tr w:rsidR="000E60E3" w14:paraId="002C6F83" w14:textId="77777777" w:rsidTr="00B21D58">
        <w:tc>
          <w:tcPr>
            <w:tcW w:w="869" w:type="pct"/>
            <w:tcBorders>
              <w:top w:val="single" w:sz="4" w:space="0" w:color="auto"/>
              <w:bottom w:val="single" w:sz="4" w:space="0" w:color="auto"/>
            </w:tcBorders>
          </w:tcPr>
          <w:p w14:paraId="5F4281C3" w14:textId="77777777" w:rsidR="00C9462B" w:rsidRPr="00883AE4" w:rsidRDefault="00C9462B" w:rsidP="00ED5B9A">
            <w:pPr>
              <w:pStyle w:val="APVMATableText"/>
              <w:rPr>
                <w:rFonts w:eastAsia="Calibri Light"/>
              </w:rPr>
            </w:pPr>
            <w:proofErr w:type="spellStart"/>
            <w:r w:rsidRPr="007033DD">
              <w:rPr>
                <w:rFonts w:eastAsia="Calibri Light"/>
              </w:rPr>
              <w:t>Florasulam</w:t>
            </w:r>
            <w:proofErr w:type="spellEnd"/>
          </w:p>
        </w:tc>
        <w:tc>
          <w:tcPr>
            <w:tcW w:w="482" w:type="pct"/>
            <w:tcBorders>
              <w:top w:val="single" w:sz="4" w:space="0" w:color="auto"/>
              <w:bottom w:val="single" w:sz="4" w:space="0" w:color="auto"/>
            </w:tcBorders>
          </w:tcPr>
          <w:p w14:paraId="1578F35A"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5C1C918B"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F087722" w14:textId="77777777" w:rsidR="00C9462B" w:rsidRPr="007033DD" w:rsidRDefault="00C9462B" w:rsidP="00ED5B9A">
            <w:pPr>
              <w:pStyle w:val="APVMATableText"/>
              <w:rPr>
                <w:rFonts w:eastAsia="Calibri Light"/>
              </w:rPr>
            </w:pPr>
            <w:r>
              <w:rPr>
                <w:rFonts w:eastAsia="Calibri Light"/>
              </w:rPr>
              <w:t>20 December 2007</w:t>
            </w:r>
          </w:p>
        </w:tc>
        <w:tc>
          <w:tcPr>
            <w:tcW w:w="1554" w:type="pct"/>
            <w:tcBorders>
              <w:top w:val="single" w:sz="4" w:space="0" w:color="auto"/>
              <w:bottom w:val="single" w:sz="4" w:space="0" w:color="auto"/>
            </w:tcBorders>
          </w:tcPr>
          <w:p w14:paraId="12CF33F0" w14:textId="72AD020D"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hypertrophy of collecting duct epithelial cells of the </w:t>
            </w:r>
            <w:r>
              <w:rPr>
                <w:rFonts w:eastAsia="Calibri Light"/>
              </w:rPr>
              <w:t>kidney at the next higher dose.</w:t>
            </w:r>
          </w:p>
        </w:tc>
        <w:tc>
          <w:tcPr>
            <w:tcW w:w="987" w:type="pct"/>
            <w:tcBorders>
              <w:top w:val="single" w:sz="4" w:space="0" w:color="auto"/>
              <w:bottom w:val="single" w:sz="4" w:space="0" w:color="auto"/>
            </w:tcBorders>
          </w:tcPr>
          <w:p w14:paraId="320836D6" w14:textId="77777777" w:rsidR="00C9462B" w:rsidRDefault="00C9462B" w:rsidP="00ED5B9A">
            <w:pPr>
              <w:pStyle w:val="APVMATableText"/>
              <w:rPr>
                <w:rFonts w:eastAsia="Calibri Light"/>
              </w:rPr>
            </w:pPr>
          </w:p>
        </w:tc>
      </w:tr>
      <w:tr w:rsidR="000E60E3" w14:paraId="63877274" w14:textId="77777777" w:rsidTr="00B21D58">
        <w:tc>
          <w:tcPr>
            <w:tcW w:w="869" w:type="pct"/>
            <w:tcBorders>
              <w:top w:val="single" w:sz="4" w:space="0" w:color="auto"/>
              <w:bottom w:val="single" w:sz="4" w:space="0" w:color="auto"/>
            </w:tcBorders>
          </w:tcPr>
          <w:p w14:paraId="43BE97CE" w14:textId="77777777" w:rsidR="00C9462B" w:rsidRPr="00883AE4" w:rsidRDefault="00C9462B" w:rsidP="00ED5B9A">
            <w:pPr>
              <w:pStyle w:val="APVMATableText"/>
              <w:rPr>
                <w:rFonts w:eastAsia="Calibri Light"/>
              </w:rPr>
            </w:pPr>
            <w:r w:rsidRPr="007033DD">
              <w:rPr>
                <w:rFonts w:eastAsia="Calibri Light"/>
              </w:rPr>
              <w:lastRenderedPageBreak/>
              <w:t>Florfenicol</w:t>
            </w:r>
          </w:p>
        </w:tc>
        <w:tc>
          <w:tcPr>
            <w:tcW w:w="482" w:type="pct"/>
            <w:tcBorders>
              <w:top w:val="single" w:sz="4" w:space="0" w:color="auto"/>
              <w:bottom w:val="single" w:sz="4" w:space="0" w:color="auto"/>
            </w:tcBorders>
          </w:tcPr>
          <w:p w14:paraId="01D2A1EB"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089A5B56"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24AEB71B" w14:textId="77777777" w:rsidR="00C9462B" w:rsidRPr="007033DD" w:rsidRDefault="00C9462B" w:rsidP="00ED5B9A">
            <w:pPr>
              <w:pStyle w:val="APVMATableText"/>
              <w:rPr>
                <w:rFonts w:eastAsia="Calibri Light"/>
              </w:rPr>
            </w:pPr>
            <w:r>
              <w:rPr>
                <w:rFonts w:eastAsia="Calibri Light"/>
              </w:rPr>
              <w:t>3 August 2001</w:t>
            </w:r>
          </w:p>
        </w:tc>
        <w:tc>
          <w:tcPr>
            <w:tcW w:w="1554" w:type="pct"/>
            <w:tcBorders>
              <w:top w:val="single" w:sz="4" w:space="0" w:color="auto"/>
              <w:bottom w:val="single" w:sz="4" w:space="0" w:color="auto"/>
            </w:tcBorders>
          </w:tcPr>
          <w:p w14:paraId="5DB34E81" w14:textId="5790F985" w:rsidR="00C9462B" w:rsidRPr="007033DD" w:rsidRDefault="00C9462B" w:rsidP="00ED5B9A">
            <w:pPr>
              <w:pStyle w:val="APVMATableText"/>
              <w:rPr>
                <w:rFonts w:eastAsia="Calibri Light"/>
              </w:rPr>
            </w:pPr>
            <w:r w:rsidRPr="007033DD">
              <w:rPr>
                <w:rFonts w:eastAsia="Calibri Light"/>
              </w:rPr>
              <w:t xml:space="preserve">1-year dietary dog study; a NOAEL </w:t>
            </w:r>
            <w:r>
              <w:rPr>
                <w:rFonts w:eastAsia="Calibri Light"/>
              </w:rPr>
              <w:t>of 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cystic epithelial hyperplasia of the gall bladder at the next higher dose.</w:t>
            </w:r>
          </w:p>
        </w:tc>
        <w:tc>
          <w:tcPr>
            <w:tcW w:w="987" w:type="pct"/>
            <w:tcBorders>
              <w:top w:val="single" w:sz="4" w:space="0" w:color="auto"/>
              <w:bottom w:val="single" w:sz="4" w:space="0" w:color="auto"/>
            </w:tcBorders>
          </w:tcPr>
          <w:p w14:paraId="42D7954D" w14:textId="77777777" w:rsidR="00C9462B" w:rsidRDefault="00C9462B" w:rsidP="00ED5B9A">
            <w:pPr>
              <w:pStyle w:val="APVMATableText"/>
              <w:rPr>
                <w:rFonts w:eastAsia="Calibri Light"/>
              </w:rPr>
            </w:pPr>
          </w:p>
        </w:tc>
      </w:tr>
      <w:tr w:rsidR="000E60E3" w:rsidRPr="007033DD" w14:paraId="3809C44F" w14:textId="77777777" w:rsidTr="00B21D58">
        <w:tc>
          <w:tcPr>
            <w:tcW w:w="869" w:type="pct"/>
            <w:tcBorders>
              <w:top w:val="single" w:sz="4" w:space="0" w:color="auto"/>
              <w:bottom w:val="single" w:sz="4" w:space="0" w:color="auto"/>
            </w:tcBorders>
          </w:tcPr>
          <w:p w14:paraId="5E3EB0EB" w14:textId="77777777" w:rsidR="00C9462B" w:rsidRPr="00883AE4" w:rsidRDefault="00C9462B" w:rsidP="00ED5B9A">
            <w:pPr>
              <w:pStyle w:val="APVMATableText"/>
              <w:rPr>
                <w:rFonts w:eastAsia="Calibri Light"/>
              </w:rPr>
            </w:pPr>
            <w:proofErr w:type="spellStart"/>
            <w:r w:rsidRPr="007033DD">
              <w:rPr>
                <w:rFonts w:eastAsia="Calibri Light"/>
              </w:rPr>
              <w:t>Florpyrauxifen</w:t>
            </w:r>
            <w:proofErr w:type="spellEnd"/>
            <w:r w:rsidRPr="007033DD">
              <w:rPr>
                <w:rFonts w:eastAsia="Calibri Light"/>
              </w:rPr>
              <w:t>-benzyl</w:t>
            </w:r>
          </w:p>
        </w:tc>
        <w:tc>
          <w:tcPr>
            <w:tcW w:w="482" w:type="pct"/>
            <w:tcBorders>
              <w:top w:val="single" w:sz="4" w:space="0" w:color="auto"/>
              <w:bottom w:val="single" w:sz="4" w:space="0" w:color="auto"/>
            </w:tcBorders>
          </w:tcPr>
          <w:p w14:paraId="26160CFA" w14:textId="77777777" w:rsidR="00C9462B" w:rsidRPr="005E24CB" w:rsidRDefault="00C9462B" w:rsidP="00ED5B9A">
            <w:pPr>
              <w:pStyle w:val="APVMATableText"/>
              <w:rPr>
                <w:rFonts w:eastAsia="Calibri Light"/>
              </w:rPr>
            </w:pPr>
            <w:r w:rsidRPr="00E10DAD">
              <w:rPr>
                <w:rFonts w:eastAsia="Calibri Light"/>
              </w:rPr>
              <w:t>Not specified</w:t>
            </w:r>
          </w:p>
        </w:tc>
        <w:tc>
          <w:tcPr>
            <w:tcW w:w="612" w:type="pct"/>
            <w:tcBorders>
              <w:top w:val="single" w:sz="4" w:space="0" w:color="auto"/>
              <w:bottom w:val="single" w:sz="4" w:space="0" w:color="auto"/>
            </w:tcBorders>
          </w:tcPr>
          <w:p w14:paraId="36FC91FC"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2794F1C" w14:textId="77777777" w:rsidR="00C9462B" w:rsidRPr="007033DD" w:rsidRDefault="00C9462B" w:rsidP="00ED5B9A">
            <w:pPr>
              <w:pStyle w:val="APVMATableText"/>
              <w:rPr>
                <w:rFonts w:eastAsia="Calibri Light"/>
              </w:rPr>
            </w:pPr>
            <w:r>
              <w:rPr>
                <w:rFonts w:eastAsia="Calibri Light"/>
              </w:rPr>
              <w:t>8 August 2017</w:t>
            </w:r>
          </w:p>
        </w:tc>
        <w:tc>
          <w:tcPr>
            <w:tcW w:w="1554" w:type="pct"/>
            <w:tcBorders>
              <w:top w:val="single" w:sz="4" w:space="0" w:color="auto"/>
              <w:bottom w:val="single" w:sz="4" w:space="0" w:color="auto"/>
            </w:tcBorders>
          </w:tcPr>
          <w:p w14:paraId="52DCA17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52C1AB7" w14:textId="77777777" w:rsidR="00C9462B" w:rsidRPr="007033DD" w:rsidRDefault="00C9462B" w:rsidP="00ED5B9A">
            <w:pPr>
              <w:pStyle w:val="APVMATableText"/>
              <w:rPr>
                <w:rFonts w:eastAsia="Calibri Light"/>
              </w:rPr>
            </w:pPr>
            <w:r>
              <w:rPr>
                <w:rFonts w:eastAsia="Calibri Light"/>
              </w:rPr>
              <w:t>(See item 4 under Notes)</w:t>
            </w:r>
          </w:p>
        </w:tc>
      </w:tr>
      <w:tr w:rsidR="000E60E3" w:rsidRPr="007033DD" w14:paraId="358AAF61" w14:textId="77777777" w:rsidTr="00B21D58">
        <w:tc>
          <w:tcPr>
            <w:tcW w:w="869" w:type="pct"/>
            <w:tcBorders>
              <w:top w:val="single" w:sz="4" w:space="0" w:color="auto"/>
              <w:bottom w:val="single" w:sz="4" w:space="0" w:color="auto"/>
            </w:tcBorders>
          </w:tcPr>
          <w:p w14:paraId="1FCBB36F" w14:textId="5B32A242" w:rsidR="006A14B0" w:rsidRPr="007033DD" w:rsidRDefault="006A14B0" w:rsidP="00ED5B9A">
            <w:pPr>
              <w:pStyle w:val="APVMATableText"/>
              <w:rPr>
                <w:rFonts w:eastAsia="Calibri Light"/>
              </w:rPr>
            </w:pPr>
            <w:proofErr w:type="spellStart"/>
            <w:r>
              <w:rPr>
                <w:rFonts w:eastAsia="Calibri Light"/>
              </w:rPr>
              <w:t>Florylpicoxamid</w:t>
            </w:r>
            <w:proofErr w:type="spellEnd"/>
          </w:p>
        </w:tc>
        <w:tc>
          <w:tcPr>
            <w:tcW w:w="482" w:type="pct"/>
            <w:tcBorders>
              <w:top w:val="single" w:sz="4" w:space="0" w:color="auto"/>
              <w:bottom w:val="single" w:sz="4" w:space="0" w:color="auto"/>
            </w:tcBorders>
          </w:tcPr>
          <w:p w14:paraId="64AF7F91" w14:textId="10756CB2" w:rsidR="006A14B0" w:rsidRPr="00E10DAD" w:rsidRDefault="006A14B0"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tcBorders>
          </w:tcPr>
          <w:p w14:paraId="3BBDBA23" w14:textId="7E94D59A" w:rsidR="006A14B0" w:rsidRPr="005E24CB" w:rsidRDefault="006A14B0" w:rsidP="00ED5B9A">
            <w:pPr>
              <w:pStyle w:val="APVMATableText"/>
              <w:rPr>
                <w:rFonts w:eastAsia="Calibri Light"/>
              </w:rPr>
            </w:pPr>
            <w:r>
              <w:rPr>
                <w:rFonts w:eastAsia="Calibri Light"/>
              </w:rPr>
              <w:t>10</w:t>
            </w:r>
          </w:p>
        </w:tc>
        <w:tc>
          <w:tcPr>
            <w:tcW w:w="496" w:type="pct"/>
            <w:tcBorders>
              <w:top w:val="single" w:sz="4" w:space="0" w:color="auto"/>
              <w:bottom w:val="single" w:sz="4" w:space="0" w:color="auto"/>
            </w:tcBorders>
          </w:tcPr>
          <w:p w14:paraId="789AB018" w14:textId="7B53DAD4" w:rsidR="006A14B0" w:rsidRDefault="006A14B0" w:rsidP="00ED5B9A">
            <w:pPr>
              <w:pStyle w:val="APVMATableText"/>
              <w:rPr>
                <w:rFonts w:eastAsia="Calibri Light"/>
              </w:rPr>
            </w:pPr>
            <w:r>
              <w:rPr>
                <w:rFonts w:eastAsia="Calibri Light"/>
              </w:rPr>
              <w:t xml:space="preserve">16 February 2022 </w:t>
            </w:r>
          </w:p>
        </w:tc>
        <w:tc>
          <w:tcPr>
            <w:tcW w:w="1554" w:type="pct"/>
            <w:tcBorders>
              <w:top w:val="single" w:sz="4" w:space="0" w:color="auto"/>
              <w:bottom w:val="single" w:sz="4" w:space="0" w:color="auto"/>
            </w:tcBorders>
          </w:tcPr>
          <w:p w14:paraId="616291B0" w14:textId="704D8EA4" w:rsidR="006A14B0" w:rsidRPr="007033DD" w:rsidRDefault="005027BA" w:rsidP="00ED5B9A">
            <w:pPr>
              <w:pStyle w:val="APVMATableText"/>
              <w:rPr>
                <w:rFonts w:eastAsia="Calibri Light"/>
              </w:rPr>
            </w:pPr>
            <w:r>
              <w:rPr>
                <w:rFonts w:eastAsia="Calibri Light"/>
              </w:rPr>
              <w:t>R</w:t>
            </w:r>
            <w:r w:rsidR="006A14B0" w:rsidRPr="006A14B0">
              <w:rPr>
                <w:rFonts w:eastAsia="Calibri Light"/>
              </w:rPr>
              <w:t xml:space="preserve">abbit developmental dietary toxicity </w:t>
            </w:r>
            <w:proofErr w:type="gramStart"/>
            <w:r w:rsidR="006A14B0" w:rsidRPr="006A14B0">
              <w:rPr>
                <w:rFonts w:eastAsia="Calibri Light"/>
              </w:rPr>
              <w:t>study</w:t>
            </w:r>
            <w:r>
              <w:rPr>
                <w:rFonts w:eastAsia="Calibri Light"/>
              </w:rPr>
              <w:t>;</w:t>
            </w:r>
            <w:proofErr w:type="gramEnd"/>
            <w:r w:rsidR="006A14B0" w:rsidRPr="006A14B0">
              <w:rPr>
                <w:rFonts w:eastAsia="Calibri Light"/>
              </w:rPr>
              <w:t xml:space="preserve"> </w:t>
            </w:r>
            <w:r>
              <w:rPr>
                <w:rFonts w:eastAsia="Calibri Light"/>
              </w:rPr>
              <w:t>a NOAEL</w:t>
            </w:r>
            <w:r w:rsidR="006A14B0" w:rsidRPr="006A14B0">
              <w:rPr>
                <w:rFonts w:eastAsia="Calibri Light"/>
              </w:rPr>
              <w:t xml:space="preserve"> of </w:t>
            </w:r>
            <w:r>
              <w:rPr>
                <w:rFonts w:eastAsia="Calibri Light"/>
              </w:rPr>
              <w:t>10</w:t>
            </w:r>
            <w:r w:rsidR="006A14B0" w:rsidRPr="006A14B0">
              <w:rPr>
                <w:rFonts w:eastAsia="Calibri Light"/>
              </w:rPr>
              <w:t xml:space="preserve"> mg/kg </w:t>
            </w:r>
            <w:proofErr w:type="spellStart"/>
            <w:r w:rsidR="006A14B0" w:rsidRPr="006A14B0">
              <w:rPr>
                <w:rFonts w:eastAsia="Calibri Light"/>
              </w:rPr>
              <w:t>bw</w:t>
            </w:r>
            <w:proofErr w:type="spellEnd"/>
            <w:r w:rsidR="006A14B0" w:rsidRPr="006A14B0">
              <w:rPr>
                <w:rFonts w:eastAsia="Calibri Light"/>
              </w:rPr>
              <w:t xml:space="preserve">/d </w:t>
            </w:r>
            <w:r>
              <w:rPr>
                <w:rFonts w:eastAsia="Calibri Light"/>
              </w:rPr>
              <w:t>based on</w:t>
            </w:r>
            <w:r w:rsidR="006A14B0" w:rsidRPr="006A14B0">
              <w:rPr>
                <w:rFonts w:eastAsia="Calibri Light"/>
              </w:rPr>
              <w:t xml:space="preserve"> </w:t>
            </w:r>
            <w:r>
              <w:rPr>
                <w:rFonts w:eastAsia="Calibri Light"/>
              </w:rPr>
              <w:t>maternal toxicity (</w:t>
            </w:r>
            <w:r w:rsidR="006A14B0" w:rsidRPr="006A14B0">
              <w:rPr>
                <w:rFonts w:eastAsia="Calibri Light"/>
              </w:rPr>
              <w:t>decreased feed consumption, decreased bodyweight gain, gastrointestinal tract disturbance, abortion and bleeding</w:t>
            </w:r>
            <w:r>
              <w:rPr>
                <w:rFonts w:eastAsia="Calibri Light"/>
              </w:rPr>
              <w:t>).</w:t>
            </w:r>
            <w:r w:rsidR="006A14B0" w:rsidRPr="006A14B0">
              <w:rPr>
                <w:rFonts w:eastAsia="Calibri Light"/>
              </w:rPr>
              <w:t xml:space="preserve"> </w:t>
            </w:r>
            <w:r w:rsidRPr="006A14B0">
              <w:rPr>
                <w:rFonts w:eastAsia="Calibri Light"/>
              </w:rPr>
              <w:t>at the next highe</w:t>
            </w:r>
            <w:r w:rsidR="00BC307B">
              <w:rPr>
                <w:rFonts w:eastAsia="Calibri Light"/>
              </w:rPr>
              <w:t>r</w:t>
            </w:r>
            <w:r w:rsidRPr="006A14B0">
              <w:rPr>
                <w:rFonts w:eastAsia="Calibri Light"/>
              </w:rPr>
              <w:t xml:space="preserve"> dose</w:t>
            </w:r>
            <w:r>
              <w:rPr>
                <w:rFonts w:eastAsia="Calibri Light"/>
              </w:rPr>
              <w:t>.</w:t>
            </w:r>
          </w:p>
        </w:tc>
        <w:tc>
          <w:tcPr>
            <w:tcW w:w="987" w:type="pct"/>
            <w:tcBorders>
              <w:top w:val="single" w:sz="4" w:space="0" w:color="auto"/>
              <w:bottom w:val="single" w:sz="4" w:space="0" w:color="auto"/>
            </w:tcBorders>
          </w:tcPr>
          <w:p w14:paraId="1D7BE847" w14:textId="63C2B4FC" w:rsidR="006A14B0" w:rsidRPr="007033DD" w:rsidRDefault="005027BA" w:rsidP="005027BA">
            <w:pPr>
              <w:pStyle w:val="APVMATableText"/>
              <w:rPr>
                <w:rFonts w:eastAsia="Calibri Light"/>
              </w:rPr>
            </w:pPr>
            <w:proofErr w:type="spellStart"/>
            <w:r>
              <w:rPr>
                <w:rFonts w:eastAsia="Calibri Light"/>
              </w:rPr>
              <w:t>F</w:t>
            </w:r>
            <w:r w:rsidRPr="005027BA">
              <w:rPr>
                <w:rFonts w:eastAsia="Calibri Light"/>
              </w:rPr>
              <w:t>lorylpicoxamid</w:t>
            </w:r>
            <w:proofErr w:type="spellEnd"/>
            <w:r w:rsidRPr="005027BA">
              <w:rPr>
                <w:rFonts w:eastAsia="Calibri Light"/>
              </w:rPr>
              <w:t xml:space="preserve"> </w:t>
            </w:r>
            <w:r>
              <w:rPr>
                <w:rFonts w:eastAsia="Calibri Light"/>
              </w:rPr>
              <w:t xml:space="preserve">is </w:t>
            </w:r>
            <w:r w:rsidRPr="005027BA">
              <w:rPr>
                <w:rFonts w:eastAsia="Calibri Light"/>
              </w:rPr>
              <w:t xml:space="preserve">defined as the sum of: </w:t>
            </w:r>
            <w:proofErr w:type="spellStart"/>
            <w:r w:rsidRPr="005027BA">
              <w:rPr>
                <w:rFonts w:eastAsia="Calibri Light"/>
              </w:rPr>
              <w:t>florylpicoxamid</w:t>
            </w:r>
            <w:proofErr w:type="spellEnd"/>
            <w:r w:rsidRPr="005027BA">
              <w:rPr>
                <w:rFonts w:eastAsia="Calibri Light"/>
              </w:rPr>
              <w:t xml:space="preserve"> (CAS: 961312-55-9), deacetylated </w:t>
            </w:r>
            <w:proofErr w:type="spellStart"/>
            <w:r w:rsidRPr="005027BA">
              <w:rPr>
                <w:rFonts w:eastAsia="Calibri Light"/>
              </w:rPr>
              <w:t>florylpicoxamid</w:t>
            </w:r>
            <w:proofErr w:type="spellEnd"/>
            <w:r>
              <w:rPr>
                <w:rFonts w:eastAsia="Calibri Light"/>
              </w:rPr>
              <w:t xml:space="preserve"> </w:t>
            </w:r>
            <w:r w:rsidRPr="005027BA">
              <w:rPr>
                <w:rFonts w:eastAsia="Calibri Light"/>
              </w:rPr>
              <w:t xml:space="preserve">(X12485649, CAS: 1961312-07-1), and their SR stereoisomers, expressed as </w:t>
            </w:r>
            <w:proofErr w:type="spellStart"/>
            <w:r w:rsidRPr="005027BA">
              <w:rPr>
                <w:rFonts w:eastAsia="Calibri Light"/>
              </w:rPr>
              <w:t>florylpicoxamid</w:t>
            </w:r>
            <w:proofErr w:type="spellEnd"/>
            <w:r>
              <w:rPr>
                <w:rFonts w:eastAsia="Calibri Light"/>
              </w:rPr>
              <w:t>.</w:t>
            </w:r>
          </w:p>
        </w:tc>
      </w:tr>
      <w:tr w:rsidR="000E60E3" w:rsidRPr="007033DD" w14:paraId="4A0EBA9C" w14:textId="77777777" w:rsidTr="00B21D58">
        <w:tc>
          <w:tcPr>
            <w:tcW w:w="869" w:type="pct"/>
            <w:tcBorders>
              <w:top w:val="single" w:sz="4" w:space="0" w:color="auto"/>
              <w:bottom w:val="single" w:sz="4" w:space="0" w:color="auto"/>
            </w:tcBorders>
          </w:tcPr>
          <w:p w14:paraId="22A5EC90" w14:textId="352099A3" w:rsidR="002C2E09" w:rsidRPr="007033DD" w:rsidRDefault="002C2E09" w:rsidP="00ED5B9A">
            <w:pPr>
              <w:pStyle w:val="APVMATableText"/>
              <w:rPr>
                <w:rFonts w:eastAsia="Calibri Light"/>
              </w:rPr>
            </w:pPr>
            <w:proofErr w:type="spellStart"/>
            <w:r>
              <w:rPr>
                <w:rFonts w:eastAsia="Calibri Light"/>
              </w:rPr>
              <w:t>Fluazaindolizine</w:t>
            </w:r>
            <w:proofErr w:type="spellEnd"/>
          </w:p>
        </w:tc>
        <w:tc>
          <w:tcPr>
            <w:tcW w:w="482" w:type="pct"/>
            <w:tcBorders>
              <w:top w:val="single" w:sz="4" w:space="0" w:color="auto"/>
              <w:bottom w:val="single" w:sz="4" w:space="0" w:color="auto"/>
            </w:tcBorders>
          </w:tcPr>
          <w:p w14:paraId="527104E9" w14:textId="39EB14E2" w:rsidR="002C2E09" w:rsidRPr="00E10DAD" w:rsidRDefault="002C2E09" w:rsidP="00ED5B9A">
            <w:pPr>
              <w:pStyle w:val="APVMATableText"/>
              <w:rPr>
                <w:rFonts w:eastAsia="Calibri Light"/>
              </w:rPr>
            </w:pPr>
            <w:r>
              <w:rPr>
                <w:rFonts w:eastAsia="Calibri Light"/>
              </w:rPr>
              <w:t>0.4</w:t>
            </w:r>
          </w:p>
        </w:tc>
        <w:tc>
          <w:tcPr>
            <w:tcW w:w="612" w:type="pct"/>
            <w:tcBorders>
              <w:top w:val="single" w:sz="4" w:space="0" w:color="auto"/>
              <w:bottom w:val="single" w:sz="4" w:space="0" w:color="auto"/>
            </w:tcBorders>
          </w:tcPr>
          <w:p w14:paraId="54D64C1D" w14:textId="3514EA77" w:rsidR="002C2E09" w:rsidRPr="005E24CB" w:rsidRDefault="002C2E09" w:rsidP="00ED5B9A">
            <w:pPr>
              <w:pStyle w:val="APVMATableText"/>
              <w:rPr>
                <w:rFonts w:eastAsia="Calibri Light"/>
              </w:rPr>
            </w:pPr>
            <w:r>
              <w:rPr>
                <w:rFonts w:eastAsia="Calibri Light"/>
              </w:rPr>
              <w:t>36</w:t>
            </w:r>
          </w:p>
        </w:tc>
        <w:tc>
          <w:tcPr>
            <w:tcW w:w="496" w:type="pct"/>
            <w:tcBorders>
              <w:top w:val="single" w:sz="4" w:space="0" w:color="auto"/>
              <w:bottom w:val="single" w:sz="4" w:space="0" w:color="auto"/>
            </w:tcBorders>
          </w:tcPr>
          <w:p w14:paraId="3C32DCD6" w14:textId="7A01DDE1" w:rsidR="002C2E09" w:rsidRDefault="002C2E09" w:rsidP="00ED5B9A">
            <w:pPr>
              <w:pStyle w:val="APVMATableText"/>
              <w:rPr>
                <w:rFonts w:eastAsia="Calibri Light"/>
              </w:rPr>
            </w:pPr>
            <w:r>
              <w:rPr>
                <w:rFonts w:eastAsia="Calibri Light"/>
              </w:rPr>
              <w:t>1 September 2021</w:t>
            </w:r>
          </w:p>
        </w:tc>
        <w:tc>
          <w:tcPr>
            <w:tcW w:w="1554" w:type="pct"/>
            <w:tcBorders>
              <w:top w:val="single" w:sz="4" w:space="0" w:color="auto"/>
              <w:bottom w:val="single" w:sz="4" w:space="0" w:color="auto"/>
            </w:tcBorders>
          </w:tcPr>
          <w:p w14:paraId="064ED197" w14:textId="3CD5599D" w:rsidR="002C2E09" w:rsidRPr="007033DD" w:rsidRDefault="00F77488" w:rsidP="00ED5B9A">
            <w:pPr>
              <w:pStyle w:val="APVMATableText"/>
              <w:rPr>
                <w:rFonts w:eastAsia="Calibri Light"/>
              </w:rPr>
            </w:pPr>
            <w:r w:rsidRPr="00F77488">
              <w:rPr>
                <w:rFonts w:eastAsia="Calibri Light"/>
              </w:rPr>
              <w:t xml:space="preserve">3-and 12-month </w:t>
            </w:r>
            <w:r>
              <w:rPr>
                <w:rFonts w:eastAsia="Calibri Light"/>
              </w:rPr>
              <w:t xml:space="preserve">dietary dog </w:t>
            </w:r>
            <w:r w:rsidRPr="00F77488">
              <w:rPr>
                <w:rFonts w:eastAsia="Calibri Light"/>
              </w:rPr>
              <w:t>studies</w:t>
            </w:r>
            <w:r>
              <w:rPr>
                <w:rFonts w:eastAsia="Calibri Light"/>
              </w:rPr>
              <w:t>;</w:t>
            </w:r>
            <w:r w:rsidRPr="00F77488">
              <w:rPr>
                <w:rFonts w:eastAsia="Calibri Light"/>
              </w:rPr>
              <w:t xml:space="preserve"> </w:t>
            </w:r>
            <w:r>
              <w:rPr>
                <w:rFonts w:eastAsia="Calibri Light"/>
              </w:rPr>
              <w:t>a</w:t>
            </w:r>
            <w:r w:rsidRPr="00F77488">
              <w:rPr>
                <w:rFonts w:eastAsia="Calibri Light"/>
              </w:rPr>
              <w:t xml:space="preserve">n overall NOAEL of 36 mg/kg </w:t>
            </w:r>
            <w:proofErr w:type="spellStart"/>
            <w:r w:rsidRPr="00F77488">
              <w:rPr>
                <w:rFonts w:eastAsia="Calibri Light"/>
              </w:rPr>
              <w:t>bw</w:t>
            </w:r>
            <w:proofErr w:type="spellEnd"/>
            <w:r w:rsidRPr="00F77488">
              <w:rPr>
                <w:rFonts w:eastAsia="Calibri Light"/>
              </w:rPr>
              <w:t>/d for mortality, reduced bodyweight gain, and histopathological findings (i</w:t>
            </w:r>
            <w:r>
              <w:rPr>
                <w:rFonts w:eastAsia="Calibri Light"/>
              </w:rPr>
              <w:t>.</w:t>
            </w:r>
            <w:r w:rsidRPr="00F77488">
              <w:rPr>
                <w:rFonts w:eastAsia="Calibri Light"/>
              </w:rPr>
              <w:t>e.</w:t>
            </w:r>
            <w:r>
              <w:rPr>
                <w:rFonts w:eastAsia="Calibri Light"/>
              </w:rPr>
              <w:t>,</w:t>
            </w:r>
            <w:r w:rsidRPr="00F77488">
              <w:rPr>
                <w:rFonts w:eastAsia="Calibri Light"/>
              </w:rPr>
              <w:t xml:space="preserve"> single cell necrosis and periportal vacuolation) in the liver</w:t>
            </w:r>
            <w:r>
              <w:rPr>
                <w:rFonts w:eastAsia="Calibri Light"/>
              </w:rPr>
              <w:t xml:space="preserve"> at higher doses.</w:t>
            </w:r>
          </w:p>
        </w:tc>
        <w:tc>
          <w:tcPr>
            <w:tcW w:w="987" w:type="pct"/>
            <w:tcBorders>
              <w:top w:val="single" w:sz="4" w:space="0" w:color="auto"/>
              <w:bottom w:val="single" w:sz="4" w:space="0" w:color="auto"/>
            </w:tcBorders>
          </w:tcPr>
          <w:p w14:paraId="18CB4B26" w14:textId="00E07F84" w:rsidR="002C2E09" w:rsidRPr="007033DD" w:rsidRDefault="005C7896" w:rsidP="00ED5B9A">
            <w:pPr>
              <w:pStyle w:val="APVMATableText"/>
              <w:rPr>
                <w:rFonts w:eastAsia="Calibri Light"/>
              </w:rPr>
            </w:pPr>
            <w:r>
              <w:rPr>
                <w:rFonts w:eastAsia="Calibri Light"/>
              </w:rPr>
              <w:t>The ADI a</w:t>
            </w:r>
            <w:r w:rsidR="00F77488" w:rsidRPr="00F77488">
              <w:rPr>
                <w:rFonts w:eastAsia="Calibri Light"/>
              </w:rPr>
              <w:t xml:space="preserve">pplies to </w:t>
            </w:r>
            <w:proofErr w:type="spellStart"/>
            <w:r w:rsidR="00F77488" w:rsidRPr="00F77488">
              <w:rPr>
                <w:rFonts w:eastAsia="Calibri Light"/>
              </w:rPr>
              <w:t>fluazaindolizine</w:t>
            </w:r>
            <w:proofErr w:type="spellEnd"/>
            <w:r w:rsidR="00F77488" w:rsidRPr="00F77488">
              <w:rPr>
                <w:rFonts w:eastAsia="Calibri Light"/>
              </w:rPr>
              <w:t xml:space="preserve"> and its metabolites i.e.</w:t>
            </w:r>
            <w:r w:rsidR="00F77488">
              <w:rPr>
                <w:rFonts w:eastAsia="Calibri Light"/>
              </w:rPr>
              <w:t>,</w:t>
            </w:r>
            <w:r w:rsidR="00F77488" w:rsidRPr="00F77488">
              <w:rPr>
                <w:rFonts w:eastAsia="Calibri Light"/>
              </w:rPr>
              <w:t xml:space="preserve"> IN-A5760, IN-REG72, IN-F4106, IN-QEK31, IN-QZY47, IN-TMQ01, IN-UJV12 or IN-UNS90, expressed as </w:t>
            </w:r>
            <w:proofErr w:type="spellStart"/>
            <w:r w:rsidR="00F77488" w:rsidRPr="00F77488">
              <w:rPr>
                <w:rFonts w:eastAsia="Calibri Light"/>
              </w:rPr>
              <w:t>fluazaindolizine</w:t>
            </w:r>
            <w:proofErr w:type="spellEnd"/>
            <w:r w:rsidR="00F77488">
              <w:rPr>
                <w:rFonts w:eastAsia="Calibri Light"/>
              </w:rPr>
              <w:t>.</w:t>
            </w:r>
          </w:p>
        </w:tc>
      </w:tr>
      <w:tr w:rsidR="000E60E3" w:rsidRPr="007033DD" w14:paraId="227E6DFC" w14:textId="77777777" w:rsidTr="00B21D58">
        <w:tc>
          <w:tcPr>
            <w:tcW w:w="869" w:type="pct"/>
            <w:tcBorders>
              <w:top w:val="single" w:sz="4" w:space="0" w:color="auto"/>
              <w:bottom w:val="single" w:sz="4" w:space="0" w:color="auto"/>
            </w:tcBorders>
          </w:tcPr>
          <w:p w14:paraId="69BCDED7" w14:textId="77777777" w:rsidR="00C9462B" w:rsidRPr="00883AE4" w:rsidRDefault="00C9462B" w:rsidP="00ED5B9A">
            <w:pPr>
              <w:pStyle w:val="APVMATableText"/>
              <w:rPr>
                <w:rFonts w:eastAsia="Calibri Light"/>
              </w:rPr>
            </w:pPr>
            <w:proofErr w:type="spellStart"/>
            <w:r w:rsidRPr="007033DD">
              <w:rPr>
                <w:rFonts w:eastAsia="Calibri Light"/>
              </w:rPr>
              <w:t>Fluazifop</w:t>
            </w:r>
            <w:proofErr w:type="spellEnd"/>
            <w:r w:rsidRPr="007033DD">
              <w:rPr>
                <w:rFonts w:eastAsia="Calibri Light"/>
              </w:rPr>
              <w:t>-butyl</w:t>
            </w:r>
          </w:p>
        </w:tc>
        <w:tc>
          <w:tcPr>
            <w:tcW w:w="482" w:type="pct"/>
            <w:tcBorders>
              <w:top w:val="single" w:sz="4" w:space="0" w:color="auto"/>
              <w:bottom w:val="single" w:sz="4" w:space="0" w:color="auto"/>
            </w:tcBorders>
          </w:tcPr>
          <w:p w14:paraId="0DBDDDA3" w14:textId="77777777" w:rsidR="00C9462B" w:rsidRPr="005E24CB"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47EC6F89" w14:textId="77777777" w:rsidR="00C9462B" w:rsidRPr="00933D5E"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547FB2E2"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tcBorders>
          </w:tcPr>
          <w:p w14:paraId="41FE7952" w14:textId="77777777" w:rsidR="00C9462B" w:rsidRPr="007033DD" w:rsidRDefault="00C9462B" w:rsidP="00ED5B9A">
            <w:pPr>
              <w:pStyle w:val="APVMATableText"/>
              <w:rPr>
                <w:rFonts w:eastAsia="Calibri Light"/>
              </w:rPr>
            </w:pPr>
            <w:r w:rsidRPr="007033DD">
              <w:rPr>
                <w:rFonts w:eastAsia="Calibri Light"/>
              </w:rPr>
              <w:t xml:space="preserve">2- and 3-gen reproduction rat studies; an overall NOAEL of 0.4 mg/kg </w:t>
            </w:r>
            <w:proofErr w:type="spellStart"/>
            <w:r w:rsidRPr="007033DD">
              <w:rPr>
                <w:rFonts w:eastAsia="Calibri Light"/>
              </w:rPr>
              <w:t>bw</w:t>
            </w:r>
            <w:proofErr w:type="spellEnd"/>
            <w:r w:rsidRPr="007033DD">
              <w:rPr>
                <w:rFonts w:eastAsia="Calibri Light"/>
              </w:rPr>
              <w:t>/d was based on decreased bodyweight and organ weight changes at the next higher dose.</w:t>
            </w:r>
          </w:p>
        </w:tc>
        <w:tc>
          <w:tcPr>
            <w:tcW w:w="987" w:type="pct"/>
            <w:tcBorders>
              <w:top w:val="single" w:sz="4" w:space="0" w:color="auto"/>
              <w:bottom w:val="single" w:sz="4" w:space="0" w:color="auto"/>
            </w:tcBorders>
          </w:tcPr>
          <w:p w14:paraId="5A8103DF" w14:textId="77777777" w:rsidR="00C9462B" w:rsidRPr="007033DD" w:rsidRDefault="00C9462B" w:rsidP="00ED5B9A">
            <w:pPr>
              <w:pStyle w:val="APVMATableText"/>
              <w:rPr>
                <w:rFonts w:eastAsia="Calibri Light"/>
              </w:rPr>
            </w:pPr>
            <w:r w:rsidRPr="007033DD">
              <w:rPr>
                <w:rFonts w:eastAsia="Calibri Light"/>
              </w:rPr>
              <w:t xml:space="preserve">Note: ADI is expressed as </w:t>
            </w:r>
            <w:proofErr w:type="spellStart"/>
            <w:r w:rsidRPr="007033DD">
              <w:rPr>
                <w:rFonts w:eastAsia="Calibri Light"/>
              </w:rPr>
              <w:t>fluazifop</w:t>
            </w:r>
            <w:proofErr w:type="spellEnd"/>
            <w:r w:rsidRPr="007033DD">
              <w:rPr>
                <w:rFonts w:eastAsia="Calibri Light"/>
              </w:rPr>
              <w:t xml:space="preserve"> acid. ADI can be applied to the metabolites; </w:t>
            </w:r>
            <w:proofErr w:type="spellStart"/>
            <w:r w:rsidRPr="007033DD">
              <w:rPr>
                <w:rFonts w:eastAsia="Calibri Light"/>
              </w:rPr>
              <w:t>despyridinyl</w:t>
            </w:r>
            <w:proofErr w:type="spellEnd"/>
            <w:r w:rsidRPr="007033DD">
              <w:rPr>
                <w:rFonts w:eastAsia="Calibri Light"/>
              </w:rPr>
              <w:t xml:space="preserve"> acid, CF3-</w:t>
            </w:r>
            <w:r w:rsidRPr="007033DD">
              <w:rPr>
                <w:rFonts w:eastAsia="Calibri Light"/>
              </w:rPr>
              <w:lastRenderedPageBreak/>
              <w:t xml:space="preserve">pyridone and hydroxy </w:t>
            </w:r>
            <w:proofErr w:type="spellStart"/>
            <w:r w:rsidRPr="007033DD">
              <w:rPr>
                <w:rFonts w:eastAsia="Calibri Light"/>
              </w:rPr>
              <w:t>fluazifop</w:t>
            </w:r>
            <w:proofErr w:type="spellEnd"/>
            <w:r w:rsidRPr="007033DD">
              <w:rPr>
                <w:rFonts w:eastAsia="Calibri Light"/>
              </w:rPr>
              <w:t xml:space="preserve"> acid.</w:t>
            </w:r>
          </w:p>
        </w:tc>
      </w:tr>
      <w:tr w:rsidR="000E60E3" w:rsidRPr="00743A02" w14:paraId="787773AD" w14:textId="77777777" w:rsidTr="00B21D58">
        <w:tc>
          <w:tcPr>
            <w:tcW w:w="869" w:type="pct"/>
            <w:tcBorders>
              <w:top w:val="single" w:sz="4" w:space="0" w:color="auto"/>
              <w:bottom w:val="single" w:sz="4" w:space="0" w:color="auto"/>
            </w:tcBorders>
          </w:tcPr>
          <w:p w14:paraId="674E2C91" w14:textId="77777777" w:rsidR="00C9462B" w:rsidRPr="00743A02" w:rsidRDefault="00C9462B" w:rsidP="00ED5B9A">
            <w:pPr>
              <w:pStyle w:val="APVMATableText"/>
              <w:rPr>
                <w:rFonts w:eastAsia="Calibri Light"/>
              </w:rPr>
            </w:pPr>
            <w:proofErr w:type="spellStart"/>
            <w:r w:rsidRPr="00743A02">
              <w:rPr>
                <w:rFonts w:eastAsia="Calibri Light"/>
              </w:rPr>
              <w:lastRenderedPageBreak/>
              <w:t>Fluazifop</w:t>
            </w:r>
            <w:proofErr w:type="spellEnd"/>
            <w:r w:rsidRPr="00743A02">
              <w:rPr>
                <w:rFonts w:eastAsia="Calibri Light"/>
              </w:rPr>
              <w:t>-P-butyl</w:t>
            </w:r>
          </w:p>
        </w:tc>
        <w:tc>
          <w:tcPr>
            <w:tcW w:w="482" w:type="pct"/>
            <w:tcBorders>
              <w:top w:val="single" w:sz="4" w:space="0" w:color="auto"/>
              <w:bottom w:val="single" w:sz="4" w:space="0" w:color="auto"/>
            </w:tcBorders>
          </w:tcPr>
          <w:p w14:paraId="3D10B694" w14:textId="77777777" w:rsidR="00C9462B" w:rsidRPr="00743A02" w:rsidRDefault="00C9462B" w:rsidP="00ED5B9A">
            <w:pPr>
              <w:pStyle w:val="APVMATableText"/>
              <w:rPr>
                <w:rFonts w:eastAsia="Calibri Light"/>
              </w:rPr>
            </w:pPr>
          </w:p>
        </w:tc>
        <w:tc>
          <w:tcPr>
            <w:tcW w:w="612" w:type="pct"/>
            <w:tcBorders>
              <w:top w:val="single" w:sz="4" w:space="0" w:color="auto"/>
              <w:bottom w:val="single" w:sz="4" w:space="0" w:color="auto"/>
            </w:tcBorders>
          </w:tcPr>
          <w:p w14:paraId="453927ED" w14:textId="77777777" w:rsidR="00C9462B" w:rsidRPr="00743A02" w:rsidRDefault="00C9462B" w:rsidP="00ED5B9A">
            <w:pPr>
              <w:pStyle w:val="APVMATableText"/>
              <w:rPr>
                <w:rFonts w:eastAsia="Calibri Light"/>
              </w:rPr>
            </w:pPr>
          </w:p>
        </w:tc>
        <w:tc>
          <w:tcPr>
            <w:tcW w:w="496" w:type="pct"/>
            <w:tcBorders>
              <w:top w:val="single" w:sz="4" w:space="0" w:color="auto"/>
              <w:bottom w:val="single" w:sz="4" w:space="0" w:color="auto"/>
            </w:tcBorders>
          </w:tcPr>
          <w:p w14:paraId="3CBD98F9" w14:textId="77777777" w:rsidR="00C9462B" w:rsidRPr="00743A02" w:rsidRDefault="00C9462B" w:rsidP="00ED5B9A">
            <w:pPr>
              <w:pStyle w:val="APVMATableText"/>
              <w:rPr>
                <w:rFonts w:eastAsia="Calibri Light"/>
              </w:rPr>
            </w:pPr>
          </w:p>
        </w:tc>
        <w:tc>
          <w:tcPr>
            <w:tcW w:w="1554" w:type="pct"/>
            <w:tcBorders>
              <w:top w:val="single" w:sz="4" w:space="0" w:color="auto"/>
              <w:bottom w:val="single" w:sz="4" w:space="0" w:color="auto"/>
            </w:tcBorders>
          </w:tcPr>
          <w:p w14:paraId="50A2552F" w14:textId="77777777" w:rsidR="00C9462B" w:rsidRPr="00743A02" w:rsidRDefault="00C9462B" w:rsidP="00ED5B9A">
            <w:pPr>
              <w:pStyle w:val="APVMATableText"/>
              <w:rPr>
                <w:rFonts w:eastAsia="Calibri Light"/>
              </w:rPr>
            </w:pPr>
          </w:p>
        </w:tc>
        <w:tc>
          <w:tcPr>
            <w:tcW w:w="987" w:type="pct"/>
            <w:tcBorders>
              <w:top w:val="single" w:sz="4" w:space="0" w:color="auto"/>
              <w:bottom w:val="single" w:sz="4" w:space="0" w:color="auto"/>
            </w:tcBorders>
          </w:tcPr>
          <w:p w14:paraId="7EAAC5E9" w14:textId="77777777" w:rsidR="00C9462B" w:rsidRPr="00743A02" w:rsidRDefault="00C9462B" w:rsidP="00ED5B9A">
            <w:pPr>
              <w:pStyle w:val="APVMATableText"/>
              <w:rPr>
                <w:rFonts w:eastAsia="Calibri Light"/>
              </w:rPr>
            </w:pPr>
            <w:r w:rsidRPr="00743A02">
              <w:rPr>
                <w:rFonts w:eastAsia="Calibri Light"/>
              </w:rPr>
              <w:t xml:space="preserve">See </w:t>
            </w:r>
            <w:proofErr w:type="spellStart"/>
            <w:r w:rsidRPr="00743A02">
              <w:rPr>
                <w:rFonts w:eastAsia="Calibri Light"/>
              </w:rPr>
              <w:t>fluazifop</w:t>
            </w:r>
            <w:proofErr w:type="spellEnd"/>
            <w:r w:rsidRPr="00743A02">
              <w:rPr>
                <w:rFonts w:eastAsia="Calibri Light"/>
              </w:rPr>
              <w:t>-butyl</w:t>
            </w:r>
          </w:p>
        </w:tc>
      </w:tr>
      <w:tr w:rsidR="000E60E3" w:rsidRPr="00743A02" w14:paraId="11586FCF" w14:textId="77777777" w:rsidTr="00B21D58">
        <w:tc>
          <w:tcPr>
            <w:tcW w:w="869" w:type="pct"/>
            <w:tcBorders>
              <w:top w:val="single" w:sz="4" w:space="0" w:color="auto"/>
              <w:bottom w:val="single" w:sz="4" w:space="0" w:color="auto"/>
            </w:tcBorders>
          </w:tcPr>
          <w:p w14:paraId="199DB3C1" w14:textId="77777777" w:rsidR="00C9462B" w:rsidRPr="00883AE4" w:rsidRDefault="00C9462B" w:rsidP="00ED5B9A">
            <w:pPr>
              <w:pStyle w:val="APVMATableText"/>
              <w:rPr>
                <w:rFonts w:eastAsia="Calibri Light"/>
              </w:rPr>
            </w:pPr>
            <w:r w:rsidRPr="007033DD">
              <w:rPr>
                <w:rFonts w:eastAsia="Calibri Light"/>
              </w:rPr>
              <w:t>Fluazinam</w:t>
            </w:r>
          </w:p>
        </w:tc>
        <w:tc>
          <w:tcPr>
            <w:tcW w:w="482" w:type="pct"/>
            <w:tcBorders>
              <w:top w:val="single" w:sz="4" w:space="0" w:color="auto"/>
              <w:bottom w:val="single" w:sz="4" w:space="0" w:color="auto"/>
            </w:tcBorders>
          </w:tcPr>
          <w:p w14:paraId="5205A8FC"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3E30BC64"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6EB810EE" w14:textId="77777777" w:rsidR="00C9462B" w:rsidRPr="007033DD" w:rsidRDefault="00C9462B" w:rsidP="00ED5B9A">
            <w:pPr>
              <w:pStyle w:val="APVMATableText"/>
              <w:rPr>
                <w:rFonts w:eastAsia="Calibri Light"/>
              </w:rPr>
            </w:pPr>
            <w:r>
              <w:rPr>
                <w:rFonts w:eastAsia="Calibri Light"/>
              </w:rPr>
              <w:t>18 June 1993</w:t>
            </w:r>
          </w:p>
        </w:tc>
        <w:tc>
          <w:tcPr>
            <w:tcW w:w="1554" w:type="pct"/>
            <w:tcBorders>
              <w:top w:val="single" w:sz="4" w:space="0" w:color="auto"/>
              <w:bottom w:val="single" w:sz="4" w:space="0" w:color="auto"/>
            </w:tcBorders>
          </w:tcPr>
          <w:p w14:paraId="266E7B0A" w14:textId="0F8DAC19"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in the liver (</w:t>
            </w:r>
            <w:proofErr w:type="spellStart"/>
            <w:r w:rsidRPr="007033DD">
              <w:rPr>
                <w:rFonts w:eastAsia="Calibri Light"/>
              </w:rPr>
              <w:t>centrilolobular</w:t>
            </w:r>
            <w:proofErr w:type="spellEnd"/>
            <w:r w:rsidRPr="007033DD">
              <w:rPr>
                <w:rFonts w:eastAsia="Calibri Light"/>
              </w:rPr>
              <w:t xml:space="preserve"> sinusoidal dilatation) and pancreas (exocrine atrophy) at the next higher dose.</w:t>
            </w:r>
          </w:p>
        </w:tc>
        <w:tc>
          <w:tcPr>
            <w:tcW w:w="987" w:type="pct"/>
            <w:tcBorders>
              <w:top w:val="single" w:sz="4" w:space="0" w:color="auto"/>
              <w:bottom w:val="single" w:sz="4" w:space="0" w:color="auto"/>
            </w:tcBorders>
          </w:tcPr>
          <w:p w14:paraId="7772FCC8" w14:textId="77777777" w:rsidR="00C9462B" w:rsidRPr="00743A02" w:rsidRDefault="00C9462B" w:rsidP="00ED5B9A">
            <w:pPr>
              <w:pStyle w:val="APVMATableText"/>
              <w:rPr>
                <w:rFonts w:eastAsia="Calibri Light"/>
              </w:rPr>
            </w:pPr>
          </w:p>
        </w:tc>
      </w:tr>
      <w:tr w:rsidR="000E60E3" w:rsidRPr="00743A02" w14:paraId="5327A85E" w14:textId="77777777" w:rsidTr="00B21D58">
        <w:tc>
          <w:tcPr>
            <w:tcW w:w="869" w:type="pct"/>
            <w:tcBorders>
              <w:top w:val="single" w:sz="4" w:space="0" w:color="auto"/>
              <w:bottom w:val="single" w:sz="4" w:space="0" w:color="auto"/>
            </w:tcBorders>
          </w:tcPr>
          <w:p w14:paraId="08C60216" w14:textId="77777777" w:rsidR="00C9462B" w:rsidRPr="00883AE4" w:rsidRDefault="00C9462B" w:rsidP="00ED5B9A">
            <w:pPr>
              <w:pStyle w:val="APVMATableText"/>
              <w:rPr>
                <w:rFonts w:eastAsia="Calibri Light"/>
              </w:rPr>
            </w:pPr>
            <w:r w:rsidRPr="007033DD">
              <w:rPr>
                <w:rFonts w:eastAsia="Calibri Light"/>
              </w:rPr>
              <w:t>Fluazuron</w:t>
            </w:r>
          </w:p>
        </w:tc>
        <w:tc>
          <w:tcPr>
            <w:tcW w:w="482" w:type="pct"/>
            <w:tcBorders>
              <w:top w:val="single" w:sz="4" w:space="0" w:color="auto"/>
              <w:bottom w:val="single" w:sz="4" w:space="0" w:color="auto"/>
            </w:tcBorders>
          </w:tcPr>
          <w:p w14:paraId="2F4ACE13"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63D07EB3" w14:textId="77777777" w:rsidR="00C9462B" w:rsidRPr="005E24CB" w:rsidRDefault="00C9462B" w:rsidP="00ED5B9A">
            <w:pPr>
              <w:pStyle w:val="APVMATableText"/>
              <w:rPr>
                <w:rFonts w:eastAsia="Calibri Light"/>
              </w:rPr>
            </w:pPr>
            <w:r w:rsidRPr="005E24CB">
              <w:rPr>
                <w:rFonts w:eastAsia="Calibri Light"/>
              </w:rPr>
              <w:t>4.27</w:t>
            </w:r>
          </w:p>
        </w:tc>
        <w:tc>
          <w:tcPr>
            <w:tcW w:w="496" w:type="pct"/>
            <w:tcBorders>
              <w:top w:val="single" w:sz="4" w:space="0" w:color="auto"/>
              <w:bottom w:val="single" w:sz="4" w:space="0" w:color="auto"/>
            </w:tcBorders>
          </w:tcPr>
          <w:p w14:paraId="50998406" w14:textId="77777777" w:rsidR="00C9462B" w:rsidRPr="007033DD" w:rsidRDefault="00C9462B" w:rsidP="00ED5B9A">
            <w:pPr>
              <w:pStyle w:val="APVMATableText"/>
              <w:rPr>
                <w:rFonts w:eastAsia="Calibri Light"/>
              </w:rPr>
            </w:pPr>
            <w:r>
              <w:rPr>
                <w:rFonts w:eastAsia="Calibri Light"/>
              </w:rPr>
              <w:t>14 September 1993</w:t>
            </w:r>
          </w:p>
        </w:tc>
        <w:tc>
          <w:tcPr>
            <w:tcW w:w="1554" w:type="pct"/>
            <w:tcBorders>
              <w:top w:val="single" w:sz="4" w:space="0" w:color="auto"/>
              <w:bottom w:val="single" w:sz="4" w:space="0" w:color="auto"/>
            </w:tcBorders>
          </w:tcPr>
          <w:p w14:paraId="2C6AC2B5" w14:textId="29E4F1A7" w:rsidR="00C9462B" w:rsidRPr="007033DD" w:rsidRDefault="00C9462B" w:rsidP="00C9462B">
            <w:pPr>
              <w:pStyle w:val="APVMATableText"/>
              <w:rPr>
                <w:rFonts w:eastAsia="Calibri Light"/>
              </w:rPr>
            </w:pPr>
            <w:r w:rsidRPr="007033DD">
              <w:rPr>
                <w:rFonts w:eastAsia="Calibri Light"/>
              </w:rPr>
              <w:t>2-year dietary mouse study; a NOAEL of 4.27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lenticular cataracts at the next higher dose. </w:t>
            </w:r>
          </w:p>
        </w:tc>
        <w:tc>
          <w:tcPr>
            <w:tcW w:w="987" w:type="pct"/>
            <w:tcBorders>
              <w:top w:val="single" w:sz="4" w:space="0" w:color="auto"/>
              <w:bottom w:val="single" w:sz="4" w:space="0" w:color="auto"/>
            </w:tcBorders>
          </w:tcPr>
          <w:p w14:paraId="16BC5C25" w14:textId="77777777" w:rsidR="00C9462B" w:rsidRPr="00743A02" w:rsidRDefault="00C9462B" w:rsidP="00ED5B9A">
            <w:pPr>
              <w:pStyle w:val="APVMATableText"/>
              <w:rPr>
                <w:rFonts w:eastAsia="Calibri Light"/>
              </w:rPr>
            </w:pPr>
          </w:p>
        </w:tc>
      </w:tr>
      <w:tr w:rsidR="000E60E3" w:rsidRPr="00743A02" w14:paraId="0A5AC04D" w14:textId="77777777" w:rsidTr="00B21D58">
        <w:tc>
          <w:tcPr>
            <w:tcW w:w="869" w:type="pct"/>
            <w:tcBorders>
              <w:top w:val="single" w:sz="4" w:space="0" w:color="auto"/>
              <w:bottom w:val="single" w:sz="4" w:space="0" w:color="auto"/>
            </w:tcBorders>
          </w:tcPr>
          <w:p w14:paraId="33730F71" w14:textId="77777777" w:rsidR="00C9462B" w:rsidRPr="007033DD" w:rsidRDefault="00C9462B" w:rsidP="00ED5B9A">
            <w:pPr>
              <w:pStyle w:val="APVMATableText"/>
              <w:rPr>
                <w:rFonts w:eastAsia="Calibri Light"/>
              </w:rPr>
            </w:pPr>
            <w:r>
              <w:rPr>
                <w:rFonts w:eastAsia="Calibri Light"/>
              </w:rPr>
              <w:t>Flubendazole</w:t>
            </w:r>
          </w:p>
        </w:tc>
        <w:tc>
          <w:tcPr>
            <w:tcW w:w="482" w:type="pct"/>
            <w:tcBorders>
              <w:top w:val="single" w:sz="4" w:space="0" w:color="auto"/>
              <w:bottom w:val="single" w:sz="4" w:space="0" w:color="auto"/>
            </w:tcBorders>
          </w:tcPr>
          <w:p w14:paraId="60242E1A" w14:textId="77777777" w:rsidR="00C9462B" w:rsidRPr="00E10DAD" w:rsidRDefault="00C9462B" w:rsidP="00ED5B9A">
            <w:pPr>
              <w:pStyle w:val="APVMATableText"/>
              <w:rPr>
                <w:rFonts w:eastAsia="Calibri Light"/>
              </w:rPr>
            </w:pPr>
            <w:r>
              <w:rPr>
                <w:rFonts w:eastAsia="Calibri Light"/>
              </w:rPr>
              <w:t>0.013</w:t>
            </w:r>
          </w:p>
        </w:tc>
        <w:tc>
          <w:tcPr>
            <w:tcW w:w="612" w:type="pct"/>
            <w:tcBorders>
              <w:top w:val="single" w:sz="4" w:space="0" w:color="auto"/>
              <w:bottom w:val="single" w:sz="4" w:space="0" w:color="auto"/>
            </w:tcBorders>
          </w:tcPr>
          <w:p w14:paraId="6709834B" w14:textId="77777777" w:rsidR="00C9462B" w:rsidRPr="005E24CB" w:rsidRDefault="00C9462B" w:rsidP="00ED5B9A">
            <w:pPr>
              <w:pStyle w:val="APVMATableText"/>
              <w:rPr>
                <w:rFonts w:eastAsia="Calibri Light"/>
              </w:rPr>
            </w:pPr>
            <w:r>
              <w:rPr>
                <w:rFonts w:eastAsia="Calibri Light"/>
              </w:rPr>
              <w:t>2.5</w:t>
            </w:r>
          </w:p>
        </w:tc>
        <w:tc>
          <w:tcPr>
            <w:tcW w:w="496" w:type="pct"/>
            <w:tcBorders>
              <w:top w:val="single" w:sz="4" w:space="0" w:color="auto"/>
              <w:bottom w:val="single" w:sz="4" w:space="0" w:color="auto"/>
            </w:tcBorders>
          </w:tcPr>
          <w:p w14:paraId="72FECB01" w14:textId="77777777" w:rsidR="00C9462B" w:rsidRDefault="00C9462B" w:rsidP="00ED5B9A">
            <w:pPr>
              <w:pStyle w:val="APVMATableText"/>
              <w:rPr>
                <w:rFonts w:eastAsia="Calibri Light"/>
              </w:rPr>
            </w:pPr>
            <w:r>
              <w:rPr>
                <w:rFonts w:eastAsia="Calibri Light"/>
              </w:rPr>
              <w:t>15 March 2019</w:t>
            </w:r>
          </w:p>
        </w:tc>
        <w:tc>
          <w:tcPr>
            <w:tcW w:w="1554" w:type="pct"/>
            <w:tcBorders>
              <w:top w:val="single" w:sz="4" w:space="0" w:color="auto"/>
              <w:bottom w:val="single" w:sz="4" w:space="0" w:color="auto"/>
            </w:tcBorders>
          </w:tcPr>
          <w:p w14:paraId="33BEE1BF" w14:textId="65EDCE86" w:rsidR="00C9462B" w:rsidRPr="007033DD" w:rsidRDefault="007172C4" w:rsidP="00ED5B9A">
            <w:pPr>
              <w:pStyle w:val="APVMATableText"/>
              <w:rPr>
                <w:rFonts w:eastAsia="Calibri Light"/>
              </w:rPr>
            </w:pPr>
            <w:r w:rsidRPr="00C8166D">
              <w:rPr>
                <w:rFonts w:eastAsia="Calibri Light"/>
              </w:rPr>
              <w:t>3</w:t>
            </w:r>
            <w:r>
              <w:rPr>
                <w:rFonts w:eastAsia="Calibri Light"/>
              </w:rPr>
              <w:t>-</w:t>
            </w:r>
            <w:r w:rsidR="00C9462B" w:rsidRPr="00C8166D">
              <w:rPr>
                <w:rFonts w:eastAsia="Calibri Light"/>
              </w:rPr>
              <w:t xml:space="preserve">month </w:t>
            </w:r>
            <w:r w:rsidR="00C9462B">
              <w:rPr>
                <w:rFonts w:eastAsia="Calibri Light"/>
              </w:rPr>
              <w:t xml:space="preserve">oral (capsule) </w:t>
            </w:r>
            <w:r w:rsidR="00C9462B" w:rsidRPr="00C8166D">
              <w:rPr>
                <w:rFonts w:eastAsia="Calibri Light"/>
              </w:rPr>
              <w:t>dog study</w:t>
            </w:r>
            <w:r w:rsidR="00C9462B">
              <w:rPr>
                <w:rFonts w:eastAsia="Calibri Light"/>
              </w:rPr>
              <w:t xml:space="preserve">; a NOAEL of 2.5 mg/kg </w:t>
            </w:r>
            <w:proofErr w:type="spellStart"/>
            <w:r w:rsidR="00C9462B">
              <w:rPr>
                <w:rFonts w:eastAsia="Calibri Light"/>
              </w:rPr>
              <w:t>bw</w:t>
            </w:r>
            <w:proofErr w:type="spellEnd"/>
            <w:r w:rsidR="00C9462B">
              <w:rPr>
                <w:rFonts w:eastAsia="Calibri Light"/>
              </w:rPr>
              <w:t xml:space="preserve">/d was based on </w:t>
            </w:r>
            <w:r w:rsidR="00C9462B" w:rsidRPr="00C8166D">
              <w:rPr>
                <w:rFonts w:eastAsia="Calibri Light"/>
              </w:rPr>
              <w:t xml:space="preserve">atrophic changes in the prostate </w:t>
            </w:r>
            <w:r w:rsidR="00C9462B">
              <w:rPr>
                <w:rFonts w:eastAsia="Calibri Light"/>
              </w:rPr>
              <w:t>at</w:t>
            </w:r>
            <w:r w:rsidR="00C9462B" w:rsidRPr="00C8166D">
              <w:rPr>
                <w:rFonts w:eastAsia="Calibri Light"/>
              </w:rPr>
              <w:t xml:space="preserve"> the next highe</w:t>
            </w:r>
            <w:r w:rsidR="00C9462B">
              <w:rPr>
                <w:rFonts w:eastAsia="Calibri Light"/>
              </w:rPr>
              <w:t>r</w:t>
            </w:r>
            <w:r w:rsidR="00C9462B" w:rsidRPr="00C8166D">
              <w:rPr>
                <w:rFonts w:eastAsia="Calibri Light"/>
              </w:rPr>
              <w:t xml:space="preserve"> dose</w:t>
            </w:r>
            <w:r w:rsidR="00C9462B">
              <w:rPr>
                <w:rFonts w:eastAsia="Calibri Light"/>
              </w:rPr>
              <w:t>.</w:t>
            </w:r>
          </w:p>
        </w:tc>
        <w:tc>
          <w:tcPr>
            <w:tcW w:w="987" w:type="pct"/>
            <w:tcBorders>
              <w:top w:val="single" w:sz="4" w:space="0" w:color="auto"/>
              <w:bottom w:val="single" w:sz="4" w:space="0" w:color="auto"/>
            </w:tcBorders>
          </w:tcPr>
          <w:p w14:paraId="3CE723F2" w14:textId="77777777" w:rsidR="00C9462B" w:rsidRPr="00743A02" w:rsidRDefault="00C9462B" w:rsidP="00ED5B9A">
            <w:pPr>
              <w:pStyle w:val="APVMATableText"/>
              <w:rPr>
                <w:rFonts w:eastAsia="Calibri Light"/>
              </w:rPr>
            </w:pPr>
            <w:r w:rsidRPr="00851946">
              <w:rPr>
                <w:rFonts w:eastAsia="Calibri Light"/>
              </w:rPr>
              <w:t xml:space="preserve">Total uncertainty factor used was </w:t>
            </w:r>
            <w:r>
              <w:rPr>
                <w:rFonts w:eastAsia="Calibri Light"/>
              </w:rPr>
              <w:t>2</w:t>
            </w:r>
            <w:r w:rsidRPr="00851946">
              <w:rPr>
                <w:rFonts w:eastAsia="Calibri Light"/>
              </w:rPr>
              <w:t>00</w:t>
            </w:r>
            <w:r>
              <w:rPr>
                <w:rFonts w:eastAsia="Calibri Light"/>
              </w:rPr>
              <w:t>.</w:t>
            </w:r>
          </w:p>
        </w:tc>
      </w:tr>
      <w:tr w:rsidR="000E60E3" w:rsidRPr="00743A02" w14:paraId="7C20186E" w14:textId="77777777" w:rsidTr="00B21D58">
        <w:tc>
          <w:tcPr>
            <w:tcW w:w="869" w:type="pct"/>
            <w:tcBorders>
              <w:top w:val="single" w:sz="4" w:space="0" w:color="auto"/>
              <w:bottom w:val="single" w:sz="4" w:space="0" w:color="auto"/>
            </w:tcBorders>
          </w:tcPr>
          <w:p w14:paraId="56900517" w14:textId="77777777" w:rsidR="00C9462B" w:rsidRPr="00883AE4" w:rsidRDefault="00C9462B" w:rsidP="00ED5B9A">
            <w:pPr>
              <w:pStyle w:val="APVMATableText"/>
              <w:rPr>
                <w:rFonts w:eastAsia="Calibri Light"/>
              </w:rPr>
            </w:pPr>
            <w:proofErr w:type="spellStart"/>
            <w:r w:rsidRPr="007033DD">
              <w:rPr>
                <w:rFonts w:eastAsia="Calibri Light"/>
              </w:rPr>
              <w:t>Flubendiamide</w:t>
            </w:r>
            <w:proofErr w:type="spellEnd"/>
          </w:p>
        </w:tc>
        <w:tc>
          <w:tcPr>
            <w:tcW w:w="482" w:type="pct"/>
            <w:tcBorders>
              <w:top w:val="single" w:sz="4" w:space="0" w:color="auto"/>
              <w:bottom w:val="single" w:sz="4" w:space="0" w:color="auto"/>
            </w:tcBorders>
          </w:tcPr>
          <w:p w14:paraId="6E20294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2DBA403"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F2FFB9B" w14:textId="77777777" w:rsidR="00C9462B" w:rsidRPr="007033DD" w:rsidRDefault="00C9462B" w:rsidP="00ED5B9A">
            <w:pPr>
              <w:pStyle w:val="APVMATableText"/>
              <w:rPr>
                <w:rFonts w:eastAsia="Calibri Light"/>
              </w:rPr>
            </w:pPr>
            <w:r>
              <w:rPr>
                <w:rFonts w:eastAsia="Calibri Light"/>
              </w:rPr>
              <w:t>14 December 2007</w:t>
            </w:r>
          </w:p>
        </w:tc>
        <w:tc>
          <w:tcPr>
            <w:tcW w:w="1554" w:type="pct"/>
            <w:tcBorders>
              <w:top w:val="single" w:sz="4" w:space="0" w:color="auto"/>
              <w:bottom w:val="single" w:sz="4" w:space="0" w:color="auto"/>
            </w:tcBorders>
          </w:tcPr>
          <w:p w14:paraId="0ED42E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1 mg/kg </w:t>
            </w:r>
            <w:proofErr w:type="spellStart"/>
            <w:r w:rsidRPr="007033DD">
              <w:rPr>
                <w:rFonts w:eastAsia="Calibri Light"/>
              </w:rPr>
              <w:t>bw</w:t>
            </w:r>
            <w:proofErr w:type="spellEnd"/>
            <w:r w:rsidRPr="007033DD">
              <w:rPr>
                <w:rFonts w:eastAsia="Calibri Light"/>
              </w:rPr>
              <w:t>/d was based on hepatoxicity and microcytic anaemia at the nex</w:t>
            </w:r>
            <w:r>
              <w:rPr>
                <w:rFonts w:eastAsia="Calibri Light"/>
              </w:rPr>
              <w:t>t</w:t>
            </w:r>
            <w:r w:rsidRPr="007033DD">
              <w:rPr>
                <w:rFonts w:eastAsia="Calibri Light"/>
              </w:rPr>
              <w:t xml:space="preserve"> higher dose.</w:t>
            </w:r>
          </w:p>
        </w:tc>
        <w:tc>
          <w:tcPr>
            <w:tcW w:w="987" w:type="pct"/>
            <w:tcBorders>
              <w:top w:val="single" w:sz="4" w:space="0" w:color="auto"/>
              <w:bottom w:val="single" w:sz="4" w:space="0" w:color="auto"/>
            </w:tcBorders>
          </w:tcPr>
          <w:p w14:paraId="7CF91ED0" w14:textId="77777777" w:rsidR="00C9462B" w:rsidRPr="00743A02" w:rsidRDefault="00C9462B" w:rsidP="00ED5B9A">
            <w:pPr>
              <w:pStyle w:val="APVMATableText"/>
              <w:rPr>
                <w:rFonts w:eastAsia="Calibri Light"/>
              </w:rPr>
            </w:pPr>
          </w:p>
        </w:tc>
      </w:tr>
      <w:tr w:rsidR="000E60E3" w:rsidRPr="00743A02" w14:paraId="1B8756EB" w14:textId="77777777" w:rsidTr="00B21D58">
        <w:tc>
          <w:tcPr>
            <w:tcW w:w="869" w:type="pct"/>
            <w:tcBorders>
              <w:top w:val="single" w:sz="4" w:space="0" w:color="auto"/>
              <w:bottom w:val="single" w:sz="4" w:space="0" w:color="auto"/>
            </w:tcBorders>
          </w:tcPr>
          <w:p w14:paraId="7656325D" w14:textId="77777777" w:rsidR="00C9462B" w:rsidRPr="00743A02" w:rsidRDefault="00C9462B" w:rsidP="00ED5B9A">
            <w:pPr>
              <w:pStyle w:val="APVMATableText"/>
              <w:rPr>
                <w:rFonts w:eastAsia="Calibri Light"/>
              </w:rPr>
            </w:pPr>
            <w:r w:rsidRPr="00743A02">
              <w:rPr>
                <w:rFonts w:eastAsia="Calibri Light"/>
              </w:rPr>
              <w:t>Fludioxonil</w:t>
            </w:r>
          </w:p>
        </w:tc>
        <w:tc>
          <w:tcPr>
            <w:tcW w:w="482" w:type="pct"/>
            <w:tcBorders>
              <w:top w:val="single" w:sz="4" w:space="0" w:color="auto"/>
              <w:bottom w:val="single" w:sz="4" w:space="0" w:color="auto"/>
            </w:tcBorders>
          </w:tcPr>
          <w:p w14:paraId="63D7041B" w14:textId="1D2672CD" w:rsidR="00C9462B" w:rsidRPr="00743A02" w:rsidRDefault="00F131B4" w:rsidP="00ED5B9A">
            <w:pPr>
              <w:pStyle w:val="APVMATableText"/>
              <w:rPr>
                <w:rFonts w:eastAsia="Calibri Light"/>
              </w:rPr>
            </w:pPr>
            <w:r>
              <w:rPr>
                <w:rFonts w:eastAsia="Calibri Light"/>
              </w:rPr>
              <w:t>0.4</w:t>
            </w:r>
          </w:p>
        </w:tc>
        <w:tc>
          <w:tcPr>
            <w:tcW w:w="612" w:type="pct"/>
            <w:tcBorders>
              <w:top w:val="single" w:sz="4" w:space="0" w:color="auto"/>
              <w:bottom w:val="single" w:sz="4" w:space="0" w:color="auto"/>
            </w:tcBorders>
          </w:tcPr>
          <w:p w14:paraId="4AC5766B" w14:textId="670ED246" w:rsidR="00C9462B" w:rsidRPr="00743A02" w:rsidRDefault="00F131B4" w:rsidP="00ED5B9A">
            <w:pPr>
              <w:pStyle w:val="APVMATableText"/>
              <w:rPr>
                <w:rFonts w:eastAsia="Calibri Light"/>
              </w:rPr>
            </w:pPr>
            <w:r>
              <w:rPr>
                <w:rFonts w:eastAsia="Calibri Light"/>
              </w:rPr>
              <w:t>37</w:t>
            </w:r>
          </w:p>
        </w:tc>
        <w:tc>
          <w:tcPr>
            <w:tcW w:w="496" w:type="pct"/>
            <w:tcBorders>
              <w:top w:val="single" w:sz="4" w:space="0" w:color="auto"/>
              <w:bottom w:val="single" w:sz="4" w:space="0" w:color="auto"/>
            </w:tcBorders>
          </w:tcPr>
          <w:p w14:paraId="145CD552" w14:textId="3EA5C349" w:rsidR="00C9462B" w:rsidRPr="00743A02" w:rsidRDefault="00F131B4" w:rsidP="00237775">
            <w:pPr>
              <w:pStyle w:val="APVMATableText"/>
              <w:rPr>
                <w:rFonts w:eastAsia="Calibri Light"/>
              </w:rPr>
            </w:pPr>
            <w:r>
              <w:rPr>
                <w:rFonts w:eastAsia="Calibri Light"/>
              </w:rPr>
              <w:t>26 April 2022</w:t>
            </w:r>
          </w:p>
        </w:tc>
        <w:tc>
          <w:tcPr>
            <w:tcW w:w="1554" w:type="pct"/>
            <w:tcBorders>
              <w:top w:val="single" w:sz="4" w:space="0" w:color="auto"/>
              <w:bottom w:val="single" w:sz="4" w:space="0" w:color="auto"/>
            </w:tcBorders>
          </w:tcPr>
          <w:p w14:paraId="48705439" w14:textId="4AC7E940" w:rsidR="00D818B9" w:rsidRPr="00743A02" w:rsidRDefault="00C9462B" w:rsidP="00237775">
            <w:pPr>
              <w:pStyle w:val="APVMATableText"/>
              <w:rPr>
                <w:rFonts w:eastAsia="Calibri Light"/>
              </w:rPr>
            </w:pPr>
            <w:r w:rsidRPr="00743A02">
              <w:rPr>
                <w:rFonts w:eastAsia="Calibri Light"/>
              </w:rPr>
              <w:t>2-year dietary rat study</w:t>
            </w:r>
            <w:r w:rsidR="00FA6A56">
              <w:rPr>
                <w:rFonts w:eastAsia="Calibri Light"/>
              </w:rPr>
              <w:t xml:space="preserve">; a NOAEL </w:t>
            </w:r>
            <w:r w:rsidR="00FA6A56" w:rsidRPr="007033DD">
              <w:rPr>
                <w:rFonts w:eastAsia="Calibri Light"/>
              </w:rPr>
              <w:t xml:space="preserve">of </w:t>
            </w:r>
            <w:r w:rsidR="00FA6A56">
              <w:rPr>
                <w:rFonts w:eastAsia="Calibri Light"/>
              </w:rPr>
              <w:t>37 </w:t>
            </w:r>
            <w:r w:rsidR="00FA6A56" w:rsidRPr="007033DD">
              <w:rPr>
                <w:rFonts w:eastAsia="Calibri Light"/>
              </w:rPr>
              <w:t>mg/kg</w:t>
            </w:r>
            <w:r w:rsidR="00FA6A56">
              <w:rPr>
                <w:rFonts w:eastAsia="Calibri Light"/>
              </w:rPr>
              <w:t> </w:t>
            </w:r>
            <w:proofErr w:type="spellStart"/>
            <w:r w:rsidR="00FA6A56" w:rsidRPr="007033DD">
              <w:rPr>
                <w:rFonts w:eastAsia="Calibri Light"/>
              </w:rPr>
              <w:t>bw</w:t>
            </w:r>
            <w:proofErr w:type="spellEnd"/>
            <w:r w:rsidR="00FA6A56" w:rsidRPr="007033DD">
              <w:rPr>
                <w:rFonts w:eastAsia="Calibri Light"/>
              </w:rPr>
              <w:t xml:space="preserve">/d was based on </w:t>
            </w:r>
            <w:r w:rsidR="00FA6A56">
              <w:rPr>
                <w:rFonts w:eastAsia="Calibri Light"/>
              </w:rPr>
              <w:t xml:space="preserve">renal </w:t>
            </w:r>
            <w:r w:rsidR="00FA6A56" w:rsidRPr="007033DD">
              <w:rPr>
                <w:rFonts w:eastAsia="Calibri Light"/>
              </w:rPr>
              <w:t>toxicity and</w:t>
            </w:r>
            <w:r w:rsidR="00FA6A56">
              <w:rPr>
                <w:rFonts w:eastAsia="Calibri Light"/>
              </w:rPr>
              <w:t xml:space="preserve"> decreased</w:t>
            </w:r>
            <w:r w:rsidR="00FA6A56" w:rsidRPr="007033DD">
              <w:rPr>
                <w:rFonts w:eastAsia="Calibri Light"/>
              </w:rPr>
              <w:t xml:space="preserve"> </w:t>
            </w:r>
            <w:r w:rsidR="00FA6A56">
              <w:rPr>
                <w:rFonts w:eastAsia="Calibri Light"/>
              </w:rPr>
              <w:t>body weight gain</w:t>
            </w:r>
            <w:r w:rsidR="00FA6A56" w:rsidRPr="007033DD">
              <w:rPr>
                <w:rFonts w:eastAsia="Calibri Light"/>
              </w:rPr>
              <w:t xml:space="preserve"> at the nex</w:t>
            </w:r>
            <w:r w:rsidR="00FA6A56">
              <w:rPr>
                <w:rFonts w:eastAsia="Calibri Light"/>
              </w:rPr>
              <w:t>t</w:t>
            </w:r>
            <w:r w:rsidR="00FA6A56" w:rsidRPr="007033DD">
              <w:rPr>
                <w:rFonts w:eastAsia="Calibri Light"/>
              </w:rPr>
              <w:t xml:space="preserve"> higher dose.</w:t>
            </w:r>
          </w:p>
        </w:tc>
        <w:tc>
          <w:tcPr>
            <w:tcW w:w="987" w:type="pct"/>
            <w:tcBorders>
              <w:top w:val="single" w:sz="4" w:space="0" w:color="auto"/>
              <w:bottom w:val="single" w:sz="4" w:space="0" w:color="auto"/>
            </w:tcBorders>
          </w:tcPr>
          <w:p w14:paraId="185BF9B5" w14:textId="64C7C9B8" w:rsidR="00C9462B" w:rsidRPr="00743A02" w:rsidRDefault="00F131B4" w:rsidP="00ED5B9A">
            <w:pPr>
              <w:pStyle w:val="APVMATableText"/>
              <w:rPr>
                <w:rFonts w:eastAsia="Calibri Light"/>
              </w:rPr>
            </w:pPr>
            <w:r>
              <w:rPr>
                <w:rFonts w:eastAsia="Calibri Light"/>
              </w:rPr>
              <w:t xml:space="preserve">JMPR </w:t>
            </w:r>
            <w:r w:rsidR="00860E10">
              <w:rPr>
                <w:rFonts w:eastAsia="Calibri Light"/>
              </w:rPr>
              <w:t>(</w:t>
            </w:r>
            <w:r>
              <w:rPr>
                <w:rFonts w:eastAsia="Calibri Light"/>
              </w:rPr>
              <w:t>2004</w:t>
            </w:r>
            <w:r w:rsidR="00860E10">
              <w:rPr>
                <w:rFonts w:eastAsia="Calibri Light"/>
              </w:rPr>
              <w:t>)</w:t>
            </w:r>
          </w:p>
        </w:tc>
      </w:tr>
      <w:tr w:rsidR="000E60E3" w:rsidRPr="00743A02" w14:paraId="63D3B42C" w14:textId="77777777" w:rsidTr="00B21D58">
        <w:tc>
          <w:tcPr>
            <w:tcW w:w="869" w:type="pct"/>
            <w:tcBorders>
              <w:top w:val="single" w:sz="4" w:space="0" w:color="auto"/>
              <w:bottom w:val="single" w:sz="4" w:space="0" w:color="auto"/>
            </w:tcBorders>
          </w:tcPr>
          <w:p w14:paraId="321E37C2" w14:textId="77777777" w:rsidR="00C9462B" w:rsidRPr="00883AE4" w:rsidRDefault="00C9462B" w:rsidP="00ED5B9A">
            <w:pPr>
              <w:pStyle w:val="APVMATableText"/>
              <w:rPr>
                <w:rFonts w:eastAsia="Calibri Light"/>
              </w:rPr>
            </w:pPr>
            <w:proofErr w:type="spellStart"/>
            <w:r w:rsidRPr="007033DD">
              <w:rPr>
                <w:rFonts w:eastAsia="Calibri Light"/>
              </w:rPr>
              <w:lastRenderedPageBreak/>
              <w:t>Fluensulfone</w:t>
            </w:r>
            <w:proofErr w:type="spellEnd"/>
          </w:p>
        </w:tc>
        <w:tc>
          <w:tcPr>
            <w:tcW w:w="482" w:type="pct"/>
            <w:tcBorders>
              <w:top w:val="single" w:sz="4" w:space="0" w:color="auto"/>
              <w:bottom w:val="single" w:sz="4" w:space="0" w:color="auto"/>
            </w:tcBorders>
          </w:tcPr>
          <w:p w14:paraId="4C4DE4C5" w14:textId="77777777" w:rsidR="00C9462B" w:rsidRPr="00E10DAD" w:rsidRDefault="00C9462B" w:rsidP="00ED5B9A">
            <w:pPr>
              <w:pStyle w:val="APVMATableText"/>
              <w:rPr>
                <w:rFonts w:eastAsia="Calibri Light"/>
              </w:rPr>
            </w:pPr>
            <w:r w:rsidRPr="00E10DAD">
              <w:rPr>
                <w:rFonts w:eastAsia="Calibri Light"/>
              </w:rPr>
              <w:t>0.015</w:t>
            </w:r>
          </w:p>
        </w:tc>
        <w:tc>
          <w:tcPr>
            <w:tcW w:w="612" w:type="pct"/>
            <w:tcBorders>
              <w:top w:val="single" w:sz="4" w:space="0" w:color="auto"/>
              <w:bottom w:val="single" w:sz="4" w:space="0" w:color="auto"/>
            </w:tcBorders>
          </w:tcPr>
          <w:p w14:paraId="634E247E"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47DAE830" w14:textId="77777777" w:rsidR="00C9462B" w:rsidRPr="007033DD" w:rsidRDefault="00C9462B" w:rsidP="00ED5B9A">
            <w:pPr>
              <w:pStyle w:val="APVMATableText"/>
              <w:rPr>
                <w:rFonts w:eastAsia="Calibri Light"/>
              </w:rPr>
            </w:pPr>
            <w:r>
              <w:rPr>
                <w:rFonts w:eastAsia="Calibri Light"/>
              </w:rPr>
              <w:t>12 June 2014</w:t>
            </w:r>
          </w:p>
        </w:tc>
        <w:tc>
          <w:tcPr>
            <w:tcW w:w="1554" w:type="pct"/>
            <w:tcBorders>
              <w:top w:val="single" w:sz="4" w:space="0" w:color="auto"/>
              <w:bottom w:val="single" w:sz="4" w:space="0" w:color="auto"/>
            </w:tcBorders>
          </w:tcPr>
          <w:p w14:paraId="340A614A" w14:textId="22E184BD"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w:t>
            </w:r>
            <w:r>
              <w:rPr>
                <w:rFonts w:eastAsia="Calibri Light"/>
              </w:rPr>
              <w:t xml:space="preserve"> gain at the next higher dose.</w:t>
            </w:r>
          </w:p>
        </w:tc>
        <w:tc>
          <w:tcPr>
            <w:tcW w:w="987" w:type="pct"/>
            <w:tcBorders>
              <w:top w:val="single" w:sz="4" w:space="0" w:color="auto"/>
              <w:bottom w:val="single" w:sz="4" w:space="0" w:color="auto"/>
            </w:tcBorders>
          </w:tcPr>
          <w:p w14:paraId="0D432449" w14:textId="77777777" w:rsidR="00C9462B" w:rsidRPr="00743A02" w:rsidRDefault="00C9462B" w:rsidP="00ED5B9A">
            <w:pPr>
              <w:pStyle w:val="APVMATableText"/>
              <w:rPr>
                <w:rFonts w:eastAsia="Calibri Light"/>
              </w:rPr>
            </w:pPr>
          </w:p>
        </w:tc>
      </w:tr>
      <w:tr w:rsidR="000E60E3" w:rsidRPr="00743A02" w14:paraId="4276833F" w14:textId="77777777" w:rsidTr="00B21D58">
        <w:tc>
          <w:tcPr>
            <w:tcW w:w="869" w:type="pct"/>
            <w:tcBorders>
              <w:top w:val="single" w:sz="4" w:space="0" w:color="auto"/>
              <w:bottom w:val="single" w:sz="4" w:space="0" w:color="auto"/>
            </w:tcBorders>
          </w:tcPr>
          <w:p w14:paraId="4BB3E9E7" w14:textId="77777777" w:rsidR="00C9462B" w:rsidRPr="00883AE4" w:rsidRDefault="00C9462B" w:rsidP="00ED5B9A">
            <w:pPr>
              <w:pStyle w:val="APVMATableText"/>
              <w:rPr>
                <w:rFonts w:eastAsia="Calibri Light"/>
              </w:rPr>
            </w:pPr>
            <w:r w:rsidRPr="007033DD">
              <w:rPr>
                <w:rFonts w:eastAsia="Calibri Light"/>
              </w:rPr>
              <w:t>Flufenoxuron</w:t>
            </w:r>
          </w:p>
        </w:tc>
        <w:tc>
          <w:tcPr>
            <w:tcW w:w="482" w:type="pct"/>
            <w:tcBorders>
              <w:top w:val="single" w:sz="4" w:space="0" w:color="auto"/>
              <w:bottom w:val="single" w:sz="4" w:space="0" w:color="auto"/>
            </w:tcBorders>
          </w:tcPr>
          <w:p w14:paraId="50212EA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2408113E"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648A3710" w14:textId="77777777" w:rsidR="00C9462B" w:rsidRPr="007033DD" w:rsidRDefault="00C9462B" w:rsidP="00ED5B9A">
            <w:pPr>
              <w:pStyle w:val="APVMATableText"/>
              <w:rPr>
                <w:rFonts w:eastAsia="Calibri Light"/>
              </w:rPr>
            </w:pPr>
            <w:r>
              <w:rPr>
                <w:rFonts w:eastAsia="Calibri Light"/>
              </w:rPr>
              <w:t>21 January 1997</w:t>
            </w:r>
          </w:p>
        </w:tc>
        <w:tc>
          <w:tcPr>
            <w:tcW w:w="1554" w:type="pct"/>
            <w:tcBorders>
              <w:top w:val="single" w:sz="4" w:space="0" w:color="auto"/>
              <w:bottom w:val="single" w:sz="4" w:space="0" w:color="auto"/>
            </w:tcBorders>
          </w:tcPr>
          <w:p w14:paraId="256F3BDA" w14:textId="01360FB6"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mild anaemia (reduction in RBC and MCHC) and liver histopathology at the next higher dose.</w:t>
            </w:r>
          </w:p>
        </w:tc>
        <w:tc>
          <w:tcPr>
            <w:tcW w:w="987" w:type="pct"/>
            <w:tcBorders>
              <w:top w:val="single" w:sz="4" w:space="0" w:color="auto"/>
              <w:bottom w:val="single" w:sz="4" w:space="0" w:color="auto"/>
            </w:tcBorders>
          </w:tcPr>
          <w:p w14:paraId="3757E845" w14:textId="77777777" w:rsidR="00C9462B" w:rsidRPr="00743A02" w:rsidRDefault="00C9462B" w:rsidP="00ED5B9A">
            <w:pPr>
              <w:pStyle w:val="APVMATableText"/>
              <w:rPr>
                <w:rFonts w:eastAsia="Calibri Light"/>
              </w:rPr>
            </w:pPr>
          </w:p>
        </w:tc>
      </w:tr>
      <w:tr w:rsidR="000E60E3" w:rsidRPr="00743A02" w14:paraId="5DB43196" w14:textId="77777777" w:rsidTr="00B21D58">
        <w:tc>
          <w:tcPr>
            <w:tcW w:w="869" w:type="pct"/>
            <w:tcBorders>
              <w:top w:val="single" w:sz="4" w:space="0" w:color="auto"/>
              <w:bottom w:val="single" w:sz="4" w:space="0" w:color="auto"/>
            </w:tcBorders>
          </w:tcPr>
          <w:p w14:paraId="5795DC1B" w14:textId="77777777" w:rsidR="00C9462B" w:rsidRPr="00883AE4" w:rsidRDefault="00C9462B" w:rsidP="00ED5B9A">
            <w:pPr>
              <w:pStyle w:val="APVMATableText"/>
              <w:rPr>
                <w:rFonts w:eastAsia="Calibri Light"/>
              </w:rPr>
            </w:pPr>
            <w:proofErr w:type="spellStart"/>
            <w:r w:rsidRPr="007033DD">
              <w:rPr>
                <w:rFonts w:eastAsia="Calibri Light"/>
              </w:rPr>
              <w:t>Flugestone</w:t>
            </w:r>
            <w:proofErr w:type="spellEnd"/>
            <w:r w:rsidRPr="007033DD">
              <w:rPr>
                <w:rFonts w:eastAsia="Calibri Light"/>
              </w:rPr>
              <w:t xml:space="preserve"> acetate</w:t>
            </w:r>
          </w:p>
        </w:tc>
        <w:tc>
          <w:tcPr>
            <w:tcW w:w="482" w:type="pct"/>
            <w:tcBorders>
              <w:top w:val="single" w:sz="4" w:space="0" w:color="auto"/>
              <w:bottom w:val="single" w:sz="4" w:space="0" w:color="auto"/>
            </w:tcBorders>
          </w:tcPr>
          <w:p w14:paraId="2B29D7F1"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tcBorders>
          </w:tcPr>
          <w:p w14:paraId="7F4E141C"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1667506" w14:textId="77777777" w:rsidR="00C9462B" w:rsidRPr="007033DD" w:rsidRDefault="00C9462B" w:rsidP="00ED5B9A">
            <w:pPr>
              <w:pStyle w:val="APVMATableText"/>
              <w:rPr>
                <w:rFonts w:eastAsia="Calibri Light"/>
              </w:rPr>
            </w:pPr>
            <w:r>
              <w:rPr>
                <w:rFonts w:eastAsia="Calibri Light"/>
              </w:rPr>
              <w:t>19 February 1981</w:t>
            </w:r>
          </w:p>
        </w:tc>
        <w:tc>
          <w:tcPr>
            <w:tcW w:w="1554" w:type="pct"/>
            <w:tcBorders>
              <w:top w:val="single" w:sz="4" w:space="0" w:color="auto"/>
              <w:bottom w:val="single" w:sz="4" w:space="0" w:color="auto"/>
            </w:tcBorders>
          </w:tcPr>
          <w:p w14:paraId="02A454F4" w14:textId="300D4D63"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755BCC29" w14:textId="77777777" w:rsidR="00C9462B" w:rsidRPr="00743A02" w:rsidRDefault="00C9462B" w:rsidP="00ED5B9A">
            <w:pPr>
              <w:pStyle w:val="APVMATableText"/>
              <w:rPr>
                <w:rFonts w:eastAsia="Calibri Light"/>
              </w:rPr>
            </w:pPr>
          </w:p>
        </w:tc>
      </w:tr>
      <w:tr w:rsidR="000E60E3" w:rsidRPr="00743A02" w14:paraId="1A9A97F3" w14:textId="77777777" w:rsidTr="00B21D58">
        <w:tc>
          <w:tcPr>
            <w:tcW w:w="869" w:type="pct"/>
            <w:tcBorders>
              <w:top w:val="single" w:sz="4" w:space="0" w:color="auto"/>
              <w:bottom w:val="single" w:sz="4" w:space="0" w:color="auto"/>
            </w:tcBorders>
          </w:tcPr>
          <w:p w14:paraId="64DF3F9A" w14:textId="77777777" w:rsidR="00C9462B" w:rsidRPr="00743A02" w:rsidRDefault="00C9462B" w:rsidP="00ED5B9A">
            <w:pPr>
              <w:pStyle w:val="APVMATableText"/>
              <w:rPr>
                <w:rFonts w:eastAsia="Calibri Light"/>
              </w:rPr>
            </w:pPr>
            <w:proofErr w:type="spellStart"/>
            <w:r w:rsidRPr="00743A02">
              <w:rPr>
                <w:rFonts w:eastAsia="Calibri Light"/>
              </w:rPr>
              <w:t>Flumethrin</w:t>
            </w:r>
            <w:proofErr w:type="spellEnd"/>
          </w:p>
        </w:tc>
        <w:tc>
          <w:tcPr>
            <w:tcW w:w="482" w:type="pct"/>
            <w:tcBorders>
              <w:top w:val="single" w:sz="4" w:space="0" w:color="auto"/>
              <w:bottom w:val="single" w:sz="4" w:space="0" w:color="auto"/>
            </w:tcBorders>
          </w:tcPr>
          <w:p w14:paraId="6397D74D" w14:textId="77777777" w:rsidR="00C9462B" w:rsidRPr="00743A02" w:rsidRDefault="00C9462B" w:rsidP="00ED5B9A">
            <w:pPr>
              <w:pStyle w:val="APVMATableText"/>
              <w:rPr>
                <w:rFonts w:eastAsia="Calibri Light"/>
              </w:rPr>
            </w:pPr>
            <w:r w:rsidRPr="00743A02">
              <w:rPr>
                <w:rFonts w:eastAsia="Calibri Light"/>
              </w:rPr>
              <w:t>0.003</w:t>
            </w:r>
          </w:p>
        </w:tc>
        <w:tc>
          <w:tcPr>
            <w:tcW w:w="612" w:type="pct"/>
            <w:tcBorders>
              <w:top w:val="single" w:sz="4" w:space="0" w:color="auto"/>
              <w:bottom w:val="single" w:sz="4" w:space="0" w:color="auto"/>
            </w:tcBorders>
          </w:tcPr>
          <w:p w14:paraId="532B9570" w14:textId="77777777" w:rsidR="00C9462B" w:rsidRPr="00743A02" w:rsidRDefault="00C9462B" w:rsidP="00ED5B9A">
            <w:pPr>
              <w:pStyle w:val="APVMATableText"/>
              <w:rPr>
                <w:rFonts w:eastAsia="Calibri Light"/>
              </w:rPr>
            </w:pPr>
            <w:r w:rsidRPr="00743A02">
              <w:rPr>
                <w:rFonts w:eastAsia="Calibri Light"/>
              </w:rPr>
              <w:t>0.31</w:t>
            </w:r>
          </w:p>
        </w:tc>
        <w:tc>
          <w:tcPr>
            <w:tcW w:w="496" w:type="pct"/>
            <w:tcBorders>
              <w:top w:val="single" w:sz="4" w:space="0" w:color="auto"/>
              <w:bottom w:val="single" w:sz="4" w:space="0" w:color="auto"/>
            </w:tcBorders>
          </w:tcPr>
          <w:p w14:paraId="4A10DC2D" w14:textId="77777777" w:rsidR="00C9462B" w:rsidRPr="00743A02" w:rsidRDefault="00C9462B" w:rsidP="00ED5B9A">
            <w:pPr>
              <w:pStyle w:val="APVMATableText"/>
              <w:rPr>
                <w:rFonts w:eastAsia="Calibri Light"/>
              </w:rPr>
            </w:pPr>
            <w:r>
              <w:rPr>
                <w:rFonts w:eastAsia="Calibri Light"/>
              </w:rPr>
              <w:t>18 October 2001</w:t>
            </w:r>
          </w:p>
        </w:tc>
        <w:tc>
          <w:tcPr>
            <w:tcW w:w="1554" w:type="pct"/>
            <w:tcBorders>
              <w:top w:val="single" w:sz="4" w:space="0" w:color="auto"/>
              <w:bottom w:val="single" w:sz="4" w:space="0" w:color="auto"/>
            </w:tcBorders>
          </w:tcPr>
          <w:p w14:paraId="03DB992C" w14:textId="77777777" w:rsidR="00C9462B" w:rsidRPr="00743A02" w:rsidRDefault="00C9462B" w:rsidP="00ED5B9A">
            <w:pPr>
              <w:pStyle w:val="APVMATableText"/>
              <w:rPr>
                <w:rFonts w:eastAsia="Calibri Light"/>
              </w:rPr>
            </w:pPr>
            <w:r w:rsidRPr="00743A02">
              <w:rPr>
                <w:rFonts w:eastAsia="Calibri Light"/>
              </w:rPr>
              <w:t xml:space="preserve">2-gen reproduction rat study; a NOAEL of 0.31 mg/kg </w:t>
            </w:r>
            <w:proofErr w:type="spellStart"/>
            <w:r w:rsidRPr="00743A02">
              <w:rPr>
                <w:rFonts w:eastAsia="Calibri Light"/>
              </w:rPr>
              <w:t>bw</w:t>
            </w:r>
            <w:proofErr w:type="spellEnd"/>
            <w:r w:rsidRPr="00743A02">
              <w:rPr>
                <w:rFonts w:eastAsia="Calibri Light"/>
              </w:rPr>
              <w:t>/d was based on clinical signs, reduced food consumption and reduced body weight gain (parental effects) and reduced birth weight, pup survival and weight gain (reproductive effects) at the next higher dose.</w:t>
            </w:r>
          </w:p>
        </w:tc>
        <w:tc>
          <w:tcPr>
            <w:tcW w:w="987" w:type="pct"/>
            <w:tcBorders>
              <w:top w:val="single" w:sz="4" w:space="0" w:color="auto"/>
              <w:bottom w:val="single" w:sz="4" w:space="0" w:color="auto"/>
            </w:tcBorders>
          </w:tcPr>
          <w:p w14:paraId="1A8FD2E7" w14:textId="77777777" w:rsidR="00C9462B" w:rsidRPr="00743A02" w:rsidRDefault="00C9462B" w:rsidP="00ED5B9A">
            <w:pPr>
              <w:pStyle w:val="APVMATableText"/>
              <w:rPr>
                <w:rFonts w:eastAsia="Calibri Light"/>
              </w:rPr>
            </w:pPr>
          </w:p>
        </w:tc>
      </w:tr>
      <w:tr w:rsidR="000E60E3" w:rsidRPr="00743A02" w14:paraId="27E06560" w14:textId="77777777" w:rsidTr="00B21D58">
        <w:tc>
          <w:tcPr>
            <w:tcW w:w="869" w:type="pct"/>
            <w:tcBorders>
              <w:top w:val="single" w:sz="4" w:space="0" w:color="auto"/>
              <w:bottom w:val="single" w:sz="4" w:space="0" w:color="auto"/>
            </w:tcBorders>
          </w:tcPr>
          <w:p w14:paraId="37C40950" w14:textId="77777777" w:rsidR="00C9462B" w:rsidRPr="00883AE4" w:rsidRDefault="00C9462B" w:rsidP="00ED5B9A">
            <w:pPr>
              <w:pStyle w:val="APVMATableText"/>
              <w:rPr>
                <w:rFonts w:eastAsia="Calibri Light"/>
              </w:rPr>
            </w:pPr>
            <w:proofErr w:type="spellStart"/>
            <w:r w:rsidRPr="007033DD">
              <w:rPr>
                <w:rFonts w:eastAsia="Calibri Light"/>
              </w:rPr>
              <w:t>Flumetsulam</w:t>
            </w:r>
            <w:proofErr w:type="spellEnd"/>
          </w:p>
        </w:tc>
        <w:tc>
          <w:tcPr>
            <w:tcW w:w="482" w:type="pct"/>
            <w:tcBorders>
              <w:top w:val="single" w:sz="4" w:space="0" w:color="auto"/>
              <w:bottom w:val="single" w:sz="4" w:space="0" w:color="auto"/>
            </w:tcBorders>
          </w:tcPr>
          <w:p w14:paraId="76A61933"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tcBorders>
          </w:tcPr>
          <w:p w14:paraId="5D21C33E"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tcBorders>
          </w:tcPr>
          <w:p w14:paraId="734C1C54" w14:textId="77777777" w:rsidR="00C9462B" w:rsidRPr="007033DD" w:rsidRDefault="00C9462B" w:rsidP="00ED5B9A">
            <w:pPr>
              <w:pStyle w:val="APVMATableText"/>
              <w:rPr>
                <w:rFonts w:eastAsia="Calibri Light"/>
              </w:rPr>
            </w:pPr>
            <w:r>
              <w:rPr>
                <w:rFonts w:eastAsia="Calibri Light"/>
              </w:rPr>
              <w:t>14 February 1992</w:t>
            </w:r>
          </w:p>
        </w:tc>
        <w:tc>
          <w:tcPr>
            <w:tcW w:w="1554" w:type="pct"/>
            <w:tcBorders>
              <w:top w:val="single" w:sz="4" w:space="0" w:color="auto"/>
              <w:bottom w:val="single" w:sz="4" w:space="0" w:color="auto"/>
            </w:tcBorders>
          </w:tcPr>
          <w:p w14:paraId="49E7B78E" w14:textId="7D717CB8" w:rsidR="00C9462B" w:rsidRPr="007033DD" w:rsidRDefault="00C9462B" w:rsidP="00C9462B">
            <w:pPr>
              <w:pStyle w:val="APVMATableText"/>
              <w:rPr>
                <w:rFonts w:eastAsia="Calibri Light"/>
              </w:rPr>
            </w:pPr>
            <w:r w:rsidRPr="007033DD">
              <w:rPr>
                <w:rFonts w:eastAsia="Calibri Light"/>
              </w:rPr>
              <w:t>1-year dietary dog study; a NOAEL of 100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in the kidneys (distention and atrophy of the tubules and papillae) at the highest tested dose.</w:t>
            </w:r>
          </w:p>
        </w:tc>
        <w:tc>
          <w:tcPr>
            <w:tcW w:w="987" w:type="pct"/>
            <w:tcBorders>
              <w:top w:val="single" w:sz="4" w:space="0" w:color="auto"/>
              <w:bottom w:val="single" w:sz="4" w:space="0" w:color="auto"/>
            </w:tcBorders>
          </w:tcPr>
          <w:p w14:paraId="597991EF" w14:textId="77777777" w:rsidR="00C9462B" w:rsidRPr="00743A02" w:rsidRDefault="00C9462B" w:rsidP="00ED5B9A">
            <w:pPr>
              <w:pStyle w:val="APVMATableText"/>
              <w:rPr>
                <w:rFonts w:eastAsia="Calibri Light"/>
              </w:rPr>
            </w:pPr>
          </w:p>
        </w:tc>
      </w:tr>
      <w:tr w:rsidR="000E60E3" w:rsidRPr="00743A02" w14:paraId="6E26450F" w14:textId="77777777" w:rsidTr="00B21D58">
        <w:tc>
          <w:tcPr>
            <w:tcW w:w="869" w:type="pct"/>
            <w:tcBorders>
              <w:top w:val="single" w:sz="4" w:space="0" w:color="auto"/>
              <w:bottom w:val="single" w:sz="4" w:space="0" w:color="auto"/>
            </w:tcBorders>
          </w:tcPr>
          <w:p w14:paraId="669DEEC3" w14:textId="77777777" w:rsidR="00C9462B" w:rsidRPr="00883AE4" w:rsidRDefault="00C9462B" w:rsidP="00ED5B9A">
            <w:pPr>
              <w:pStyle w:val="APVMATableText"/>
              <w:rPr>
                <w:rFonts w:eastAsia="Calibri Light"/>
              </w:rPr>
            </w:pPr>
            <w:proofErr w:type="spellStart"/>
            <w:r w:rsidRPr="007033DD">
              <w:rPr>
                <w:rFonts w:eastAsia="Calibri Light"/>
              </w:rPr>
              <w:t>Flumiclorac</w:t>
            </w:r>
            <w:proofErr w:type="spellEnd"/>
            <w:r w:rsidRPr="007033DD">
              <w:rPr>
                <w:rFonts w:eastAsia="Calibri Light"/>
              </w:rPr>
              <w:t xml:space="preserve"> pentyl</w:t>
            </w:r>
          </w:p>
        </w:tc>
        <w:tc>
          <w:tcPr>
            <w:tcW w:w="482" w:type="pct"/>
            <w:tcBorders>
              <w:top w:val="single" w:sz="4" w:space="0" w:color="auto"/>
              <w:bottom w:val="single" w:sz="4" w:space="0" w:color="auto"/>
            </w:tcBorders>
          </w:tcPr>
          <w:p w14:paraId="53DD9557"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76B71706" w14:textId="77777777" w:rsidR="00C9462B" w:rsidRPr="005E24CB" w:rsidRDefault="00C9462B" w:rsidP="00ED5B9A">
            <w:pPr>
              <w:pStyle w:val="APVMATableText"/>
              <w:rPr>
                <w:rFonts w:eastAsia="Calibri Light"/>
              </w:rPr>
            </w:pPr>
            <w:r w:rsidRPr="005E24CB">
              <w:rPr>
                <w:rFonts w:eastAsia="Calibri Light"/>
              </w:rPr>
              <w:t>32</w:t>
            </w:r>
          </w:p>
        </w:tc>
        <w:tc>
          <w:tcPr>
            <w:tcW w:w="496" w:type="pct"/>
            <w:tcBorders>
              <w:top w:val="single" w:sz="4" w:space="0" w:color="auto"/>
              <w:bottom w:val="single" w:sz="4" w:space="0" w:color="auto"/>
            </w:tcBorders>
          </w:tcPr>
          <w:p w14:paraId="68FB3B03" w14:textId="77777777" w:rsidR="00C9462B" w:rsidRPr="007033DD" w:rsidRDefault="00C9462B" w:rsidP="00ED5B9A">
            <w:pPr>
              <w:pStyle w:val="APVMATableText"/>
              <w:rPr>
                <w:rFonts w:eastAsia="Calibri Light"/>
              </w:rPr>
            </w:pPr>
            <w:r>
              <w:rPr>
                <w:rFonts w:eastAsia="Calibri Light"/>
              </w:rPr>
              <w:t>8 December 2004</w:t>
            </w:r>
          </w:p>
        </w:tc>
        <w:tc>
          <w:tcPr>
            <w:tcW w:w="1554" w:type="pct"/>
            <w:tcBorders>
              <w:top w:val="single" w:sz="4" w:space="0" w:color="auto"/>
              <w:bottom w:val="single" w:sz="4" w:space="0" w:color="auto"/>
            </w:tcBorders>
          </w:tcPr>
          <w:p w14:paraId="0913C96B"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32 mg/kg </w:t>
            </w:r>
            <w:proofErr w:type="spellStart"/>
            <w:r w:rsidRPr="007033DD">
              <w:rPr>
                <w:rFonts w:eastAsia="Calibri Light"/>
              </w:rPr>
              <w:t>bw</w:t>
            </w:r>
            <w:proofErr w:type="spellEnd"/>
            <w:r w:rsidRPr="007033DD">
              <w:rPr>
                <w:rFonts w:eastAsia="Calibri Light"/>
              </w:rPr>
              <w:t>/d was based on reduced RBC, Hb, Hct and hepatocellular hypertrophy in the liver at the next higher dose.</w:t>
            </w:r>
          </w:p>
        </w:tc>
        <w:tc>
          <w:tcPr>
            <w:tcW w:w="987" w:type="pct"/>
            <w:tcBorders>
              <w:top w:val="single" w:sz="4" w:space="0" w:color="auto"/>
              <w:bottom w:val="single" w:sz="4" w:space="0" w:color="auto"/>
            </w:tcBorders>
          </w:tcPr>
          <w:p w14:paraId="5722D3DA" w14:textId="77777777" w:rsidR="00C9462B" w:rsidRPr="00743A02" w:rsidRDefault="00C9462B" w:rsidP="00ED5B9A">
            <w:pPr>
              <w:pStyle w:val="APVMATableText"/>
              <w:rPr>
                <w:rFonts w:eastAsia="Calibri Light"/>
              </w:rPr>
            </w:pPr>
          </w:p>
        </w:tc>
      </w:tr>
      <w:tr w:rsidR="000E60E3" w:rsidRPr="00743A02" w14:paraId="0E9C2D77" w14:textId="77777777" w:rsidTr="00B21D58">
        <w:tc>
          <w:tcPr>
            <w:tcW w:w="869" w:type="pct"/>
            <w:tcBorders>
              <w:top w:val="single" w:sz="4" w:space="0" w:color="auto"/>
              <w:bottom w:val="single" w:sz="4" w:space="0" w:color="auto"/>
            </w:tcBorders>
          </w:tcPr>
          <w:p w14:paraId="4D343BBF" w14:textId="77777777" w:rsidR="00C9462B" w:rsidRPr="00883AE4" w:rsidRDefault="00C9462B" w:rsidP="00ED5B9A">
            <w:pPr>
              <w:pStyle w:val="APVMATableText"/>
              <w:rPr>
                <w:rFonts w:eastAsia="Calibri Light"/>
              </w:rPr>
            </w:pPr>
            <w:r w:rsidRPr="007033DD">
              <w:rPr>
                <w:rFonts w:eastAsia="Calibri Light"/>
              </w:rPr>
              <w:t>Flumioxazin</w:t>
            </w:r>
          </w:p>
        </w:tc>
        <w:tc>
          <w:tcPr>
            <w:tcW w:w="482" w:type="pct"/>
            <w:tcBorders>
              <w:top w:val="single" w:sz="4" w:space="0" w:color="auto"/>
              <w:bottom w:val="single" w:sz="4" w:space="0" w:color="auto"/>
            </w:tcBorders>
          </w:tcPr>
          <w:p w14:paraId="67E4EC6B" w14:textId="1196E5C2" w:rsidR="00C9462B" w:rsidRPr="00E10DAD" w:rsidRDefault="00E22BD8"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544EC380" w14:textId="0C0ADF81" w:rsidR="00C9462B" w:rsidRPr="005E24CB" w:rsidRDefault="00E22BD8" w:rsidP="00ED5B9A">
            <w:pPr>
              <w:pStyle w:val="APVMATableText"/>
              <w:rPr>
                <w:rFonts w:eastAsia="Calibri Light"/>
              </w:rPr>
            </w:pPr>
            <w:r>
              <w:rPr>
                <w:rFonts w:eastAsia="Calibri Light"/>
              </w:rPr>
              <w:t>1.8</w:t>
            </w:r>
          </w:p>
        </w:tc>
        <w:tc>
          <w:tcPr>
            <w:tcW w:w="496" w:type="pct"/>
            <w:tcBorders>
              <w:top w:val="single" w:sz="4" w:space="0" w:color="auto"/>
              <w:bottom w:val="single" w:sz="4" w:space="0" w:color="auto"/>
            </w:tcBorders>
          </w:tcPr>
          <w:p w14:paraId="6CAEDE4A" w14:textId="79ACB519" w:rsidR="00C9462B" w:rsidRPr="007033DD" w:rsidRDefault="00E22BD8" w:rsidP="00ED5B9A">
            <w:pPr>
              <w:pStyle w:val="APVMATableText"/>
              <w:rPr>
                <w:rFonts w:eastAsia="Calibri Light"/>
              </w:rPr>
            </w:pPr>
            <w:r>
              <w:rPr>
                <w:rFonts w:eastAsia="Calibri Light"/>
              </w:rPr>
              <w:t>1 June 2021</w:t>
            </w:r>
          </w:p>
        </w:tc>
        <w:tc>
          <w:tcPr>
            <w:tcW w:w="1554" w:type="pct"/>
            <w:tcBorders>
              <w:top w:val="single" w:sz="4" w:space="0" w:color="auto"/>
              <w:bottom w:val="single" w:sz="4" w:space="0" w:color="auto"/>
            </w:tcBorders>
          </w:tcPr>
          <w:p w14:paraId="0B92A017" w14:textId="5A5A8368" w:rsidR="00C9462B" w:rsidRPr="007033DD" w:rsidRDefault="00E22BD8" w:rsidP="00C9462B">
            <w:pPr>
              <w:pStyle w:val="APVMATableText"/>
              <w:rPr>
                <w:rFonts w:eastAsia="Calibri Light"/>
              </w:rPr>
            </w:pPr>
            <w:r>
              <w:rPr>
                <w:rFonts w:eastAsia="Calibri Light"/>
              </w:rPr>
              <w:t>2-year rat study</w:t>
            </w:r>
            <w:r w:rsidR="00CF3818">
              <w:rPr>
                <w:rFonts w:eastAsia="Calibri Light"/>
              </w:rPr>
              <w:t xml:space="preserve">; a NOAEL of 1.8 mg/kg </w:t>
            </w:r>
            <w:proofErr w:type="spellStart"/>
            <w:r w:rsidR="00CF3818">
              <w:rPr>
                <w:rFonts w:eastAsia="Calibri Light"/>
              </w:rPr>
              <w:t>bw</w:t>
            </w:r>
            <w:proofErr w:type="spellEnd"/>
            <w:r w:rsidR="00CF3818">
              <w:rPr>
                <w:rFonts w:eastAsia="Calibri Light"/>
              </w:rPr>
              <w:t>/d was b</w:t>
            </w:r>
            <w:r>
              <w:rPr>
                <w:rFonts w:eastAsia="Calibri Light"/>
              </w:rPr>
              <w:t xml:space="preserve">ased on haematology changes </w:t>
            </w:r>
            <w:r>
              <w:rPr>
                <w:rFonts w:eastAsia="Calibri Light"/>
              </w:rPr>
              <w:lastRenderedPageBreak/>
              <w:t>(anaemia in both sexes) and chronic nephropathy (males) at the next highest dose</w:t>
            </w:r>
            <w:r w:rsidR="00CF3818">
              <w:rPr>
                <w:rFonts w:eastAsia="Calibri Light"/>
              </w:rPr>
              <w:t>.</w:t>
            </w:r>
          </w:p>
        </w:tc>
        <w:tc>
          <w:tcPr>
            <w:tcW w:w="987" w:type="pct"/>
            <w:tcBorders>
              <w:top w:val="single" w:sz="4" w:space="0" w:color="auto"/>
              <w:bottom w:val="single" w:sz="4" w:space="0" w:color="auto"/>
            </w:tcBorders>
          </w:tcPr>
          <w:p w14:paraId="131458B7" w14:textId="77777777" w:rsidR="00C9462B" w:rsidRPr="00743A02" w:rsidRDefault="00C9462B" w:rsidP="00ED5B9A">
            <w:pPr>
              <w:pStyle w:val="APVMATableText"/>
              <w:rPr>
                <w:rFonts w:eastAsia="Calibri Light"/>
              </w:rPr>
            </w:pPr>
          </w:p>
        </w:tc>
      </w:tr>
      <w:tr w:rsidR="000E60E3" w:rsidRPr="00743A02" w14:paraId="72C27036" w14:textId="77777777" w:rsidTr="00B21D58">
        <w:tc>
          <w:tcPr>
            <w:tcW w:w="869" w:type="pct"/>
            <w:tcBorders>
              <w:top w:val="single" w:sz="4" w:space="0" w:color="auto"/>
              <w:bottom w:val="single" w:sz="4" w:space="0" w:color="auto"/>
            </w:tcBorders>
          </w:tcPr>
          <w:p w14:paraId="1888DE90" w14:textId="77777777" w:rsidR="00C9462B" w:rsidRPr="00883AE4" w:rsidRDefault="00C9462B" w:rsidP="00ED5B9A">
            <w:pPr>
              <w:pStyle w:val="APVMATableText"/>
              <w:rPr>
                <w:rFonts w:eastAsia="Calibri Light"/>
              </w:rPr>
            </w:pPr>
            <w:r w:rsidRPr="007033DD">
              <w:rPr>
                <w:rFonts w:eastAsia="Calibri Light"/>
              </w:rPr>
              <w:t>Flunixin meglumine</w:t>
            </w:r>
          </w:p>
        </w:tc>
        <w:tc>
          <w:tcPr>
            <w:tcW w:w="482" w:type="pct"/>
            <w:tcBorders>
              <w:top w:val="single" w:sz="4" w:space="0" w:color="auto"/>
              <w:bottom w:val="single" w:sz="4" w:space="0" w:color="auto"/>
            </w:tcBorders>
          </w:tcPr>
          <w:p w14:paraId="55CEF3DB"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7F6E0593"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tcBorders>
          </w:tcPr>
          <w:p w14:paraId="3AD8E39F" w14:textId="77777777" w:rsidR="00C9462B" w:rsidRPr="007033DD" w:rsidRDefault="00C9462B" w:rsidP="00ED5B9A">
            <w:pPr>
              <w:pStyle w:val="APVMATableText"/>
              <w:rPr>
                <w:rFonts w:eastAsia="Calibri Light"/>
              </w:rPr>
            </w:pPr>
            <w:r>
              <w:rPr>
                <w:rFonts w:eastAsia="Calibri Light"/>
              </w:rPr>
              <w:t>29 September 2000</w:t>
            </w:r>
          </w:p>
        </w:tc>
        <w:tc>
          <w:tcPr>
            <w:tcW w:w="1554" w:type="pct"/>
            <w:tcBorders>
              <w:top w:val="single" w:sz="4" w:space="0" w:color="auto"/>
              <w:bottom w:val="single" w:sz="4" w:space="0" w:color="auto"/>
            </w:tcBorders>
          </w:tcPr>
          <w:p w14:paraId="2DA1111F" w14:textId="77777777" w:rsidR="00C9462B" w:rsidRPr="007033DD" w:rsidRDefault="00C9462B" w:rsidP="00ED5B9A">
            <w:pPr>
              <w:pStyle w:val="APVMATableText"/>
              <w:rPr>
                <w:rFonts w:eastAsia="Calibri Light"/>
              </w:rPr>
            </w:pPr>
            <w:r w:rsidRPr="007033DD">
              <w:rPr>
                <w:rFonts w:eastAsia="Calibri Light"/>
              </w:rPr>
              <w:t xml:space="preserve">2-year mouse study; a NOAEL of 0.6 mg/kg </w:t>
            </w:r>
            <w:proofErr w:type="spellStart"/>
            <w:r w:rsidRPr="007033DD">
              <w:rPr>
                <w:rFonts w:eastAsia="Calibri Light"/>
              </w:rPr>
              <w:t>bw</w:t>
            </w:r>
            <w:proofErr w:type="spellEnd"/>
            <w:r w:rsidRPr="007033DD">
              <w:rPr>
                <w:rFonts w:eastAsia="Calibri Light"/>
              </w:rPr>
              <w:t>/d was based on extramedullary haematopoiesis in the liver and kidney at the next higher dose.</w:t>
            </w:r>
          </w:p>
        </w:tc>
        <w:tc>
          <w:tcPr>
            <w:tcW w:w="987" w:type="pct"/>
            <w:tcBorders>
              <w:top w:val="single" w:sz="4" w:space="0" w:color="auto"/>
              <w:bottom w:val="single" w:sz="4" w:space="0" w:color="auto"/>
            </w:tcBorders>
          </w:tcPr>
          <w:p w14:paraId="171A9B3F" w14:textId="77777777" w:rsidR="00C9462B" w:rsidRPr="00743A02" w:rsidRDefault="00C9462B" w:rsidP="00ED5B9A">
            <w:pPr>
              <w:pStyle w:val="APVMATableText"/>
              <w:rPr>
                <w:rFonts w:eastAsia="Calibri Light"/>
              </w:rPr>
            </w:pPr>
          </w:p>
        </w:tc>
      </w:tr>
      <w:tr w:rsidR="000E60E3" w:rsidRPr="00743A02" w14:paraId="086AF845" w14:textId="77777777" w:rsidTr="00B21D58">
        <w:tc>
          <w:tcPr>
            <w:tcW w:w="869" w:type="pct"/>
            <w:tcBorders>
              <w:top w:val="single" w:sz="4" w:space="0" w:color="auto"/>
              <w:bottom w:val="single" w:sz="4" w:space="0" w:color="auto"/>
            </w:tcBorders>
          </w:tcPr>
          <w:p w14:paraId="2857CDE4" w14:textId="77777777" w:rsidR="00C9462B" w:rsidRPr="00743A02" w:rsidRDefault="00C9462B" w:rsidP="00ED5B9A">
            <w:pPr>
              <w:pStyle w:val="APVMATableText"/>
              <w:rPr>
                <w:rFonts w:eastAsia="Calibri Light"/>
              </w:rPr>
            </w:pPr>
            <w:r w:rsidRPr="00743A02">
              <w:rPr>
                <w:rFonts w:eastAsia="Calibri Light"/>
              </w:rPr>
              <w:t>Fluometuron</w:t>
            </w:r>
          </w:p>
        </w:tc>
        <w:tc>
          <w:tcPr>
            <w:tcW w:w="482" w:type="pct"/>
            <w:tcBorders>
              <w:top w:val="single" w:sz="4" w:space="0" w:color="auto"/>
              <w:bottom w:val="single" w:sz="4" w:space="0" w:color="auto"/>
            </w:tcBorders>
          </w:tcPr>
          <w:p w14:paraId="4B826A7C"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653BFBE6" w14:textId="77777777" w:rsidR="00C9462B" w:rsidRPr="00743A02" w:rsidRDefault="00C9462B" w:rsidP="00ED5B9A">
            <w:pPr>
              <w:pStyle w:val="APVMATableText"/>
              <w:rPr>
                <w:rFonts w:eastAsia="Calibri Light"/>
              </w:rPr>
            </w:pPr>
            <w:r w:rsidRPr="00743A02">
              <w:rPr>
                <w:rFonts w:eastAsia="Calibri Light"/>
              </w:rPr>
              <w:t>2</w:t>
            </w:r>
          </w:p>
        </w:tc>
        <w:tc>
          <w:tcPr>
            <w:tcW w:w="496" w:type="pct"/>
            <w:tcBorders>
              <w:top w:val="single" w:sz="4" w:space="0" w:color="auto"/>
              <w:bottom w:val="single" w:sz="4" w:space="0" w:color="auto"/>
            </w:tcBorders>
          </w:tcPr>
          <w:p w14:paraId="493B9320" w14:textId="77777777" w:rsidR="00C9462B" w:rsidRPr="00743A02" w:rsidRDefault="00C9462B" w:rsidP="00ED5B9A">
            <w:pPr>
              <w:pStyle w:val="APVMATableText"/>
              <w:rPr>
                <w:rFonts w:eastAsia="Calibri Light"/>
              </w:rPr>
            </w:pPr>
            <w:r>
              <w:rPr>
                <w:rFonts w:eastAsia="Calibri Light"/>
              </w:rPr>
              <w:t>16 February 1989</w:t>
            </w:r>
          </w:p>
        </w:tc>
        <w:tc>
          <w:tcPr>
            <w:tcW w:w="1554" w:type="pct"/>
            <w:tcBorders>
              <w:top w:val="single" w:sz="4" w:space="0" w:color="auto"/>
              <w:bottom w:val="single" w:sz="4" w:space="0" w:color="auto"/>
            </w:tcBorders>
          </w:tcPr>
          <w:p w14:paraId="0D88140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87555D7" w14:textId="77777777" w:rsidR="00C9462B" w:rsidRPr="00743A02" w:rsidRDefault="00C9462B" w:rsidP="00ED5B9A">
            <w:pPr>
              <w:pStyle w:val="APVMATableText"/>
              <w:rPr>
                <w:rFonts w:eastAsia="Calibri Light"/>
              </w:rPr>
            </w:pPr>
          </w:p>
        </w:tc>
      </w:tr>
      <w:tr w:rsidR="000E60E3" w:rsidRPr="007033DD" w14:paraId="1B540F01" w14:textId="77777777" w:rsidTr="00B21D58">
        <w:tc>
          <w:tcPr>
            <w:tcW w:w="869" w:type="pct"/>
            <w:tcBorders>
              <w:top w:val="single" w:sz="4" w:space="0" w:color="auto"/>
              <w:bottom w:val="single" w:sz="4" w:space="0" w:color="auto"/>
            </w:tcBorders>
          </w:tcPr>
          <w:p w14:paraId="0AC31668" w14:textId="77777777" w:rsidR="00C9462B" w:rsidRPr="00883AE4" w:rsidRDefault="00C9462B" w:rsidP="00ED5B9A">
            <w:pPr>
              <w:pStyle w:val="APVMATableText"/>
              <w:rPr>
                <w:rFonts w:eastAsia="Calibri Light"/>
              </w:rPr>
            </w:pPr>
            <w:r w:rsidRPr="007033DD">
              <w:rPr>
                <w:rFonts w:eastAsia="Calibri Light"/>
              </w:rPr>
              <w:t>Fluopicolide</w:t>
            </w:r>
          </w:p>
        </w:tc>
        <w:tc>
          <w:tcPr>
            <w:tcW w:w="482" w:type="pct"/>
            <w:tcBorders>
              <w:top w:val="single" w:sz="4" w:space="0" w:color="auto"/>
              <w:bottom w:val="single" w:sz="4" w:space="0" w:color="auto"/>
            </w:tcBorders>
          </w:tcPr>
          <w:p w14:paraId="793F551E"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tcBorders>
          </w:tcPr>
          <w:p w14:paraId="0DB148BA" w14:textId="77777777" w:rsidR="00C9462B" w:rsidRPr="005E24CB" w:rsidRDefault="00C9462B" w:rsidP="00ED5B9A">
            <w:pPr>
              <w:pStyle w:val="APVMATableText"/>
              <w:rPr>
                <w:rFonts w:eastAsia="Calibri Light"/>
              </w:rPr>
            </w:pPr>
            <w:r w:rsidRPr="005E24CB">
              <w:rPr>
                <w:rFonts w:eastAsia="Calibri Light"/>
              </w:rPr>
              <w:t>7.9</w:t>
            </w:r>
          </w:p>
        </w:tc>
        <w:tc>
          <w:tcPr>
            <w:tcW w:w="496" w:type="pct"/>
            <w:tcBorders>
              <w:top w:val="single" w:sz="4" w:space="0" w:color="auto"/>
              <w:bottom w:val="single" w:sz="4" w:space="0" w:color="auto"/>
            </w:tcBorders>
          </w:tcPr>
          <w:p w14:paraId="653FBF8A"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59A40545"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7.9 mg/kg </w:t>
            </w:r>
            <w:proofErr w:type="spellStart"/>
            <w:r w:rsidRPr="007033DD">
              <w:rPr>
                <w:rFonts w:eastAsia="Calibri Light"/>
              </w:rPr>
              <w:t>bw</w:t>
            </w:r>
            <w:proofErr w:type="spellEnd"/>
            <w:r w:rsidRPr="007033DD">
              <w:rPr>
                <w:rFonts w:eastAsia="Calibri Light"/>
              </w:rPr>
              <w:t xml:space="preserve">/d was based on increased liver weights, masses and nodules in the liver, and hepatocellular hypertrophy at the next higher dose. Supported by 2-year dietary rat study; a NOAEL of 8.4 mg/kg </w:t>
            </w:r>
            <w:proofErr w:type="spellStart"/>
            <w:r w:rsidRPr="007033DD">
              <w:rPr>
                <w:rFonts w:eastAsia="Calibri Light"/>
              </w:rPr>
              <w:t>bw</w:t>
            </w:r>
            <w:proofErr w:type="spellEnd"/>
            <w:r w:rsidRPr="007033DD">
              <w:rPr>
                <w:rFonts w:eastAsia="Calibri Light"/>
              </w:rPr>
              <w:t>/d was based on increased centrilobular hypertrophy of the liver and increased kidney weights and lesions (cortical tubule cell basophilia, hyaline droplets and granular and hyaline c</w:t>
            </w:r>
            <w:r>
              <w:rPr>
                <w:rFonts w:eastAsia="Calibri Light"/>
              </w:rPr>
              <w:t>asts) at the next higher dose.</w:t>
            </w:r>
          </w:p>
        </w:tc>
        <w:tc>
          <w:tcPr>
            <w:tcW w:w="987" w:type="pct"/>
            <w:tcBorders>
              <w:top w:val="single" w:sz="4" w:space="0" w:color="auto"/>
              <w:bottom w:val="single" w:sz="4" w:space="0" w:color="auto"/>
            </w:tcBorders>
          </w:tcPr>
          <w:p w14:paraId="046B16BD" w14:textId="77777777" w:rsidR="00C9462B" w:rsidRPr="007033DD" w:rsidRDefault="00C9462B" w:rsidP="00ED5B9A">
            <w:pPr>
              <w:pStyle w:val="APVMATableText"/>
              <w:rPr>
                <w:rFonts w:eastAsia="Calibri Light"/>
              </w:rPr>
            </w:pPr>
            <w:r w:rsidRPr="007033DD">
              <w:rPr>
                <w:rFonts w:eastAsia="Calibri Light"/>
              </w:rPr>
              <w:t>See 2,6-dichlobenzamide (BAM) -major plant metabolite</w:t>
            </w:r>
            <w:r>
              <w:rPr>
                <w:rFonts w:eastAsia="Calibri Light"/>
              </w:rPr>
              <w:t>.</w:t>
            </w:r>
          </w:p>
        </w:tc>
      </w:tr>
      <w:tr w:rsidR="000E60E3" w:rsidRPr="007033DD" w14:paraId="1E82E989" w14:textId="77777777" w:rsidTr="00B21D58">
        <w:tc>
          <w:tcPr>
            <w:tcW w:w="869" w:type="pct"/>
            <w:tcBorders>
              <w:top w:val="single" w:sz="4" w:space="0" w:color="auto"/>
              <w:bottom w:val="single" w:sz="4" w:space="0" w:color="auto"/>
            </w:tcBorders>
          </w:tcPr>
          <w:p w14:paraId="02D051A3" w14:textId="77777777" w:rsidR="00C9462B" w:rsidRPr="00883AE4" w:rsidRDefault="00C9462B" w:rsidP="00ED5B9A">
            <w:pPr>
              <w:pStyle w:val="APVMATableText"/>
              <w:rPr>
                <w:rFonts w:eastAsia="Calibri Light"/>
              </w:rPr>
            </w:pPr>
            <w:proofErr w:type="spellStart"/>
            <w:r w:rsidRPr="007033DD">
              <w:rPr>
                <w:rFonts w:eastAsia="Calibri Light"/>
              </w:rPr>
              <w:t>Fluopyram</w:t>
            </w:r>
            <w:proofErr w:type="spellEnd"/>
          </w:p>
        </w:tc>
        <w:tc>
          <w:tcPr>
            <w:tcW w:w="482" w:type="pct"/>
            <w:tcBorders>
              <w:top w:val="single" w:sz="4" w:space="0" w:color="auto"/>
              <w:bottom w:val="single" w:sz="4" w:space="0" w:color="auto"/>
            </w:tcBorders>
          </w:tcPr>
          <w:p w14:paraId="0CD89D8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D1F15AF"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tcBorders>
          </w:tcPr>
          <w:p w14:paraId="5C8FD7C5" w14:textId="77777777" w:rsidR="00C9462B" w:rsidRPr="007033DD" w:rsidRDefault="00C9462B" w:rsidP="00ED5B9A">
            <w:pPr>
              <w:pStyle w:val="APVMATableText"/>
              <w:rPr>
                <w:rFonts w:eastAsia="Calibri Light"/>
              </w:rPr>
            </w:pPr>
            <w:r>
              <w:rPr>
                <w:rFonts w:eastAsia="Calibri Light"/>
              </w:rPr>
              <w:t>1 May 2015</w:t>
            </w:r>
          </w:p>
        </w:tc>
        <w:tc>
          <w:tcPr>
            <w:tcW w:w="1554" w:type="pct"/>
            <w:tcBorders>
              <w:top w:val="single" w:sz="4" w:space="0" w:color="auto"/>
              <w:bottom w:val="single" w:sz="4" w:space="0" w:color="auto"/>
            </w:tcBorders>
          </w:tcPr>
          <w:p w14:paraId="15557F34" w14:textId="62251BD5"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w:t>
            </w:r>
            <w:proofErr w:type="spellStart"/>
            <w:r w:rsidRPr="007033DD">
              <w:rPr>
                <w:rFonts w:eastAsia="Calibri Light"/>
              </w:rPr>
              <w:t>bw</w:t>
            </w:r>
            <w:proofErr w:type="spellEnd"/>
            <w:r w:rsidRPr="007033DD">
              <w:rPr>
                <w:rFonts w:eastAsia="Calibri Light"/>
              </w:rPr>
              <w:t>/d was based on liver lesions (hepatocellular hypertrophy and</w:t>
            </w:r>
            <w:r>
              <w:rPr>
                <w:rFonts w:eastAsia="Calibri Light"/>
              </w:rPr>
              <w:t xml:space="preserve"> </w:t>
            </w:r>
            <w:r w:rsidRPr="007033DD">
              <w:rPr>
                <w:rFonts w:eastAsia="Calibri Light"/>
              </w:rPr>
              <w:t>eosinophilic foci) at the next higher dose.</w:t>
            </w:r>
          </w:p>
        </w:tc>
        <w:tc>
          <w:tcPr>
            <w:tcW w:w="987" w:type="pct"/>
            <w:tcBorders>
              <w:top w:val="single" w:sz="4" w:space="0" w:color="auto"/>
              <w:bottom w:val="single" w:sz="4" w:space="0" w:color="auto"/>
            </w:tcBorders>
          </w:tcPr>
          <w:p w14:paraId="0BFDB12E" w14:textId="77777777" w:rsidR="00C9462B" w:rsidRPr="007033DD" w:rsidRDefault="00C9462B" w:rsidP="00ED5B9A">
            <w:pPr>
              <w:pStyle w:val="APVMATableText"/>
              <w:rPr>
                <w:rFonts w:eastAsia="Calibri Light"/>
              </w:rPr>
            </w:pPr>
          </w:p>
        </w:tc>
      </w:tr>
      <w:tr w:rsidR="000E60E3" w:rsidRPr="007033DD" w14:paraId="4A7D89C9" w14:textId="77777777" w:rsidTr="00B21D58">
        <w:tc>
          <w:tcPr>
            <w:tcW w:w="869" w:type="pct"/>
            <w:tcBorders>
              <w:top w:val="single" w:sz="4" w:space="0" w:color="auto"/>
              <w:bottom w:val="single" w:sz="4" w:space="0" w:color="auto"/>
            </w:tcBorders>
          </w:tcPr>
          <w:p w14:paraId="225D006D" w14:textId="7A3428C5" w:rsidR="007B5AB4" w:rsidRPr="007033DD" w:rsidRDefault="007B5AB4" w:rsidP="00ED5B9A">
            <w:pPr>
              <w:pStyle w:val="APVMATableText"/>
              <w:rPr>
                <w:rFonts w:eastAsia="Calibri Light"/>
              </w:rPr>
            </w:pPr>
            <w:proofErr w:type="spellStart"/>
            <w:r>
              <w:rPr>
                <w:rFonts w:eastAsia="Calibri Light"/>
              </w:rPr>
              <w:t>Fluoxapiprolin</w:t>
            </w:r>
            <w:proofErr w:type="spellEnd"/>
          </w:p>
        </w:tc>
        <w:tc>
          <w:tcPr>
            <w:tcW w:w="482" w:type="pct"/>
            <w:tcBorders>
              <w:top w:val="single" w:sz="4" w:space="0" w:color="auto"/>
              <w:bottom w:val="single" w:sz="4" w:space="0" w:color="auto"/>
            </w:tcBorders>
          </w:tcPr>
          <w:p w14:paraId="64E615F6" w14:textId="3B2CB4D0" w:rsidR="007B5AB4" w:rsidRPr="00E10DAD" w:rsidRDefault="007B5AB4" w:rsidP="00ED5B9A">
            <w:pPr>
              <w:pStyle w:val="APVMATableText"/>
              <w:rPr>
                <w:rFonts w:eastAsia="Calibri Light"/>
              </w:rPr>
            </w:pPr>
            <w:r>
              <w:rPr>
                <w:rFonts w:eastAsia="Calibri Light"/>
              </w:rPr>
              <w:t>3</w:t>
            </w:r>
          </w:p>
        </w:tc>
        <w:tc>
          <w:tcPr>
            <w:tcW w:w="612" w:type="pct"/>
            <w:tcBorders>
              <w:top w:val="single" w:sz="4" w:space="0" w:color="auto"/>
              <w:bottom w:val="single" w:sz="4" w:space="0" w:color="auto"/>
            </w:tcBorders>
          </w:tcPr>
          <w:p w14:paraId="69E57055" w14:textId="5B98FCDA" w:rsidR="007B5AB4" w:rsidRPr="005E24CB" w:rsidRDefault="00862721" w:rsidP="00ED5B9A">
            <w:pPr>
              <w:pStyle w:val="APVMATableText"/>
              <w:rPr>
                <w:rFonts w:eastAsia="Calibri Light"/>
              </w:rPr>
            </w:pPr>
            <w:r>
              <w:rPr>
                <w:rFonts w:eastAsia="Calibri Light"/>
              </w:rPr>
              <w:t>-</w:t>
            </w:r>
          </w:p>
        </w:tc>
        <w:tc>
          <w:tcPr>
            <w:tcW w:w="496" w:type="pct"/>
            <w:tcBorders>
              <w:top w:val="single" w:sz="4" w:space="0" w:color="auto"/>
              <w:bottom w:val="single" w:sz="4" w:space="0" w:color="auto"/>
            </w:tcBorders>
          </w:tcPr>
          <w:p w14:paraId="22135149" w14:textId="4161D74A" w:rsidR="007B5AB4" w:rsidRDefault="007B5AB4" w:rsidP="00ED5B9A">
            <w:pPr>
              <w:pStyle w:val="APVMATableText"/>
              <w:rPr>
                <w:rFonts w:eastAsia="Calibri Light"/>
              </w:rPr>
            </w:pPr>
            <w:r>
              <w:rPr>
                <w:rFonts w:eastAsia="Calibri Light"/>
              </w:rPr>
              <w:t>23 May 2022</w:t>
            </w:r>
          </w:p>
        </w:tc>
        <w:tc>
          <w:tcPr>
            <w:tcW w:w="1554" w:type="pct"/>
            <w:tcBorders>
              <w:top w:val="single" w:sz="4" w:space="0" w:color="auto"/>
              <w:bottom w:val="single" w:sz="4" w:space="0" w:color="auto"/>
            </w:tcBorders>
          </w:tcPr>
          <w:p w14:paraId="5A222048" w14:textId="7BEB6A7C" w:rsidR="007B5AB4" w:rsidRPr="007033DD" w:rsidRDefault="00862721" w:rsidP="00862721">
            <w:pPr>
              <w:pStyle w:val="APVMATableText"/>
              <w:rPr>
                <w:rFonts w:eastAsia="Calibri Light"/>
              </w:rPr>
            </w:pPr>
            <w:r>
              <w:t>E</w:t>
            </w:r>
            <w:r w:rsidRPr="00862721">
              <w:rPr>
                <w:rFonts w:eastAsia="Calibri Light"/>
              </w:rPr>
              <w:t xml:space="preserve">stablished at 3 mg/kg </w:t>
            </w:r>
            <w:proofErr w:type="spellStart"/>
            <w:r w:rsidRPr="00862721">
              <w:rPr>
                <w:rFonts w:eastAsia="Calibri Light"/>
              </w:rPr>
              <w:t>bw</w:t>
            </w:r>
            <w:proofErr w:type="spellEnd"/>
            <w:r w:rsidRPr="00862721">
              <w:rPr>
                <w:rFonts w:eastAsia="Calibri Light"/>
              </w:rPr>
              <w:t>/</w:t>
            </w:r>
            <w:r w:rsidR="00B14841">
              <w:rPr>
                <w:rFonts w:eastAsia="Calibri Light"/>
              </w:rPr>
              <w:t>d</w:t>
            </w:r>
            <w:r w:rsidR="00B14841" w:rsidRPr="00862721">
              <w:rPr>
                <w:rFonts w:eastAsia="Calibri Light"/>
              </w:rPr>
              <w:t xml:space="preserve"> </w:t>
            </w:r>
            <w:r w:rsidRPr="00862721">
              <w:rPr>
                <w:rFonts w:eastAsia="Calibri Light"/>
              </w:rPr>
              <w:t>based on the kinetically</w:t>
            </w:r>
            <w:r>
              <w:rPr>
                <w:rFonts w:eastAsia="Calibri Light"/>
              </w:rPr>
              <w:t xml:space="preserve"> </w:t>
            </w:r>
            <w:r w:rsidRPr="00862721">
              <w:rPr>
                <w:rFonts w:eastAsia="Calibri Light"/>
              </w:rPr>
              <w:t xml:space="preserve">derived maximum dose of 250 to 300 mg/kg </w:t>
            </w:r>
            <w:proofErr w:type="spellStart"/>
            <w:r w:rsidRPr="00862721">
              <w:rPr>
                <w:rFonts w:eastAsia="Calibri Light"/>
              </w:rPr>
              <w:t>bw</w:t>
            </w:r>
            <w:proofErr w:type="spellEnd"/>
            <w:r w:rsidRPr="00862721">
              <w:rPr>
                <w:rFonts w:eastAsia="Calibri Light"/>
              </w:rPr>
              <w:t>/</w:t>
            </w:r>
            <w:r w:rsidR="00B14841">
              <w:rPr>
                <w:rFonts w:eastAsia="Calibri Light"/>
              </w:rPr>
              <w:t>d</w:t>
            </w:r>
            <w:r w:rsidR="00AD0041">
              <w:rPr>
                <w:rFonts w:eastAsia="Calibri Light"/>
              </w:rPr>
              <w:t>,</w:t>
            </w:r>
            <w:r>
              <w:rPr>
                <w:rFonts w:eastAsia="Calibri Light"/>
              </w:rPr>
              <w:t xml:space="preserve"> and an absence of adverse observed effects across repeat dose studies.</w:t>
            </w:r>
          </w:p>
        </w:tc>
        <w:tc>
          <w:tcPr>
            <w:tcW w:w="987" w:type="pct"/>
            <w:tcBorders>
              <w:top w:val="single" w:sz="4" w:space="0" w:color="auto"/>
              <w:bottom w:val="single" w:sz="4" w:space="0" w:color="auto"/>
            </w:tcBorders>
          </w:tcPr>
          <w:p w14:paraId="6A3D3DED" w14:textId="77777777" w:rsidR="007B5AB4" w:rsidRPr="007033DD" w:rsidRDefault="007B5AB4" w:rsidP="00ED5B9A">
            <w:pPr>
              <w:pStyle w:val="APVMATableText"/>
              <w:rPr>
                <w:rFonts w:eastAsia="Calibri Light"/>
              </w:rPr>
            </w:pPr>
          </w:p>
        </w:tc>
      </w:tr>
      <w:tr w:rsidR="000E60E3" w:rsidRPr="007033DD" w14:paraId="08F3F7E3" w14:textId="77777777" w:rsidTr="00B21D58">
        <w:tc>
          <w:tcPr>
            <w:tcW w:w="869" w:type="pct"/>
            <w:tcBorders>
              <w:top w:val="single" w:sz="4" w:space="0" w:color="auto"/>
              <w:bottom w:val="single" w:sz="4" w:space="0" w:color="auto"/>
            </w:tcBorders>
          </w:tcPr>
          <w:p w14:paraId="1F45EC9C" w14:textId="77777777" w:rsidR="00C9462B" w:rsidRPr="00883AE4" w:rsidRDefault="00C9462B" w:rsidP="00ED5B9A">
            <w:pPr>
              <w:pStyle w:val="APVMATableText"/>
              <w:rPr>
                <w:rFonts w:eastAsia="Calibri Light"/>
              </w:rPr>
            </w:pPr>
            <w:proofErr w:type="spellStart"/>
            <w:r w:rsidRPr="007033DD">
              <w:rPr>
                <w:rFonts w:eastAsia="Calibri Light"/>
              </w:rPr>
              <w:lastRenderedPageBreak/>
              <w:t>Flupropanate</w:t>
            </w:r>
            <w:proofErr w:type="spellEnd"/>
          </w:p>
        </w:tc>
        <w:tc>
          <w:tcPr>
            <w:tcW w:w="482" w:type="pct"/>
            <w:tcBorders>
              <w:top w:val="single" w:sz="4" w:space="0" w:color="auto"/>
              <w:bottom w:val="single" w:sz="4" w:space="0" w:color="auto"/>
            </w:tcBorders>
          </w:tcPr>
          <w:p w14:paraId="5892ED38"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7A3614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71D88649"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1AA48B05" w14:textId="1B4E78A4" w:rsidR="00C9462B" w:rsidRPr="007033DD" w:rsidRDefault="00C9462B" w:rsidP="00C9462B">
            <w:pPr>
              <w:pStyle w:val="APVMATableText"/>
              <w:rPr>
                <w:rFonts w:eastAsia="Calibri Light"/>
              </w:rPr>
            </w:pPr>
            <w:r w:rsidRPr="007033DD">
              <w:rPr>
                <w:rFonts w:eastAsia="Calibri Light"/>
              </w:rPr>
              <w:t>3-month dietary rat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3575F2E4" w14:textId="77777777" w:rsidR="00C9462B" w:rsidRPr="007033DD" w:rsidRDefault="00C9462B" w:rsidP="00ED5B9A">
            <w:pPr>
              <w:pStyle w:val="APVMATableText"/>
              <w:rPr>
                <w:rFonts w:eastAsia="Calibri Light"/>
              </w:rPr>
            </w:pPr>
          </w:p>
        </w:tc>
      </w:tr>
      <w:tr w:rsidR="000E60E3" w:rsidRPr="007033DD" w14:paraId="25A47BD9" w14:textId="77777777" w:rsidTr="00B21D58">
        <w:tc>
          <w:tcPr>
            <w:tcW w:w="869" w:type="pct"/>
            <w:tcBorders>
              <w:top w:val="single" w:sz="4" w:space="0" w:color="auto"/>
              <w:bottom w:val="single" w:sz="4" w:space="0" w:color="auto"/>
            </w:tcBorders>
          </w:tcPr>
          <w:p w14:paraId="127977E4" w14:textId="77777777" w:rsidR="00C9462B" w:rsidRPr="00743A02" w:rsidRDefault="00C9462B" w:rsidP="00ED5B9A">
            <w:pPr>
              <w:pStyle w:val="APVMATableText"/>
              <w:rPr>
                <w:rFonts w:eastAsia="Calibri Light"/>
              </w:rPr>
            </w:pPr>
            <w:proofErr w:type="spellStart"/>
            <w:r w:rsidRPr="00743A02">
              <w:rPr>
                <w:rFonts w:eastAsia="Calibri Light"/>
              </w:rPr>
              <w:t>Flupyradifurone</w:t>
            </w:r>
            <w:proofErr w:type="spellEnd"/>
          </w:p>
        </w:tc>
        <w:tc>
          <w:tcPr>
            <w:tcW w:w="482" w:type="pct"/>
            <w:tcBorders>
              <w:top w:val="single" w:sz="4" w:space="0" w:color="auto"/>
              <w:bottom w:val="single" w:sz="4" w:space="0" w:color="auto"/>
            </w:tcBorders>
          </w:tcPr>
          <w:p w14:paraId="58F910B0" w14:textId="77777777" w:rsidR="00C9462B" w:rsidRPr="00743A02" w:rsidRDefault="00C9462B" w:rsidP="00ED5B9A">
            <w:pPr>
              <w:pStyle w:val="APVMATableText"/>
              <w:rPr>
                <w:rFonts w:eastAsia="Calibri Light"/>
              </w:rPr>
            </w:pPr>
            <w:r w:rsidRPr="00743A02">
              <w:rPr>
                <w:rFonts w:eastAsia="Calibri Light"/>
              </w:rPr>
              <w:t>0.08</w:t>
            </w:r>
          </w:p>
        </w:tc>
        <w:tc>
          <w:tcPr>
            <w:tcW w:w="612" w:type="pct"/>
            <w:tcBorders>
              <w:top w:val="single" w:sz="4" w:space="0" w:color="auto"/>
              <w:bottom w:val="single" w:sz="4" w:space="0" w:color="auto"/>
            </w:tcBorders>
          </w:tcPr>
          <w:p w14:paraId="660205E1" w14:textId="77777777" w:rsidR="00C9462B" w:rsidRPr="00743A02" w:rsidRDefault="00C9462B" w:rsidP="00ED5B9A">
            <w:pPr>
              <w:pStyle w:val="APVMATableText"/>
              <w:rPr>
                <w:rFonts w:eastAsia="Calibri Light"/>
              </w:rPr>
            </w:pPr>
            <w:r w:rsidRPr="00743A02">
              <w:rPr>
                <w:rFonts w:eastAsia="Calibri Light"/>
              </w:rPr>
              <w:t>7.8</w:t>
            </w:r>
          </w:p>
        </w:tc>
        <w:tc>
          <w:tcPr>
            <w:tcW w:w="496" w:type="pct"/>
            <w:tcBorders>
              <w:top w:val="single" w:sz="4" w:space="0" w:color="auto"/>
              <w:bottom w:val="single" w:sz="4" w:space="0" w:color="auto"/>
            </w:tcBorders>
          </w:tcPr>
          <w:p w14:paraId="76A86FB0" w14:textId="77777777" w:rsidR="00C9462B" w:rsidRPr="00743A02" w:rsidRDefault="00C9462B" w:rsidP="00ED5B9A">
            <w:pPr>
              <w:pStyle w:val="APVMATableText"/>
              <w:rPr>
                <w:rFonts w:eastAsia="Calibri Light"/>
              </w:rPr>
            </w:pPr>
            <w:r>
              <w:rPr>
                <w:rFonts w:eastAsia="Calibri Light"/>
              </w:rPr>
              <w:t>11 August 2015</w:t>
            </w:r>
          </w:p>
        </w:tc>
        <w:tc>
          <w:tcPr>
            <w:tcW w:w="1554" w:type="pct"/>
            <w:tcBorders>
              <w:top w:val="single" w:sz="4" w:space="0" w:color="auto"/>
              <w:bottom w:val="single" w:sz="4" w:space="0" w:color="auto"/>
            </w:tcBorders>
          </w:tcPr>
          <w:p w14:paraId="36D1A2CE" w14:textId="3D3DD80E" w:rsidR="00C9462B" w:rsidRPr="00743A02" w:rsidRDefault="00C9462B" w:rsidP="00C9462B">
            <w:pPr>
              <w:pStyle w:val="APVMATableText"/>
              <w:rPr>
                <w:rFonts w:eastAsia="Calibri Light"/>
              </w:rPr>
            </w:pPr>
            <w:r w:rsidRPr="00743A02">
              <w:rPr>
                <w:rFonts w:eastAsia="Calibri Light"/>
              </w:rPr>
              <w:t>1-year dietary dog study; a NOAEL of 7.8</w:t>
            </w:r>
            <w:r>
              <w:rPr>
                <w:rFonts w:eastAsia="Calibri Light"/>
              </w:rPr>
              <w:t> </w:t>
            </w:r>
            <w:r w:rsidRPr="00743A02">
              <w:rPr>
                <w:rFonts w:eastAsia="Calibri Light"/>
              </w:rPr>
              <w:t xml:space="preserve">mg/kg </w:t>
            </w:r>
            <w:proofErr w:type="spellStart"/>
            <w:r w:rsidRPr="00743A02">
              <w:rPr>
                <w:rFonts w:eastAsia="Calibri Light"/>
              </w:rPr>
              <w:t>bw</w:t>
            </w:r>
            <w:proofErr w:type="spellEnd"/>
            <w:r w:rsidRPr="00743A02">
              <w:rPr>
                <w:rFonts w:eastAsia="Calibri Light"/>
              </w:rPr>
              <w:t xml:space="preserve">/d was based on reduced bodyweights and skeletal muscle myofiber degeneration at the next higher dose. Supported by the 2-gen reproduction rat study; a NOAEL of 7.7 mg/kg </w:t>
            </w:r>
            <w:proofErr w:type="spellStart"/>
            <w:r w:rsidRPr="00743A02">
              <w:rPr>
                <w:rFonts w:eastAsia="Calibri Light"/>
              </w:rPr>
              <w:t>bw</w:t>
            </w:r>
            <w:proofErr w:type="spellEnd"/>
            <w:r w:rsidRPr="00743A02">
              <w:rPr>
                <w:rFonts w:eastAsia="Calibri Light"/>
              </w:rPr>
              <w:t>/d was based on body weight loss at the next higher dose.</w:t>
            </w:r>
          </w:p>
        </w:tc>
        <w:tc>
          <w:tcPr>
            <w:tcW w:w="987" w:type="pct"/>
            <w:tcBorders>
              <w:top w:val="single" w:sz="4" w:space="0" w:color="auto"/>
              <w:bottom w:val="single" w:sz="4" w:space="0" w:color="auto"/>
            </w:tcBorders>
          </w:tcPr>
          <w:p w14:paraId="235F9A05" w14:textId="77777777" w:rsidR="00C9462B" w:rsidRPr="007033DD" w:rsidRDefault="00C9462B" w:rsidP="00ED5B9A">
            <w:pPr>
              <w:pStyle w:val="APVMATableText"/>
              <w:rPr>
                <w:rFonts w:eastAsia="Calibri Light"/>
              </w:rPr>
            </w:pPr>
          </w:p>
        </w:tc>
      </w:tr>
      <w:tr w:rsidR="000E60E3" w:rsidRPr="007033DD" w14:paraId="18E943B1" w14:textId="77777777" w:rsidTr="00B21D58">
        <w:tc>
          <w:tcPr>
            <w:tcW w:w="869" w:type="pct"/>
            <w:tcBorders>
              <w:top w:val="single" w:sz="4" w:space="0" w:color="auto"/>
              <w:bottom w:val="single" w:sz="4" w:space="0" w:color="auto"/>
            </w:tcBorders>
          </w:tcPr>
          <w:p w14:paraId="322FF8FE" w14:textId="77777777" w:rsidR="00C9462B" w:rsidRPr="00883AE4" w:rsidRDefault="00C9462B" w:rsidP="00ED5B9A">
            <w:pPr>
              <w:pStyle w:val="APVMATableText"/>
              <w:rPr>
                <w:rFonts w:eastAsia="Calibri Light"/>
              </w:rPr>
            </w:pPr>
            <w:r w:rsidRPr="007033DD">
              <w:rPr>
                <w:rFonts w:eastAsia="Calibri Light"/>
              </w:rPr>
              <w:t>Fluquinconazole</w:t>
            </w:r>
          </w:p>
        </w:tc>
        <w:tc>
          <w:tcPr>
            <w:tcW w:w="482" w:type="pct"/>
            <w:tcBorders>
              <w:top w:val="single" w:sz="4" w:space="0" w:color="auto"/>
              <w:bottom w:val="single" w:sz="4" w:space="0" w:color="auto"/>
            </w:tcBorders>
          </w:tcPr>
          <w:p w14:paraId="756FF4D9"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63111B19"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22496813" w14:textId="77777777" w:rsidR="00C9462B" w:rsidRPr="007033DD" w:rsidRDefault="00C9462B" w:rsidP="00ED5B9A">
            <w:pPr>
              <w:pStyle w:val="APVMATableText"/>
              <w:rPr>
                <w:rFonts w:eastAsia="Calibri Light"/>
              </w:rPr>
            </w:pPr>
            <w:r>
              <w:rPr>
                <w:rFonts w:eastAsia="Calibri Light"/>
              </w:rPr>
              <w:t>2 July 1997</w:t>
            </w:r>
          </w:p>
        </w:tc>
        <w:tc>
          <w:tcPr>
            <w:tcW w:w="1554" w:type="pct"/>
            <w:tcBorders>
              <w:top w:val="single" w:sz="4" w:space="0" w:color="auto"/>
              <w:bottom w:val="single" w:sz="4" w:space="0" w:color="auto"/>
            </w:tcBorders>
          </w:tcPr>
          <w:p w14:paraId="752A5A25" w14:textId="16C1A8CC"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deaths, increased food and water consumption, reduced body weight gain and increased relative organ weights at the next higher dose. 1-year dietary dog study; a NOAEL of 0.5 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74D134F3" w14:textId="77777777" w:rsidR="00C9462B" w:rsidRPr="007033DD" w:rsidRDefault="00C9462B" w:rsidP="00ED5B9A">
            <w:pPr>
              <w:pStyle w:val="APVMATableText"/>
              <w:rPr>
                <w:rFonts w:eastAsia="Calibri Light"/>
              </w:rPr>
            </w:pPr>
          </w:p>
        </w:tc>
      </w:tr>
      <w:tr w:rsidR="000E60E3" w:rsidRPr="00743A02" w14:paraId="170F0DBA" w14:textId="77777777" w:rsidTr="00B21D58">
        <w:tc>
          <w:tcPr>
            <w:tcW w:w="869" w:type="pct"/>
            <w:tcBorders>
              <w:top w:val="single" w:sz="4" w:space="0" w:color="auto"/>
              <w:bottom w:val="single" w:sz="4" w:space="0" w:color="auto"/>
            </w:tcBorders>
          </w:tcPr>
          <w:p w14:paraId="47D6A90E" w14:textId="77777777" w:rsidR="00C9462B" w:rsidRPr="00743A02" w:rsidRDefault="00C9462B" w:rsidP="00ED5B9A">
            <w:pPr>
              <w:pStyle w:val="APVMATableText"/>
              <w:rPr>
                <w:rFonts w:eastAsia="Calibri Light"/>
              </w:rPr>
            </w:pPr>
            <w:r w:rsidRPr="00743A02">
              <w:rPr>
                <w:rFonts w:eastAsia="Calibri Light"/>
              </w:rPr>
              <w:t>Fluralaner</w:t>
            </w:r>
          </w:p>
        </w:tc>
        <w:tc>
          <w:tcPr>
            <w:tcW w:w="482" w:type="pct"/>
            <w:tcBorders>
              <w:top w:val="single" w:sz="4" w:space="0" w:color="auto"/>
              <w:bottom w:val="single" w:sz="4" w:space="0" w:color="auto"/>
            </w:tcBorders>
          </w:tcPr>
          <w:p w14:paraId="11204A11"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1EC628B2" w14:textId="77777777" w:rsidR="00C9462B" w:rsidRPr="00743A02" w:rsidRDefault="00C9462B" w:rsidP="00ED5B9A">
            <w:pPr>
              <w:pStyle w:val="APVMATableText"/>
              <w:rPr>
                <w:rFonts w:eastAsia="Calibri Light"/>
              </w:rPr>
            </w:pPr>
            <w:r w:rsidRPr="00743A02">
              <w:rPr>
                <w:rFonts w:eastAsia="Calibri Light"/>
              </w:rPr>
              <w:t>2</w:t>
            </w:r>
          </w:p>
        </w:tc>
        <w:tc>
          <w:tcPr>
            <w:tcW w:w="496" w:type="pct"/>
            <w:tcBorders>
              <w:top w:val="single" w:sz="4" w:space="0" w:color="auto"/>
              <w:bottom w:val="single" w:sz="4" w:space="0" w:color="auto"/>
            </w:tcBorders>
          </w:tcPr>
          <w:p w14:paraId="3314092F" w14:textId="77777777" w:rsidR="00C9462B" w:rsidRPr="00743A02" w:rsidRDefault="00C9462B" w:rsidP="00ED5B9A">
            <w:pPr>
              <w:pStyle w:val="APVMATableText"/>
              <w:rPr>
                <w:rFonts w:eastAsia="Calibri Light"/>
              </w:rPr>
            </w:pPr>
            <w:r>
              <w:t>31 May 2018</w:t>
            </w:r>
          </w:p>
        </w:tc>
        <w:tc>
          <w:tcPr>
            <w:tcW w:w="1554" w:type="pct"/>
            <w:tcBorders>
              <w:top w:val="single" w:sz="4" w:space="0" w:color="auto"/>
              <w:bottom w:val="single" w:sz="4" w:space="0" w:color="auto"/>
            </w:tcBorders>
          </w:tcPr>
          <w:p w14:paraId="22B125B8" w14:textId="77777777" w:rsidR="00C9462B" w:rsidRPr="00743A02" w:rsidRDefault="00C9462B" w:rsidP="00ED5B9A">
            <w:pPr>
              <w:pStyle w:val="APVMATableText"/>
              <w:rPr>
                <w:rFonts w:eastAsia="Calibri Light"/>
              </w:rPr>
            </w:pPr>
            <w:r w:rsidRPr="00743A02">
              <w:rPr>
                <w:rFonts w:eastAsia="Calibri Light"/>
              </w:rPr>
              <w:t xml:space="preserve">90-day and 52-week capsule-fed dog studies; a NOAEL of 2 mg/kg </w:t>
            </w:r>
            <w:proofErr w:type="spellStart"/>
            <w:r w:rsidRPr="00743A02">
              <w:rPr>
                <w:rFonts w:eastAsia="Calibri Light"/>
              </w:rPr>
              <w:t>bw</w:t>
            </w:r>
            <w:proofErr w:type="spellEnd"/>
            <w:r w:rsidRPr="00743A02">
              <w:rPr>
                <w:rFonts w:eastAsia="Calibri Light"/>
              </w:rPr>
              <w:t>/d was based on a reduction in cholesterol, triglyceride and phospholipid levels observed at the next higher dose.</w:t>
            </w:r>
          </w:p>
        </w:tc>
        <w:tc>
          <w:tcPr>
            <w:tcW w:w="987" w:type="pct"/>
            <w:tcBorders>
              <w:top w:val="single" w:sz="4" w:space="0" w:color="auto"/>
              <w:bottom w:val="single" w:sz="4" w:space="0" w:color="auto"/>
            </w:tcBorders>
          </w:tcPr>
          <w:p w14:paraId="0100CEED" w14:textId="77777777" w:rsidR="00C9462B" w:rsidRPr="00743A02" w:rsidRDefault="00C9462B" w:rsidP="00ED5B9A">
            <w:pPr>
              <w:pStyle w:val="APVMATableText"/>
              <w:rPr>
                <w:rFonts w:eastAsia="Calibri Light"/>
              </w:rPr>
            </w:pPr>
          </w:p>
        </w:tc>
      </w:tr>
      <w:tr w:rsidR="000E60E3" w:rsidRPr="00743A02" w14:paraId="3A9D8B22" w14:textId="77777777" w:rsidTr="00B21D58">
        <w:tc>
          <w:tcPr>
            <w:tcW w:w="869" w:type="pct"/>
            <w:tcBorders>
              <w:top w:val="single" w:sz="4" w:space="0" w:color="auto"/>
              <w:bottom w:val="single" w:sz="4" w:space="0" w:color="auto"/>
            </w:tcBorders>
          </w:tcPr>
          <w:p w14:paraId="378E51D1" w14:textId="77777777" w:rsidR="00C9462B" w:rsidRPr="00883AE4" w:rsidRDefault="00C9462B" w:rsidP="00ED5B9A">
            <w:pPr>
              <w:pStyle w:val="APVMATableText"/>
              <w:rPr>
                <w:rFonts w:eastAsia="Calibri Light"/>
              </w:rPr>
            </w:pPr>
            <w:proofErr w:type="spellStart"/>
            <w:r w:rsidRPr="007033DD">
              <w:rPr>
                <w:rFonts w:eastAsia="Calibri Light"/>
              </w:rPr>
              <w:t>Fluroxypyr</w:t>
            </w:r>
            <w:proofErr w:type="spellEnd"/>
          </w:p>
        </w:tc>
        <w:tc>
          <w:tcPr>
            <w:tcW w:w="482" w:type="pct"/>
            <w:tcBorders>
              <w:top w:val="single" w:sz="4" w:space="0" w:color="auto"/>
              <w:bottom w:val="single" w:sz="4" w:space="0" w:color="auto"/>
            </w:tcBorders>
          </w:tcPr>
          <w:p w14:paraId="69E59B93"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288E3411"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tcBorders>
          </w:tcPr>
          <w:p w14:paraId="72702599" w14:textId="77777777" w:rsidR="00C9462B" w:rsidRPr="007033DD"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tcBorders>
          </w:tcPr>
          <w:p w14:paraId="535F4BFA" w14:textId="7739E554" w:rsidR="00C9462B" w:rsidRPr="007033DD" w:rsidRDefault="00C9462B" w:rsidP="00C9462B">
            <w:pPr>
              <w:pStyle w:val="APVMATableText"/>
              <w:rPr>
                <w:rFonts w:eastAsia="Calibri Light"/>
              </w:rPr>
            </w:pPr>
            <w:r w:rsidRPr="007033DD">
              <w:rPr>
                <w:rFonts w:eastAsia="Calibri Light"/>
              </w:rPr>
              <w:t>13-week dietary rat study;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ALT and AP, reduced thyroid and adrenal weights, and histopathological effects in the kidneys at the next higher dose.</w:t>
            </w:r>
          </w:p>
        </w:tc>
        <w:tc>
          <w:tcPr>
            <w:tcW w:w="987" w:type="pct"/>
            <w:tcBorders>
              <w:top w:val="single" w:sz="4" w:space="0" w:color="auto"/>
              <w:bottom w:val="single" w:sz="4" w:space="0" w:color="auto"/>
            </w:tcBorders>
          </w:tcPr>
          <w:p w14:paraId="09F29728" w14:textId="77777777" w:rsidR="00C9462B" w:rsidRPr="00743A02" w:rsidRDefault="00C9462B" w:rsidP="00ED5B9A">
            <w:pPr>
              <w:pStyle w:val="APVMATableText"/>
              <w:rPr>
                <w:rFonts w:eastAsia="Calibri Light"/>
              </w:rPr>
            </w:pPr>
          </w:p>
        </w:tc>
      </w:tr>
      <w:tr w:rsidR="000E60E3" w:rsidRPr="00743A02" w14:paraId="45D8797E" w14:textId="77777777" w:rsidTr="00B21D58">
        <w:tc>
          <w:tcPr>
            <w:tcW w:w="869" w:type="pct"/>
            <w:tcBorders>
              <w:top w:val="single" w:sz="4" w:space="0" w:color="auto"/>
              <w:bottom w:val="single" w:sz="4" w:space="0" w:color="auto"/>
            </w:tcBorders>
          </w:tcPr>
          <w:p w14:paraId="48EF7AA2" w14:textId="77777777" w:rsidR="00C9462B" w:rsidRPr="00883AE4" w:rsidRDefault="00C9462B" w:rsidP="00ED5B9A">
            <w:pPr>
              <w:pStyle w:val="APVMATableText"/>
              <w:rPr>
                <w:rFonts w:eastAsia="Calibri Light"/>
              </w:rPr>
            </w:pPr>
            <w:r w:rsidRPr="007033DD">
              <w:rPr>
                <w:rFonts w:eastAsia="Calibri Light"/>
              </w:rPr>
              <w:lastRenderedPageBreak/>
              <w:t>Flutolanil</w:t>
            </w:r>
          </w:p>
        </w:tc>
        <w:tc>
          <w:tcPr>
            <w:tcW w:w="482" w:type="pct"/>
            <w:tcBorders>
              <w:top w:val="single" w:sz="4" w:space="0" w:color="auto"/>
              <w:bottom w:val="single" w:sz="4" w:space="0" w:color="auto"/>
            </w:tcBorders>
          </w:tcPr>
          <w:p w14:paraId="2640662E"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0F9CB793"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A3B331C" w14:textId="77777777" w:rsidR="00C9462B" w:rsidRPr="007033DD" w:rsidRDefault="00C9462B" w:rsidP="00ED5B9A">
            <w:pPr>
              <w:pStyle w:val="APVMATableText"/>
              <w:rPr>
                <w:rFonts w:eastAsia="Calibri Light"/>
              </w:rPr>
            </w:pPr>
            <w:r>
              <w:rPr>
                <w:rFonts w:eastAsia="Calibri Light"/>
              </w:rPr>
              <w:t>16 October 2001</w:t>
            </w:r>
          </w:p>
        </w:tc>
        <w:tc>
          <w:tcPr>
            <w:tcW w:w="1554" w:type="pct"/>
            <w:tcBorders>
              <w:top w:val="single" w:sz="4" w:space="0" w:color="auto"/>
              <w:bottom w:val="single" w:sz="4" w:space="0" w:color="auto"/>
            </w:tcBorders>
          </w:tcPr>
          <w:p w14:paraId="1C246F3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 xml:space="preserve">/d was based on an increased </w:t>
            </w:r>
            <w:proofErr w:type="spellStart"/>
            <w:r w:rsidRPr="007033DD">
              <w:rPr>
                <w:rFonts w:eastAsia="Calibri Light"/>
              </w:rPr>
              <w:t>albumin:globulin</w:t>
            </w:r>
            <w:proofErr w:type="spellEnd"/>
            <w:r w:rsidRPr="007033DD">
              <w:rPr>
                <w:rFonts w:eastAsia="Calibri Light"/>
              </w:rPr>
              <w:t xml:space="preserve"> ratio in males, and reduced bilirubin and dilation of the sinusoid in the liver in females at the next higher dose.</w:t>
            </w:r>
          </w:p>
        </w:tc>
        <w:tc>
          <w:tcPr>
            <w:tcW w:w="987" w:type="pct"/>
            <w:tcBorders>
              <w:top w:val="single" w:sz="4" w:space="0" w:color="auto"/>
              <w:bottom w:val="single" w:sz="4" w:space="0" w:color="auto"/>
            </w:tcBorders>
          </w:tcPr>
          <w:p w14:paraId="3CCAA994" w14:textId="77777777" w:rsidR="00C9462B" w:rsidRPr="00743A02" w:rsidRDefault="00C9462B" w:rsidP="00ED5B9A">
            <w:pPr>
              <w:pStyle w:val="APVMATableText"/>
              <w:rPr>
                <w:rFonts w:eastAsia="Calibri Light"/>
              </w:rPr>
            </w:pPr>
          </w:p>
        </w:tc>
      </w:tr>
      <w:tr w:rsidR="000E60E3" w:rsidRPr="00743A02" w14:paraId="6D3D19E4" w14:textId="77777777" w:rsidTr="00B21D58">
        <w:tc>
          <w:tcPr>
            <w:tcW w:w="869" w:type="pct"/>
            <w:tcBorders>
              <w:top w:val="single" w:sz="4" w:space="0" w:color="auto"/>
              <w:bottom w:val="single" w:sz="4" w:space="0" w:color="auto"/>
            </w:tcBorders>
          </w:tcPr>
          <w:p w14:paraId="1CB9B1BD" w14:textId="77777777" w:rsidR="00C9462B" w:rsidRPr="00743A02" w:rsidRDefault="00C9462B" w:rsidP="00ED5B9A">
            <w:pPr>
              <w:pStyle w:val="APVMATableText"/>
              <w:rPr>
                <w:rFonts w:eastAsia="Calibri Light"/>
              </w:rPr>
            </w:pPr>
            <w:r w:rsidRPr="00743A02">
              <w:rPr>
                <w:rFonts w:eastAsia="Calibri Light"/>
              </w:rPr>
              <w:t>Flutriafol</w:t>
            </w:r>
          </w:p>
        </w:tc>
        <w:tc>
          <w:tcPr>
            <w:tcW w:w="482" w:type="pct"/>
            <w:tcBorders>
              <w:top w:val="single" w:sz="4" w:space="0" w:color="auto"/>
              <w:bottom w:val="single" w:sz="4" w:space="0" w:color="auto"/>
            </w:tcBorders>
          </w:tcPr>
          <w:p w14:paraId="1AE466C5" w14:textId="77777777" w:rsidR="00C9462B" w:rsidRPr="00743A02" w:rsidRDefault="00C9462B" w:rsidP="00ED5B9A">
            <w:pPr>
              <w:pStyle w:val="APVMATableText"/>
              <w:rPr>
                <w:rFonts w:eastAsia="Calibri Light"/>
              </w:rPr>
            </w:pPr>
            <w:r w:rsidRPr="00743A02">
              <w:rPr>
                <w:rFonts w:eastAsia="Calibri Light"/>
              </w:rPr>
              <w:t>0.01</w:t>
            </w:r>
          </w:p>
        </w:tc>
        <w:tc>
          <w:tcPr>
            <w:tcW w:w="612" w:type="pct"/>
            <w:tcBorders>
              <w:top w:val="single" w:sz="4" w:space="0" w:color="auto"/>
              <w:bottom w:val="single" w:sz="4" w:space="0" w:color="auto"/>
            </w:tcBorders>
          </w:tcPr>
          <w:p w14:paraId="47475581" w14:textId="77777777" w:rsidR="00C9462B" w:rsidRPr="00743A02" w:rsidRDefault="00C9462B" w:rsidP="00ED5B9A">
            <w:pPr>
              <w:pStyle w:val="APVMATableText"/>
              <w:rPr>
                <w:rFonts w:eastAsia="Calibri Light"/>
              </w:rPr>
            </w:pPr>
            <w:r w:rsidRPr="00743A02">
              <w:rPr>
                <w:rFonts w:eastAsia="Calibri Light"/>
              </w:rPr>
              <w:t>1</w:t>
            </w:r>
          </w:p>
        </w:tc>
        <w:tc>
          <w:tcPr>
            <w:tcW w:w="496" w:type="pct"/>
            <w:tcBorders>
              <w:top w:val="single" w:sz="4" w:space="0" w:color="auto"/>
              <w:bottom w:val="single" w:sz="4" w:space="0" w:color="auto"/>
            </w:tcBorders>
          </w:tcPr>
          <w:p w14:paraId="16A809B6" w14:textId="77777777" w:rsidR="00C9462B" w:rsidRPr="00743A02"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47894869" w14:textId="77777777" w:rsidR="00C9462B" w:rsidRPr="00743A02" w:rsidRDefault="00C9462B" w:rsidP="00ED5B9A">
            <w:pPr>
              <w:pStyle w:val="APVMATableText"/>
              <w:rPr>
                <w:rFonts w:eastAsia="Calibri Light"/>
              </w:rPr>
            </w:pPr>
            <w:r w:rsidRPr="00743A02">
              <w:rPr>
                <w:rFonts w:eastAsia="Calibri Light"/>
              </w:rPr>
              <w:t xml:space="preserve">2-year dietary rat study; a NOAEL of 1 mg/kg </w:t>
            </w:r>
            <w:proofErr w:type="spellStart"/>
            <w:r w:rsidRPr="00743A02">
              <w:rPr>
                <w:rFonts w:eastAsia="Calibri Light"/>
              </w:rPr>
              <w:t>bw</w:t>
            </w:r>
            <w:proofErr w:type="spellEnd"/>
            <w:r w:rsidRPr="00743A02">
              <w:rPr>
                <w:rFonts w:eastAsia="Calibri Light"/>
              </w:rPr>
              <w:t>/d was based on fatty changes and histopathological lesions (centrilobular hypertrophy) in the liver at the next higher dose.</w:t>
            </w:r>
          </w:p>
        </w:tc>
        <w:tc>
          <w:tcPr>
            <w:tcW w:w="987" w:type="pct"/>
            <w:tcBorders>
              <w:top w:val="single" w:sz="4" w:space="0" w:color="auto"/>
              <w:bottom w:val="single" w:sz="4" w:space="0" w:color="auto"/>
            </w:tcBorders>
          </w:tcPr>
          <w:p w14:paraId="78ABADF2" w14:textId="77777777" w:rsidR="00C9462B" w:rsidRPr="00743A02" w:rsidRDefault="00C9462B" w:rsidP="00ED5B9A">
            <w:pPr>
              <w:pStyle w:val="APVMATableText"/>
              <w:rPr>
                <w:rFonts w:eastAsia="Calibri Light"/>
              </w:rPr>
            </w:pPr>
          </w:p>
        </w:tc>
      </w:tr>
      <w:tr w:rsidR="000E60E3" w:rsidRPr="00743A02" w14:paraId="74250683" w14:textId="77777777" w:rsidTr="00B21D58">
        <w:tc>
          <w:tcPr>
            <w:tcW w:w="869" w:type="pct"/>
            <w:tcBorders>
              <w:top w:val="single" w:sz="4" w:space="0" w:color="auto"/>
              <w:bottom w:val="single" w:sz="4" w:space="0" w:color="auto"/>
            </w:tcBorders>
          </w:tcPr>
          <w:p w14:paraId="5C173F21" w14:textId="77777777" w:rsidR="00C9462B" w:rsidRPr="00883AE4" w:rsidRDefault="00C9462B" w:rsidP="00ED5B9A">
            <w:pPr>
              <w:pStyle w:val="APVMATableText"/>
              <w:rPr>
                <w:rFonts w:eastAsia="Calibri Light"/>
              </w:rPr>
            </w:pPr>
            <w:r w:rsidRPr="007033DD">
              <w:rPr>
                <w:rFonts w:eastAsia="Calibri Light"/>
              </w:rPr>
              <w:t>tau-Fluvalinate</w:t>
            </w:r>
          </w:p>
        </w:tc>
        <w:tc>
          <w:tcPr>
            <w:tcW w:w="482" w:type="pct"/>
            <w:tcBorders>
              <w:top w:val="single" w:sz="4" w:space="0" w:color="auto"/>
              <w:bottom w:val="single" w:sz="4" w:space="0" w:color="auto"/>
            </w:tcBorders>
          </w:tcPr>
          <w:p w14:paraId="02DDC636"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1109A457"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9F26338"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tcBorders>
          </w:tcPr>
          <w:p w14:paraId="22D51C02" w14:textId="2E0454C0" w:rsidR="00C9462B" w:rsidRPr="007033DD" w:rsidRDefault="00C9462B" w:rsidP="00C9462B">
            <w:pPr>
              <w:pStyle w:val="APVMATableText"/>
              <w:rPr>
                <w:rFonts w:eastAsia="Calibri Light"/>
              </w:rPr>
            </w:pPr>
            <w:r w:rsidRPr="007033DD">
              <w:rPr>
                <w:rFonts w:eastAsia="Calibri Light"/>
              </w:rPr>
              <w:t>2-year gavage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64A04933" w14:textId="77777777" w:rsidR="00C9462B" w:rsidRPr="00743A02" w:rsidRDefault="00C9462B" w:rsidP="00ED5B9A">
            <w:pPr>
              <w:pStyle w:val="APVMATableText"/>
              <w:rPr>
                <w:rFonts w:eastAsia="Calibri Light"/>
              </w:rPr>
            </w:pPr>
          </w:p>
        </w:tc>
      </w:tr>
      <w:tr w:rsidR="000E60E3" w:rsidRPr="00743A02" w14:paraId="5A95D4E3" w14:textId="77777777" w:rsidTr="00B21D58">
        <w:tc>
          <w:tcPr>
            <w:tcW w:w="869" w:type="pct"/>
            <w:tcBorders>
              <w:top w:val="single" w:sz="4" w:space="0" w:color="auto"/>
              <w:bottom w:val="single" w:sz="4" w:space="0" w:color="auto"/>
            </w:tcBorders>
          </w:tcPr>
          <w:p w14:paraId="4B77B963" w14:textId="77777777" w:rsidR="00C9462B" w:rsidRPr="00743A02" w:rsidRDefault="00C9462B" w:rsidP="00ED5B9A">
            <w:pPr>
              <w:pStyle w:val="APVMATableText"/>
              <w:rPr>
                <w:rFonts w:eastAsia="Calibri Light"/>
              </w:rPr>
            </w:pPr>
            <w:r w:rsidRPr="00743A02">
              <w:rPr>
                <w:rFonts w:eastAsia="Calibri Light"/>
              </w:rPr>
              <w:t>Fluxapyroxad</w:t>
            </w:r>
          </w:p>
        </w:tc>
        <w:tc>
          <w:tcPr>
            <w:tcW w:w="482" w:type="pct"/>
            <w:tcBorders>
              <w:top w:val="single" w:sz="4" w:space="0" w:color="auto"/>
              <w:bottom w:val="single" w:sz="4" w:space="0" w:color="auto"/>
            </w:tcBorders>
          </w:tcPr>
          <w:p w14:paraId="4B0FF716"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3E86E4F4" w14:textId="77777777" w:rsidR="00C9462B" w:rsidRPr="00743A02" w:rsidRDefault="00C9462B" w:rsidP="00ED5B9A">
            <w:pPr>
              <w:pStyle w:val="APVMATableText"/>
              <w:rPr>
                <w:rFonts w:eastAsia="Calibri Light"/>
              </w:rPr>
            </w:pPr>
            <w:r w:rsidRPr="00743A02">
              <w:rPr>
                <w:rFonts w:eastAsia="Calibri Light"/>
              </w:rPr>
              <w:t>2.1</w:t>
            </w:r>
          </w:p>
        </w:tc>
        <w:tc>
          <w:tcPr>
            <w:tcW w:w="496" w:type="pct"/>
            <w:tcBorders>
              <w:top w:val="single" w:sz="4" w:space="0" w:color="auto"/>
              <w:bottom w:val="single" w:sz="4" w:space="0" w:color="auto"/>
            </w:tcBorders>
          </w:tcPr>
          <w:p w14:paraId="580A35F0" w14:textId="77777777" w:rsidR="00C9462B" w:rsidRPr="00743A02" w:rsidRDefault="00C9462B" w:rsidP="00ED5B9A">
            <w:pPr>
              <w:pStyle w:val="APVMATableText"/>
              <w:rPr>
                <w:rFonts w:eastAsia="Calibri Light"/>
              </w:rPr>
            </w:pPr>
            <w:r>
              <w:rPr>
                <w:rFonts w:eastAsia="Calibri Light"/>
              </w:rPr>
              <w:t>30 January 2012</w:t>
            </w:r>
          </w:p>
        </w:tc>
        <w:tc>
          <w:tcPr>
            <w:tcW w:w="1554" w:type="pct"/>
            <w:tcBorders>
              <w:top w:val="single" w:sz="4" w:space="0" w:color="auto"/>
              <w:bottom w:val="single" w:sz="4" w:space="0" w:color="auto"/>
            </w:tcBorders>
          </w:tcPr>
          <w:p w14:paraId="1AC4151A" w14:textId="7DF78F00" w:rsidR="00C9462B" w:rsidRPr="00743A02" w:rsidRDefault="00C9462B" w:rsidP="00C9462B">
            <w:pPr>
              <w:pStyle w:val="APVMATableText"/>
              <w:rPr>
                <w:rFonts w:eastAsia="Calibri Light"/>
              </w:rPr>
            </w:pPr>
            <w:r w:rsidRPr="00743A02">
              <w:rPr>
                <w:rFonts w:eastAsia="Calibri Light"/>
              </w:rPr>
              <w:t>2-year dietary rat study; a NOAEL of 2.1</w:t>
            </w:r>
            <w:r>
              <w:rPr>
                <w:rFonts w:eastAsia="Calibri Light"/>
              </w:rPr>
              <w:t> </w:t>
            </w:r>
            <w:r w:rsidRPr="00743A02">
              <w:rPr>
                <w:rFonts w:eastAsia="Calibri Light"/>
              </w:rPr>
              <w:t xml:space="preserve">mg/kg </w:t>
            </w:r>
            <w:proofErr w:type="spellStart"/>
            <w:r w:rsidRPr="00743A02">
              <w:rPr>
                <w:rFonts w:eastAsia="Calibri Light"/>
              </w:rPr>
              <w:t>bw</w:t>
            </w:r>
            <w:proofErr w:type="spellEnd"/>
            <w:r w:rsidRPr="00743A02">
              <w:rPr>
                <w:rFonts w:eastAsia="Calibri Light"/>
              </w:rPr>
              <w:t>/d was based on increased liver weight at the next higher dose.</w:t>
            </w:r>
          </w:p>
        </w:tc>
        <w:tc>
          <w:tcPr>
            <w:tcW w:w="987" w:type="pct"/>
            <w:tcBorders>
              <w:top w:val="single" w:sz="4" w:space="0" w:color="auto"/>
              <w:bottom w:val="single" w:sz="4" w:space="0" w:color="auto"/>
            </w:tcBorders>
          </w:tcPr>
          <w:p w14:paraId="6F6A42E9" w14:textId="77777777" w:rsidR="00C9462B" w:rsidRPr="00743A02" w:rsidRDefault="00C9462B" w:rsidP="00ED5B9A">
            <w:pPr>
              <w:pStyle w:val="APVMATableText"/>
              <w:rPr>
                <w:rFonts w:eastAsia="Calibri Light"/>
              </w:rPr>
            </w:pPr>
          </w:p>
        </w:tc>
      </w:tr>
      <w:tr w:rsidR="000E60E3" w:rsidRPr="00743A02" w14:paraId="397989E5" w14:textId="77777777" w:rsidTr="00B21D58">
        <w:tc>
          <w:tcPr>
            <w:tcW w:w="869" w:type="pct"/>
            <w:tcBorders>
              <w:top w:val="single" w:sz="4" w:space="0" w:color="auto"/>
              <w:bottom w:val="single" w:sz="4" w:space="0" w:color="auto"/>
            </w:tcBorders>
          </w:tcPr>
          <w:p w14:paraId="4114E633" w14:textId="77777777" w:rsidR="00C9462B" w:rsidRPr="00883AE4" w:rsidRDefault="00C9462B" w:rsidP="00ED5B9A">
            <w:pPr>
              <w:pStyle w:val="APVMATableText"/>
              <w:rPr>
                <w:rFonts w:eastAsia="Calibri Light"/>
              </w:rPr>
            </w:pPr>
            <w:proofErr w:type="spellStart"/>
            <w:r w:rsidRPr="007033DD">
              <w:rPr>
                <w:rFonts w:eastAsia="Calibri Light"/>
              </w:rPr>
              <w:t>Forchlorfenuron</w:t>
            </w:r>
            <w:proofErr w:type="spellEnd"/>
          </w:p>
        </w:tc>
        <w:tc>
          <w:tcPr>
            <w:tcW w:w="482" w:type="pct"/>
            <w:tcBorders>
              <w:top w:val="single" w:sz="4" w:space="0" w:color="auto"/>
              <w:bottom w:val="single" w:sz="4" w:space="0" w:color="auto"/>
            </w:tcBorders>
          </w:tcPr>
          <w:p w14:paraId="59D01548"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tcBorders>
          </w:tcPr>
          <w:p w14:paraId="1ECD546F"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tcBorders>
          </w:tcPr>
          <w:p w14:paraId="462CE1AB" w14:textId="77777777" w:rsidR="00C9462B" w:rsidRPr="007033DD" w:rsidRDefault="00C9462B" w:rsidP="00ED5B9A">
            <w:pPr>
              <w:pStyle w:val="APVMATableText"/>
              <w:rPr>
                <w:rFonts w:eastAsia="Calibri Light"/>
              </w:rPr>
            </w:pPr>
            <w:r>
              <w:rPr>
                <w:rFonts w:eastAsia="Calibri Light"/>
              </w:rPr>
              <w:t>15 April 2005</w:t>
            </w:r>
          </w:p>
        </w:tc>
        <w:tc>
          <w:tcPr>
            <w:tcW w:w="1554" w:type="pct"/>
            <w:tcBorders>
              <w:top w:val="single" w:sz="4" w:space="0" w:color="auto"/>
              <w:bottom w:val="single" w:sz="4" w:space="0" w:color="auto"/>
            </w:tcBorders>
          </w:tcPr>
          <w:p w14:paraId="42DA3191"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7 mg/kg </w:t>
            </w:r>
            <w:proofErr w:type="spellStart"/>
            <w:r w:rsidRPr="007033DD">
              <w:rPr>
                <w:rFonts w:eastAsia="Calibri Light"/>
              </w:rPr>
              <w:t>bw</w:t>
            </w:r>
            <w:proofErr w:type="spellEnd"/>
            <w:r w:rsidRPr="007033DD">
              <w:rPr>
                <w:rFonts w:eastAsia="Calibri Light"/>
              </w:rPr>
              <w:t>/d was based on tubular dilatation and inflammation in the kidneys at the next higher dose.</w:t>
            </w:r>
          </w:p>
        </w:tc>
        <w:tc>
          <w:tcPr>
            <w:tcW w:w="987" w:type="pct"/>
            <w:tcBorders>
              <w:top w:val="single" w:sz="4" w:space="0" w:color="auto"/>
              <w:bottom w:val="single" w:sz="4" w:space="0" w:color="auto"/>
            </w:tcBorders>
          </w:tcPr>
          <w:p w14:paraId="47AC565A" w14:textId="77777777" w:rsidR="00C9462B" w:rsidRPr="00743A02" w:rsidRDefault="00C9462B" w:rsidP="00ED5B9A">
            <w:pPr>
              <w:pStyle w:val="APVMATableText"/>
              <w:rPr>
                <w:rFonts w:eastAsia="Calibri Light"/>
              </w:rPr>
            </w:pPr>
          </w:p>
        </w:tc>
      </w:tr>
      <w:tr w:rsidR="000E60E3" w:rsidRPr="00743A02" w14:paraId="7F9A7B52" w14:textId="77777777" w:rsidTr="00B21D58">
        <w:tc>
          <w:tcPr>
            <w:tcW w:w="869" w:type="pct"/>
            <w:tcBorders>
              <w:top w:val="single" w:sz="4" w:space="0" w:color="auto"/>
              <w:bottom w:val="single" w:sz="4" w:space="0" w:color="auto"/>
            </w:tcBorders>
          </w:tcPr>
          <w:p w14:paraId="51992489" w14:textId="43925182" w:rsidR="004332FD" w:rsidRPr="007033DD" w:rsidRDefault="004332FD" w:rsidP="00ED5B9A">
            <w:pPr>
              <w:pStyle w:val="APVMATableText"/>
              <w:rPr>
                <w:rFonts w:eastAsia="Calibri Light"/>
              </w:rPr>
            </w:pPr>
            <w:proofErr w:type="spellStart"/>
            <w:r>
              <w:rPr>
                <w:rFonts w:eastAsia="Calibri Light"/>
              </w:rPr>
              <w:t>Fomesafen</w:t>
            </w:r>
            <w:proofErr w:type="spellEnd"/>
          </w:p>
        </w:tc>
        <w:tc>
          <w:tcPr>
            <w:tcW w:w="482" w:type="pct"/>
            <w:tcBorders>
              <w:top w:val="single" w:sz="4" w:space="0" w:color="auto"/>
              <w:bottom w:val="single" w:sz="4" w:space="0" w:color="auto"/>
            </w:tcBorders>
          </w:tcPr>
          <w:p w14:paraId="7B1B7202" w14:textId="4AF91557" w:rsidR="004332FD" w:rsidRPr="00E10DAD" w:rsidRDefault="004332FD" w:rsidP="00ED5B9A">
            <w:pPr>
              <w:pStyle w:val="APVMATableText"/>
              <w:rPr>
                <w:rFonts w:eastAsia="Calibri Light"/>
              </w:rPr>
            </w:pPr>
            <w:r>
              <w:rPr>
                <w:rFonts w:eastAsia="Calibri Light"/>
              </w:rPr>
              <w:t>0.01</w:t>
            </w:r>
          </w:p>
        </w:tc>
        <w:tc>
          <w:tcPr>
            <w:tcW w:w="612" w:type="pct"/>
            <w:tcBorders>
              <w:top w:val="single" w:sz="4" w:space="0" w:color="auto"/>
              <w:bottom w:val="single" w:sz="4" w:space="0" w:color="auto"/>
            </w:tcBorders>
          </w:tcPr>
          <w:p w14:paraId="66F1B98D" w14:textId="72B84F01" w:rsidR="004332FD" w:rsidRPr="005E24CB" w:rsidRDefault="004332FD" w:rsidP="00ED5B9A">
            <w:pPr>
              <w:pStyle w:val="APVMATableText"/>
              <w:rPr>
                <w:rFonts w:eastAsia="Calibri Light"/>
              </w:rPr>
            </w:pPr>
            <w:r>
              <w:rPr>
                <w:rFonts w:eastAsia="Calibri Light"/>
              </w:rPr>
              <w:t>1</w:t>
            </w:r>
          </w:p>
        </w:tc>
        <w:tc>
          <w:tcPr>
            <w:tcW w:w="496" w:type="pct"/>
            <w:tcBorders>
              <w:top w:val="single" w:sz="4" w:space="0" w:color="auto"/>
              <w:bottom w:val="single" w:sz="4" w:space="0" w:color="auto"/>
            </w:tcBorders>
          </w:tcPr>
          <w:p w14:paraId="626835C1" w14:textId="172DDDAB" w:rsidR="004332FD" w:rsidRDefault="004332FD" w:rsidP="00ED5B9A">
            <w:pPr>
              <w:pStyle w:val="APVMATableText"/>
              <w:rPr>
                <w:rFonts w:eastAsia="Calibri Light"/>
              </w:rPr>
            </w:pPr>
            <w:r>
              <w:rPr>
                <w:rFonts w:eastAsia="Calibri Light"/>
              </w:rPr>
              <w:t>29 March 2021</w:t>
            </w:r>
          </w:p>
        </w:tc>
        <w:tc>
          <w:tcPr>
            <w:tcW w:w="1554" w:type="pct"/>
            <w:tcBorders>
              <w:top w:val="single" w:sz="4" w:space="0" w:color="auto"/>
              <w:bottom w:val="single" w:sz="4" w:space="0" w:color="auto"/>
            </w:tcBorders>
          </w:tcPr>
          <w:p w14:paraId="52E31DA8" w14:textId="5F4DC55C" w:rsidR="004332FD" w:rsidRPr="007033DD" w:rsidRDefault="004332FD" w:rsidP="007662F3">
            <w:pPr>
              <w:pStyle w:val="APVMATableText"/>
              <w:rPr>
                <w:rFonts w:eastAsia="Calibri Light"/>
              </w:rPr>
            </w:pPr>
            <w:proofErr w:type="gramStart"/>
            <w:r w:rsidRPr="004332FD">
              <w:rPr>
                <w:rFonts w:eastAsia="Calibri Light"/>
              </w:rPr>
              <w:t>26 week</w:t>
            </w:r>
            <w:proofErr w:type="gramEnd"/>
            <w:r w:rsidRPr="004332FD">
              <w:rPr>
                <w:rFonts w:eastAsia="Calibri Light"/>
              </w:rPr>
              <w:t xml:space="preserve"> dietary dog study; a NOAEL of 1</w:t>
            </w:r>
            <w:r w:rsidR="001810AA">
              <w:rPr>
                <w:rFonts w:eastAsia="Calibri Light"/>
              </w:rPr>
              <w:t> </w:t>
            </w:r>
            <w:r w:rsidRPr="004332FD">
              <w:rPr>
                <w:rFonts w:eastAsia="Calibri Light"/>
              </w:rPr>
              <w:t xml:space="preserve">mg/kg </w:t>
            </w:r>
            <w:proofErr w:type="spellStart"/>
            <w:r w:rsidRPr="004332FD">
              <w:rPr>
                <w:rFonts w:eastAsia="Calibri Light"/>
              </w:rPr>
              <w:t>bw</w:t>
            </w:r>
            <w:proofErr w:type="spellEnd"/>
            <w:r w:rsidRPr="004332FD">
              <w:rPr>
                <w:rFonts w:eastAsia="Calibri Light"/>
              </w:rPr>
              <w:t>/d was based on mild anaemia.</w:t>
            </w:r>
            <w:r w:rsidR="00A62C18">
              <w:t xml:space="preserve"> </w:t>
            </w:r>
            <w:r w:rsidR="00A62C18">
              <w:rPr>
                <w:rFonts w:eastAsia="Calibri Light"/>
              </w:rPr>
              <w:t>S</w:t>
            </w:r>
            <w:r w:rsidR="00A62C18" w:rsidRPr="00A62C18">
              <w:rPr>
                <w:rFonts w:eastAsia="Calibri Light"/>
              </w:rPr>
              <w:t xml:space="preserve">upported by </w:t>
            </w:r>
            <w:r w:rsidR="00A62C18">
              <w:rPr>
                <w:rFonts w:eastAsia="Calibri Light"/>
              </w:rPr>
              <w:t xml:space="preserve">a </w:t>
            </w:r>
            <w:r w:rsidR="00A62C18" w:rsidRPr="00A62C18">
              <w:rPr>
                <w:rFonts w:eastAsia="Calibri Light"/>
              </w:rPr>
              <w:t>2-yea</w:t>
            </w:r>
            <w:r w:rsidR="00A62C18">
              <w:rPr>
                <w:rFonts w:eastAsia="Calibri Light"/>
              </w:rPr>
              <w:t xml:space="preserve">r dietary study </w:t>
            </w:r>
            <w:r w:rsidR="00A62C18" w:rsidRPr="00A62C18">
              <w:rPr>
                <w:rFonts w:eastAsia="Calibri Light"/>
              </w:rPr>
              <w:t>in rats</w:t>
            </w:r>
            <w:r w:rsidR="00A62C18">
              <w:rPr>
                <w:rFonts w:eastAsia="Calibri Light"/>
              </w:rPr>
              <w:t>;</w:t>
            </w:r>
            <w:r w:rsidR="00A62C18" w:rsidRPr="00A62C18">
              <w:rPr>
                <w:rFonts w:eastAsia="Calibri Light"/>
              </w:rPr>
              <w:t xml:space="preserve"> </w:t>
            </w:r>
            <w:r w:rsidR="00A62C18">
              <w:rPr>
                <w:rFonts w:eastAsia="Calibri Light"/>
              </w:rPr>
              <w:t>a</w:t>
            </w:r>
            <w:r w:rsidR="00A62C18" w:rsidRPr="00A62C18">
              <w:rPr>
                <w:rFonts w:eastAsia="Calibri Light"/>
              </w:rPr>
              <w:t xml:space="preserve"> NOAEL of 5 mg/kg </w:t>
            </w:r>
            <w:proofErr w:type="spellStart"/>
            <w:r w:rsidR="00A62C18">
              <w:rPr>
                <w:rFonts w:eastAsia="Calibri Light"/>
              </w:rPr>
              <w:t>bw</w:t>
            </w:r>
            <w:proofErr w:type="spellEnd"/>
            <w:r w:rsidR="00A62C18">
              <w:rPr>
                <w:rFonts w:eastAsia="Calibri Light"/>
              </w:rPr>
              <w:t xml:space="preserve">/d was based on </w:t>
            </w:r>
            <w:r w:rsidR="00A62C18" w:rsidRPr="00A62C18">
              <w:rPr>
                <w:rFonts w:eastAsia="Calibri Light"/>
              </w:rPr>
              <w:t>anaemia and histopathological changes in the liver</w:t>
            </w:r>
            <w:r w:rsidR="00A62C18">
              <w:rPr>
                <w:rFonts w:eastAsia="Calibri Light"/>
              </w:rPr>
              <w:t>.</w:t>
            </w:r>
          </w:p>
        </w:tc>
        <w:tc>
          <w:tcPr>
            <w:tcW w:w="987" w:type="pct"/>
            <w:tcBorders>
              <w:top w:val="single" w:sz="4" w:space="0" w:color="auto"/>
              <w:bottom w:val="single" w:sz="4" w:space="0" w:color="auto"/>
            </w:tcBorders>
          </w:tcPr>
          <w:p w14:paraId="6DF58920" w14:textId="77777777" w:rsidR="004332FD" w:rsidRPr="00743A02" w:rsidRDefault="004332FD" w:rsidP="00ED5B9A">
            <w:pPr>
              <w:pStyle w:val="APVMATableText"/>
              <w:rPr>
                <w:rFonts w:eastAsia="Calibri Light"/>
              </w:rPr>
            </w:pPr>
          </w:p>
        </w:tc>
      </w:tr>
      <w:tr w:rsidR="000E60E3" w:rsidRPr="00743A02" w14:paraId="16D70267" w14:textId="77777777" w:rsidTr="00B21D58">
        <w:tc>
          <w:tcPr>
            <w:tcW w:w="869" w:type="pct"/>
            <w:tcBorders>
              <w:top w:val="single" w:sz="4" w:space="0" w:color="auto"/>
              <w:bottom w:val="single" w:sz="4" w:space="0" w:color="auto"/>
            </w:tcBorders>
          </w:tcPr>
          <w:p w14:paraId="06ABEFCF" w14:textId="77777777" w:rsidR="00C9462B" w:rsidRPr="00883AE4" w:rsidRDefault="00C9462B" w:rsidP="00ED5B9A">
            <w:pPr>
              <w:pStyle w:val="APVMATableText"/>
              <w:rPr>
                <w:rFonts w:eastAsia="Calibri Light"/>
              </w:rPr>
            </w:pPr>
            <w:r w:rsidRPr="007033DD">
              <w:rPr>
                <w:rFonts w:eastAsia="Calibri Light"/>
              </w:rPr>
              <w:lastRenderedPageBreak/>
              <w:t>Fosetyl aluminium</w:t>
            </w:r>
          </w:p>
        </w:tc>
        <w:tc>
          <w:tcPr>
            <w:tcW w:w="482" w:type="pct"/>
            <w:tcBorders>
              <w:top w:val="single" w:sz="4" w:space="0" w:color="auto"/>
              <w:bottom w:val="single" w:sz="4" w:space="0" w:color="auto"/>
            </w:tcBorders>
          </w:tcPr>
          <w:p w14:paraId="0D1B94F8"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tcBorders>
          </w:tcPr>
          <w:p w14:paraId="762EAD7B" w14:textId="77777777" w:rsidR="00C9462B" w:rsidRPr="005E24CB" w:rsidRDefault="00C9462B" w:rsidP="00ED5B9A">
            <w:pPr>
              <w:pStyle w:val="APVMATableText"/>
              <w:rPr>
                <w:rFonts w:eastAsia="Calibri Light"/>
              </w:rPr>
            </w:pPr>
            <w:r w:rsidRPr="005E24CB">
              <w:rPr>
                <w:rFonts w:eastAsia="Calibri Light"/>
              </w:rPr>
              <w:t>103</w:t>
            </w:r>
          </w:p>
        </w:tc>
        <w:tc>
          <w:tcPr>
            <w:tcW w:w="496" w:type="pct"/>
            <w:tcBorders>
              <w:top w:val="single" w:sz="4" w:space="0" w:color="auto"/>
              <w:bottom w:val="single" w:sz="4" w:space="0" w:color="auto"/>
            </w:tcBorders>
          </w:tcPr>
          <w:p w14:paraId="77C23B2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7163F732" w14:textId="3F3DF70D" w:rsidR="00C9462B" w:rsidRPr="007033DD" w:rsidRDefault="00C9462B" w:rsidP="00C9462B">
            <w:pPr>
              <w:pStyle w:val="APVMATableText"/>
              <w:rPr>
                <w:rFonts w:eastAsia="Calibri Light"/>
              </w:rPr>
            </w:pPr>
            <w:r w:rsidRPr="007033DD">
              <w:rPr>
                <w:rFonts w:eastAsia="Calibri Light"/>
              </w:rPr>
              <w:t>2-year dietary rat study; a NOAEL of 103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230F23A4" w14:textId="77777777" w:rsidR="00C9462B" w:rsidRPr="00743A02" w:rsidRDefault="00C9462B" w:rsidP="00ED5B9A">
            <w:pPr>
              <w:pStyle w:val="APVMATableText"/>
              <w:rPr>
                <w:rFonts w:eastAsia="Calibri Light"/>
              </w:rPr>
            </w:pPr>
          </w:p>
        </w:tc>
      </w:tr>
      <w:tr w:rsidR="000E60E3" w:rsidRPr="00743A02" w14:paraId="58868418" w14:textId="77777777" w:rsidTr="00B21D58">
        <w:tc>
          <w:tcPr>
            <w:tcW w:w="869" w:type="pct"/>
            <w:tcBorders>
              <w:top w:val="single" w:sz="4" w:space="0" w:color="auto"/>
              <w:bottom w:val="single" w:sz="4" w:space="0" w:color="auto"/>
            </w:tcBorders>
          </w:tcPr>
          <w:p w14:paraId="5183E942" w14:textId="77777777" w:rsidR="00C9462B" w:rsidRPr="007033DD" w:rsidRDefault="00C9462B" w:rsidP="00ED5B9A">
            <w:pPr>
              <w:pStyle w:val="APVMATableSubHead"/>
              <w:rPr>
                <w:rFonts w:eastAsia="Calibri Light"/>
              </w:rPr>
            </w:pPr>
            <w:r>
              <w:rPr>
                <w:rFonts w:eastAsia="Calibri Light"/>
              </w:rPr>
              <w:t>G</w:t>
            </w:r>
          </w:p>
        </w:tc>
        <w:tc>
          <w:tcPr>
            <w:tcW w:w="482" w:type="pct"/>
            <w:tcBorders>
              <w:top w:val="single" w:sz="4" w:space="0" w:color="auto"/>
              <w:bottom w:val="single" w:sz="4" w:space="0" w:color="auto"/>
            </w:tcBorders>
          </w:tcPr>
          <w:p w14:paraId="4C985986"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0BAF4DA3"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5F422587"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07A6988B"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D36C093" w14:textId="77777777" w:rsidR="00C9462B" w:rsidRPr="00743A02" w:rsidRDefault="00C9462B" w:rsidP="00ED5B9A">
            <w:pPr>
              <w:pStyle w:val="APVMATableSubHead"/>
              <w:rPr>
                <w:rFonts w:eastAsia="Calibri Light"/>
              </w:rPr>
            </w:pPr>
          </w:p>
        </w:tc>
      </w:tr>
      <w:tr w:rsidR="000E60E3" w:rsidRPr="00743A02" w14:paraId="3CEE56B8" w14:textId="77777777" w:rsidTr="00B21D58">
        <w:tc>
          <w:tcPr>
            <w:tcW w:w="869" w:type="pct"/>
            <w:tcBorders>
              <w:top w:val="single" w:sz="4" w:space="0" w:color="auto"/>
              <w:bottom w:val="single" w:sz="4" w:space="0" w:color="auto"/>
            </w:tcBorders>
          </w:tcPr>
          <w:p w14:paraId="6ECBD58D" w14:textId="33E5D4DF" w:rsidR="00E72026" w:rsidRPr="00385981" w:rsidRDefault="00E72026" w:rsidP="00E72026">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482" w:type="pct"/>
            <w:tcBorders>
              <w:top w:val="single" w:sz="4" w:space="0" w:color="auto"/>
              <w:bottom w:val="single" w:sz="4" w:space="0" w:color="auto"/>
            </w:tcBorders>
          </w:tcPr>
          <w:p w14:paraId="1CCC7F35" w14:textId="77777777" w:rsidR="00E72026" w:rsidRPr="00385981" w:rsidRDefault="00E72026" w:rsidP="00E72026">
            <w:pPr>
              <w:pStyle w:val="APVMATableText"/>
              <w:rPr>
                <w:rFonts w:eastAsia="Calibri Light"/>
              </w:rPr>
            </w:pPr>
          </w:p>
        </w:tc>
        <w:tc>
          <w:tcPr>
            <w:tcW w:w="612" w:type="pct"/>
            <w:tcBorders>
              <w:top w:val="single" w:sz="4" w:space="0" w:color="auto"/>
              <w:bottom w:val="single" w:sz="4" w:space="0" w:color="auto"/>
            </w:tcBorders>
          </w:tcPr>
          <w:p w14:paraId="6C38C6D4" w14:textId="77777777" w:rsidR="00E72026" w:rsidRPr="00385981" w:rsidRDefault="00E72026" w:rsidP="00E72026">
            <w:pPr>
              <w:pStyle w:val="APVMATableText"/>
              <w:rPr>
                <w:rFonts w:eastAsia="Calibri Light"/>
              </w:rPr>
            </w:pPr>
          </w:p>
        </w:tc>
        <w:tc>
          <w:tcPr>
            <w:tcW w:w="496" w:type="pct"/>
            <w:tcBorders>
              <w:top w:val="single" w:sz="4" w:space="0" w:color="auto"/>
              <w:bottom w:val="single" w:sz="4" w:space="0" w:color="auto"/>
            </w:tcBorders>
          </w:tcPr>
          <w:p w14:paraId="5930A428" w14:textId="77777777" w:rsidR="00E72026" w:rsidRDefault="00E72026" w:rsidP="00E72026">
            <w:pPr>
              <w:pStyle w:val="APVMATableText"/>
              <w:rPr>
                <w:rFonts w:eastAsia="Calibri Light"/>
              </w:rPr>
            </w:pPr>
          </w:p>
        </w:tc>
        <w:tc>
          <w:tcPr>
            <w:tcW w:w="1554" w:type="pct"/>
            <w:tcBorders>
              <w:top w:val="single" w:sz="4" w:space="0" w:color="auto"/>
              <w:bottom w:val="single" w:sz="4" w:space="0" w:color="auto"/>
            </w:tcBorders>
          </w:tcPr>
          <w:p w14:paraId="3A167729" w14:textId="02BF9CB3" w:rsidR="00E72026" w:rsidRPr="00385981" w:rsidRDefault="00E72026" w:rsidP="00E72026">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987" w:type="pct"/>
            <w:tcBorders>
              <w:top w:val="single" w:sz="4" w:space="0" w:color="auto"/>
              <w:bottom w:val="single" w:sz="4" w:space="0" w:color="auto"/>
            </w:tcBorders>
          </w:tcPr>
          <w:p w14:paraId="0AE63790" w14:textId="77777777" w:rsidR="00E72026" w:rsidRPr="00743A02" w:rsidRDefault="00E72026" w:rsidP="00E72026">
            <w:pPr>
              <w:pStyle w:val="APVMATableText"/>
              <w:rPr>
                <w:rFonts w:eastAsia="Calibri Light"/>
              </w:rPr>
            </w:pPr>
          </w:p>
        </w:tc>
      </w:tr>
      <w:tr w:rsidR="000E60E3" w:rsidRPr="00743A02" w14:paraId="26EBC669" w14:textId="77777777" w:rsidTr="00B21D58">
        <w:tc>
          <w:tcPr>
            <w:tcW w:w="869" w:type="pct"/>
            <w:tcBorders>
              <w:top w:val="single" w:sz="4" w:space="0" w:color="auto"/>
              <w:bottom w:val="single" w:sz="4" w:space="0" w:color="auto"/>
            </w:tcBorders>
          </w:tcPr>
          <w:p w14:paraId="3B866B81" w14:textId="77777777" w:rsidR="00C9462B" w:rsidRPr="00385981" w:rsidRDefault="00C9462B" w:rsidP="00ED5B9A">
            <w:pPr>
              <w:pStyle w:val="APVMATableText"/>
              <w:rPr>
                <w:rFonts w:eastAsia="Calibri Light"/>
              </w:rPr>
            </w:pPr>
            <w:r w:rsidRPr="00385981">
              <w:rPr>
                <w:rFonts w:eastAsia="Calibri Light"/>
              </w:rPr>
              <w:t>Gentamicin</w:t>
            </w:r>
          </w:p>
        </w:tc>
        <w:tc>
          <w:tcPr>
            <w:tcW w:w="482" w:type="pct"/>
            <w:tcBorders>
              <w:top w:val="single" w:sz="4" w:space="0" w:color="auto"/>
              <w:bottom w:val="single" w:sz="4" w:space="0" w:color="auto"/>
            </w:tcBorders>
          </w:tcPr>
          <w:p w14:paraId="2ED70516" w14:textId="77777777" w:rsidR="00C9462B" w:rsidRPr="00385981" w:rsidRDefault="00C9462B" w:rsidP="00ED5B9A">
            <w:pPr>
              <w:pStyle w:val="APVMATableText"/>
              <w:rPr>
                <w:rFonts w:eastAsia="Calibri Light"/>
              </w:rPr>
            </w:pPr>
            <w:r w:rsidRPr="00385981">
              <w:rPr>
                <w:rFonts w:eastAsia="Calibri Light"/>
              </w:rPr>
              <w:t>0.05</w:t>
            </w:r>
          </w:p>
        </w:tc>
        <w:tc>
          <w:tcPr>
            <w:tcW w:w="612" w:type="pct"/>
            <w:tcBorders>
              <w:top w:val="single" w:sz="4" w:space="0" w:color="auto"/>
              <w:bottom w:val="single" w:sz="4" w:space="0" w:color="auto"/>
            </w:tcBorders>
          </w:tcPr>
          <w:p w14:paraId="09EAF2F0" w14:textId="77777777" w:rsidR="00C9462B" w:rsidRPr="00385981" w:rsidRDefault="00C9462B" w:rsidP="00ED5B9A">
            <w:pPr>
              <w:pStyle w:val="APVMATableText"/>
              <w:rPr>
                <w:rFonts w:eastAsia="Calibri Light"/>
              </w:rPr>
            </w:pPr>
            <w:r w:rsidRPr="00385981">
              <w:rPr>
                <w:rFonts w:eastAsia="Calibri Light"/>
              </w:rPr>
              <w:t>5</w:t>
            </w:r>
          </w:p>
        </w:tc>
        <w:tc>
          <w:tcPr>
            <w:tcW w:w="496" w:type="pct"/>
            <w:tcBorders>
              <w:top w:val="single" w:sz="4" w:space="0" w:color="auto"/>
              <w:bottom w:val="single" w:sz="4" w:space="0" w:color="auto"/>
            </w:tcBorders>
          </w:tcPr>
          <w:p w14:paraId="1576A1C7" w14:textId="77777777" w:rsidR="00C9462B" w:rsidRPr="00385981" w:rsidRDefault="00C9462B" w:rsidP="00ED5B9A">
            <w:pPr>
              <w:pStyle w:val="APVMATableText"/>
              <w:rPr>
                <w:rFonts w:eastAsia="Calibri Light"/>
              </w:rPr>
            </w:pPr>
            <w:r>
              <w:rPr>
                <w:rFonts w:eastAsia="Calibri Light"/>
              </w:rPr>
              <w:t>6 May 1983</w:t>
            </w:r>
          </w:p>
        </w:tc>
        <w:tc>
          <w:tcPr>
            <w:tcW w:w="1554" w:type="pct"/>
            <w:tcBorders>
              <w:top w:val="single" w:sz="4" w:space="0" w:color="auto"/>
              <w:bottom w:val="single" w:sz="4" w:space="0" w:color="auto"/>
            </w:tcBorders>
          </w:tcPr>
          <w:p w14:paraId="032918CD" w14:textId="4931428D" w:rsidR="00C9462B" w:rsidRPr="00385981" w:rsidRDefault="00C9462B" w:rsidP="00C9462B">
            <w:pPr>
              <w:pStyle w:val="APVMATableText"/>
              <w:rPr>
                <w:rFonts w:eastAsia="Calibri Light"/>
              </w:rPr>
            </w:pPr>
            <w:r w:rsidRPr="00385981">
              <w:rPr>
                <w:rFonts w:eastAsia="Calibri Light"/>
              </w:rPr>
              <w:t>1-year IM (5d/</w:t>
            </w:r>
            <w:proofErr w:type="spellStart"/>
            <w:r w:rsidRPr="00385981">
              <w:rPr>
                <w:rFonts w:eastAsia="Calibri Light"/>
              </w:rPr>
              <w:t>wk</w:t>
            </w:r>
            <w:proofErr w:type="spellEnd"/>
            <w:r w:rsidRPr="00385981">
              <w:rPr>
                <w:rFonts w:eastAsia="Calibri Light"/>
              </w:rPr>
              <w:t>) rat study; a NOAEL of 5</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kidney lesions and vestibular damage at the next higher dose.</w:t>
            </w:r>
          </w:p>
        </w:tc>
        <w:tc>
          <w:tcPr>
            <w:tcW w:w="987" w:type="pct"/>
            <w:tcBorders>
              <w:top w:val="single" w:sz="4" w:space="0" w:color="auto"/>
              <w:bottom w:val="single" w:sz="4" w:space="0" w:color="auto"/>
            </w:tcBorders>
          </w:tcPr>
          <w:p w14:paraId="5AA92B37" w14:textId="77777777" w:rsidR="00C9462B" w:rsidRPr="00743A02" w:rsidRDefault="00C9462B" w:rsidP="00ED5B9A">
            <w:pPr>
              <w:pStyle w:val="APVMATableText"/>
              <w:rPr>
                <w:rFonts w:eastAsia="Calibri Light"/>
              </w:rPr>
            </w:pPr>
          </w:p>
        </w:tc>
      </w:tr>
      <w:tr w:rsidR="000E60E3" w:rsidRPr="00743A02" w14:paraId="6A4FEA0E" w14:textId="77777777" w:rsidTr="00B21D58">
        <w:tc>
          <w:tcPr>
            <w:tcW w:w="869" w:type="pct"/>
            <w:tcBorders>
              <w:top w:val="single" w:sz="4" w:space="0" w:color="auto"/>
              <w:bottom w:val="single" w:sz="4" w:space="0" w:color="auto"/>
            </w:tcBorders>
          </w:tcPr>
          <w:p w14:paraId="3E276411" w14:textId="77777777" w:rsidR="00C9462B" w:rsidRPr="007033DD" w:rsidRDefault="00C9462B" w:rsidP="00ED5B9A">
            <w:pPr>
              <w:pStyle w:val="APVMATableText"/>
              <w:rPr>
                <w:rFonts w:eastAsia="Calibri Light"/>
              </w:rPr>
            </w:pPr>
            <w:r>
              <w:rPr>
                <w:rFonts w:eastAsia="Calibri Light"/>
              </w:rPr>
              <w:t>Geraniol</w:t>
            </w:r>
          </w:p>
        </w:tc>
        <w:tc>
          <w:tcPr>
            <w:tcW w:w="482" w:type="pct"/>
            <w:tcBorders>
              <w:top w:val="single" w:sz="4" w:space="0" w:color="auto"/>
              <w:bottom w:val="single" w:sz="4" w:space="0" w:color="auto"/>
            </w:tcBorders>
          </w:tcPr>
          <w:p w14:paraId="0836A351" w14:textId="77777777" w:rsidR="00C9462B" w:rsidRPr="00E10DAD" w:rsidRDefault="00C9462B" w:rsidP="00ED5B9A">
            <w:pPr>
              <w:pStyle w:val="APVMATableText"/>
              <w:rPr>
                <w:rFonts w:eastAsia="Calibri Light"/>
              </w:rPr>
            </w:pPr>
            <w:r>
              <w:rPr>
                <w:rFonts w:eastAsia="Calibri Light"/>
              </w:rPr>
              <w:t>0.5</w:t>
            </w:r>
          </w:p>
        </w:tc>
        <w:tc>
          <w:tcPr>
            <w:tcW w:w="612" w:type="pct"/>
            <w:tcBorders>
              <w:top w:val="single" w:sz="4" w:space="0" w:color="auto"/>
              <w:bottom w:val="single" w:sz="4" w:space="0" w:color="auto"/>
            </w:tcBorders>
          </w:tcPr>
          <w:p w14:paraId="33240450"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7C63926" w14:textId="77777777" w:rsidR="00C9462B"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tcBorders>
          </w:tcPr>
          <w:p w14:paraId="5A8B103D" w14:textId="77777777" w:rsidR="00C9462B" w:rsidRPr="007033DD" w:rsidRDefault="00C9462B" w:rsidP="00ED5B9A">
            <w:pPr>
              <w:pStyle w:val="APVMATableText"/>
              <w:rPr>
                <w:rFonts w:eastAsia="Calibri Light"/>
              </w:rPr>
            </w:pPr>
            <w:r w:rsidRPr="00B76B67">
              <w:t xml:space="preserve">Based on </w:t>
            </w:r>
            <w:r w:rsidRPr="00D45DFA">
              <w:t xml:space="preserve">a group ADI for a group of terpenoid flavouring agents, including geranyl acetate (geranyl acetate is rapidly metabolised in vivo to geraniol), </w:t>
            </w:r>
            <w:proofErr w:type="spellStart"/>
            <w:r w:rsidRPr="00D45DFA">
              <w:t>citral</w:t>
            </w:r>
            <w:proofErr w:type="spellEnd"/>
            <w:r w:rsidRPr="00D45DFA">
              <w:t>, citronellol, linalool and linalyl acetate (</w:t>
            </w:r>
            <w:proofErr w:type="spellStart"/>
            <w:r w:rsidRPr="00D45DFA">
              <w:t>citral</w:t>
            </w:r>
            <w:proofErr w:type="spellEnd"/>
            <w:r w:rsidRPr="00D45DFA">
              <w:t xml:space="preserve"> being a mixture of geranial and </w:t>
            </w:r>
            <w:proofErr w:type="spellStart"/>
            <w:r w:rsidRPr="00D45DFA">
              <w:t>neral</w:t>
            </w:r>
            <w:proofErr w:type="spellEnd"/>
            <w:r w:rsidRPr="00D45DFA">
              <w:t>) (</w:t>
            </w:r>
            <w:r>
              <w:t>JECFA</w:t>
            </w:r>
            <w:r w:rsidRPr="00D45DFA">
              <w:t xml:space="preserve"> 2004)</w:t>
            </w:r>
          </w:p>
        </w:tc>
        <w:tc>
          <w:tcPr>
            <w:tcW w:w="987" w:type="pct"/>
            <w:tcBorders>
              <w:top w:val="single" w:sz="4" w:space="0" w:color="auto"/>
              <w:bottom w:val="single" w:sz="4" w:space="0" w:color="auto"/>
            </w:tcBorders>
          </w:tcPr>
          <w:p w14:paraId="23FADF29" w14:textId="77777777" w:rsidR="00C9462B" w:rsidRPr="00743A02" w:rsidRDefault="00C9462B" w:rsidP="00ED5B9A">
            <w:pPr>
              <w:pStyle w:val="APVMATableText"/>
              <w:rPr>
                <w:rFonts w:eastAsia="Calibri Light"/>
              </w:rPr>
            </w:pPr>
            <w:r w:rsidRPr="00D45DFA">
              <w:t>ADI is based on JECFA (200</w:t>
            </w:r>
            <w:r>
              <w:t>4</w:t>
            </w:r>
            <w:r w:rsidRPr="00D45DFA">
              <w:t>) report.</w:t>
            </w:r>
          </w:p>
        </w:tc>
      </w:tr>
      <w:tr w:rsidR="000E60E3" w:rsidRPr="00743A02" w14:paraId="15AFE221" w14:textId="77777777" w:rsidTr="00B21D58">
        <w:tc>
          <w:tcPr>
            <w:tcW w:w="869" w:type="pct"/>
            <w:tcBorders>
              <w:top w:val="single" w:sz="4" w:space="0" w:color="auto"/>
              <w:bottom w:val="single" w:sz="4" w:space="0" w:color="auto"/>
            </w:tcBorders>
          </w:tcPr>
          <w:p w14:paraId="16D303D7" w14:textId="77777777" w:rsidR="00C9462B" w:rsidRPr="00883AE4" w:rsidRDefault="00C9462B" w:rsidP="00ED5B9A">
            <w:pPr>
              <w:pStyle w:val="APVMATableText"/>
              <w:rPr>
                <w:rFonts w:eastAsia="Calibri Light"/>
              </w:rPr>
            </w:pPr>
            <w:r w:rsidRPr="007033DD">
              <w:rPr>
                <w:rFonts w:eastAsia="Calibri Light"/>
              </w:rPr>
              <w:t>Gibberellic acid</w:t>
            </w:r>
          </w:p>
        </w:tc>
        <w:tc>
          <w:tcPr>
            <w:tcW w:w="482" w:type="pct"/>
            <w:tcBorders>
              <w:top w:val="single" w:sz="4" w:space="0" w:color="auto"/>
              <w:bottom w:val="single" w:sz="4" w:space="0" w:color="auto"/>
            </w:tcBorders>
          </w:tcPr>
          <w:p w14:paraId="38470009" w14:textId="77777777" w:rsidR="00C9462B" w:rsidRPr="00E10DAD" w:rsidRDefault="00C9462B" w:rsidP="00ED5B9A">
            <w:pPr>
              <w:pStyle w:val="APVMATableText"/>
              <w:rPr>
                <w:rFonts w:eastAsia="Calibri Light"/>
              </w:rPr>
            </w:pPr>
            <w:r w:rsidRPr="00E10DAD">
              <w:rPr>
                <w:rFonts w:eastAsia="Calibri Light"/>
              </w:rPr>
              <w:t>5</w:t>
            </w:r>
          </w:p>
        </w:tc>
        <w:tc>
          <w:tcPr>
            <w:tcW w:w="612" w:type="pct"/>
            <w:tcBorders>
              <w:top w:val="single" w:sz="4" w:space="0" w:color="auto"/>
              <w:bottom w:val="single" w:sz="4" w:space="0" w:color="auto"/>
            </w:tcBorders>
          </w:tcPr>
          <w:p w14:paraId="16D92433" w14:textId="77777777" w:rsidR="00C9462B" w:rsidRPr="005E24CB" w:rsidRDefault="00C9462B" w:rsidP="00ED5B9A">
            <w:pPr>
              <w:pStyle w:val="APVMATableText"/>
              <w:rPr>
                <w:rFonts w:eastAsia="Calibri Light"/>
              </w:rPr>
            </w:pPr>
            <w:r w:rsidRPr="005E24CB">
              <w:rPr>
                <w:rFonts w:eastAsia="Calibri Light"/>
              </w:rPr>
              <w:t>550</w:t>
            </w:r>
          </w:p>
        </w:tc>
        <w:tc>
          <w:tcPr>
            <w:tcW w:w="496" w:type="pct"/>
            <w:tcBorders>
              <w:top w:val="single" w:sz="4" w:space="0" w:color="auto"/>
              <w:bottom w:val="single" w:sz="4" w:space="0" w:color="auto"/>
            </w:tcBorders>
          </w:tcPr>
          <w:p w14:paraId="234E8495" w14:textId="77777777" w:rsidR="00C9462B" w:rsidRPr="007033DD" w:rsidRDefault="00C9462B" w:rsidP="00ED5B9A">
            <w:pPr>
              <w:pStyle w:val="APVMATableText"/>
              <w:rPr>
                <w:rFonts w:eastAsia="Calibri Light"/>
              </w:rPr>
            </w:pPr>
            <w:r>
              <w:rPr>
                <w:rFonts w:eastAsia="Calibri Light"/>
              </w:rPr>
              <w:t>13 January 1993</w:t>
            </w:r>
          </w:p>
        </w:tc>
        <w:tc>
          <w:tcPr>
            <w:tcW w:w="1554" w:type="pct"/>
            <w:tcBorders>
              <w:top w:val="single" w:sz="4" w:space="0" w:color="auto"/>
              <w:bottom w:val="single" w:sz="4" w:space="0" w:color="auto"/>
            </w:tcBorders>
          </w:tcPr>
          <w:p w14:paraId="1641099E" w14:textId="72155583" w:rsidR="00C9462B" w:rsidRPr="007033DD" w:rsidRDefault="00C9462B" w:rsidP="00C9462B">
            <w:pPr>
              <w:pStyle w:val="APVMATableText"/>
              <w:rPr>
                <w:rFonts w:eastAsia="Calibri Light"/>
              </w:rPr>
            </w:pPr>
            <w:r w:rsidRPr="007033DD">
              <w:rPr>
                <w:rFonts w:eastAsia="Calibri Light"/>
              </w:rPr>
              <w:t>3-month dietary rat study; a NOAEL of 550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581AC2CC" w14:textId="77777777" w:rsidR="00C9462B" w:rsidRPr="00743A02" w:rsidRDefault="00C9462B" w:rsidP="00ED5B9A">
            <w:pPr>
              <w:pStyle w:val="APVMATableText"/>
              <w:rPr>
                <w:rFonts w:eastAsia="Calibri Light"/>
              </w:rPr>
            </w:pPr>
          </w:p>
        </w:tc>
      </w:tr>
      <w:tr w:rsidR="000E60E3" w:rsidRPr="00743A02" w14:paraId="2B636086" w14:textId="77777777" w:rsidTr="00B21D58">
        <w:tc>
          <w:tcPr>
            <w:tcW w:w="869" w:type="pct"/>
            <w:tcBorders>
              <w:top w:val="single" w:sz="4" w:space="0" w:color="auto"/>
              <w:bottom w:val="single" w:sz="4" w:space="0" w:color="auto"/>
            </w:tcBorders>
          </w:tcPr>
          <w:p w14:paraId="3DCDD1A2" w14:textId="75C7FF0F" w:rsidR="00C9462B" w:rsidRDefault="00C9462B" w:rsidP="00ED5B9A">
            <w:pPr>
              <w:pStyle w:val="APVMATableText"/>
              <w:rPr>
                <w:rFonts w:eastAsia="Calibri Light"/>
              </w:rPr>
            </w:pPr>
            <w:proofErr w:type="spellStart"/>
            <w:r w:rsidRPr="007033DD">
              <w:rPr>
                <w:rFonts w:eastAsia="Calibri Light"/>
              </w:rPr>
              <w:t>Glufosinate</w:t>
            </w:r>
            <w:proofErr w:type="spellEnd"/>
            <w:r w:rsidR="00991524">
              <w:rPr>
                <w:rFonts w:eastAsia="Calibri Light"/>
              </w:rPr>
              <w:t>-</w:t>
            </w:r>
            <w:r w:rsidRPr="007033DD">
              <w:rPr>
                <w:rFonts w:eastAsia="Calibri Light"/>
              </w:rPr>
              <w:t>ammonium</w:t>
            </w:r>
            <w:r w:rsidR="00FF2992">
              <w:rPr>
                <w:rFonts w:eastAsia="Calibri Light"/>
              </w:rPr>
              <w:t xml:space="preserve"> </w:t>
            </w:r>
            <w:r w:rsidR="00A90469">
              <w:rPr>
                <w:rFonts w:eastAsia="Calibri Light"/>
              </w:rPr>
              <w:t>(all isomers)</w:t>
            </w:r>
          </w:p>
          <w:p w14:paraId="7FA8A28E" w14:textId="5685153C" w:rsidR="00A90469" w:rsidRPr="00883AE4" w:rsidRDefault="00A90469" w:rsidP="00ED5B9A">
            <w:pPr>
              <w:pStyle w:val="APVMATableText"/>
              <w:rPr>
                <w:rFonts w:eastAsia="Calibri Light"/>
              </w:rPr>
            </w:pPr>
          </w:p>
        </w:tc>
        <w:tc>
          <w:tcPr>
            <w:tcW w:w="482" w:type="pct"/>
            <w:tcBorders>
              <w:top w:val="single" w:sz="4" w:space="0" w:color="auto"/>
              <w:bottom w:val="single" w:sz="4" w:space="0" w:color="auto"/>
            </w:tcBorders>
          </w:tcPr>
          <w:p w14:paraId="03712816" w14:textId="1291E45B" w:rsidR="00C9462B" w:rsidRPr="00E10DAD" w:rsidRDefault="009255DC" w:rsidP="00ED5B9A">
            <w:pPr>
              <w:pStyle w:val="APVMATableText"/>
              <w:rPr>
                <w:rFonts w:eastAsia="Calibri Light"/>
              </w:rPr>
            </w:pPr>
            <w:r>
              <w:rPr>
                <w:rFonts w:eastAsia="Calibri Light"/>
              </w:rPr>
              <w:t>0.01</w:t>
            </w:r>
          </w:p>
        </w:tc>
        <w:tc>
          <w:tcPr>
            <w:tcW w:w="612" w:type="pct"/>
            <w:tcBorders>
              <w:top w:val="single" w:sz="4" w:space="0" w:color="auto"/>
              <w:bottom w:val="single" w:sz="4" w:space="0" w:color="auto"/>
            </w:tcBorders>
          </w:tcPr>
          <w:p w14:paraId="271B8945" w14:textId="19880BFF" w:rsidR="00C9462B" w:rsidRPr="005E24CB" w:rsidRDefault="009255DC" w:rsidP="00ED5B9A">
            <w:pPr>
              <w:pStyle w:val="APVMATableText"/>
              <w:rPr>
                <w:rFonts w:eastAsia="Calibri Light"/>
              </w:rPr>
            </w:pPr>
            <w:r>
              <w:rPr>
                <w:rFonts w:eastAsia="Calibri Light"/>
              </w:rPr>
              <w:t>1</w:t>
            </w:r>
          </w:p>
        </w:tc>
        <w:tc>
          <w:tcPr>
            <w:tcW w:w="496" w:type="pct"/>
            <w:tcBorders>
              <w:top w:val="single" w:sz="4" w:space="0" w:color="auto"/>
              <w:bottom w:val="single" w:sz="4" w:space="0" w:color="auto"/>
            </w:tcBorders>
          </w:tcPr>
          <w:p w14:paraId="666DD529" w14:textId="0D9CE976" w:rsidR="00C9462B" w:rsidRPr="007033DD" w:rsidRDefault="009255DC" w:rsidP="00ED5B9A">
            <w:pPr>
              <w:pStyle w:val="APVMATableText"/>
              <w:rPr>
                <w:rFonts w:eastAsia="Calibri Light"/>
              </w:rPr>
            </w:pPr>
            <w:r>
              <w:rPr>
                <w:rFonts w:eastAsia="Calibri Light"/>
              </w:rPr>
              <w:t>6 March 2024</w:t>
            </w:r>
          </w:p>
        </w:tc>
        <w:tc>
          <w:tcPr>
            <w:tcW w:w="1554" w:type="pct"/>
            <w:tcBorders>
              <w:top w:val="single" w:sz="4" w:space="0" w:color="auto"/>
              <w:bottom w:val="single" w:sz="4" w:space="0" w:color="auto"/>
            </w:tcBorders>
          </w:tcPr>
          <w:p w14:paraId="1E976F79" w14:textId="21CCEB80" w:rsidR="00C9462B" w:rsidRPr="007033DD" w:rsidRDefault="009255DC" w:rsidP="00C9462B">
            <w:pPr>
              <w:pStyle w:val="APVMATableText"/>
              <w:rPr>
                <w:rFonts w:eastAsia="Calibri Light"/>
              </w:rPr>
            </w:pPr>
            <w:r w:rsidRPr="009255DC">
              <w:rPr>
                <w:rFonts w:eastAsia="Calibri Light"/>
              </w:rPr>
              <w:t xml:space="preserve">28-day capsule study in dogs; </w:t>
            </w:r>
            <w:r w:rsidR="00E32B77">
              <w:rPr>
                <w:rFonts w:eastAsia="Calibri Light"/>
              </w:rPr>
              <w:t>a</w:t>
            </w:r>
            <w:r w:rsidR="00067F29" w:rsidRPr="00067F29">
              <w:rPr>
                <w:rFonts w:eastAsia="Calibri Light"/>
              </w:rPr>
              <w:t xml:space="preserve"> NOAEL of </w:t>
            </w:r>
            <w:r w:rsidR="00067F29">
              <w:rPr>
                <w:rFonts w:eastAsia="Calibri Light"/>
              </w:rPr>
              <w:t>1</w:t>
            </w:r>
            <w:r w:rsidR="00E32B77">
              <w:rPr>
                <w:rFonts w:eastAsia="Calibri Light"/>
              </w:rPr>
              <w:t> </w:t>
            </w:r>
            <w:r w:rsidR="00067F29" w:rsidRPr="00067F29">
              <w:rPr>
                <w:rFonts w:eastAsia="Calibri Light"/>
              </w:rPr>
              <w:t xml:space="preserve">mg/kg </w:t>
            </w:r>
            <w:proofErr w:type="spellStart"/>
            <w:r w:rsidR="00067F29" w:rsidRPr="00067F29">
              <w:rPr>
                <w:rFonts w:eastAsia="Calibri Light"/>
              </w:rPr>
              <w:t>bw</w:t>
            </w:r>
            <w:proofErr w:type="spellEnd"/>
            <w:r w:rsidR="00067F29" w:rsidRPr="00067F29">
              <w:rPr>
                <w:rFonts w:eastAsia="Calibri Light"/>
              </w:rPr>
              <w:t xml:space="preserve">/d </w:t>
            </w:r>
            <w:r w:rsidR="00067F29">
              <w:rPr>
                <w:rFonts w:eastAsia="Calibri Light"/>
              </w:rPr>
              <w:t xml:space="preserve">was based on </w:t>
            </w:r>
            <w:r w:rsidRPr="009255DC">
              <w:rPr>
                <w:rFonts w:eastAsia="Calibri Light"/>
              </w:rPr>
              <w:t xml:space="preserve">a &gt;10% reduction in glutamine synthetase (GS) activity in dog brain. Supported by a 90-day dietary study in dogs with </w:t>
            </w:r>
            <w:proofErr w:type="spellStart"/>
            <w:r w:rsidRPr="009255DC">
              <w:rPr>
                <w:rFonts w:eastAsia="Calibri Light"/>
              </w:rPr>
              <w:t>glufosinate</w:t>
            </w:r>
            <w:proofErr w:type="spellEnd"/>
            <w:r w:rsidRPr="009255DC">
              <w:rPr>
                <w:rFonts w:eastAsia="Calibri Light"/>
              </w:rPr>
              <w:t xml:space="preserve">-P-ammonium that measured GS and had a LOAEL of 2 mg/kg </w:t>
            </w:r>
            <w:proofErr w:type="spellStart"/>
            <w:r w:rsidRPr="009255DC">
              <w:rPr>
                <w:rFonts w:eastAsia="Calibri Light"/>
              </w:rPr>
              <w:t>bw</w:t>
            </w:r>
            <w:proofErr w:type="spellEnd"/>
            <w:r w:rsidRPr="009255DC">
              <w:rPr>
                <w:rFonts w:eastAsia="Calibri Light"/>
              </w:rPr>
              <w:t xml:space="preserve">/d (lowest tested dose); a developmental study in rabbits </w:t>
            </w:r>
            <w:r w:rsidR="00E32B77">
              <w:rPr>
                <w:rFonts w:eastAsia="Calibri Light"/>
              </w:rPr>
              <w:t>(</w:t>
            </w:r>
            <w:r w:rsidR="00E32B77" w:rsidRPr="009255DC">
              <w:rPr>
                <w:rFonts w:eastAsia="Calibri Light"/>
              </w:rPr>
              <w:t>NOAEL</w:t>
            </w:r>
            <w:r w:rsidR="00E32B77">
              <w:rPr>
                <w:rFonts w:eastAsia="Calibri Light"/>
              </w:rPr>
              <w:t xml:space="preserve"> of </w:t>
            </w:r>
            <w:r w:rsidR="00E32B77" w:rsidRPr="009255DC">
              <w:rPr>
                <w:rFonts w:eastAsia="Calibri Light"/>
              </w:rPr>
              <w:t xml:space="preserve">1.25 mg/kg </w:t>
            </w:r>
            <w:proofErr w:type="spellStart"/>
            <w:r w:rsidR="00E32B77" w:rsidRPr="009255DC">
              <w:rPr>
                <w:rFonts w:eastAsia="Calibri Light"/>
              </w:rPr>
              <w:t>bw</w:t>
            </w:r>
            <w:proofErr w:type="spellEnd"/>
            <w:r w:rsidR="00E32B77" w:rsidRPr="009255DC">
              <w:rPr>
                <w:rFonts w:eastAsia="Calibri Light"/>
              </w:rPr>
              <w:t>/d</w:t>
            </w:r>
            <w:r w:rsidR="00E32B77">
              <w:rPr>
                <w:rFonts w:eastAsia="Calibri Light"/>
              </w:rPr>
              <w:t xml:space="preserve">) </w:t>
            </w:r>
            <w:r w:rsidRPr="009255DC">
              <w:rPr>
                <w:rFonts w:eastAsia="Calibri Light"/>
              </w:rPr>
              <w:lastRenderedPageBreak/>
              <w:t xml:space="preserve">in which deaths, reduced feed intake, increased kidney weight and an increased number of abortions were observed in the absence of GS monitoring at 2.5 mg/kg </w:t>
            </w:r>
            <w:proofErr w:type="spellStart"/>
            <w:r w:rsidRPr="009255DC">
              <w:rPr>
                <w:rFonts w:eastAsia="Calibri Light"/>
              </w:rPr>
              <w:t>bw</w:t>
            </w:r>
            <w:proofErr w:type="spellEnd"/>
            <w:r w:rsidRPr="009255DC">
              <w:rPr>
                <w:rFonts w:eastAsia="Calibri Light"/>
              </w:rPr>
              <w:t xml:space="preserve">/d. </w:t>
            </w:r>
            <w:r w:rsidR="00C9462B" w:rsidRPr="007033DD">
              <w:rPr>
                <w:rFonts w:eastAsia="Calibri Light"/>
              </w:rPr>
              <w:t>.</w:t>
            </w:r>
          </w:p>
        </w:tc>
        <w:tc>
          <w:tcPr>
            <w:tcW w:w="987" w:type="pct"/>
            <w:tcBorders>
              <w:top w:val="single" w:sz="4" w:space="0" w:color="auto"/>
              <w:bottom w:val="single" w:sz="4" w:space="0" w:color="auto"/>
            </w:tcBorders>
          </w:tcPr>
          <w:p w14:paraId="329C25D0" w14:textId="6E733A3A" w:rsidR="00C9462B" w:rsidRPr="00743A02" w:rsidRDefault="009255DC" w:rsidP="00ED5B9A">
            <w:pPr>
              <w:pStyle w:val="APVMATableText"/>
              <w:rPr>
                <w:rFonts w:eastAsia="Calibri Light"/>
              </w:rPr>
            </w:pPr>
            <w:r w:rsidRPr="009255DC">
              <w:rPr>
                <w:rFonts w:eastAsia="Calibri Light"/>
              </w:rPr>
              <w:lastRenderedPageBreak/>
              <w:t>The ADI includes two metabolites, N-acetyl-</w:t>
            </w:r>
            <w:proofErr w:type="spellStart"/>
            <w:r w:rsidRPr="009255DC">
              <w:rPr>
                <w:rFonts w:eastAsia="Calibri Light"/>
              </w:rPr>
              <w:t>glufosinate</w:t>
            </w:r>
            <w:proofErr w:type="spellEnd"/>
            <w:r w:rsidRPr="009255DC">
              <w:rPr>
                <w:rFonts w:eastAsia="Calibri Light"/>
              </w:rPr>
              <w:t xml:space="preserve"> (NAG), and methyl-</w:t>
            </w:r>
            <w:proofErr w:type="spellStart"/>
            <w:r w:rsidRPr="009255DC">
              <w:rPr>
                <w:rFonts w:eastAsia="Calibri Light"/>
              </w:rPr>
              <w:t>phosphinico</w:t>
            </w:r>
            <w:proofErr w:type="spellEnd"/>
            <w:r w:rsidRPr="009255DC">
              <w:rPr>
                <w:rFonts w:eastAsia="Calibri Light"/>
              </w:rPr>
              <w:t>-propionic acid (MPP</w:t>
            </w:r>
            <w:r w:rsidR="00723AC1">
              <w:rPr>
                <w:rFonts w:eastAsia="Calibri Light"/>
              </w:rPr>
              <w:t>)</w:t>
            </w:r>
          </w:p>
        </w:tc>
      </w:tr>
      <w:tr w:rsidR="000E60E3" w:rsidRPr="00743A02" w14:paraId="2F416F4F" w14:textId="77777777" w:rsidTr="00B21D58">
        <w:tc>
          <w:tcPr>
            <w:tcW w:w="869" w:type="pct"/>
            <w:tcBorders>
              <w:top w:val="single" w:sz="4" w:space="0" w:color="auto"/>
              <w:bottom w:val="single" w:sz="4" w:space="0" w:color="auto"/>
            </w:tcBorders>
          </w:tcPr>
          <w:p w14:paraId="1E7AC4DB" w14:textId="77777777" w:rsidR="00C9462B" w:rsidRPr="00385981" w:rsidRDefault="00C9462B" w:rsidP="00ED5B9A">
            <w:pPr>
              <w:pStyle w:val="APVMATableText"/>
              <w:rPr>
                <w:rFonts w:eastAsia="Calibri Light"/>
              </w:rPr>
            </w:pPr>
            <w:r w:rsidRPr="00385981">
              <w:rPr>
                <w:rFonts w:eastAsia="Calibri Light"/>
              </w:rPr>
              <w:t>Glyphosate</w:t>
            </w:r>
          </w:p>
        </w:tc>
        <w:tc>
          <w:tcPr>
            <w:tcW w:w="482" w:type="pct"/>
            <w:tcBorders>
              <w:top w:val="single" w:sz="4" w:space="0" w:color="auto"/>
              <w:bottom w:val="single" w:sz="4" w:space="0" w:color="auto"/>
            </w:tcBorders>
          </w:tcPr>
          <w:p w14:paraId="66DEC6AB" w14:textId="77777777" w:rsidR="00C9462B" w:rsidRPr="00385981" w:rsidRDefault="00C9462B" w:rsidP="00ED5B9A">
            <w:pPr>
              <w:pStyle w:val="APVMATableText"/>
              <w:rPr>
                <w:rFonts w:eastAsia="Calibri Light"/>
              </w:rPr>
            </w:pPr>
            <w:r w:rsidRPr="00385981">
              <w:rPr>
                <w:rFonts w:eastAsia="Calibri Light"/>
              </w:rPr>
              <w:t>0.3</w:t>
            </w:r>
          </w:p>
        </w:tc>
        <w:tc>
          <w:tcPr>
            <w:tcW w:w="612" w:type="pct"/>
            <w:tcBorders>
              <w:top w:val="single" w:sz="4" w:space="0" w:color="auto"/>
              <w:bottom w:val="single" w:sz="4" w:space="0" w:color="auto"/>
            </w:tcBorders>
          </w:tcPr>
          <w:p w14:paraId="0B788868" w14:textId="77777777" w:rsidR="00C9462B" w:rsidRPr="00385981" w:rsidRDefault="00C9462B" w:rsidP="00ED5B9A">
            <w:pPr>
              <w:pStyle w:val="APVMATableText"/>
              <w:rPr>
                <w:rFonts w:eastAsia="Calibri Light"/>
              </w:rPr>
            </w:pPr>
            <w:r w:rsidRPr="00385981">
              <w:rPr>
                <w:rFonts w:eastAsia="Calibri Light"/>
              </w:rPr>
              <w:t>30</w:t>
            </w:r>
          </w:p>
        </w:tc>
        <w:tc>
          <w:tcPr>
            <w:tcW w:w="496" w:type="pct"/>
            <w:tcBorders>
              <w:top w:val="single" w:sz="4" w:space="0" w:color="auto"/>
              <w:bottom w:val="single" w:sz="4" w:space="0" w:color="auto"/>
            </w:tcBorders>
          </w:tcPr>
          <w:p w14:paraId="2A15C20B" w14:textId="77777777" w:rsidR="00C9462B" w:rsidRPr="00385981"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1FC1E5AF" w14:textId="310C0C85" w:rsidR="00C9462B" w:rsidRPr="00385981" w:rsidRDefault="00C9462B" w:rsidP="00C9462B">
            <w:pPr>
              <w:pStyle w:val="APVMATableText"/>
              <w:rPr>
                <w:rFonts w:eastAsia="Calibri Light"/>
              </w:rPr>
            </w:pPr>
            <w:r w:rsidRPr="00385981">
              <w:rPr>
                <w:rFonts w:eastAsia="Calibri Light"/>
              </w:rPr>
              <w:t>3-gen reproduction rat study; a NOAEL of 30</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6C951B33" w14:textId="77777777" w:rsidR="00C9462B" w:rsidRPr="00743A02" w:rsidRDefault="00C9462B" w:rsidP="00ED5B9A">
            <w:pPr>
              <w:pStyle w:val="APVMATableText"/>
              <w:rPr>
                <w:rFonts w:eastAsia="Calibri Light"/>
              </w:rPr>
            </w:pPr>
          </w:p>
        </w:tc>
      </w:tr>
      <w:tr w:rsidR="000E60E3" w:rsidRPr="00743A02" w14:paraId="7E2A3504" w14:textId="77777777" w:rsidTr="00B21D58">
        <w:tc>
          <w:tcPr>
            <w:tcW w:w="869" w:type="pct"/>
            <w:tcBorders>
              <w:top w:val="single" w:sz="4" w:space="0" w:color="auto"/>
              <w:bottom w:val="single" w:sz="4" w:space="0" w:color="auto"/>
            </w:tcBorders>
          </w:tcPr>
          <w:p w14:paraId="7C58063B" w14:textId="77777777" w:rsidR="00C9462B" w:rsidRPr="00883AE4" w:rsidRDefault="00C9462B" w:rsidP="00ED5B9A">
            <w:pPr>
              <w:pStyle w:val="APVMATableText"/>
              <w:rPr>
                <w:rFonts w:eastAsia="Calibri Light"/>
              </w:rPr>
            </w:pPr>
            <w:r w:rsidRPr="007033DD">
              <w:rPr>
                <w:rFonts w:eastAsia="Calibri Light"/>
              </w:rPr>
              <w:t>Guazatine</w:t>
            </w:r>
          </w:p>
        </w:tc>
        <w:tc>
          <w:tcPr>
            <w:tcW w:w="482" w:type="pct"/>
            <w:tcBorders>
              <w:top w:val="single" w:sz="4" w:space="0" w:color="auto"/>
              <w:bottom w:val="single" w:sz="4" w:space="0" w:color="auto"/>
            </w:tcBorders>
          </w:tcPr>
          <w:p w14:paraId="57F41226"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49691A70" w14:textId="77777777" w:rsidR="00C9462B" w:rsidRPr="005E24CB" w:rsidRDefault="00C9462B" w:rsidP="00ED5B9A">
            <w:pPr>
              <w:pStyle w:val="APVMATableText"/>
              <w:rPr>
                <w:rFonts w:eastAsia="Calibri Light"/>
              </w:rPr>
            </w:pPr>
            <w:r w:rsidRPr="005E24CB">
              <w:rPr>
                <w:rFonts w:eastAsia="Calibri Light"/>
              </w:rPr>
              <w:t>0.625</w:t>
            </w:r>
          </w:p>
        </w:tc>
        <w:tc>
          <w:tcPr>
            <w:tcW w:w="496" w:type="pct"/>
            <w:tcBorders>
              <w:top w:val="single" w:sz="4" w:space="0" w:color="auto"/>
              <w:bottom w:val="single" w:sz="4" w:space="0" w:color="auto"/>
            </w:tcBorders>
          </w:tcPr>
          <w:p w14:paraId="60282456" w14:textId="77777777" w:rsidR="00C9462B" w:rsidRPr="007033DD" w:rsidRDefault="00C9462B" w:rsidP="00ED5B9A">
            <w:pPr>
              <w:pStyle w:val="APVMATableText"/>
              <w:rPr>
                <w:rFonts w:eastAsia="Calibri Light"/>
              </w:rPr>
            </w:pPr>
            <w:r>
              <w:rPr>
                <w:rFonts w:eastAsia="Calibri Light"/>
              </w:rPr>
              <w:t>25 March 1997</w:t>
            </w:r>
          </w:p>
        </w:tc>
        <w:tc>
          <w:tcPr>
            <w:tcW w:w="1554" w:type="pct"/>
            <w:tcBorders>
              <w:top w:val="single" w:sz="4" w:space="0" w:color="auto"/>
              <w:bottom w:val="single" w:sz="4" w:space="0" w:color="auto"/>
            </w:tcBorders>
          </w:tcPr>
          <w:p w14:paraId="7F06D56C" w14:textId="33472515" w:rsidR="00C9462B" w:rsidRPr="007033DD" w:rsidRDefault="00C9462B" w:rsidP="00C9462B">
            <w:pPr>
              <w:pStyle w:val="APVMATableText"/>
              <w:rPr>
                <w:rFonts w:eastAsia="Calibri Light"/>
              </w:rPr>
            </w:pPr>
            <w:r w:rsidRPr="007033DD">
              <w:rPr>
                <w:rFonts w:eastAsia="Calibri Light"/>
              </w:rPr>
              <w:t>1-year dietary dog study; a NOAEL of 0.625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44369CCD" w14:textId="77777777" w:rsidR="00C9462B" w:rsidRPr="00743A02" w:rsidRDefault="00C9462B" w:rsidP="00ED5B9A">
            <w:pPr>
              <w:pStyle w:val="APVMATableText"/>
              <w:rPr>
                <w:rFonts w:eastAsia="Calibri Light"/>
              </w:rPr>
            </w:pPr>
          </w:p>
        </w:tc>
      </w:tr>
      <w:tr w:rsidR="000E60E3" w:rsidRPr="00743A02" w14:paraId="69D6BD50" w14:textId="77777777" w:rsidTr="00B21D58">
        <w:tc>
          <w:tcPr>
            <w:tcW w:w="869" w:type="pct"/>
            <w:tcBorders>
              <w:top w:val="single" w:sz="4" w:space="0" w:color="auto"/>
              <w:bottom w:val="single" w:sz="4" w:space="0" w:color="auto"/>
            </w:tcBorders>
          </w:tcPr>
          <w:p w14:paraId="3440E4C6" w14:textId="77777777" w:rsidR="00C9462B" w:rsidRPr="007033DD" w:rsidRDefault="00C9462B" w:rsidP="00ED5B9A">
            <w:pPr>
              <w:pStyle w:val="APVMATableSubHead"/>
              <w:rPr>
                <w:rFonts w:eastAsia="Calibri Light"/>
              </w:rPr>
            </w:pPr>
            <w:r>
              <w:rPr>
                <w:rFonts w:eastAsia="Calibri Light"/>
              </w:rPr>
              <w:t>H</w:t>
            </w:r>
          </w:p>
        </w:tc>
        <w:tc>
          <w:tcPr>
            <w:tcW w:w="482" w:type="pct"/>
            <w:tcBorders>
              <w:top w:val="single" w:sz="4" w:space="0" w:color="auto"/>
              <w:bottom w:val="single" w:sz="4" w:space="0" w:color="auto"/>
            </w:tcBorders>
          </w:tcPr>
          <w:p w14:paraId="38953F65"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0ADD9C3"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3887E009"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4FAA9D13"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F58B9A4" w14:textId="77777777" w:rsidR="00C9462B" w:rsidRPr="00743A02" w:rsidRDefault="00C9462B" w:rsidP="00ED5B9A">
            <w:pPr>
              <w:pStyle w:val="APVMATableSubHead"/>
              <w:rPr>
                <w:rFonts w:eastAsia="Calibri Light"/>
              </w:rPr>
            </w:pPr>
          </w:p>
        </w:tc>
      </w:tr>
      <w:tr w:rsidR="000E60E3" w:rsidRPr="00743A02" w14:paraId="60260493" w14:textId="77777777" w:rsidTr="00B21D58">
        <w:tc>
          <w:tcPr>
            <w:tcW w:w="869" w:type="pct"/>
            <w:tcBorders>
              <w:top w:val="single" w:sz="4" w:space="0" w:color="auto"/>
              <w:bottom w:val="single" w:sz="4" w:space="0" w:color="auto"/>
            </w:tcBorders>
          </w:tcPr>
          <w:p w14:paraId="6E29A61D" w14:textId="77777777" w:rsidR="00C9462B" w:rsidRPr="00385981" w:rsidRDefault="00C9462B" w:rsidP="00ED5B9A">
            <w:pPr>
              <w:pStyle w:val="APVMATableText"/>
              <w:rPr>
                <w:rFonts w:eastAsia="Calibri Light"/>
              </w:rPr>
            </w:pPr>
            <w:r w:rsidRPr="00385981">
              <w:rPr>
                <w:rFonts w:eastAsia="Calibri Light"/>
              </w:rPr>
              <w:t>Halauxifen-methyl</w:t>
            </w:r>
          </w:p>
        </w:tc>
        <w:tc>
          <w:tcPr>
            <w:tcW w:w="482" w:type="pct"/>
            <w:tcBorders>
              <w:top w:val="single" w:sz="4" w:space="0" w:color="auto"/>
              <w:bottom w:val="single" w:sz="4" w:space="0" w:color="auto"/>
            </w:tcBorders>
          </w:tcPr>
          <w:p w14:paraId="4ED690A2" w14:textId="77777777" w:rsidR="00C9462B" w:rsidRPr="00385981" w:rsidRDefault="00C9462B" w:rsidP="00ED5B9A">
            <w:pPr>
              <w:pStyle w:val="APVMATableText"/>
              <w:rPr>
                <w:rFonts w:eastAsia="Calibri Light"/>
              </w:rPr>
            </w:pPr>
            <w:r w:rsidRPr="00385981">
              <w:rPr>
                <w:rFonts w:eastAsia="Calibri Light"/>
              </w:rPr>
              <w:t>0.1</w:t>
            </w:r>
          </w:p>
        </w:tc>
        <w:tc>
          <w:tcPr>
            <w:tcW w:w="612" w:type="pct"/>
            <w:tcBorders>
              <w:top w:val="single" w:sz="4" w:space="0" w:color="auto"/>
              <w:bottom w:val="single" w:sz="4" w:space="0" w:color="auto"/>
            </w:tcBorders>
          </w:tcPr>
          <w:p w14:paraId="1877787C" w14:textId="77777777" w:rsidR="00C9462B" w:rsidRPr="00385981" w:rsidRDefault="00C9462B" w:rsidP="00ED5B9A">
            <w:pPr>
              <w:pStyle w:val="APVMATableText"/>
              <w:rPr>
                <w:rFonts w:eastAsia="Calibri Light"/>
              </w:rPr>
            </w:pPr>
            <w:r w:rsidRPr="00385981">
              <w:rPr>
                <w:rFonts w:eastAsia="Calibri Light"/>
              </w:rPr>
              <w:t>10</w:t>
            </w:r>
          </w:p>
        </w:tc>
        <w:tc>
          <w:tcPr>
            <w:tcW w:w="496" w:type="pct"/>
            <w:tcBorders>
              <w:top w:val="single" w:sz="4" w:space="0" w:color="auto"/>
              <w:bottom w:val="single" w:sz="4" w:space="0" w:color="auto"/>
            </w:tcBorders>
          </w:tcPr>
          <w:p w14:paraId="3A55FA86" w14:textId="77777777" w:rsidR="00C9462B" w:rsidRPr="00385981" w:rsidRDefault="00C9462B" w:rsidP="00ED5B9A">
            <w:pPr>
              <w:pStyle w:val="APVMATableText"/>
              <w:rPr>
                <w:rFonts w:eastAsia="Calibri Light"/>
              </w:rPr>
            </w:pPr>
            <w:r>
              <w:rPr>
                <w:rFonts w:eastAsia="Calibri Light"/>
              </w:rPr>
              <w:t>17 September 2014</w:t>
            </w:r>
          </w:p>
        </w:tc>
        <w:tc>
          <w:tcPr>
            <w:tcW w:w="1554" w:type="pct"/>
            <w:tcBorders>
              <w:top w:val="single" w:sz="4" w:space="0" w:color="auto"/>
              <w:bottom w:val="single" w:sz="4" w:space="0" w:color="auto"/>
            </w:tcBorders>
          </w:tcPr>
          <w:p w14:paraId="0F78B97B" w14:textId="2AB86AC5" w:rsidR="00C9462B" w:rsidRPr="00385981" w:rsidRDefault="00C9462B" w:rsidP="00C9462B">
            <w:pPr>
              <w:pStyle w:val="APVMATableText"/>
              <w:rPr>
                <w:rFonts w:eastAsia="Calibri Light"/>
              </w:rPr>
            </w:pPr>
            <w:r w:rsidRPr="00385981">
              <w:rPr>
                <w:rFonts w:eastAsia="Calibri Light"/>
              </w:rPr>
              <w:t xml:space="preserve">3-month dietary rat study; a NOAEL of </w:t>
            </w:r>
            <w:r w:rsidRPr="00C9462B">
              <w:rPr>
                <w:rFonts w:eastAsia="Calibri Light"/>
              </w:rPr>
              <w:t>10</w:t>
            </w:r>
            <w:r>
              <w:rPr>
                <w:rFonts w:eastAsia="Calibri Light"/>
              </w:rPr>
              <w:t> </w:t>
            </w:r>
            <w:r w:rsidRPr="00C9462B">
              <w:rPr>
                <w:rFonts w:eastAsia="Calibri Light"/>
              </w:rPr>
              <w:t>mg</w:t>
            </w:r>
            <w:r w:rsidRPr="00385981">
              <w:rPr>
                <w:rFonts w:eastAsia="Calibri Light"/>
              </w:rPr>
              <w:t xml:space="preserve">/kg </w:t>
            </w:r>
            <w:proofErr w:type="spellStart"/>
            <w:r w:rsidRPr="00385981">
              <w:rPr>
                <w:rFonts w:eastAsia="Calibri Light"/>
              </w:rPr>
              <w:t>bw</w:t>
            </w:r>
            <w:proofErr w:type="spellEnd"/>
            <w:r w:rsidRPr="00385981">
              <w:rPr>
                <w:rFonts w:eastAsia="Calibri Light"/>
              </w:rPr>
              <w:t>/d was based on induction of hepatic Cyp1a1 activity (aryl hydrocarbon receptor (</w:t>
            </w:r>
            <w:proofErr w:type="spellStart"/>
            <w:r w:rsidRPr="00385981">
              <w:rPr>
                <w:rFonts w:eastAsia="Calibri Light"/>
              </w:rPr>
              <w:t>AhR</w:t>
            </w:r>
            <w:proofErr w:type="spellEnd"/>
            <w:r w:rsidRPr="00385981">
              <w:rPr>
                <w:rFonts w:eastAsia="Calibri Light"/>
              </w:rPr>
              <w:t>) pathway), increased liver weights and cholesterol and increased hepatocellular vacuolation at the next higher dose.</w:t>
            </w:r>
          </w:p>
        </w:tc>
        <w:tc>
          <w:tcPr>
            <w:tcW w:w="987" w:type="pct"/>
            <w:tcBorders>
              <w:top w:val="single" w:sz="4" w:space="0" w:color="auto"/>
              <w:bottom w:val="single" w:sz="4" w:space="0" w:color="auto"/>
            </w:tcBorders>
          </w:tcPr>
          <w:p w14:paraId="25704C26" w14:textId="77777777" w:rsidR="00C9462B" w:rsidRPr="00743A02" w:rsidRDefault="00C9462B" w:rsidP="00ED5B9A">
            <w:pPr>
              <w:pStyle w:val="APVMATableText"/>
              <w:rPr>
                <w:rFonts w:eastAsia="Calibri Light"/>
              </w:rPr>
            </w:pPr>
          </w:p>
        </w:tc>
      </w:tr>
      <w:tr w:rsidR="000E60E3" w:rsidRPr="00743A02" w14:paraId="0A2538EF" w14:textId="77777777" w:rsidTr="00B21D58">
        <w:tc>
          <w:tcPr>
            <w:tcW w:w="869" w:type="pct"/>
            <w:tcBorders>
              <w:top w:val="single" w:sz="4" w:space="0" w:color="auto"/>
              <w:bottom w:val="single" w:sz="4" w:space="0" w:color="auto"/>
            </w:tcBorders>
          </w:tcPr>
          <w:p w14:paraId="2D8A7324" w14:textId="77777777" w:rsidR="00C9462B" w:rsidRPr="00883AE4" w:rsidRDefault="00C9462B" w:rsidP="00ED5B9A">
            <w:pPr>
              <w:pStyle w:val="APVMATableText"/>
              <w:rPr>
                <w:rFonts w:eastAsia="Calibri Light"/>
              </w:rPr>
            </w:pPr>
            <w:proofErr w:type="spellStart"/>
            <w:r w:rsidRPr="007033DD">
              <w:rPr>
                <w:rFonts w:eastAsia="Calibri Light"/>
              </w:rPr>
              <w:t>Halofuginone</w:t>
            </w:r>
            <w:proofErr w:type="spellEnd"/>
          </w:p>
        </w:tc>
        <w:tc>
          <w:tcPr>
            <w:tcW w:w="482" w:type="pct"/>
            <w:tcBorders>
              <w:top w:val="single" w:sz="4" w:space="0" w:color="auto"/>
              <w:bottom w:val="single" w:sz="4" w:space="0" w:color="auto"/>
            </w:tcBorders>
          </w:tcPr>
          <w:p w14:paraId="336FE998" w14:textId="77777777" w:rsidR="00C9462B" w:rsidRPr="00E10DAD" w:rsidRDefault="00C9462B" w:rsidP="00ED5B9A">
            <w:pPr>
              <w:pStyle w:val="APVMATableText"/>
              <w:rPr>
                <w:rFonts w:eastAsia="Calibri Light"/>
              </w:rPr>
            </w:pPr>
            <w:r w:rsidRPr="00E10DAD">
              <w:rPr>
                <w:rFonts w:eastAsia="Calibri Light"/>
              </w:rPr>
              <w:t>0.0003</w:t>
            </w:r>
          </w:p>
        </w:tc>
        <w:tc>
          <w:tcPr>
            <w:tcW w:w="612" w:type="pct"/>
            <w:tcBorders>
              <w:top w:val="single" w:sz="4" w:space="0" w:color="auto"/>
              <w:bottom w:val="single" w:sz="4" w:space="0" w:color="auto"/>
            </w:tcBorders>
          </w:tcPr>
          <w:p w14:paraId="67614AED" w14:textId="77777777" w:rsidR="00C9462B" w:rsidRPr="005E24CB" w:rsidRDefault="00C9462B" w:rsidP="00ED5B9A">
            <w:pPr>
              <w:pStyle w:val="APVMATableText"/>
              <w:rPr>
                <w:rFonts w:eastAsia="Calibri Light"/>
              </w:rPr>
            </w:pPr>
            <w:r w:rsidRPr="005E24CB">
              <w:rPr>
                <w:rFonts w:eastAsia="Calibri Light"/>
              </w:rPr>
              <w:t>0.025</w:t>
            </w:r>
          </w:p>
        </w:tc>
        <w:tc>
          <w:tcPr>
            <w:tcW w:w="496" w:type="pct"/>
            <w:tcBorders>
              <w:top w:val="single" w:sz="4" w:space="0" w:color="auto"/>
              <w:bottom w:val="single" w:sz="4" w:space="0" w:color="auto"/>
            </w:tcBorders>
          </w:tcPr>
          <w:p w14:paraId="1A8456B8" w14:textId="77777777" w:rsidR="00C9462B" w:rsidRPr="007033DD" w:rsidRDefault="00C9462B" w:rsidP="00ED5B9A">
            <w:pPr>
              <w:pStyle w:val="APVMATableText"/>
              <w:rPr>
                <w:rFonts w:eastAsia="Calibri Light"/>
              </w:rPr>
            </w:pPr>
            <w:r>
              <w:rPr>
                <w:rFonts w:eastAsia="Calibri Light"/>
              </w:rPr>
              <w:t>16 June 2006</w:t>
            </w:r>
          </w:p>
        </w:tc>
        <w:tc>
          <w:tcPr>
            <w:tcW w:w="1554" w:type="pct"/>
            <w:tcBorders>
              <w:top w:val="single" w:sz="4" w:space="0" w:color="auto"/>
              <w:bottom w:val="single" w:sz="4" w:space="0" w:color="auto"/>
            </w:tcBorders>
          </w:tcPr>
          <w:p w14:paraId="61FF848B" w14:textId="150F5CEA" w:rsidR="00C9462B" w:rsidRPr="007033DD" w:rsidRDefault="00C9462B" w:rsidP="00C9462B">
            <w:pPr>
              <w:pStyle w:val="APVMATableText"/>
              <w:rPr>
                <w:rFonts w:eastAsia="Calibri Light"/>
              </w:rPr>
            </w:pPr>
            <w:r w:rsidRPr="007033DD">
              <w:rPr>
                <w:rFonts w:eastAsia="Calibri Light"/>
              </w:rPr>
              <w:t xml:space="preserve">Development rabbit </w:t>
            </w:r>
            <w:proofErr w:type="gramStart"/>
            <w:r w:rsidRPr="007033DD">
              <w:rPr>
                <w:rFonts w:eastAsia="Calibri Light"/>
              </w:rPr>
              <w:t>study;</w:t>
            </w:r>
            <w:proofErr w:type="gramEnd"/>
            <w:r w:rsidRPr="007033DD">
              <w:rPr>
                <w:rFonts w:eastAsia="Calibri Light"/>
              </w:rPr>
              <w:t xml:space="preserve"> a NOAEL of 0.</w:t>
            </w:r>
            <w:r w:rsidRPr="00C9462B">
              <w:rPr>
                <w:rFonts w:eastAsia="Calibri Light"/>
              </w:rPr>
              <w:t>025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 weight gain and food consumption, mortality and abortions at the next higher dose.</w:t>
            </w:r>
          </w:p>
        </w:tc>
        <w:tc>
          <w:tcPr>
            <w:tcW w:w="987" w:type="pct"/>
            <w:tcBorders>
              <w:top w:val="single" w:sz="4" w:space="0" w:color="auto"/>
              <w:bottom w:val="single" w:sz="4" w:space="0" w:color="auto"/>
            </w:tcBorders>
          </w:tcPr>
          <w:p w14:paraId="228CAF13" w14:textId="77777777" w:rsidR="00C9462B" w:rsidRPr="00743A02" w:rsidRDefault="00C9462B" w:rsidP="00ED5B9A">
            <w:pPr>
              <w:pStyle w:val="APVMATableText"/>
              <w:rPr>
                <w:rFonts w:eastAsia="Calibri Light"/>
              </w:rPr>
            </w:pPr>
          </w:p>
        </w:tc>
      </w:tr>
      <w:tr w:rsidR="000E60E3" w:rsidRPr="00743A02" w14:paraId="590C0624" w14:textId="77777777" w:rsidTr="00B21D58">
        <w:tc>
          <w:tcPr>
            <w:tcW w:w="869" w:type="pct"/>
            <w:tcBorders>
              <w:top w:val="single" w:sz="4" w:space="0" w:color="auto"/>
              <w:bottom w:val="single" w:sz="4" w:space="0" w:color="auto"/>
            </w:tcBorders>
          </w:tcPr>
          <w:p w14:paraId="5105D1CF" w14:textId="77777777" w:rsidR="00C9462B" w:rsidRPr="00883AE4" w:rsidRDefault="00C9462B" w:rsidP="00ED5B9A">
            <w:pPr>
              <w:pStyle w:val="APVMATableText"/>
              <w:rPr>
                <w:rFonts w:eastAsia="Calibri Light"/>
              </w:rPr>
            </w:pPr>
            <w:proofErr w:type="spellStart"/>
            <w:r w:rsidRPr="007033DD">
              <w:rPr>
                <w:rFonts w:eastAsia="Calibri Light"/>
              </w:rPr>
              <w:lastRenderedPageBreak/>
              <w:t>Halosulfuron</w:t>
            </w:r>
            <w:proofErr w:type="spellEnd"/>
            <w:r w:rsidRPr="007033DD">
              <w:rPr>
                <w:rFonts w:eastAsia="Calibri Light"/>
              </w:rPr>
              <w:t>-methyl</w:t>
            </w:r>
          </w:p>
        </w:tc>
        <w:tc>
          <w:tcPr>
            <w:tcW w:w="482" w:type="pct"/>
            <w:tcBorders>
              <w:top w:val="single" w:sz="4" w:space="0" w:color="auto"/>
              <w:bottom w:val="single" w:sz="4" w:space="0" w:color="auto"/>
            </w:tcBorders>
          </w:tcPr>
          <w:p w14:paraId="674ED9BF"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570475A3"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6121D4B7" w14:textId="77777777" w:rsidR="00C9462B" w:rsidRPr="007033DD" w:rsidRDefault="00C9462B" w:rsidP="00ED5B9A">
            <w:pPr>
              <w:pStyle w:val="APVMATableText"/>
              <w:rPr>
                <w:rFonts w:eastAsia="Calibri Light"/>
              </w:rPr>
            </w:pPr>
            <w:r>
              <w:rPr>
                <w:rFonts w:eastAsia="Calibri Light"/>
              </w:rPr>
              <w:t>19 November 1993</w:t>
            </w:r>
          </w:p>
        </w:tc>
        <w:tc>
          <w:tcPr>
            <w:tcW w:w="1554" w:type="pct"/>
            <w:tcBorders>
              <w:top w:val="single" w:sz="4" w:space="0" w:color="auto"/>
              <w:bottom w:val="single" w:sz="4" w:space="0" w:color="auto"/>
            </w:tcBorders>
          </w:tcPr>
          <w:p w14:paraId="69EA5CE6" w14:textId="41383AD4"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5EFADD63" w14:textId="77777777" w:rsidR="00C9462B" w:rsidRPr="00743A02" w:rsidRDefault="00C9462B" w:rsidP="00ED5B9A">
            <w:pPr>
              <w:pStyle w:val="APVMATableText"/>
              <w:rPr>
                <w:rFonts w:eastAsia="Calibri Light"/>
              </w:rPr>
            </w:pPr>
          </w:p>
        </w:tc>
      </w:tr>
      <w:tr w:rsidR="000E60E3" w:rsidRPr="00743A02" w14:paraId="64786EE9" w14:textId="77777777" w:rsidTr="00B21D58">
        <w:tc>
          <w:tcPr>
            <w:tcW w:w="869" w:type="pct"/>
            <w:tcBorders>
              <w:top w:val="single" w:sz="4" w:space="0" w:color="auto"/>
              <w:bottom w:val="single" w:sz="4" w:space="0" w:color="auto"/>
            </w:tcBorders>
          </w:tcPr>
          <w:p w14:paraId="3D54717D" w14:textId="77777777" w:rsidR="00C9462B" w:rsidRPr="00385981" w:rsidRDefault="00C9462B" w:rsidP="00ED5B9A">
            <w:pPr>
              <w:pStyle w:val="APVMATableText"/>
              <w:rPr>
                <w:rFonts w:eastAsia="Calibri Light"/>
              </w:rPr>
            </w:pPr>
            <w:proofErr w:type="spellStart"/>
            <w:r w:rsidRPr="00385981">
              <w:rPr>
                <w:rFonts w:eastAsia="Calibri Light"/>
              </w:rPr>
              <w:t>Haloxyfop</w:t>
            </w:r>
            <w:proofErr w:type="spellEnd"/>
          </w:p>
        </w:tc>
        <w:tc>
          <w:tcPr>
            <w:tcW w:w="482" w:type="pct"/>
            <w:tcBorders>
              <w:top w:val="single" w:sz="4" w:space="0" w:color="auto"/>
              <w:bottom w:val="single" w:sz="4" w:space="0" w:color="auto"/>
            </w:tcBorders>
          </w:tcPr>
          <w:p w14:paraId="6B929D27" w14:textId="77777777" w:rsidR="00C9462B" w:rsidRPr="00385981" w:rsidRDefault="00C9462B" w:rsidP="00ED5B9A">
            <w:pPr>
              <w:pStyle w:val="APVMATableText"/>
              <w:rPr>
                <w:rFonts w:eastAsia="Calibri Light"/>
              </w:rPr>
            </w:pPr>
            <w:r w:rsidRPr="00385981">
              <w:rPr>
                <w:rFonts w:eastAsia="Calibri Light"/>
              </w:rPr>
              <w:t>0.0003</w:t>
            </w:r>
          </w:p>
        </w:tc>
        <w:tc>
          <w:tcPr>
            <w:tcW w:w="612" w:type="pct"/>
            <w:tcBorders>
              <w:top w:val="single" w:sz="4" w:space="0" w:color="auto"/>
              <w:bottom w:val="single" w:sz="4" w:space="0" w:color="auto"/>
            </w:tcBorders>
          </w:tcPr>
          <w:p w14:paraId="72A3CBB7" w14:textId="77777777" w:rsidR="00C9462B" w:rsidRPr="00385981" w:rsidRDefault="00C9462B" w:rsidP="00ED5B9A">
            <w:pPr>
              <w:pStyle w:val="APVMATableText"/>
              <w:rPr>
                <w:rFonts w:eastAsia="Calibri Light"/>
              </w:rPr>
            </w:pPr>
            <w:r w:rsidRPr="00385981">
              <w:rPr>
                <w:rFonts w:eastAsia="Calibri Light"/>
              </w:rPr>
              <w:t>0.03</w:t>
            </w:r>
          </w:p>
        </w:tc>
        <w:tc>
          <w:tcPr>
            <w:tcW w:w="496" w:type="pct"/>
            <w:tcBorders>
              <w:top w:val="single" w:sz="4" w:space="0" w:color="auto"/>
              <w:bottom w:val="single" w:sz="4" w:space="0" w:color="auto"/>
            </w:tcBorders>
          </w:tcPr>
          <w:p w14:paraId="10CB10B6" w14:textId="77777777" w:rsidR="00C9462B" w:rsidRPr="00385981"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594CD8E1" w14:textId="10C7097B" w:rsidR="00C9462B" w:rsidRPr="00385981" w:rsidRDefault="00C9462B" w:rsidP="00C9462B">
            <w:pPr>
              <w:pStyle w:val="APVMATableText"/>
              <w:rPr>
                <w:rFonts w:eastAsia="Calibri Light"/>
              </w:rPr>
            </w:pPr>
            <w:r w:rsidRPr="00385981">
              <w:rPr>
                <w:rFonts w:eastAsia="Calibri Light"/>
              </w:rPr>
              <w:t>2-year dietary mouse study; a NOAEL of 0.03</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hepatocellular hypertrophy causing an increased incidence of adenomas and carcinomas at the next higher dose.</w:t>
            </w:r>
          </w:p>
        </w:tc>
        <w:tc>
          <w:tcPr>
            <w:tcW w:w="987" w:type="pct"/>
            <w:tcBorders>
              <w:top w:val="single" w:sz="4" w:space="0" w:color="auto"/>
              <w:bottom w:val="single" w:sz="4" w:space="0" w:color="auto"/>
            </w:tcBorders>
          </w:tcPr>
          <w:p w14:paraId="74290381" w14:textId="77777777" w:rsidR="00C9462B" w:rsidRPr="00743A02" w:rsidRDefault="00C9462B" w:rsidP="00ED5B9A">
            <w:pPr>
              <w:pStyle w:val="APVMATableText"/>
              <w:rPr>
                <w:rFonts w:eastAsia="Calibri Light"/>
              </w:rPr>
            </w:pPr>
          </w:p>
        </w:tc>
      </w:tr>
      <w:tr w:rsidR="000E60E3" w:rsidRPr="00385981" w14:paraId="255F053D" w14:textId="77777777" w:rsidTr="00B21D58">
        <w:tc>
          <w:tcPr>
            <w:tcW w:w="869" w:type="pct"/>
            <w:tcBorders>
              <w:top w:val="single" w:sz="4" w:space="0" w:color="auto"/>
              <w:bottom w:val="single" w:sz="4" w:space="0" w:color="auto"/>
            </w:tcBorders>
          </w:tcPr>
          <w:p w14:paraId="7B43D501" w14:textId="77777777" w:rsidR="00C9462B" w:rsidRPr="00385981" w:rsidRDefault="00C9462B" w:rsidP="00ED5B9A">
            <w:pPr>
              <w:pStyle w:val="APVMATableText"/>
              <w:rPr>
                <w:rFonts w:eastAsia="Calibri Light"/>
              </w:rPr>
            </w:pPr>
            <w:proofErr w:type="spellStart"/>
            <w:r w:rsidRPr="00385981">
              <w:rPr>
                <w:rFonts w:eastAsia="Calibri Light"/>
              </w:rPr>
              <w:t>Haloxyfop</w:t>
            </w:r>
            <w:proofErr w:type="spellEnd"/>
            <w:r w:rsidRPr="00385981">
              <w:rPr>
                <w:rFonts w:eastAsia="Calibri Light"/>
              </w:rPr>
              <w:t xml:space="preserve">-P (or </w:t>
            </w:r>
            <w:proofErr w:type="spellStart"/>
            <w:r w:rsidRPr="00385981">
              <w:rPr>
                <w:rFonts w:eastAsia="Calibri Light"/>
              </w:rPr>
              <w:t>Haloxyfop</w:t>
            </w:r>
            <w:proofErr w:type="spellEnd"/>
            <w:r w:rsidRPr="00385981">
              <w:rPr>
                <w:rFonts w:eastAsia="Calibri Light"/>
              </w:rPr>
              <w:t>-R)</w:t>
            </w:r>
          </w:p>
        </w:tc>
        <w:tc>
          <w:tcPr>
            <w:tcW w:w="482" w:type="pct"/>
            <w:tcBorders>
              <w:top w:val="single" w:sz="4" w:space="0" w:color="auto"/>
              <w:bottom w:val="single" w:sz="4" w:space="0" w:color="auto"/>
            </w:tcBorders>
          </w:tcPr>
          <w:p w14:paraId="744F8AEF" w14:textId="77777777" w:rsidR="00C9462B" w:rsidRPr="00385981" w:rsidRDefault="00C9462B" w:rsidP="00ED5B9A">
            <w:pPr>
              <w:pStyle w:val="APVMATableText"/>
              <w:rPr>
                <w:rFonts w:eastAsia="Calibri Light"/>
              </w:rPr>
            </w:pPr>
          </w:p>
        </w:tc>
        <w:tc>
          <w:tcPr>
            <w:tcW w:w="612" w:type="pct"/>
            <w:tcBorders>
              <w:top w:val="single" w:sz="4" w:space="0" w:color="auto"/>
              <w:bottom w:val="single" w:sz="4" w:space="0" w:color="auto"/>
            </w:tcBorders>
          </w:tcPr>
          <w:p w14:paraId="2A91F188" w14:textId="77777777" w:rsidR="00C9462B" w:rsidRPr="00385981" w:rsidRDefault="00C9462B" w:rsidP="00ED5B9A">
            <w:pPr>
              <w:pStyle w:val="APVMATableText"/>
              <w:rPr>
                <w:rFonts w:eastAsia="Calibri Light"/>
              </w:rPr>
            </w:pPr>
          </w:p>
        </w:tc>
        <w:tc>
          <w:tcPr>
            <w:tcW w:w="496" w:type="pct"/>
            <w:tcBorders>
              <w:top w:val="single" w:sz="4" w:space="0" w:color="auto"/>
              <w:bottom w:val="single" w:sz="4" w:space="0" w:color="auto"/>
            </w:tcBorders>
          </w:tcPr>
          <w:p w14:paraId="3BEBA7E0" w14:textId="77777777" w:rsidR="00C9462B" w:rsidRPr="00385981" w:rsidRDefault="00C9462B" w:rsidP="00ED5B9A">
            <w:pPr>
              <w:pStyle w:val="APVMATableText"/>
              <w:rPr>
                <w:rFonts w:eastAsia="Calibri Light"/>
              </w:rPr>
            </w:pPr>
          </w:p>
        </w:tc>
        <w:tc>
          <w:tcPr>
            <w:tcW w:w="1554" w:type="pct"/>
            <w:tcBorders>
              <w:top w:val="single" w:sz="4" w:space="0" w:color="auto"/>
              <w:bottom w:val="single" w:sz="4" w:space="0" w:color="auto"/>
            </w:tcBorders>
          </w:tcPr>
          <w:p w14:paraId="5A94226D" w14:textId="77777777" w:rsidR="00C9462B" w:rsidRPr="00385981" w:rsidRDefault="00C9462B" w:rsidP="00ED5B9A">
            <w:pPr>
              <w:pStyle w:val="APVMATableText"/>
              <w:rPr>
                <w:rFonts w:eastAsia="Calibri Light"/>
              </w:rPr>
            </w:pPr>
          </w:p>
        </w:tc>
        <w:tc>
          <w:tcPr>
            <w:tcW w:w="987" w:type="pct"/>
            <w:tcBorders>
              <w:top w:val="single" w:sz="4" w:space="0" w:color="auto"/>
              <w:bottom w:val="single" w:sz="4" w:space="0" w:color="auto"/>
            </w:tcBorders>
          </w:tcPr>
          <w:p w14:paraId="7FF99892" w14:textId="77777777" w:rsidR="00C9462B" w:rsidRPr="00385981" w:rsidRDefault="00C9462B" w:rsidP="00ED5B9A">
            <w:pPr>
              <w:pStyle w:val="APVMATableText"/>
              <w:rPr>
                <w:rFonts w:eastAsia="Calibri Light"/>
              </w:rPr>
            </w:pPr>
            <w:r>
              <w:rPr>
                <w:rFonts w:eastAsia="Calibri Light"/>
              </w:rPr>
              <w:t xml:space="preserve">Use </w:t>
            </w:r>
            <w:proofErr w:type="spellStart"/>
            <w:r>
              <w:rPr>
                <w:rFonts w:eastAsia="Calibri Light"/>
              </w:rPr>
              <w:t>haloxyfop</w:t>
            </w:r>
            <w:proofErr w:type="spellEnd"/>
            <w:r>
              <w:rPr>
                <w:rFonts w:eastAsia="Calibri Light"/>
              </w:rPr>
              <w:t xml:space="preserve"> ADI.</w:t>
            </w:r>
          </w:p>
        </w:tc>
      </w:tr>
      <w:tr w:rsidR="000E60E3" w:rsidRPr="007033DD" w14:paraId="0A7A573B" w14:textId="77777777" w:rsidTr="00B21D58">
        <w:tc>
          <w:tcPr>
            <w:tcW w:w="869" w:type="pct"/>
            <w:tcBorders>
              <w:top w:val="single" w:sz="4" w:space="0" w:color="auto"/>
              <w:bottom w:val="single" w:sz="4" w:space="0" w:color="auto"/>
            </w:tcBorders>
          </w:tcPr>
          <w:p w14:paraId="4958B3BA" w14:textId="77777777" w:rsidR="00C9462B" w:rsidRPr="00883AE4" w:rsidRDefault="00C9462B" w:rsidP="00ED5B9A">
            <w:pPr>
              <w:pStyle w:val="APVMATableText"/>
              <w:rPr>
                <w:rFonts w:eastAsia="Calibri Light"/>
              </w:rPr>
            </w:pPr>
            <w:r w:rsidRPr="007033DD">
              <w:rPr>
                <w:rFonts w:eastAsia="Calibri Light"/>
              </w:rPr>
              <w:t>Heptachlor</w:t>
            </w:r>
          </w:p>
        </w:tc>
        <w:tc>
          <w:tcPr>
            <w:tcW w:w="482" w:type="pct"/>
            <w:tcBorders>
              <w:top w:val="single" w:sz="4" w:space="0" w:color="auto"/>
              <w:bottom w:val="single" w:sz="4" w:space="0" w:color="auto"/>
            </w:tcBorders>
          </w:tcPr>
          <w:p w14:paraId="6AF3B3BF" w14:textId="77777777" w:rsidR="00C9462B" w:rsidRPr="00E10DAD" w:rsidRDefault="00C9462B" w:rsidP="00ED5B9A">
            <w:pPr>
              <w:pStyle w:val="APVMATableText"/>
              <w:rPr>
                <w:rFonts w:eastAsia="Calibri Light"/>
              </w:rPr>
            </w:pPr>
            <w:r w:rsidRPr="00E10DAD">
              <w:rPr>
                <w:rFonts w:eastAsia="Calibri Light"/>
              </w:rPr>
              <w:t>0.0005 (TDI)</w:t>
            </w:r>
          </w:p>
        </w:tc>
        <w:tc>
          <w:tcPr>
            <w:tcW w:w="612" w:type="pct"/>
            <w:tcBorders>
              <w:top w:val="single" w:sz="4" w:space="0" w:color="auto"/>
              <w:bottom w:val="single" w:sz="4" w:space="0" w:color="auto"/>
            </w:tcBorders>
          </w:tcPr>
          <w:p w14:paraId="224383AD" w14:textId="2A256E5C"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131F3CDF"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306EF34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B76DFF4"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heptachlor is no longer used in agricultural practice. A TDI is maintained to enable potential dietary exposure assessments to be undertaken.</w:t>
            </w:r>
          </w:p>
        </w:tc>
      </w:tr>
      <w:tr w:rsidR="000E60E3" w:rsidRPr="007033DD" w14:paraId="59147F55" w14:textId="77777777" w:rsidTr="00B21D58">
        <w:tc>
          <w:tcPr>
            <w:tcW w:w="869" w:type="pct"/>
            <w:tcBorders>
              <w:top w:val="single" w:sz="4" w:space="0" w:color="auto"/>
              <w:bottom w:val="single" w:sz="4" w:space="0" w:color="auto"/>
            </w:tcBorders>
          </w:tcPr>
          <w:p w14:paraId="12711FC5" w14:textId="77777777" w:rsidR="00C9462B" w:rsidRPr="00883AE4" w:rsidRDefault="00C9462B" w:rsidP="00ED5B9A">
            <w:pPr>
              <w:pStyle w:val="APVMATableText"/>
              <w:rPr>
                <w:rFonts w:eastAsia="Calibri Light"/>
              </w:rPr>
            </w:pPr>
            <w:r w:rsidRPr="007033DD">
              <w:rPr>
                <w:rFonts w:eastAsia="Calibri Light"/>
              </w:rPr>
              <w:t>Hexaconazole</w:t>
            </w:r>
          </w:p>
        </w:tc>
        <w:tc>
          <w:tcPr>
            <w:tcW w:w="482" w:type="pct"/>
            <w:tcBorders>
              <w:top w:val="single" w:sz="4" w:space="0" w:color="auto"/>
              <w:bottom w:val="single" w:sz="4" w:space="0" w:color="auto"/>
            </w:tcBorders>
          </w:tcPr>
          <w:p w14:paraId="18DC77E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5CF16AC8"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49A5086"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tcBorders>
          </w:tcPr>
          <w:p w14:paraId="1F1004AA" w14:textId="17FE34A4"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cortical vacuolation in the adrenal glands at the next higher dose.</w:t>
            </w:r>
          </w:p>
        </w:tc>
        <w:tc>
          <w:tcPr>
            <w:tcW w:w="987" w:type="pct"/>
            <w:tcBorders>
              <w:top w:val="single" w:sz="4" w:space="0" w:color="auto"/>
              <w:bottom w:val="single" w:sz="4" w:space="0" w:color="auto"/>
            </w:tcBorders>
          </w:tcPr>
          <w:p w14:paraId="448FBB62" w14:textId="77777777" w:rsidR="00C9462B" w:rsidRPr="007033DD" w:rsidRDefault="00C9462B" w:rsidP="00ED5B9A">
            <w:pPr>
              <w:pStyle w:val="APVMATableText"/>
              <w:rPr>
                <w:rFonts w:eastAsia="Calibri Light"/>
              </w:rPr>
            </w:pPr>
          </w:p>
        </w:tc>
      </w:tr>
      <w:tr w:rsidR="000E60E3" w:rsidRPr="007033DD" w14:paraId="396F40DA" w14:textId="77777777" w:rsidTr="00B21D58">
        <w:tc>
          <w:tcPr>
            <w:tcW w:w="869" w:type="pct"/>
            <w:tcBorders>
              <w:top w:val="single" w:sz="4" w:space="0" w:color="auto"/>
              <w:bottom w:val="single" w:sz="4" w:space="0" w:color="auto"/>
            </w:tcBorders>
          </w:tcPr>
          <w:p w14:paraId="0265CCD4" w14:textId="77777777" w:rsidR="00C9462B" w:rsidRPr="00385981" w:rsidRDefault="00C9462B" w:rsidP="00ED5B9A">
            <w:pPr>
              <w:pStyle w:val="APVMATableText"/>
              <w:rPr>
                <w:rFonts w:eastAsia="Calibri Light"/>
              </w:rPr>
            </w:pPr>
            <w:r w:rsidRPr="00385981">
              <w:rPr>
                <w:rFonts w:eastAsia="Calibri Light"/>
              </w:rPr>
              <w:t>Hexaflumuron</w:t>
            </w:r>
          </w:p>
        </w:tc>
        <w:tc>
          <w:tcPr>
            <w:tcW w:w="482" w:type="pct"/>
            <w:tcBorders>
              <w:top w:val="single" w:sz="4" w:space="0" w:color="auto"/>
              <w:bottom w:val="single" w:sz="4" w:space="0" w:color="auto"/>
            </w:tcBorders>
          </w:tcPr>
          <w:p w14:paraId="166F988A" w14:textId="77777777" w:rsidR="00C9462B" w:rsidRPr="00385981" w:rsidRDefault="00C9462B" w:rsidP="00ED5B9A">
            <w:pPr>
              <w:pStyle w:val="APVMATableText"/>
              <w:rPr>
                <w:rFonts w:eastAsia="Calibri Light"/>
              </w:rPr>
            </w:pPr>
            <w:r w:rsidRPr="00385981">
              <w:rPr>
                <w:rFonts w:eastAsia="Calibri Light"/>
              </w:rPr>
              <w:t>0.02</w:t>
            </w:r>
          </w:p>
        </w:tc>
        <w:tc>
          <w:tcPr>
            <w:tcW w:w="612" w:type="pct"/>
            <w:tcBorders>
              <w:top w:val="single" w:sz="4" w:space="0" w:color="auto"/>
              <w:bottom w:val="single" w:sz="4" w:space="0" w:color="auto"/>
            </w:tcBorders>
          </w:tcPr>
          <w:p w14:paraId="523BB077" w14:textId="77777777" w:rsidR="00C9462B" w:rsidRPr="00385981" w:rsidRDefault="00C9462B" w:rsidP="00ED5B9A">
            <w:pPr>
              <w:pStyle w:val="APVMATableText"/>
              <w:rPr>
                <w:rFonts w:eastAsia="Calibri Light"/>
              </w:rPr>
            </w:pPr>
            <w:r w:rsidRPr="00385981">
              <w:rPr>
                <w:rFonts w:eastAsia="Calibri Light"/>
              </w:rPr>
              <w:t>2</w:t>
            </w:r>
          </w:p>
        </w:tc>
        <w:tc>
          <w:tcPr>
            <w:tcW w:w="496" w:type="pct"/>
            <w:tcBorders>
              <w:top w:val="single" w:sz="4" w:space="0" w:color="auto"/>
              <w:bottom w:val="single" w:sz="4" w:space="0" w:color="auto"/>
            </w:tcBorders>
          </w:tcPr>
          <w:p w14:paraId="56ED96E7" w14:textId="77777777" w:rsidR="00C9462B" w:rsidRPr="00385981" w:rsidRDefault="00C9462B" w:rsidP="00ED5B9A">
            <w:pPr>
              <w:pStyle w:val="APVMATableText"/>
              <w:rPr>
                <w:rFonts w:eastAsia="Calibri Light"/>
              </w:rPr>
            </w:pPr>
            <w:r>
              <w:rPr>
                <w:rFonts w:eastAsia="Calibri Light"/>
              </w:rPr>
              <w:t>31 August 2001</w:t>
            </w:r>
          </w:p>
        </w:tc>
        <w:tc>
          <w:tcPr>
            <w:tcW w:w="1554" w:type="pct"/>
            <w:tcBorders>
              <w:top w:val="single" w:sz="4" w:space="0" w:color="auto"/>
              <w:bottom w:val="single" w:sz="4" w:space="0" w:color="auto"/>
            </w:tcBorders>
          </w:tcPr>
          <w:p w14:paraId="73C2F54E" w14:textId="4DE12A4F" w:rsidR="00C9462B" w:rsidRPr="00385981" w:rsidRDefault="00C9462B" w:rsidP="00C9462B">
            <w:pPr>
              <w:pStyle w:val="APVMATableText"/>
              <w:rPr>
                <w:rFonts w:eastAsia="Calibri Light"/>
              </w:rPr>
            </w:pPr>
            <w:r w:rsidRPr="00385981">
              <w:rPr>
                <w:rFonts w:eastAsia="Calibri Light"/>
              </w:rPr>
              <w:t>1-year dietary dog study; a NOAEL of 2</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 xml:space="preserve">/d was based on Heinz bodies (intracellular inclusions of denatured haemoglobin) in RBC and methaemoglobin (heme group in RBC contains iron in the ferric </w:t>
            </w:r>
            <w:r w:rsidRPr="00385981">
              <w:rPr>
                <w:rFonts w:eastAsia="Calibri Light"/>
              </w:rPr>
              <w:lastRenderedPageBreak/>
              <w:t>(Fe3+) state and not the usual ferrous (Fe2+) state) formation at the next higher dose.</w:t>
            </w:r>
          </w:p>
        </w:tc>
        <w:tc>
          <w:tcPr>
            <w:tcW w:w="987" w:type="pct"/>
            <w:tcBorders>
              <w:top w:val="single" w:sz="4" w:space="0" w:color="auto"/>
              <w:bottom w:val="single" w:sz="4" w:space="0" w:color="auto"/>
            </w:tcBorders>
          </w:tcPr>
          <w:p w14:paraId="1949A5ED" w14:textId="77777777" w:rsidR="00C9462B" w:rsidRPr="007033DD" w:rsidRDefault="00C9462B" w:rsidP="00ED5B9A">
            <w:pPr>
              <w:pStyle w:val="APVMATableText"/>
              <w:rPr>
                <w:rFonts w:eastAsia="Calibri Light"/>
              </w:rPr>
            </w:pPr>
          </w:p>
        </w:tc>
      </w:tr>
      <w:tr w:rsidR="000E60E3" w:rsidRPr="007033DD" w14:paraId="388B90EB" w14:textId="77777777" w:rsidTr="00B21D58">
        <w:tc>
          <w:tcPr>
            <w:tcW w:w="869" w:type="pct"/>
            <w:tcBorders>
              <w:top w:val="single" w:sz="4" w:space="0" w:color="auto"/>
              <w:bottom w:val="single" w:sz="4" w:space="0" w:color="auto"/>
            </w:tcBorders>
          </w:tcPr>
          <w:p w14:paraId="7C17B72B" w14:textId="77777777" w:rsidR="00C9462B" w:rsidRPr="00883AE4" w:rsidRDefault="00C9462B" w:rsidP="00ED5B9A">
            <w:pPr>
              <w:pStyle w:val="APVMATableText"/>
              <w:rPr>
                <w:rFonts w:eastAsia="Calibri Light"/>
              </w:rPr>
            </w:pPr>
            <w:r w:rsidRPr="007033DD">
              <w:rPr>
                <w:rFonts w:eastAsia="Calibri Light"/>
              </w:rPr>
              <w:t>Hexazinone</w:t>
            </w:r>
          </w:p>
        </w:tc>
        <w:tc>
          <w:tcPr>
            <w:tcW w:w="482" w:type="pct"/>
            <w:tcBorders>
              <w:top w:val="single" w:sz="4" w:space="0" w:color="auto"/>
              <w:bottom w:val="single" w:sz="4" w:space="0" w:color="auto"/>
            </w:tcBorders>
          </w:tcPr>
          <w:p w14:paraId="34DAF3DE"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4ECA603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44DB0723"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21AD90AD" w14:textId="6EEA95AE"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w:t>
            </w:r>
            <w:r>
              <w:rPr>
                <w:rFonts w:eastAsia="Calibri Light"/>
              </w:rPr>
              <w:t>t gain at the next higher dose.</w:t>
            </w:r>
          </w:p>
        </w:tc>
        <w:tc>
          <w:tcPr>
            <w:tcW w:w="987" w:type="pct"/>
            <w:tcBorders>
              <w:top w:val="single" w:sz="4" w:space="0" w:color="auto"/>
              <w:bottom w:val="single" w:sz="4" w:space="0" w:color="auto"/>
            </w:tcBorders>
          </w:tcPr>
          <w:p w14:paraId="1A93F0DA" w14:textId="77777777" w:rsidR="00C9462B" w:rsidRPr="007033DD" w:rsidRDefault="00C9462B" w:rsidP="00ED5B9A">
            <w:pPr>
              <w:pStyle w:val="APVMATableText"/>
              <w:rPr>
                <w:rFonts w:eastAsia="Calibri Light"/>
              </w:rPr>
            </w:pPr>
          </w:p>
        </w:tc>
      </w:tr>
      <w:tr w:rsidR="000E60E3" w:rsidRPr="007033DD" w14:paraId="464B23E8" w14:textId="77777777" w:rsidTr="00B21D58">
        <w:tc>
          <w:tcPr>
            <w:tcW w:w="869" w:type="pct"/>
            <w:tcBorders>
              <w:top w:val="single" w:sz="4" w:space="0" w:color="auto"/>
              <w:bottom w:val="single" w:sz="4" w:space="0" w:color="auto"/>
            </w:tcBorders>
          </w:tcPr>
          <w:p w14:paraId="5D436A46" w14:textId="77777777" w:rsidR="00C9462B" w:rsidRPr="00385981" w:rsidRDefault="00C9462B" w:rsidP="00ED5B9A">
            <w:pPr>
              <w:pStyle w:val="APVMATableText"/>
              <w:rPr>
                <w:rFonts w:eastAsia="Calibri Light"/>
              </w:rPr>
            </w:pPr>
            <w:proofErr w:type="spellStart"/>
            <w:r w:rsidRPr="00385981">
              <w:rPr>
                <w:rFonts w:eastAsia="Calibri Light"/>
              </w:rPr>
              <w:t>Hexythiazox</w:t>
            </w:r>
            <w:proofErr w:type="spellEnd"/>
          </w:p>
        </w:tc>
        <w:tc>
          <w:tcPr>
            <w:tcW w:w="482" w:type="pct"/>
            <w:tcBorders>
              <w:top w:val="single" w:sz="4" w:space="0" w:color="auto"/>
              <w:bottom w:val="single" w:sz="4" w:space="0" w:color="auto"/>
            </w:tcBorders>
          </w:tcPr>
          <w:p w14:paraId="7E50F6A3" w14:textId="77777777" w:rsidR="00C9462B" w:rsidRPr="00385981" w:rsidRDefault="00C9462B" w:rsidP="00ED5B9A">
            <w:pPr>
              <w:pStyle w:val="APVMATableText"/>
              <w:rPr>
                <w:rFonts w:eastAsia="Calibri Light"/>
              </w:rPr>
            </w:pPr>
            <w:r w:rsidRPr="00385981">
              <w:rPr>
                <w:rFonts w:eastAsia="Calibri Light"/>
              </w:rPr>
              <w:t>0.03</w:t>
            </w:r>
          </w:p>
        </w:tc>
        <w:tc>
          <w:tcPr>
            <w:tcW w:w="612" w:type="pct"/>
            <w:tcBorders>
              <w:top w:val="single" w:sz="4" w:space="0" w:color="auto"/>
              <w:bottom w:val="single" w:sz="4" w:space="0" w:color="auto"/>
            </w:tcBorders>
          </w:tcPr>
          <w:p w14:paraId="0312CB0C" w14:textId="77777777" w:rsidR="00C9462B" w:rsidRPr="00385981" w:rsidRDefault="00C9462B" w:rsidP="00ED5B9A">
            <w:pPr>
              <w:pStyle w:val="APVMATableText"/>
              <w:rPr>
                <w:rFonts w:eastAsia="Calibri Light"/>
              </w:rPr>
            </w:pPr>
            <w:r w:rsidRPr="00385981">
              <w:rPr>
                <w:rFonts w:eastAsia="Calibri Light"/>
              </w:rPr>
              <w:t>3</w:t>
            </w:r>
          </w:p>
        </w:tc>
        <w:tc>
          <w:tcPr>
            <w:tcW w:w="496" w:type="pct"/>
            <w:tcBorders>
              <w:top w:val="single" w:sz="4" w:space="0" w:color="auto"/>
              <w:bottom w:val="single" w:sz="4" w:space="0" w:color="auto"/>
            </w:tcBorders>
          </w:tcPr>
          <w:p w14:paraId="03043A58" w14:textId="77777777" w:rsidR="00C9462B" w:rsidRPr="00385981"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543EF12D" w14:textId="5B8CB606" w:rsidR="00C9462B" w:rsidRPr="00385981" w:rsidRDefault="00C9462B" w:rsidP="00C9462B">
            <w:pPr>
              <w:pStyle w:val="APVMATableText"/>
              <w:rPr>
                <w:rFonts w:eastAsia="Calibri Light"/>
              </w:rPr>
            </w:pPr>
            <w:r w:rsidRPr="00385981">
              <w:rPr>
                <w:rFonts w:eastAsia="Calibri Light"/>
              </w:rPr>
              <w:t>1-year dietary dog study; a NOAEL of 3</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increased liver weight and adrenocortical hypertrophy at the next higher dose.</w:t>
            </w:r>
          </w:p>
        </w:tc>
        <w:tc>
          <w:tcPr>
            <w:tcW w:w="987" w:type="pct"/>
            <w:tcBorders>
              <w:top w:val="single" w:sz="4" w:space="0" w:color="auto"/>
              <w:bottom w:val="single" w:sz="4" w:space="0" w:color="auto"/>
            </w:tcBorders>
          </w:tcPr>
          <w:p w14:paraId="0DB72676" w14:textId="77777777" w:rsidR="00C9462B" w:rsidRPr="007033DD" w:rsidRDefault="00C9462B" w:rsidP="00ED5B9A">
            <w:pPr>
              <w:pStyle w:val="APVMATableText"/>
              <w:rPr>
                <w:rFonts w:eastAsia="Calibri Light"/>
              </w:rPr>
            </w:pPr>
          </w:p>
        </w:tc>
      </w:tr>
      <w:tr w:rsidR="000E60E3" w:rsidRPr="007033DD" w14:paraId="69DC2B63" w14:textId="77777777" w:rsidTr="00B21D58">
        <w:tc>
          <w:tcPr>
            <w:tcW w:w="869" w:type="pct"/>
            <w:tcBorders>
              <w:top w:val="single" w:sz="4" w:space="0" w:color="auto"/>
              <w:bottom w:val="single" w:sz="4" w:space="0" w:color="auto"/>
            </w:tcBorders>
          </w:tcPr>
          <w:p w14:paraId="4BAD471C" w14:textId="77777777" w:rsidR="00C9462B" w:rsidRPr="00385981" w:rsidRDefault="00C9462B" w:rsidP="00ED5B9A">
            <w:pPr>
              <w:pStyle w:val="APVMATableSubHead"/>
              <w:rPr>
                <w:rFonts w:eastAsia="Calibri Light"/>
              </w:rPr>
            </w:pPr>
            <w:r>
              <w:rPr>
                <w:rFonts w:eastAsia="Calibri Light"/>
              </w:rPr>
              <w:t>I</w:t>
            </w:r>
          </w:p>
        </w:tc>
        <w:tc>
          <w:tcPr>
            <w:tcW w:w="482" w:type="pct"/>
            <w:tcBorders>
              <w:top w:val="single" w:sz="4" w:space="0" w:color="auto"/>
              <w:bottom w:val="single" w:sz="4" w:space="0" w:color="auto"/>
            </w:tcBorders>
          </w:tcPr>
          <w:p w14:paraId="518DD01E" w14:textId="77777777" w:rsidR="00C9462B" w:rsidRPr="00385981" w:rsidRDefault="00C9462B" w:rsidP="00ED5B9A">
            <w:pPr>
              <w:pStyle w:val="APVMATableSubHead"/>
              <w:rPr>
                <w:rFonts w:eastAsia="Calibri Light"/>
              </w:rPr>
            </w:pPr>
          </w:p>
        </w:tc>
        <w:tc>
          <w:tcPr>
            <w:tcW w:w="612" w:type="pct"/>
            <w:tcBorders>
              <w:top w:val="single" w:sz="4" w:space="0" w:color="auto"/>
              <w:bottom w:val="single" w:sz="4" w:space="0" w:color="auto"/>
            </w:tcBorders>
          </w:tcPr>
          <w:p w14:paraId="4875EBA9" w14:textId="77777777" w:rsidR="00C9462B" w:rsidRPr="00385981" w:rsidRDefault="00C9462B" w:rsidP="00ED5B9A">
            <w:pPr>
              <w:pStyle w:val="APVMATableSubHead"/>
              <w:rPr>
                <w:rFonts w:eastAsia="Calibri Light"/>
              </w:rPr>
            </w:pPr>
          </w:p>
        </w:tc>
        <w:tc>
          <w:tcPr>
            <w:tcW w:w="496" w:type="pct"/>
            <w:tcBorders>
              <w:top w:val="single" w:sz="4" w:space="0" w:color="auto"/>
              <w:bottom w:val="single" w:sz="4" w:space="0" w:color="auto"/>
            </w:tcBorders>
          </w:tcPr>
          <w:p w14:paraId="6EDE8749"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69F8F401" w14:textId="77777777" w:rsidR="00C9462B" w:rsidRPr="00385981"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EB5A734" w14:textId="77777777" w:rsidR="00C9462B" w:rsidRPr="007033DD" w:rsidRDefault="00C9462B" w:rsidP="00ED5B9A">
            <w:pPr>
              <w:pStyle w:val="APVMATableSubHead"/>
              <w:rPr>
                <w:rFonts w:eastAsia="Calibri Light"/>
              </w:rPr>
            </w:pPr>
          </w:p>
        </w:tc>
      </w:tr>
      <w:tr w:rsidR="000E60E3" w:rsidRPr="007033DD" w14:paraId="216DB0EA" w14:textId="77777777" w:rsidTr="00B21D58">
        <w:tc>
          <w:tcPr>
            <w:tcW w:w="869" w:type="pct"/>
            <w:tcBorders>
              <w:top w:val="single" w:sz="4" w:space="0" w:color="auto"/>
              <w:bottom w:val="single" w:sz="4" w:space="0" w:color="auto"/>
            </w:tcBorders>
          </w:tcPr>
          <w:p w14:paraId="3E796954" w14:textId="77777777" w:rsidR="00C9462B" w:rsidRPr="00883AE4" w:rsidRDefault="00C9462B" w:rsidP="00ED5B9A">
            <w:pPr>
              <w:pStyle w:val="APVMATableText"/>
              <w:rPr>
                <w:rFonts w:eastAsia="Calibri Light"/>
              </w:rPr>
            </w:pPr>
            <w:proofErr w:type="spellStart"/>
            <w:r w:rsidRPr="007033DD">
              <w:rPr>
                <w:rFonts w:eastAsia="Calibri Light"/>
              </w:rPr>
              <w:t>Imazalil</w:t>
            </w:r>
            <w:proofErr w:type="spellEnd"/>
          </w:p>
        </w:tc>
        <w:tc>
          <w:tcPr>
            <w:tcW w:w="482" w:type="pct"/>
            <w:tcBorders>
              <w:top w:val="single" w:sz="4" w:space="0" w:color="auto"/>
              <w:bottom w:val="single" w:sz="4" w:space="0" w:color="auto"/>
            </w:tcBorders>
          </w:tcPr>
          <w:p w14:paraId="52CA98BA"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4151EFE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7F6D9D66" w14:textId="77777777" w:rsidR="00C9462B" w:rsidRPr="007033DD" w:rsidRDefault="00C9462B" w:rsidP="00ED5B9A">
            <w:pPr>
              <w:pStyle w:val="APVMATableText"/>
              <w:rPr>
                <w:rFonts w:eastAsia="Calibri Light"/>
              </w:rPr>
            </w:pPr>
            <w:r>
              <w:rPr>
                <w:rFonts w:eastAsia="Calibri Light"/>
              </w:rPr>
              <w:t>24 July 1997</w:t>
            </w:r>
          </w:p>
        </w:tc>
        <w:tc>
          <w:tcPr>
            <w:tcW w:w="1554" w:type="pct"/>
            <w:tcBorders>
              <w:top w:val="single" w:sz="4" w:space="0" w:color="auto"/>
              <w:bottom w:val="single" w:sz="4" w:space="0" w:color="auto"/>
            </w:tcBorders>
          </w:tcPr>
          <w:p w14:paraId="2B3C5781" w14:textId="55D252D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weights, and increased relative liver weights, serum AP and GGT levels at the next higher dose.</w:t>
            </w:r>
          </w:p>
        </w:tc>
        <w:tc>
          <w:tcPr>
            <w:tcW w:w="987" w:type="pct"/>
            <w:tcBorders>
              <w:top w:val="single" w:sz="4" w:space="0" w:color="auto"/>
              <w:bottom w:val="single" w:sz="4" w:space="0" w:color="auto"/>
            </w:tcBorders>
          </w:tcPr>
          <w:p w14:paraId="44F5B6AC" w14:textId="77777777" w:rsidR="00C9462B" w:rsidRPr="007033DD" w:rsidRDefault="00C9462B" w:rsidP="00ED5B9A">
            <w:pPr>
              <w:pStyle w:val="APVMATableText"/>
              <w:rPr>
                <w:rFonts w:eastAsia="Calibri Light"/>
              </w:rPr>
            </w:pPr>
          </w:p>
        </w:tc>
      </w:tr>
      <w:tr w:rsidR="000E60E3" w:rsidRPr="007033DD" w14:paraId="6E367DFA" w14:textId="77777777" w:rsidTr="00B21D58">
        <w:tc>
          <w:tcPr>
            <w:tcW w:w="869" w:type="pct"/>
            <w:tcBorders>
              <w:top w:val="single" w:sz="4" w:space="0" w:color="auto"/>
              <w:bottom w:val="single" w:sz="4" w:space="0" w:color="auto"/>
            </w:tcBorders>
          </w:tcPr>
          <w:p w14:paraId="0828BEFA" w14:textId="77777777" w:rsidR="00C9462B" w:rsidRPr="00883AE4" w:rsidRDefault="00C9462B" w:rsidP="00ED5B9A">
            <w:pPr>
              <w:pStyle w:val="APVMATableText"/>
              <w:rPr>
                <w:rFonts w:eastAsia="Calibri Light"/>
              </w:rPr>
            </w:pPr>
            <w:proofErr w:type="spellStart"/>
            <w:r w:rsidRPr="007033DD">
              <w:rPr>
                <w:rFonts w:eastAsia="Calibri Light"/>
              </w:rPr>
              <w:t>Imazamox</w:t>
            </w:r>
            <w:proofErr w:type="spellEnd"/>
          </w:p>
        </w:tc>
        <w:tc>
          <w:tcPr>
            <w:tcW w:w="482" w:type="pct"/>
            <w:tcBorders>
              <w:top w:val="single" w:sz="4" w:space="0" w:color="auto"/>
              <w:bottom w:val="single" w:sz="4" w:space="0" w:color="auto"/>
            </w:tcBorders>
          </w:tcPr>
          <w:p w14:paraId="1E33389E" w14:textId="77777777" w:rsidR="00C9462B" w:rsidRPr="00E10DAD" w:rsidRDefault="00C9462B" w:rsidP="00ED5B9A">
            <w:pPr>
              <w:pStyle w:val="APVMATableText"/>
              <w:rPr>
                <w:rFonts w:eastAsia="Calibri Light"/>
              </w:rPr>
            </w:pPr>
            <w:r w:rsidRPr="00E10DAD">
              <w:rPr>
                <w:rFonts w:eastAsia="Calibri Light"/>
              </w:rPr>
              <w:t>2.8</w:t>
            </w:r>
          </w:p>
        </w:tc>
        <w:tc>
          <w:tcPr>
            <w:tcW w:w="612" w:type="pct"/>
            <w:tcBorders>
              <w:top w:val="single" w:sz="4" w:space="0" w:color="auto"/>
              <w:bottom w:val="single" w:sz="4" w:space="0" w:color="auto"/>
            </w:tcBorders>
          </w:tcPr>
          <w:p w14:paraId="2E0FB6ED" w14:textId="77777777" w:rsidR="00C9462B" w:rsidRPr="005E24CB" w:rsidRDefault="00C9462B" w:rsidP="00ED5B9A">
            <w:pPr>
              <w:pStyle w:val="APVMATableText"/>
              <w:rPr>
                <w:rFonts w:eastAsia="Calibri Light"/>
              </w:rPr>
            </w:pPr>
            <w:r w:rsidRPr="005E24CB">
              <w:rPr>
                <w:rFonts w:eastAsia="Calibri Light"/>
              </w:rPr>
              <w:t>282</w:t>
            </w:r>
          </w:p>
        </w:tc>
        <w:tc>
          <w:tcPr>
            <w:tcW w:w="496" w:type="pct"/>
            <w:tcBorders>
              <w:top w:val="single" w:sz="4" w:space="0" w:color="auto"/>
              <w:bottom w:val="single" w:sz="4" w:space="0" w:color="auto"/>
            </w:tcBorders>
          </w:tcPr>
          <w:p w14:paraId="2BE97E69" w14:textId="77777777" w:rsidR="00C9462B" w:rsidRPr="007033DD" w:rsidRDefault="00C9462B" w:rsidP="00ED5B9A">
            <w:pPr>
              <w:pStyle w:val="APVMATableText"/>
              <w:rPr>
                <w:rFonts w:eastAsia="Calibri Light"/>
              </w:rPr>
            </w:pPr>
            <w:r>
              <w:rPr>
                <w:rFonts w:eastAsia="Calibri Light"/>
              </w:rPr>
              <w:t>11 March 1999</w:t>
            </w:r>
          </w:p>
        </w:tc>
        <w:tc>
          <w:tcPr>
            <w:tcW w:w="1554" w:type="pct"/>
            <w:tcBorders>
              <w:top w:val="single" w:sz="4" w:space="0" w:color="auto"/>
              <w:bottom w:val="single" w:sz="4" w:space="0" w:color="auto"/>
            </w:tcBorders>
          </w:tcPr>
          <w:p w14:paraId="37A35398" w14:textId="2D6229A2" w:rsidR="00C9462B" w:rsidRPr="007033DD" w:rsidRDefault="00C9462B" w:rsidP="00C9462B">
            <w:pPr>
              <w:pStyle w:val="APVMATableText"/>
              <w:rPr>
                <w:rFonts w:eastAsia="Calibri Light"/>
              </w:rPr>
            </w:pPr>
            <w:r w:rsidRPr="007033DD">
              <w:rPr>
                <w:rFonts w:eastAsia="Calibri Light"/>
              </w:rPr>
              <w:t>1-year dietary dog study; a NOAEL of 282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plasma creatine phosphokinase activity at the next higher dose.</w:t>
            </w:r>
          </w:p>
        </w:tc>
        <w:tc>
          <w:tcPr>
            <w:tcW w:w="987" w:type="pct"/>
            <w:tcBorders>
              <w:top w:val="single" w:sz="4" w:space="0" w:color="auto"/>
              <w:bottom w:val="single" w:sz="4" w:space="0" w:color="auto"/>
            </w:tcBorders>
          </w:tcPr>
          <w:p w14:paraId="0FCAB2B5" w14:textId="77777777" w:rsidR="00C9462B" w:rsidRPr="007033DD" w:rsidRDefault="00C9462B" w:rsidP="00ED5B9A">
            <w:pPr>
              <w:pStyle w:val="APVMATableText"/>
              <w:rPr>
                <w:rFonts w:eastAsia="Calibri Light"/>
              </w:rPr>
            </w:pPr>
          </w:p>
        </w:tc>
      </w:tr>
      <w:tr w:rsidR="000E60E3" w:rsidRPr="007033DD" w14:paraId="3AC309E2" w14:textId="77777777" w:rsidTr="00B21D58">
        <w:tc>
          <w:tcPr>
            <w:tcW w:w="869" w:type="pct"/>
            <w:tcBorders>
              <w:top w:val="single" w:sz="4" w:space="0" w:color="auto"/>
              <w:bottom w:val="single" w:sz="4" w:space="0" w:color="auto"/>
            </w:tcBorders>
          </w:tcPr>
          <w:p w14:paraId="3B8BD0D0" w14:textId="77777777" w:rsidR="00C9462B" w:rsidRPr="00883AE4" w:rsidRDefault="00C9462B" w:rsidP="00ED5B9A">
            <w:pPr>
              <w:pStyle w:val="APVMATableText"/>
              <w:rPr>
                <w:rFonts w:eastAsia="Calibri Light"/>
              </w:rPr>
            </w:pPr>
            <w:proofErr w:type="spellStart"/>
            <w:r w:rsidRPr="007033DD">
              <w:rPr>
                <w:rFonts w:eastAsia="Calibri Light"/>
              </w:rPr>
              <w:t>Imazapic</w:t>
            </w:r>
            <w:proofErr w:type="spellEnd"/>
          </w:p>
        </w:tc>
        <w:tc>
          <w:tcPr>
            <w:tcW w:w="482" w:type="pct"/>
            <w:tcBorders>
              <w:top w:val="single" w:sz="4" w:space="0" w:color="auto"/>
              <w:bottom w:val="single" w:sz="4" w:space="0" w:color="auto"/>
            </w:tcBorders>
          </w:tcPr>
          <w:p w14:paraId="7DD6921A"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2BAFE7C8" w14:textId="77777777" w:rsidR="00C9462B" w:rsidRPr="005E24CB" w:rsidRDefault="00C9462B" w:rsidP="00ED5B9A">
            <w:pPr>
              <w:pStyle w:val="APVMATableText"/>
              <w:rPr>
                <w:rFonts w:eastAsia="Calibri Light"/>
              </w:rPr>
            </w:pPr>
            <w:r w:rsidRPr="005E24CB">
              <w:rPr>
                <w:rFonts w:eastAsia="Calibri Light"/>
              </w:rPr>
              <w:t>137</w:t>
            </w:r>
          </w:p>
        </w:tc>
        <w:tc>
          <w:tcPr>
            <w:tcW w:w="496" w:type="pct"/>
            <w:tcBorders>
              <w:top w:val="single" w:sz="4" w:space="0" w:color="auto"/>
              <w:bottom w:val="single" w:sz="4" w:space="0" w:color="auto"/>
            </w:tcBorders>
          </w:tcPr>
          <w:p w14:paraId="165BB2B5" w14:textId="77777777" w:rsidR="00C9462B" w:rsidRPr="007033DD" w:rsidRDefault="00C9462B" w:rsidP="00ED5B9A">
            <w:pPr>
              <w:pStyle w:val="APVMATableText"/>
              <w:rPr>
                <w:rFonts w:eastAsia="Calibri Light"/>
              </w:rPr>
            </w:pPr>
            <w:r>
              <w:rPr>
                <w:rFonts w:eastAsia="Calibri Light"/>
              </w:rPr>
              <w:t>17 May 1996</w:t>
            </w:r>
          </w:p>
        </w:tc>
        <w:tc>
          <w:tcPr>
            <w:tcW w:w="1554" w:type="pct"/>
            <w:tcBorders>
              <w:top w:val="single" w:sz="4" w:space="0" w:color="auto"/>
              <w:bottom w:val="single" w:sz="4" w:space="0" w:color="auto"/>
            </w:tcBorders>
          </w:tcPr>
          <w:p w14:paraId="56E3956E" w14:textId="38731003" w:rsidR="00C9462B" w:rsidRPr="007033DD" w:rsidRDefault="00C9462B" w:rsidP="00C9462B">
            <w:pPr>
              <w:pStyle w:val="APVMATableText"/>
              <w:rPr>
                <w:rFonts w:eastAsia="Calibri Light"/>
              </w:rPr>
            </w:pPr>
            <w:r w:rsidRPr="007033DD">
              <w:rPr>
                <w:rFonts w:eastAsia="Calibri Light"/>
              </w:rPr>
              <w:t>1-year dietary dog study; a LOAEL of 137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mild anaemia (reduced Hct, Hb and RBC levels) at the lowest tested dose.</w:t>
            </w:r>
          </w:p>
        </w:tc>
        <w:tc>
          <w:tcPr>
            <w:tcW w:w="987" w:type="pct"/>
            <w:tcBorders>
              <w:top w:val="single" w:sz="4" w:space="0" w:color="auto"/>
              <w:bottom w:val="single" w:sz="4" w:space="0" w:color="auto"/>
            </w:tcBorders>
          </w:tcPr>
          <w:p w14:paraId="73E88855" w14:textId="77777777" w:rsidR="00C9462B" w:rsidRPr="007033DD" w:rsidRDefault="00C9462B" w:rsidP="00ED5B9A">
            <w:pPr>
              <w:pStyle w:val="APVMATableText"/>
              <w:rPr>
                <w:rFonts w:eastAsia="Calibri Light"/>
              </w:rPr>
            </w:pPr>
          </w:p>
        </w:tc>
      </w:tr>
      <w:tr w:rsidR="000E60E3" w:rsidRPr="007033DD" w14:paraId="5CA98031" w14:textId="77777777" w:rsidTr="00B21D58">
        <w:tc>
          <w:tcPr>
            <w:tcW w:w="869" w:type="pct"/>
            <w:tcBorders>
              <w:top w:val="single" w:sz="4" w:space="0" w:color="auto"/>
              <w:bottom w:val="single" w:sz="4" w:space="0" w:color="auto"/>
            </w:tcBorders>
          </w:tcPr>
          <w:p w14:paraId="675EF73E" w14:textId="77777777" w:rsidR="00C9462B" w:rsidRPr="00883AE4" w:rsidRDefault="00C9462B" w:rsidP="00ED5B9A">
            <w:pPr>
              <w:pStyle w:val="APVMATableText"/>
              <w:rPr>
                <w:rFonts w:eastAsia="Calibri Light"/>
              </w:rPr>
            </w:pPr>
            <w:r w:rsidRPr="007033DD">
              <w:rPr>
                <w:rFonts w:eastAsia="Calibri Light"/>
              </w:rPr>
              <w:t>Imazapyr</w:t>
            </w:r>
          </w:p>
        </w:tc>
        <w:tc>
          <w:tcPr>
            <w:tcW w:w="482" w:type="pct"/>
            <w:tcBorders>
              <w:top w:val="single" w:sz="4" w:space="0" w:color="auto"/>
              <w:bottom w:val="single" w:sz="4" w:space="0" w:color="auto"/>
            </w:tcBorders>
          </w:tcPr>
          <w:p w14:paraId="4140050D" w14:textId="77777777" w:rsidR="00C9462B" w:rsidRPr="00E10DAD" w:rsidRDefault="00C9462B" w:rsidP="00ED5B9A">
            <w:pPr>
              <w:pStyle w:val="APVMATableText"/>
              <w:rPr>
                <w:rFonts w:eastAsia="Calibri Light"/>
              </w:rPr>
            </w:pPr>
            <w:r w:rsidRPr="00E10DAD">
              <w:rPr>
                <w:rFonts w:eastAsia="Calibri Light"/>
              </w:rPr>
              <w:t>2.5</w:t>
            </w:r>
          </w:p>
        </w:tc>
        <w:tc>
          <w:tcPr>
            <w:tcW w:w="612" w:type="pct"/>
            <w:tcBorders>
              <w:top w:val="single" w:sz="4" w:space="0" w:color="auto"/>
              <w:bottom w:val="single" w:sz="4" w:space="0" w:color="auto"/>
            </w:tcBorders>
          </w:tcPr>
          <w:p w14:paraId="500EA368" w14:textId="77777777" w:rsidR="00C9462B" w:rsidRPr="005E24CB" w:rsidRDefault="00C9462B" w:rsidP="00ED5B9A">
            <w:pPr>
              <w:pStyle w:val="APVMATableText"/>
              <w:rPr>
                <w:rFonts w:eastAsia="Calibri Light"/>
              </w:rPr>
            </w:pPr>
            <w:r w:rsidRPr="005E24CB">
              <w:rPr>
                <w:rFonts w:eastAsia="Calibri Light"/>
              </w:rPr>
              <w:t>250</w:t>
            </w:r>
          </w:p>
        </w:tc>
        <w:tc>
          <w:tcPr>
            <w:tcW w:w="496" w:type="pct"/>
            <w:tcBorders>
              <w:top w:val="single" w:sz="4" w:space="0" w:color="auto"/>
              <w:bottom w:val="single" w:sz="4" w:space="0" w:color="auto"/>
            </w:tcBorders>
          </w:tcPr>
          <w:p w14:paraId="5C9FA4E5" w14:textId="77777777" w:rsidR="00C9462B" w:rsidRPr="007033DD" w:rsidRDefault="00C9462B" w:rsidP="00ED5B9A">
            <w:pPr>
              <w:pStyle w:val="APVMATableText"/>
              <w:rPr>
                <w:rFonts w:eastAsia="Calibri Light"/>
              </w:rPr>
            </w:pPr>
            <w:r>
              <w:rPr>
                <w:rFonts w:eastAsia="Calibri Light"/>
              </w:rPr>
              <w:t>2 June 1998</w:t>
            </w:r>
          </w:p>
        </w:tc>
        <w:tc>
          <w:tcPr>
            <w:tcW w:w="1554" w:type="pct"/>
            <w:tcBorders>
              <w:top w:val="single" w:sz="4" w:space="0" w:color="auto"/>
              <w:bottom w:val="single" w:sz="4" w:space="0" w:color="auto"/>
            </w:tcBorders>
          </w:tcPr>
          <w:p w14:paraId="7385D668" w14:textId="32CACAF4" w:rsidR="00C9462B" w:rsidRPr="007033DD" w:rsidRDefault="00C9462B" w:rsidP="00C9462B">
            <w:pPr>
              <w:pStyle w:val="APVMATableText"/>
              <w:rPr>
                <w:rFonts w:eastAsia="Calibri Light"/>
              </w:rPr>
            </w:pPr>
            <w:r w:rsidRPr="007033DD">
              <w:rPr>
                <w:rFonts w:eastAsia="Calibri Light"/>
              </w:rPr>
              <w:t>1-year dietary dog study; a NOAEL of 250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signs of toxicity at the highest tested dose.</w:t>
            </w:r>
          </w:p>
        </w:tc>
        <w:tc>
          <w:tcPr>
            <w:tcW w:w="987" w:type="pct"/>
            <w:tcBorders>
              <w:top w:val="single" w:sz="4" w:space="0" w:color="auto"/>
              <w:bottom w:val="single" w:sz="4" w:space="0" w:color="auto"/>
            </w:tcBorders>
          </w:tcPr>
          <w:p w14:paraId="707F3F3A" w14:textId="77777777" w:rsidR="00C9462B" w:rsidRPr="007033DD" w:rsidRDefault="00C9462B" w:rsidP="00ED5B9A">
            <w:pPr>
              <w:pStyle w:val="APVMATableText"/>
              <w:rPr>
                <w:rFonts w:eastAsia="Calibri Light"/>
              </w:rPr>
            </w:pPr>
          </w:p>
        </w:tc>
      </w:tr>
      <w:tr w:rsidR="000E60E3" w:rsidRPr="007033DD" w14:paraId="158858A7" w14:textId="77777777" w:rsidTr="00B21D58">
        <w:tc>
          <w:tcPr>
            <w:tcW w:w="869" w:type="pct"/>
            <w:tcBorders>
              <w:top w:val="single" w:sz="4" w:space="0" w:color="auto"/>
              <w:bottom w:val="single" w:sz="4" w:space="0" w:color="auto"/>
            </w:tcBorders>
          </w:tcPr>
          <w:p w14:paraId="6DA7B5D5" w14:textId="77777777" w:rsidR="00C9462B" w:rsidRPr="00385981" w:rsidRDefault="00C9462B" w:rsidP="00ED5B9A">
            <w:pPr>
              <w:pStyle w:val="APVMATableText"/>
              <w:rPr>
                <w:rFonts w:eastAsia="Calibri Light"/>
              </w:rPr>
            </w:pPr>
            <w:r w:rsidRPr="00385981">
              <w:rPr>
                <w:rFonts w:eastAsia="Calibri Light"/>
              </w:rPr>
              <w:lastRenderedPageBreak/>
              <w:t>Imazethapyr</w:t>
            </w:r>
          </w:p>
        </w:tc>
        <w:tc>
          <w:tcPr>
            <w:tcW w:w="482" w:type="pct"/>
            <w:tcBorders>
              <w:top w:val="single" w:sz="4" w:space="0" w:color="auto"/>
              <w:bottom w:val="single" w:sz="4" w:space="0" w:color="auto"/>
            </w:tcBorders>
          </w:tcPr>
          <w:p w14:paraId="55F7AB02" w14:textId="77777777" w:rsidR="00C9462B" w:rsidRPr="00385981" w:rsidRDefault="00C9462B" w:rsidP="00ED5B9A">
            <w:pPr>
              <w:pStyle w:val="APVMATableText"/>
              <w:rPr>
                <w:rFonts w:eastAsia="Calibri Light"/>
              </w:rPr>
            </w:pPr>
            <w:r w:rsidRPr="00385981">
              <w:rPr>
                <w:rFonts w:eastAsia="Calibri Light"/>
              </w:rPr>
              <w:t>2.8</w:t>
            </w:r>
          </w:p>
        </w:tc>
        <w:tc>
          <w:tcPr>
            <w:tcW w:w="612" w:type="pct"/>
            <w:tcBorders>
              <w:top w:val="single" w:sz="4" w:space="0" w:color="auto"/>
              <w:bottom w:val="single" w:sz="4" w:space="0" w:color="auto"/>
            </w:tcBorders>
          </w:tcPr>
          <w:p w14:paraId="196844AB" w14:textId="77777777" w:rsidR="00C9462B" w:rsidRPr="00385981" w:rsidRDefault="00C9462B" w:rsidP="00ED5B9A">
            <w:pPr>
              <w:pStyle w:val="APVMATableText"/>
              <w:rPr>
                <w:rFonts w:eastAsia="Calibri Light"/>
              </w:rPr>
            </w:pPr>
            <w:r w:rsidRPr="00385981">
              <w:rPr>
                <w:rFonts w:eastAsia="Calibri Light"/>
              </w:rPr>
              <w:t>276</w:t>
            </w:r>
          </w:p>
        </w:tc>
        <w:tc>
          <w:tcPr>
            <w:tcW w:w="496" w:type="pct"/>
            <w:tcBorders>
              <w:top w:val="single" w:sz="4" w:space="0" w:color="auto"/>
              <w:bottom w:val="single" w:sz="4" w:space="0" w:color="auto"/>
            </w:tcBorders>
          </w:tcPr>
          <w:p w14:paraId="501F1EE6" w14:textId="77777777" w:rsidR="00C9462B" w:rsidRPr="00385981" w:rsidRDefault="00C9462B" w:rsidP="00ED5B9A">
            <w:pPr>
              <w:pStyle w:val="APVMATableText"/>
              <w:rPr>
                <w:rFonts w:eastAsia="Calibri Light"/>
              </w:rPr>
            </w:pPr>
            <w:r>
              <w:rPr>
                <w:rFonts w:eastAsia="Calibri Light"/>
              </w:rPr>
              <w:t>22 February 1990</w:t>
            </w:r>
          </w:p>
        </w:tc>
        <w:tc>
          <w:tcPr>
            <w:tcW w:w="1554" w:type="pct"/>
            <w:tcBorders>
              <w:top w:val="single" w:sz="4" w:space="0" w:color="auto"/>
              <w:bottom w:val="single" w:sz="4" w:space="0" w:color="auto"/>
            </w:tcBorders>
          </w:tcPr>
          <w:p w14:paraId="54F14208" w14:textId="7211B765" w:rsidR="00C9462B" w:rsidRPr="00385981" w:rsidRDefault="00C9462B" w:rsidP="00C9462B">
            <w:pPr>
              <w:pStyle w:val="APVMATableText"/>
              <w:rPr>
                <w:rFonts w:eastAsia="Calibri Light"/>
              </w:rPr>
            </w:pPr>
            <w:r w:rsidRPr="00385981">
              <w:rPr>
                <w:rFonts w:eastAsia="Calibri Light"/>
              </w:rPr>
              <w:t>2-year dietary rat study; a NOAEL of 276</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reduced body weigh</w:t>
            </w:r>
            <w:r>
              <w:rPr>
                <w:rFonts w:eastAsia="Calibri Light"/>
              </w:rPr>
              <w:t>t gain at the next higher dose.</w:t>
            </w:r>
          </w:p>
        </w:tc>
        <w:tc>
          <w:tcPr>
            <w:tcW w:w="987" w:type="pct"/>
            <w:tcBorders>
              <w:top w:val="single" w:sz="4" w:space="0" w:color="auto"/>
              <w:bottom w:val="single" w:sz="4" w:space="0" w:color="auto"/>
            </w:tcBorders>
          </w:tcPr>
          <w:p w14:paraId="467F1D00" w14:textId="77777777" w:rsidR="00C9462B" w:rsidRPr="007033DD" w:rsidRDefault="00C9462B" w:rsidP="00ED5B9A">
            <w:pPr>
              <w:pStyle w:val="APVMATableText"/>
              <w:rPr>
                <w:rFonts w:eastAsia="Calibri Light"/>
              </w:rPr>
            </w:pPr>
          </w:p>
        </w:tc>
      </w:tr>
      <w:tr w:rsidR="000E60E3" w:rsidRPr="007033DD" w14:paraId="2ED2843E" w14:textId="77777777" w:rsidTr="00B21D58">
        <w:tc>
          <w:tcPr>
            <w:tcW w:w="869" w:type="pct"/>
            <w:tcBorders>
              <w:top w:val="single" w:sz="4" w:space="0" w:color="auto"/>
              <w:bottom w:val="single" w:sz="4" w:space="0" w:color="auto"/>
            </w:tcBorders>
          </w:tcPr>
          <w:p w14:paraId="2ABDB55E" w14:textId="77777777" w:rsidR="00C9462B" w:rsidRPr="00883AE4" w:rsidRDefault="00C9462B" w:rsidP="00ED5B9A">
            <w:pPr>
              <w:pStyle w:val="APVMATableText"/>
              <w:rPr>
                <w:rFonts w:eastAsia="Calibri Light"/>
              </w:rPr>
            </w:pPr>
            <w:r w:rsidRPr="007033DD">
              <w:rPr>
                <w:rFonts w:eastAsia="Calibri Light"/>
              </w:rPr>
              <w:t>Imidacloprid</w:t>
            </w:r>
          </w:p>
        </w:tc>
        <w:tc>
          <w:tcPr>
            <w:tcW w:w="482" w:type="pct"/>
            <w:tcBorders>
              <w:top w:val="single" w:sz="4" w:space="0" w:color="auto"/>
              <w:bottom w:val="single" w:sz="4" w:space="0" w:color="auto"/>
            </w:tcBorders>
          </w:tcPr>
          <w:p w14:paraId="4AE3A18D"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19B9863A"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7D5F170A" w14:textId="77777777" w:rsidR="00C9462B" w:rsidRPr="007033DD" w:rsidRDefault="00C9462B" w:rsidP="00ED5B9A">
            <w:pPr>
              <w:pStyle w:val="APVMATableText"/>
              <w:rPr>
                <w:rFonts w:eastAsia="Calibri Light"/>
              </w:rPr>
            </w:pPr>
            <w:r>
              <w:rPr>
                <w:rFonts w:eastAsia="Calibri Light"/>
              </w:rPr>
              <w:t>8 February 1993</w:t>
            </w:r>
          </w:p>
        </w:tc>
        <w:tc>
          <w:tcPr>
            <w:tcW w:w="1554" w:type="pct"/>
            <w:tcBorders>
              <w:top w:val="single" w:sz="4" w:space="0" w:color="auto"/>
              <w:bottom w:val="single" w:sz="4" w:space="0" w:color="auto"/>
            </w:tcBorders>
          </w:tcPr>
          <w:p w14:paraId="4403CEC6"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increased mineralisation in the colloid of thyroid follicles at the next higher dose.</w:t>
            </w:r>
          </w:p>
        </w:tc>
        <w:tc>
          <w:tcPr>
            <w:tcW w:w="987" w:type="pct"/>
            <w:tcBorders>
              <w:top w:val="single" w:sz="4" w:space="0" w:color="auto"/>
              <w:bottom w:val="single" w:sz="4" w:space="0" w:color="auto"/>
            </w:tcBorders>
          </w:tcPr>
          <w:p w14:paraId="61204A62" w14:textId="77777777" w:rsidR="00C9462B" w:rsidRPr="007033DD" w:rsidRDefault="00C9462B" w:rsidP="00ED5B9A">
            <w:pPr>
              <w:pStyle w:val="APVMATableText"/>
              <w:rPr>
                <w:rFonts w:eastAsia="Calibri Light"/>
              </w:rPr>
            </w:pPr>
          </w:p>
        </w:tc>
      </w:tr>
      <w:tr w:rsidR="000E60E3" w:rsidRPr="007033DD" w14:paraId="7F1F7238" w14:textId="77777777" w:rsidTr="00B21D58">
        <w:tc>
          <w:tcPr>
            <w:tcW w:w="869" w:type="pct"/>
            <w:tcBorders>
              <w:top w:val="single" w:sz="4" w:space="0" w:color="auto"/>
              <w:bottom w:val="single" w:sz="4" w:space="0" w:color="auto"/>
            </w:tcBorders>
          </w:tcPr>
          <w:p w14:paraId="5D2814EA" w14:textId="77777777" w:rsidR="00C9462B" w:rsidRPr="00883AE4" w:rsidRDefault="00C9462B" w:rsidP="00ED5B9A">
            <w:pPr>
              <w:pStyle w:val="APVMATableText"/>
              <w:rPr>
                <w:rFonts w:eastAsia="Calibri Light"/>
              </w:rPr>
            </w:pPr>
            <w:r w:rsidRPr="007033DD">
              <w:rPr>
                <w:rFonts w:eastAsia="Calibri Light"/>
              </w:rPr>
              <w:t>Imidocarb</w:t>
            </w:r>
          </w:p>
        </w:tc>
        <w:tc>
          <w:tcPr>
            <w:tcW w:w="482" w:type="pct"/>
            <w:tcBorders>
              <w:top w:val="single" w:sz="4" w:space="0" w:color="auto"/>
              <w:bottom w:val="single" w:sz="4" w:space="0" w:color="auto"/>
            </w:tcBorders>
          </w:tcPr>
          <w:p w14:paraId="65B73F67"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42084FEC"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53EEF417" w14:textId="77777777" w:rsidR="00C9462B" w:rsidRPr="007033DD" w:rsidRDefault="00C9462B" w:rsidP="00ED5B9A">
            <w:pPr>
              <w:pStyle w:val="APVMATableText"/>
              <w:rPr>
                <w:rFonts w:eastAsia="Calibri Light"/>
              </w:rPr>
            </w:pPr>
            <w:r>
              <w:rPr>
                <w:rFonts w:eastAsia="Calibri Light"/>
              </w:rPr>
              <w:t>16 August 1979</w:t>
            </w:r>
          </w:p>
        </w:tc>
        <w:tc>
          <w:tcPr>
            <w:tcW w:w="1554" w:type="pct"/>
            <w:tcBorders>
              <w:top w:val="single" w:sz="4" w:space="0" w:color="auto"/>
              <w:bottom w:val="single" w:sz="4" w:space="0" w:color="auto"/>
            </w:tcBorders>
          </w:tcPr>
          <w:p w14:paraId="1116EAA7" w14:textId="72B498CB"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fatty infiltration and lesions (focal hepatitis, hepatocyte vacuolation) of the liver at the next higher dose.</w:t>
            </w:r>
          </w:p>
        </w:tc>
        <w:tc>
          <w:tcPr>
            <w:tcW w:w="987" w:type="pct"/>
            <w:tcBorders>
              <w:top w:val="single" w:sz="4" w:space="0" w:color="auto"/>
              <w:bottom w:val="single" w:sz="4" w:space="0" w:color="auto"/>
            </w:tcBorders>
          </w:tcPr>
          <w:p w14:paraId="3734C968" w14:textId="77777777" w:rsidR="00C9462B" w:rsidRPr="007033DD" w:rsidRDefault="00C9462B" w:rsidP="00ED5B9A">
            <w:pPr>
              <w:pStyle w:val="APVMATableText"/>
              <w:rPr>
                <w:rFonts w:eastAsia="Calibri Light"/>
              </w:rPr>
            </w:pPr>
          </w:p>
        </w:tc>
      </w:tr>
      <w:tr w:rsidR="000E60E3" w:rsidRPr="007033DD" w14:paraId="78798F17" w14:textId="77777777" w:rsidTr="00B21D58">
        <w:tc>
          <w:tcPr>
            <w:tcW w:w="869" w:type="pct"/>
            <w:tcBorders>
              <w:top w:val="single" w:sz="4" w:space="0" w:color="auto"/>
              <w:bottom w:val="single" w:sz="4" w:space="0" w:color="auto"/>
            </w:tcBorders>
          </w:tcPr>
          <w:p w14:paraId="746DCD92" w14:textId="77777777" w:rsidR="00C9462B" w:rsidRPr="00883AE4" w:rsidRDefault="00C9462B" w:rsidP="00ED5B9A">
            <w:pPr>
              <w:pStyle w:val="APVMATableText"/>
              <w:rPr>
                <w:rFonts w:eastAsia="Calibri Light"/>
              </w:rPr>
            </w:pPr>
            <w:r w:rsidRPr="007033DD">
              <w:rPr>
                <w:rFonts w:eastAsia="Calibri Light"/>
              </w:rPr>
              <w:t>Imiprothrin</w:t>
            </w:r>
          </w:p>
        </w:tc>
        <w:tc>
          <w:tcPr>
            <w:tcW w:w="482" w:type="pct"/>
            <w:tcBorders>
              <w:top w:val="single" w:sz="4" w:space="0" w:color="auto"/>
              <w:bottom w:val="single" w:sz="4" w:space="0" w:color="auto"/>
            </w:tcBorders>
          </w:tcPr>
          <w:p w14:paraId="3374445D"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0E6F7409"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4C34559" w14:textId="77777777" w:rsidR="00C9462B" w:rsidRPr="007033DD" w:rsidRDefault="00C9462B" w:rsidP="00ED5B9A">
            <w:pPr>
              <w:pStyle w:val="APVMATableText"/>
              <w:rPr>
                <w:rFonts w:eastAsia="Calibri Light"/>
              </w:rPr>
            </w:pPr>
            <w:r>
              <w:rPr>
                <w:rFonts w:eastAsia="Calibri Light"/>
              </w:rPr>
              <w:t>30 September 1996</w:t>
            </w:r>
          </w:p>
        </w:tc>
        <w:tc>
          <w:tcPr>
            <w:tcW w:w="1554" w:type="pct"/>
            <w:tcBorders>
              <w:top w:val="single" w:sz="4" w:space="0" w:color="auto"/>
              <w:bottom w:val="single" w:sz="4" w:space="0" w:color="auto"/>
            </w:tcBorders>
          </w:tcPr>
          <w:p w14:paraId="32485D7F" w14:textId="78300FCB"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salivation, diarrhoea, and incidence and severity of centrilobular hepatocytes, Kupffer cell pigmentation, and perivascular inflammatory cell infiltration in the liver at the next higher dose.</w:t>
            </w:r>
          </w:p>
        </w:tc>
        <w:tc>
          <w:tcPr>
            <w:tcW w:w="987" w:type="pct"/>
            <w:tcBorders>
              <w:top w:val="single" w:sz="4" w:space="0" w:color="auto"/>
              <w:bottom w:val="single" w:sz="4" w:space="0" w:color="auto"/>
            </w:tcBorders>
          </w:tcPr>
          <w:p w14:paraId="1D3795C6" w14:textId="77777777" w:rsidR="00C9462B" w:rsidRPr="007033DD" w:rsidRDefault="00C9462B" w:rsidP="00ED5B9A">
            <w:pPr>
              <w:pStyle w:val="APVMATableText"/>
              <w:rPr>
                <w:rFonts w:eastAsia="Calibri Light"/>
              </w:rPr>
            </w:pPr>
          </w:p>
        </w:tc>
      </w:tr>
      <w:tr w:rsidR="000E60E3" w:rsidRPr="007033DD" w14:paraId="43A35868" w14:textId="77777777" w:rsidTr="00B21D58">
        <w:tc>
          <w:tcPr>
            <w:tcW w:w="869" w:type="pct"/>
            <w:tcBorders>
              <w:top w:val="single" w:sz="4" w:space="0" w:color="auto"/>
              <w:bottom w:val="single" w:sz="4" w:space="0" w:color="auto"/>
            </w:tcBorders>
          </w:tcPr>
          <w:p w14:paraId="53F5E22F" w14:textId="558AD8DB" w:rsidR="00C349D9" w:rsidRPr="00385981" w:rsidRDefault="00C349D9" w:rsidP="00ED5B9A">
            <w:pPr>
              <w:pStyle w:val="APVMATableText"/>
              <w:rPr>
                <w:rFonts w:eastAsia="Calibri Light"/>
              </w:rPr>
            </w:pPr>
            <w:proofErr w:type="spellStart"/>
            <w:r>
              <w:rPr>
                <w:rFonts w:eastAsia="Calibri Light"/>
              </w:rPr>
              <w:t>Indaziflam</w:t>
            </w:r>
            <w:proofErr w:type="spellEnd"/>
          </w:p>
        </w:tc>
        <w:tc>
          <w:tcPr>
            <w:tcW w:w="482" w:type="pct"/>
            <w:tcBorders>
              <w:top w:val="single" w:sz="4" w:space="0" w:color="auto"/>
              <w:bottom w:val="single" w:sz="4" w:space="0" w:color="auto"/>
            </w:tcBorders>
          </w:tcPr>
          <w:p w14:paraId="1AF2FFD1" w14:textId="4F94A3FC" w:rsidR="00C349D9" w:rsidRPr="00385981" w:rsidRDefault="00C349D9"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774CA720" w14:textId="2D5B259A" w:rsidR="00C349D9" w:rsidRPr="00385981" w:rsidRDefault="00C349D9" w:rsidP="00ED5B9A">
            <w:pPr>
              <w:pStyle w:val="APVMATableText"/>
              <w:rPr>
                <w:rFonts w:eastAsia="Calibri Light"/>
              </w:rPr>
            </w:pPr>
            <w:r>
              <w:rPr>
                <w:rFonts w:eastAsia="Calibri Light"/>
              </w:rPr>
              <w:t>2</w:t>
            </w:r>
          </w:p>
        </w:tc>
        <w:tc>
          <w:tcPr>
            <w:tcW w:w="496" w:type="pct"/>
            <w:tcBorders>
              <w:top w:val="single" w:sz="4" w:space="0" w:color="auto"/>
              <w:bottom w:val="single" w:sz="4" w:space="0" w:color="auto"/>
            </w:tcBorders>
          </w:tcPr>
          <w:p w14:paraId="52B46B4A" w14:textId="755CF196" w:rsidR="00C349D9" w:rsidRDefault="00C349D9" w:rsidP="00ED5B9A">
            <w:pPr>
              <w:pStyle w:val="APVMATableText"/>
              <w:rPr>
                <w:rFonts w:eastAsia="Calibri Light"/>
              </w:rPr>
            </w:pPr>
            <w:r>
              <w:rPr>
                <w:rFonts w:eastAsia="Calibri Light"/>
              </w:rPr>
              <w:t>12 May 2023</w:t>
            </w:r>
          </w:p>
        </w:tc>
        <w:tc>
          <w:tcPr>
            <w:tcW w:w="1554" w:type="pct"/>
            <w:tcBorders>
              <w:top w:val="single" w:sz="4" w:space="0" w:color="auto"/>
              <w:bottom w:val="single" w:sz="4" w:space="0" w:color="auto"/>
            </w:tcBorders>
          </w:tcPr>
          <w:p w14:paraId="6E84C8AD" w14:textId="73A10B77" w:rsidR="00C349D9" w:rsidRPr="00385981" w:rsidRDefault="00C349D9" w:rsidP="00C9462B">
            <w:pPr>
              <w:pStyle w:val="APVMATableText"/>
              <w:rPr>
                <w:rFonts w:eastAsia="Calibri Light"/>
              </w:rPr>
            </w:pPr>
            <w:r w:rsidRPr="00C349D9">
              <w:rPr>
                <w:rFonts w:eastAsia="Calibri Light"/>
              </w:rPr>
              <w:t xml:space="preserve">1-year dietary dog study; a NOAEL of 2 mg/kg </w:t>
            </w:r>
            <w:proofErr w:type="spellStart"/>
            <w:r w:rsidRPr="00C349D9">
              <w:rPr>
                <w:rFonts w:eastAsia="Calibri Light"/>
              </w:rPr>
              <w:t>bw</w:t>
            </w:r>
            <w:proofErr w:type="spellEnd"/>
            <w:r w:rsidRPr="00C349D9">
              <w:rPr>
                <w:rFonts w:eastAsia="Calibri Light"/>
              </w:rPr>
              <w:t xml:space="preserve">/d was based on axonal degeneration of nerve fibres in the spinal cord at the next higher dose of 6 mg/kg </w:t>
            </w:r>
            <w:proofErr w:type="spellStart"/>
            <w:r w:rsidRPr="00C349D9">
              <w:rPr>
                <w:rFonts w:eastAsia="Calibri Light"/>
              </w:rPr>
              <w:t>bw</w:t>
            </w:r>
            <w:proofErr w:type="spellEnd"/>
            <w:r w:rsidRPr="00C349D9">
              <w:rPr>
                <w:rFonts w:eastAsia="Calibri Light"/>
              </w:rPr>
              <w:t>/d.</w:t>
            </w:r>
          </w:p>
        </w:tc>
        <w:tc>
          <w:tcPr>
            <w:tcW w:w="987" w:type="pct"/>
            <w:tcBorders>
              <w:top w:val="single" w:sz="4" w:space="0" w:color="auto"/>
              <w:bottom w:val="single" w:sz="4" w:space="0" w:color="auto"/>
            </w:tcBorders>
          </w:tcPr>
          <w:p w14:paraId="77138A08" w14:textId="547CB6BF" w:rsidR="00C349D9" w:rsidRPr="007033DD" w:rsidRDefault="00C349D9" w:rsidP="00ED5B9A">
            <w:pPr>
              <w:pStyle w:val="APVMATableText"/>
              <w:rPr>
                <w:rFonts w:eastAsia="Calibri Light"/>
              </w:rPr>
            </w:pPr>
            <w:r w:rsidRPr="00C349D9">
              <w:rPr>
                <w:rFonts w:eastAsia="Calibri Light"/>
              </w:rPr>
              <w:t xml:space="preserve">For dietary risk, </w:t>
            </w:r>
            <w:proofErr w:type="spellStart"/>
            <w:r w:rsidRPr="00C349D9">
              <w:rPr>
                <w:rFonts w:eastAsia="Calibri Light"/>
              </w:rPr>
              <w:t>indaziflam</w:t>
            </w:r>
            <w:proofErr w:type="spellEnd"/>
            <w:r w:rsidRPr="00C349D9">
              <w:rPr>
                <w:rFonts w:eastAsia="Calibri Light"/>
              </w:rPr>
              <w:t xml:space="preserve"> is the sum of </w:t>
            </w:r>
            <w:proofErr w:type="spellStart"/>
            <w:r w:rsidRPr="00C349D9">
              <w:rPr>
                <w:rFonts w:eastAsia="Calibri Light"/>
              </w:rPr>
              <w:t>indaziflam</w:t>
            </w:r>
            <w:proofErr w:type="spellEnd"/>
            <w:r w:rsidRPr="00C349D9">
              <w:rPr>
                <w:rFonts w:eastAsia="Calibri Light"/>
              </w:rPr>
              <w:t xml:space="preserve"> and 6-[(1R)-1-fluoroethyl]-1,3,5-triazine-2,4-diamine (=</w:t>
            </w:r>
            <w:proofErr w:type="spellStart"/>
            <w:r w:rsidRPr="00C349D9">
              <w:rPr>
                <w:rFonts w:eastAsia="Calibri Light"/>
              </w:rPr>
              <w:t>indaziflam-triazinediamine</w:t>
            </w:r>
            <w:proofErr w:type="spellEnd"/>
            <w:r w:rsidRPr="00C349D9">
              <w:rPr>
                <w:rFonts w:eastAsia="Calibri Light"/>
              </w:rPr>
              <w:t xml:space="preserve">), expressed as </w:t>
            </w:r>
            <w:proofErr w:type="spellStart"/>
            <w:r w:rsidRPr="00C349D9">
              <w:rPr>
                <w:rFonts w:eastAsia="Calibri Light"/>
              </w:rPr>
              <w:t>indaziflam</w:t>
            </w:r>
            <w:proofErr w:type="spellEnd"/>
            <w:r>
              <w:rPr>
                <w:rFonts w:eastAsia="Calibri Light"/>
              </w:rPr>
              <w:t>.</w:t>
            </w:r>
          </w:p>
        </w:tc>
      </w:tr>
      <w:tr w:rsidR="000E60E3" w:rsidRPr="007033DD" w14:paraId="103DB684" w14:textId="77777777" w:rsidTr="00B21D58">
        <w:tc>
          <w:tcPr>
            <w:tcW w:w="869" w:type="pct"/>
            <w:tcBorders>
              <w:top w:val="single" w:sz="4" w:space="0" w:color="auto"/>
              <w:bottom w:val="single" w:sz="4" w:space="0" w:color="auto"/>
            </w:tcBorders>
          </w:tcPr>
          <w:p w14:paraId="6A734E1A" w14:textId="77777777" w:rsidR="00C9462B" w:rsidRPr="00385981" w:rsidRDefault="00C9462B" w:rsidP="00ED5B9A">
            <w:pPr>
              <w:pStyle w:val="APVMATableText"/>
              <w:rPr>
                <w:rFonts w:eastAsia="Calibri Light"/>
              </w:rPr>
            </w:pPr>
            <w:r w:rsidRPr="00385981">
              <w:rPr>
                <w:rFonts w:eastAsia="Calibri Light"/>
              </w:rPr>
              <w:lastRenderedPageBreak/>
              <w:t>Indoxacarb + R-Enantiomer</w:t>
            </w:r>
          </w:p>
          <w:p w14:paraId="6488393F" w14:textId="77777777" w:rsidR="00C9462B" w:rsidRPr="00385981" w:rsidRDefault="00C9462B" w:rsidP="00ED5B9A">
            <w:pPr>
              <w:pStyle w:val="APVMATableText"/>
              <w:rPr>
                <w:rFonts w:eastAsia="Calibri Light"/>
              </w:rPr>
            </w:pPr>
            <w:r w:rsidRPr="00385981">
              <w:rPr>
                <w:rFonts w:eastAsia="Calibri Light"/>
              </w:rPr>
              <w:t>(Total S and R-Enantiomers)</w:t>
            </w:r>
          </w:p>
        </w:tc>
        <w:tc>
          <w:tcPr>
            <w:tcW w:w="482" w:type="pct"/>
            <w:tcBorders>
              <w:top w:val="single" w:sz="4" w:space="0" w:color="auto"/>
              <w:bottom w:val="single" w:sz="4" w:space="0" w:color="auto"/>
            </w:tcBorders>
          </w:tcPr>
          <w:p w14:paraId="5909251D" w14:textId="77777777" w:rsidR="00C9462B" w:rsidRPr="00385981" w:rsidRDefault="00C9462B" w:rsidP="00ED5B9A">
            <w:pPr>
              <w:pStyle w:val="APVMATableText"/>
              <w:rPr>
                <w:rFonts w:eastAsia="Calibri Light"/>
              </w:rPr>
            </w:pPr>
            <w:r w:rsidRPr="00385981">
              <w:rPr>
                <w:rFonts w:eastAsia="Calibri Light"/>
              </w:rPr>
              <w:t>0.01</w:t>
            </w:r>
          </w:p>
        </w:tc>
        <w:tc>
          <w:tcPr>
            <w:tcW w:w="612" w:type="pct"/>
            <w:tcBorders>
              <w:top w:val="single" w:sz="4" w:space="0" w:color="auto"/>
              <w:bottom w:val="single" w:sz="4" w:space="0" w:color="auto"/>
            </w:tcBorders>
          </w:tcPr>
          <w:p w14:paraId="4EE1B3B5" w14:textId="77777777" w:rsidR="00C9462B" w:rsidRPr="00385981" w:rsidRDefault="00C9462B" w:rsidP="00ED5B9A">
            <w:pPr>
              <w:pStyle w:val="APVMATableText"/>
              <w:rPr>
                <w:rFonts w:eastAsia="Calibri Light"/>
              </w:rPr>
            </w:pPr>
            <w:r w:rsidRPr="00385981">
              <w:rPr>
                <w:rFonts w:eastAsia="Calibri Light"/>
              </w:rPr>
              <w:t>1</w:t>
            </w:r>
          </w:p>
        </w:tc>
        <w:tc>
          <w:tcPr>
            <w:tcW w:w="496" w:type="pct"/>
            <w:tcBorders>
              <w:top w:val="single" w:sz="4" w:space="0" w:color="auto"/>
              <w:bottom w:val="single" w:sz="4" w:space="0" w:color="auto"/>
            </w:tcBorders>
          </w:tcPr>
          <w:p w14:paraId="43B80F5B" w14:textId="77777777" w:rsidR="00C9462B" w:rsidRPr="00385981" w:rsidRDefault="00C9462B" w:rsidP="00ED5B9A">
            <w:pPr>
              <w:pStyle w:val="APVMATableText"/>
              <w:rPr>
                <w:rFonts w:eastAsia="Calibri Light"/>
              </w:rPr>
            </w:pPr>
            <w:r>
              <w:rPr>
                <w:rFonts w:eastAsia="Calibri Light"/>
              </w:rPr>
              <w:t>30 August 2018</w:t>
            </w:r>
          </w:p>
        </w:tc>
        <w:tc>
          <w:tcPr>
            <w:tcW w:w="1554" w:type="pct"/>
            <w:tcBorders>
              <w:top w:val="single" w:sz="4" w:space="0" w:color="auto"/>
              <w:bottom w:val="single" w:sz="4" w:space="0" w:color="auto"/>
            </w:tcBorders>
          </w:tcPr>
          <w:p w14:paraId="0731DF6B" w14:textId="12F09384" w:rsidR="00C9462B" w:rsidRPr="00385981" w:rsidRDefault="00C9462B" w:rsidP="00C9462B">
            <w:pPr>
              <w:pStyle w:val="APVMATableText"/>
              <w:rPr>
                <w:rFonts w:eastAsia="Calibri Light"/>
              </w:rPr>
            </w:pPr>
            <w:r w:rsidRPr="00385981">
              <w:rPr>
                <w:rFonts w:eastAsia="Calibri Light"/>
              </w:rPr>
              <w:t>1-year dietary dog study; a NOAEL of 1.1</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 xml:space="preserve">/d was based on RBC damage and a secondary increase in haematopoiesis in the spleen and liver at the next higher dose. Supported by 2-gen reproduction rat study; a NOAEL of 1.3 mg/kg </w:t>
            </w:r>
            <w:proofErr w:type="spellStart"/>
            <w:r w:rsidRPr="00385981">
              <w:rPr>
                <w:rFonts w:eastAsia="Calibri Light"/>
              </w:rPr>
              <w:t>bw</w:t>
            </w:r>
            <w:proofErr w:type="spellEnd"/>
            <w:r w:rsidRPr="00385981">
              <w:rPr>
                <w:rFonts w:eastAsia="Calibri Light"/>
              </w:rPr>
              <w:t>/d was based on reduced body weight and food consumption in dams at the next higher dose.</w:t>
            </w:r>
          </w:p>
        </w:tc>
        <w:tc>
          <w:tcPr>
            <w:tcW w:w="987" w:type="pct"/>
            <w:tcBorders>
              <w:top w:val="single" w:sz="4" w:space="0" w:color="auto"/>
              <w:bottom w:val="single" w:sz="4" w:space="0" w:color="auto"/>
            </w:tcBorders>
          </w:tcPr>
          <w:p w14:paraId="1F54B8AE" w14:textId="77777777" w:rsidR="00C9462B" w:rsidRPr="007033DD" w:rsidRDefault="00C9462B" w:rsidP="00ED5B9A">
            <w:pPr>
              <w:pStyle w:val="APVMATableText"/>
              <w:rPr>
                <w:rFonts w:eastAsia="Calibri Light"/>
              </w:rPr>
            </w:pPr>
          </w:p>
        </w:tc>
      </w:tr>
      <w:tr w:rsidR="000E60E3" w:rsidRPr="007033DD" w14:paraId="0A15EB6F" w14:textId="77777777" w:rsidTr="00B21D58">
        <w:tc>
          <w:tcPr>
            <w:tcW w:w="869" w:type="pct"/>
            <w:tcBorders>
              <w:top w:val="single" w:sz="4" w:space="0" w:color="auto"/>
              <w:bottom w:val="single" w:sz="4" w:space="0" w:color="auto"/>
            </w:tcBorders>
          </w:tcPr>
          <w:p w14:paraId="2009F1AD" w14:textId="4EDEC0B3" w:rsidR="00F47722" w:rsidRPr="00385981" w:rsidRDefault="00F47722" w:rsidP="00ED5B9A">
            <w:pPr>
              <w:pStyle w:val="APVMATableText"/>
              <w:rPr>
                <w:rFonts w:eastAsia="Calibri Light"/>
              </w:rPr>
            </w:pPr>
            <w:proofErr w:type="spellStart"/>
            <w:r>
              <w:rPr>
                <w:rFonts w:eastAsia="Calibri Light"/>
              </w:rPr>
              <w:t>Inpyrfluxam</w:t>
            </w:r>
            <w:proofErr w:type="spellEnd"/>
          </w:p>
        </w:tc>
        <w:tc>
          <w:tcPr>
            <w:tcW w:w="482" w:type="pct"/>
            <w:tcBorders>
              <w:top w:val="single" w:sz="4" w:space="0" w:color="auto"/>
              <w:bottom w:val="single" w:sz="4" w:space="0" w:color="auto"/>
            </w:tcBorders>
          </w:tcPr>
          <w:p w14:paraId="38892F7F" w14:textId="3F3FBB3E" w:rsidR="00F47722" w:rsidRPr="00385981" w:rsidRDefault="00F47722" w:rsidP="00ED5B9A">
            <w:pPr>
              <w:pStyle w:val="APVMATableText"/>
              <w:rPr>
                <w:rFonts w:eastAsia="Calibri Light"/>
              </w:rPr>
            </w:pPr>
            <w:r>
              <w:rPr>
                <w:rFonts w:eastAsia="Calibri Light"/>
              </w:rPr>
              <w:t>0.06</w:t>
            </w:r>
          </w:p>
        </w:tc>
        <w:tc>
          <w:tcPr>
            <w:tcW w:w="612" w:type="pct"/>
            <w:tcBorders>
              <w:top w:val="single" w:sz="4" w:space="0" w:color="auto"/>
              <w:bottom w:val="single" w:sz="4" w:space="0" w:color="auto"/>
            </w:tcBorders>
          </w:tcPr>
          <w:p w14:paraId="01EFF714" w14:textId="0126B3B2" w:rsidR="00F47722" w:rsidRPr="00385981" w:rsidRDefault="00F47722" w:rsidP="00ED5B9A">
            <w:pPr>
              <w:pStyle w:val="APVMATableText"/>
              <w:rPr>
                <w:rFonts w:eastAsia="Calibri Light"/>
              </w:rPr>
            </w:pPr>
            <w:r>
              <w:rPr>
                <w:rFonts w:eastAsia="Calibri Light"/>
              </w:rPr>
              <w:t>6</w:t>
            </w:r>
          </w:p>
        </w:tc>
        <w:tc>
          <w:tcPr>
            <w:tcW w:w="496" w:type="pct"/>
            <w:tcBorders>
              <w:top w:val="single" w:sz="4" w:space="0" w:color="auto"/>
              <w:bottom w:val="single" w:sz="4" w:space="0" w:color="auto"/>
            </w:tcBorders>
          </w:tcPr>
          <w:p w14:paraId="6DE668DE" w14:textId="6D87B904" w:rsidR="00F47722" w:rsidRDefault="00F47722" w:rsidP="00ED5B9A">
            <w:pPr>
              <w:pStyle w:val="APVMATableText"/>
              <w:rPr>
                <w:rFonts w:eastAsia="Calibri Light"/>
              </w:rPr>
            </w:pPr>
            <w:r>
              <w:rPr>
                <w:rFonts w:eastAsia="Calibri Light"/>
              </w:rPr>
              <w:t>26 May 2023</w:t>
            </w:r>
          </w:p>
        </w:tc>
        <w:tc>
          <w:tcPr>
            <w:tcW w:w="1554" w:type="pct"/>
            <w:tcBorders>
              <w:top w:val="single" w:sz="4" w:space="0" w:color="auto"/>
              <w:bottom w:val="single" w:sz="4" w:space="0" w:color="auto"/>
            </w:tcBorders>
          </w:tcPr>
          <w:p w14:paraId="3B520C1B" w14:textId="1E07C9F8" w:rsidR="00F47722" w:rsidRPr="00385981" w:rsidRDefault="00F47722" w:rsidP="00ED5B9A">
            <w:pPr>
              <w:pStyle w:val="APVMATableText"/>
              <w:rPr>
                <w:rFonts w:eastAsia="Calibri Light"/>
              </w:rPr>
            </w:pPr>
            <w:r w:rsidRPr="00F47722">
              <w:rPr>
                <w:rFonts w:eastAsia="Calibri Light"/>
              </w:rPr>
              <w:t xml:space="preserve">1-year </w:t>
            </w:r>
            <w:r w:rsidR="00CC25E7">
              <w:rPr>
                <w:rFonts w:eastAsia="Calibri Light"/>
              </w:rPr>
              <w:t xml:space="preserve">capsule fed </w:t>
            </w:r>
            <w:r w:rsidRPr="00F47722">
              <w:rPr>
                <w:rFonts w:eastAsia="Calibri Light"/>
              </w:rPr>
              <w:t>dog study</w:t>
            </w:r>
            <w:r w:rsidR="00CC25E7">
              <w:rPr>
                <w:rFonts w:eastAsia="Calibri Light"/>
              </w:rPr>
              <w:t>;</w:t>
            </w:r>
            <w:r w:rsidRPr="00F47722">
              <w:rPr>
                <w:rFonts w:eastAsia="Calibri Light"/>
              </w:rPr>
              <w:t xml:space="preserve"> </w:t>
            </w:r>
            <w:r w:rsidR="00CC25E7">
              <w:t xml:space="preserve">a NOAEL of 6 mg/kg </w:t>
            </w:r>
            <w:proofErr w:type="spellStart"/>
            <w:r w:rsidR="00CC25E7">
              <w:t>bw</w:t>
            </w:r>
            <w:proofErr w:type="spellEnd"/>
            <w:r w:rsidR="00CC25E7">
              <w:t xml:space="preserve">/d was </w:t>
            </w:r>
            <w:r w:rsidRPr="00F47722">
              <w:rPr>
                <w:rFonts w:eastAsia="Calibri Light"/>
              </w:rPr>
              <w:t>based on adrenocortical zona fasciculata vacuolation at the next higher dose</w:t>
            </w:r>
            <w:r>
              <w:rPr>
                <w:rFonts w:eastAsia="Calibri Light"/>
              </w:rPr>
              <w:t>.</w:t>
            </w:r>
          </w:p>
        </w:tc>
        <w:tc>
          <w:tcPr>
            <w:tcW w:w="987" w:type="pct"/>
            <w:tcBorders>
              <w:top w:val="single" w:sz="4" w:space="0" w:color="auto"/>
              <w:bottom w:val="single" w:sz="4" w:space="0" w:color="auto"/>
            </w:tcBorders>
          </w:tcPr>
          <w:p w14:paraId="55A7312A" w14:textId="00AC8F5E" w:rsidR="00F47722" w:rsidRPr="007033DD" w:rsidRDefault="00CC25E7" w:rsidP="00ED5B9A">
            <w:pPr>
              <w:pStyle w:val="APVMATableText"/>
              <w:rPr>
                <w:rFonts w:eastAsia="Calibri Light"/>
              </w:rPr>
            </w:pPr>
            <w:proofErr w:type="spellStart"/>
            <w:r>
              <w:rPr>
                <w:rFonts w:eastAsia="Calibri Light"/>
              </w:rPr>
              <w:t>I</w:t>
            </w:r>
            <w:r w:rsidRPr="00CC25E7">
              <w:rPr>
                <w:rFonts w:eastAsia="Calibri Light"/>
              </w:rPr>
              <w:t>npyrfluxam</w:t>
            </w:r>
            <w:proofErr w:type="spellEnd"/>
            <w:r w:rsidRPr="00CC25E7">
              <w:rPr>
                <w:rFonts w:eastAsia="Calibri Light"/>
              </w:rPr>
              <w:t xml:space="preserve"> </w:t>
            </w:r>
            <w:r>
              <w:rPr>
                <w:rFonts w:eastAsia="Calibri Light"/>
              </w:rPr>
              <w:t xml:space="preserve">is </w:t>
            </w:r>
            <w:r w:rsidRPr="00CC25E7">
              <w:rPr>
                <w:rFonts w:eastAsia="Calibri Light"/>
              </w:rPr>
              <w:t xml:space="preserve">expressed as </w:t>
            </w:r>
            <w:proofErr w:type="spellStart"/>
            <w:r w:rsidRPr="00CC25E7">
              <w:rPr>
                <w:rFonts w:eastAsia="Calibri Light"/>
              </w:rPr>
              <w:t>inpyrfluxam</w:t>
            </w:r>
            <w:proofErr w:type="spellEnd"/>
            <w:r w:rsidRPr="00CC25E7">
              <w:rPr>
                <w:rFonts w:eastAsia="Calibri Light"/>
              </w:rPr>
              <w:t xml:space="preserve"> and gly-CH</w:t>
            </w:r>
            <w:r w:rsidRPr="00A470AA">
              <w:rPr>
                <w:rFonts w:eastAsia="Calibri Light"/>
                <w:vertAlign w:val="subscript"/>
              </w:rPr>
              <w:t>2</w:t>
            </w:r>
            <w:r w:rsidRPr="00CC25E7">
              <w:rPr>
                <w:rFonts w:eastAsia="Calibri Light"/>
              </w:rPr>
              <w:t>OH-S-2840</w:t>
            </w:r>
            <w:r>
              <w:rPr>
                <w:rFonts w:eastAsia="Calibri Light"/>
              </w:rPr>
              <w:t>.</w:t>
            </w:r>
            <w:r w:rsidRPr="00CC25E7">
              <w:rPr>
                <w:rFonts w:eastAsia="Calibri Light"/>
              </w:rPr>
              <w:t xml:space="preserve"> </w:t>
            </w:r>
          </w:p>
        </w:tc>
      </w:tr>
      <w:tr w:rsidR="000E60E3" w:rsidRPr="007033DD" w14:paraId="66B5B947" w14:textId="77777777" w:rsidTr="00B21D58">
        <w:tc>
          <w:tcPr>
            <w:tcW w:w="869" w:type="pct"/>
            <w:tcBorders>
              <w:top w:val="single" w:sz="4" w:space="0" w:color="auto"/>
              <w:bottom w:val="single" w:sz="4" w:space="0" w:color="auto"/>
            </w:tcBorders>
          </w:tcPr>
          <w:p w14:paraId="2A8FAE7C" w14:textId="77777777" w:rsidR="00C9462B" w:rsidRPr="00385981" w:rsidRDefault="00C9462B" w:rsidP="00ED5B9A">
            <w:pPr>
              <w:pStyle w:val="APVMATableText"/>
              <w:rPr>
                <w:rFonts w:eastAsia="Calibri Light"/>
              </w:rPr>
            </w:pPr>
            <w:proofErr w:type="spellStart"/>
            <w:r w:rsidRPr="00385981">
              <w:rPr>
                <w:rFonts w:eastAsia="Calibri Light"/>
              </w:rPr>
              <w:t>Iodosulfuron</w:t>
            </w:r>
            <w:proofErr w:type="spellEnd"/>
            <w:r w:rsidRPr="00385981">
              <w:rPr>
                <w:rFonts w:eastAsia="Calibri Light"/>
              </w:rPr>
              <w:t>-methyl-sodium</w:t>
            </w:r>
          </w:p>
        </w:tc>
        <w:tc>
          <w:tcPr>
            <w:tcW w:w="482" w:type="pct"/>
            <w:tcBorders>
              <w:top w:val="single" w:sz="4" w:space="0" w:color="auto"/>
              <w:bottom w:val="single" w:sz="4" w:space="0" w:color="auto"/>
            </w:tcBorders>
          </w:tcPr>
          <w:p w14:paraId="65259E4A" w14:textId="77777777" w:rsidR="00C9462B" w:rsidRPr="00385981" w:rsidRDefault="00C9462B" w:rsidP="00ED5B9A">
            <w:pPr>
              <w:pStyle w:val="APVMATableText"/>
              <w:rPr>
                <w:rFonts w:eastAsia="Calibri Light"/>
              </w:rPr>
            </w:pPr>
            <w:r w:rsidRPr="00385981">
              <w:rPr>
                <w:rFonts w:eastAsia="Calibri Light"/>
              </w:rPr>
              <w:t>0.03</w:t>
            </w:r>
          </w:p>
        </w:tc>
        <w:tc>
          <w:tcPr>
            <w:tcW w:w="612" w:type="pct"/>
            <w:tcBorders>
              <w:top w:val="single" w:sz="4" w:space="0" w:color="auto"/>
              <w:bottom w:val="single" w:sz="4" w:space="0" w:color="auto"/>
            </w:tcBorders>
          </w:tcPr>
          <w:p w14:paraId="6F367584" w14:textId="77777777" w:rsidR="00C9462B" w:rsidRPr="00385981" w:rsidRDefault="00C9462B" w:rsidP="00ED5B9A">
            <w:pPr>
              <w:pStyle w:val="APVMATableText"/>
              <w:rPr>
                <w:rFonts w:eastAsia="Calibri Light"/>
              </w:rPr>
            </w:pPr>
            <w:r w:rsidRPr="00385981">
              <w:rPr>
                <w:rFonts w:eastAsia="Calibri Light"/>
              </w:rPr>
              <w:t>3</w:t>
            </w:r>
          </w:p>
        </w:tc>
        <w:tc>
          <w:tcPr>
            <w:tcW w:w="496" w:type="pct"/>
            <w:tcBorders>
              <w:top w:val="single" w:sz="4" w:space="0" w:color="auto"/>
              <w:bottom w:val="single" w:sz="4" w:space="0" w:color="auto"/>
            </w:tcBorders>
          </w:tcPr>
          <w:p w14:paraId="174733BB" w14:textId="77777777" w:rsidR="00C9462B" w:rsidRPr="00385981" w:rsidRDefault="00C9462B" w:rsidP="00ED5B9A">
            <w:pPr>
              <w:pStyle w:val="APVMATableText"/>
              <w:rPr>
                <w:rFonts w:eastAsia="Calibri Light"/>
              </w:rPr>
            </w:pPr>
            <w:r>
              <w:rPr>
                <w:rFonts w:eastAsia="Calibri Light"/>
              </w:rPr>
              <w:t>29 September 2000</w:t>
            </w:r>
          </w:p>
        </w:tc>
        <w:tc>
          <w:tcPr>
            <w:tcW w:w="1554" w:type="pct"/>
            <w:tcBorders>
              <w:top w:val="single" w:sz="4" w:space="0" w:color="auto"/>
              <w:bottom w:val="single" w:sz="4" w:space="0" w:color="auto"/>
            </w:tcBorders>
          </w:tcPr>
          <w:p w14:paraId="21983A44" w14:textId="77777777" w:rsidR="00C9462B" w:rsidRPr="00385981" w:rsidRDefault="00C9462B" w:rsidP="00ED5B9A">
            <w:pPr>
              <w:pStyle w:val="APVMATableText"/>
              <w:rPr>
                <w:rFonts w:eastAsia="Calibri Light"/>
              </w:rPr>
            </w:pPr>
            <w:r w:rsidRPr="00385981">
              <w:rPr>
                <w:rFonts w:eastAsia="Calibri Light"/>
              </w:rPr>
              <w:t xml:space="preserve">2-year dietary rat study; a NOAEL of 3 mg/kg </w:t>
            </w:r>
            <w:proofErr w:type="spellStart"/>
            <w:r w:rsidRPr="00385981">
              <w:rPr>
                <w:rFonts w:eastAsia="Calibri Light"/>
              </w:rPr>
              <w:t>bw</w:t>
            </w:r>
            <w:proofErr w:type="spellEnd"/>
            <w:r w:rsidRPr="00385981">
              <w:rPr>
                <w:rFonts w:eastAsia="Calibri Light"/>
              </w:rPr>
              <w:t>/d was based on reduced body weight gain at the next higher dose.</w:t>
            </w:r>
          </w:p>
        </w:tc>
        <w:tc>
          <w:tcPr>
            <w:tcW w:w="987" w:type="pct"/>
            <w:tcBorders>
              <w:top w:val="single" w:sz="4" w:space="0" w:color="auto"/>
              <w:bottom w:val="single" w:sz="4" w:space="0" w:color="auto"/>
            </w:tcBorders>
          </w:tcPr>
          <w:p w14:paraId="6800186B" w14:textId="77777777" w:rsidR="00C9462B" w:rsidRPr="007033DD" w:rsidRDefault="00C9462B" w:rsidP="00ED5B9A">
            <w:pPr>
              <w:pStyle w:val="APVMATableText"/>
              <w:rPr>
                <w:rFonts w:eastAsia="Calibri Light"/>
              </w:rPr>
            </w:pPr>
          </w:p>
        </w:tc>
      </w:tr>
      <w:tr w:rsidR="000E60E3" w:rsidRPr="007033DD" w14:paraId="738FA0F5" w14:textId="77777777" w:rsidTr="00B21D58">
        <w:tc>
          <w:tcPr>
            <w:tcW w:w="869" w:type="pct"/>
            <w:tcBorders>
              <w:top w:val="single" w:sz="4" w:space="0" w:color="auto"/>
              <w:bottom w:val="single" w:sz="4" w:space="0" w:color="auto"/>
            </w:tcBorders>
          </w:tcPr>
          <w:p w14:paraId="6491D506" w14:textId="77777777" w:rsidR="00C9462B" w:rsidRPr="00883AE4" w:rsidRDefault="00C9462B" w:rsidP="00ED5B9A">
            <w:pPr>
              <w:pStyle w:val="APVMATableText"/>
              <w:rPr>
                <w:rFonts w:eastAsia="Calibri Light"/>
              </w:rPr>
            </w:pPr>
            <w:proofErr w:type="spellStart"/>
            <w:r w:rsidRPr="007033DD">
              <w:rPr>
                <w:rFonts w:eastAsia="Calibri Light"/>
              </w:rPr>
              <w:t>Ioxynil</w:t>
            </w:r>
            <w:proofErr w:type="spellEnd"/>
          </w:p>
        </w:tc>
        <w:tc>
          <w:tcPr>
            <w:tcW w:w="482" w:type="pct"/>
            <w:tcBorders>
              <w:top w:val="single" w:sz="4" w:space="0" w:color="auto"/>
              <w:bottom w:val="single" w:sz="4" w:space="0" w:color="auto"/>
            </w:tcBorders>
          </w:tcPr>
          <w:p w14:paraId="49A6272A"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063943E3" w14:textId="77777777" w:rsidR="00C9462B" w:rsidRPr="00933D5E" w:rsidRDefault="00C9462B" w:rsidP="00ED5B9A">
            <w:pPr>
              <w:pStyle w:val="APVMATableText"/>
              <w:rPr>
                <w:rFonts w:eastAsia="Calibri Light"/>
              </w:rPr>
            </w:pPr>
            <w:r w:rsidRPr="005E24CB">
              <w:rPr>
                <w:rFonts w:eastAsia="Calibri Light"/>
              </w:rPr>
              <w:t>0.04 (H)</w:t>
            </w:r>
          </w:p>
        </w:tc>
        <w:tc>
          <w:tcPr>
            <w:tcW w:w="496" w:type="pct"/>
            <w:tcBorders>
              <w:top w:val="single" w:sz="4" w:space="0" w:color="auto"/>
              <w:bottom w:val="single" w:sz="4" w:space="0" w:color="auto"/>
            </w:tcBorders>
          </w:tcPr>
          <w:p w14:paraId="5DEE15D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11C87954" w14:textId="77777777" w:rsidR="00C9462B" w:rsidRPr="007033DD" w:rsidRDefault="00C9462B" w:rsidP="00ED5B9A">
            <w:pPr>
              <w:pStyle w:val="APVMATableText"/>
              <w:rPr>
                <w:rFonts w:eastAsia="Calibri Light"/>
              </w:rPr>
            </w:pPr>
            <w:r w:rsidRPr="007033DD">
              <w:rPr>
                <w:rFonts w:eastAsia="Calibri Light"/>
              </w:rPr>
              <w:t xml:space="preserve">Based on human exposure data for iodide toxicity. A chronic iodide exposure </w:t>
            </w:r>
            <w:proofErr w:type="gramStart"/>
            <w:r w:rsidRPr="007033DD">
              <w:rPr>
                <w:rFonts w:eastAsia="Calibri Light"/>
              </w:rPr>
              <w:t>in excess of</w:t>
            </w:r>
            <w:proofErr w:type="gramEnd"/>
            <w:r w:rsidRPr="007033DD">
              <w:rPr>
                <w:rFonts w:eastAsia="Calibri Light"/>
              </w:rPr>
              <w:t xml:space="preserve"> 0.042 mg/kg </w:t>
            </w:r>
            <w:proofErr w:type="spellStart"/>
            <w:r w:rsidRPr="007033DD">
              <w:rPr>
                <w:rFonts w:eastAsia="Calibri Light"/>
              </w:rPr>
              <w:t>bw</w:t>
            </w:r>
            <w:proofErr w:type="spellEnd"/>
            <w:r w:rsidRPr="007033DD">
              <w:rPr>
                <w:rFonts w:eastAsia="Calibri Light"/>
              </w:rPr>
              <w:t>/d is associated with goitre induction (Wolf, 1969).</w:t>
            </w:r>
          </w:p>
        </w:tc>
        <w:tc>
          <w:tcPr>
            <w:tcW w:w="987" w:type="pct"/>
            <w:tcBorders>
              <w:top w:val="single" w:sz="4" w:space="0" w:color="auto"/>
              <w:bottom w:val="single" w:sz="4" w:space="0" w:color="auto"/>
            </w:tcBorders>
          </w:tcPr>
          <w:p w14:paraId="52E34309" w14:textId="77777777" w:rsidR="00C9462B" w:rsidRPr="007033DD" w:rsidRDefault="00C9462B" w:rsidP="00ED5B9A">
            <w:pPr>
              <w:pStyle w:val="APVMATableText"/>
              <w:rPr>
                <w:rFonts w:eastAsia="Calibri Light"/>
              </w:rPr>
            </w:pPr>
          </w:p>
        </w:tc>
      </w:tr>
      <w:tr w:rsidR="000E60E3" w:rsidRPr="007033DD" w14:paraId="1EDC4A77" w14:textId="77777777" w:rsidTr="00B21D58">
        <w:tc>
          <w:tcPr>
            <w:tcW w:w="869" w:type="pct"/>
            <w:tcBorders>
              <w:top w:val="single" w:sz="4" w:space="0" w:color="auto"/>
              <w:bottom w:val="single" w:sz="4" w:space="0" w:color="auto"/>
            </w:tcBorders>
          </w:tcPr>
          <w:p w14:paraId="681EDE66" w14:textId="77777777" w:rsidR="00C9462B" w:rsidRPr="00883AE4" w:rsidRDefault="00C9462B" w:rsidP="00ED5B9A">
            <w:pPr>
              <w:pStyle w:val="APVMATableText"/>
              <w:rPr>
                <w:rFonts w:eastAsia="Calibri Light"/>
              </w:rPr>
            </w:pPr>
            <w:r w:rsidRPr="007033DD">
              <w:rPr>
                <w:rFonts w:eastAsia="Calibri Light"/>
              </w:rPr>
              <w:t>Ipconazole</w:t>
            </w:r>
          </w:p>
        </w:tc>
        <w:tc>
          <w:tcPr>
            <w:tcW w:w="482" w:type="pct"/>
            <w:tcBorders>
              <w:top w:val="single" w:sz="4" w:space="0" w:color="auto"/>
              <w:bottom w:val="single" w:sz="4" w:space="0" w:color="auto"/>
            </w:tcBorders>
          </w:tcPr>
          <w:p w14:paraId="0346D197" w14:textId="77777777" w:rsidR="00C9462B" w:rsidRPr="00E10DAD" w:rsidRDefault="00C9462B" w:rsidP="00ED5B9A">
            <w:pPr>
              <w:pStyle w:val="APVMATableText"/>
              <w:rPr>
                <w:rFonts w:eastAsia="Calibri Light"/>
              </w:rPr>
            </w:pPr>
            <w:r w:rsidRPr="00E10DAD">
              <w:rPr>
                <w:rFonts w:eastAsia="Calibri Light"/>
              </w:rPr>
              <w:t>0.015</w:t>
            </w:r>
          </w:p>
        </w:tc>
        <w:tc>
          <w:tcPr>
            <w:tcW w:w="612" w:type="pct"/>
            <w:tcBorders>
              <w:top w:val="single" w:sz="4" w:space="0" w:color="auto"/>
              <w:bottom w:val="single" w:sz="4" w:space="0" w:color="auto"/>
            </w:tcBorders>
          </w:tcPr>
          <w:p w14:paraId="4EE33BDC"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7E7C54FE" w14:textId="77777777" w:rsidR="00C9462B" w:rsidRPr="007033DD" w:rsidRDefault="00C9462B" w:rsidP="00ED5B9A">
            <w:pPr>
              <w:pStyle w:val="APVMATableText"/>
              <w:rPr>
                <w:rFonts w:eastAsia="Calibri Light"/>
              </w:rPr>
            </w:pPr>
            <w:r>
              <w:rPr>
                <w:rFonts w:eastAsia="Calibri Light"/>
              </w:rPr>
              <w:t>18 January 2010</w:t>
            </w:r>
          </w:p>
        </w:tc>
        <w:tc>
          <w:tcPr>
            <w:tcW w:w="1554" w:type="pct"/>
            <w:tcBorders>
              <w:top w:val="single" w:sz="4" w:space="0" w:color="auto"/>
              <w:bottom w:val="single" w:sz="4" w:space="0" w:color="auto"/>
            </w:tcBorders>
          </w:tcPr>
          <w:p w14:paraId="02D57E9A"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1.5 mg/kg </w:t>
            </w:r>
            <w:proofErr w:type="spellStart"/>
            <w:r w:rsidRPr="007033DD">
              <w:rPr>
                <w:rFonts w:eastAsia="Calibri Light"/>
              </w:rPr>
              <w:t>bw</w:t>
            </w:r>
            <w:proofErr w:type="spellEnd"/>
            <w:r w:rsidRPr="007033DD">
              <w:rPr>
                <w:rFonts w:eastAsia="Calibri Light"/>
              </w:rPr>
              <w:t>/d was based on increased incidence and severity of bile duct proliferation and increased incidence in centrilobular hepatocyte hypertrophy at the next higher dose.</w:t>
            </w:r>
          </w:p>
        </w:tc>
        <w:tc>
          <w:tcPr>
            <w:tcW w:w="987" w:type="pct"/>
            <w:tcBorders>
              <w:top w:val="single" w:sz="4" w:space="0" w:color="auto"/>
              <w:bottom w:val="single" w:sz="4" w:space="0" w:color="auto"/>
            </w:tcBorders>
          </w:tcPr>
          <w:p w14:paraId="536683D4" w14:textId="77777777" w:rsidR="00C9462B" w:rsidRPr="007033DD" w:rsidRDefault="00C9462B" w:rsidP="00ED5B9A">
            <w:pPr>
              <w:pStyle w:val="APVMATableText"/>
              <w:rPr>
                <w:rFonts w:eastAsia="Calibri Light"/>
              </w:rPr>
            </w:pPr>
          </w:p>
        </w:tc>
      </w:tr>
      <w:tr w:rsidR="000E60E3" w:rsidRPr="007033DD" w14:paraId="0F493D37" w14:textId="77777777" w:rsidTr="00B21D58">
        <w:tc>
          <w:tcPr>
            <w:tcW w:w="869" w:type="pct"/>
            <w:tcBorders>
              <w:top w:val="single" w:sz="4" w:space="0" w:color="auto"/>
              <w:bottom w:val="single" w:sz="4" w:space="0" w:color="auto"/>
            </w:tcBorders>
          </w:tcPr>
          <w:p w14:paraId="22315057" w14:textId="3DAEA385" w:rsidR="002E1D3C" w:rsidRPr="007033DD" w:rsidRDefault="002E1D3C" w:rsidP="00ED5B9A">
            <w:pPr>
              <w:pStyle w:val="APVMATableText"/>
              <w:rPr>
                <w:rFonts w:eastAsia="Calibri Light"/>
              </w:rPr>
            </w:pPr>
            <w:proofErr w:type="spellStart"/>
            <w:r>
              <w:rPr>
                <w:rFonts w:eastAsia="Calibri Light"/>
              </w:rPr>
              <w:lastRenderedPageBreak/>
              <w:t>Ipflufenoquin</w:t>
            </w:r>
            <w:proofErr w:type="spellEnd"/>
          </w:p>
        </w:tc>
        <w:tc>
          <w:tcPr>
            <w:tcW w:w="482" w:type="pct"/>
            <w:tcBorders>
              <w:top w:val="single" w:sz="4" w:space="0" w:color="auto"/>
              <w:bottom w:val="single" w:sz="4" w:space="0" w:color="auto"/>
            </w:tcBorders>
          </w:tcPr>
          <w:p w14:paraId="58E3D3AC" w14:textId="20E77621" w:rsidR="002E1D3C" w:rsidRPr="00E10DAD" w:rsidRDefault="002E1D3C" w:rsidP="00ED5B9A">
            <w:pPr>
              <w:pStyle w:val="APVMATableText"/>
              <w:rPr>
                <w:rFonts w:eastAsia="Calibri Light"/>
              </w:rPr>
            </w:pPr>
            <w:r>
              <w:rPr>
                <w:rFonts w:eastAsia="Calibri Light"/>
              </w:rPr>
              <w:t>0.048</w:t>
            </w:r>
          </w:p>
        </w:tc>
        <w:tc>
          <w:tcPr>
            <w:tcW w:w="612" w:type="pct"/>
            <w:tcBorders>
              <w:top w:val="single" w:sz="4" w:space="0" w:color="auto"/>
              <w:bottom w:val="single" w:sz="4" w:space="0" w:color="auto"/>
            </w:tcBorders>
          </w:tcPr>
          <w:p w14:paraId="373C64EC" w14:textId="1807298A" w:rsidR="002E1D3C" w:rsidRPr="005E24CB" w:rsidRDefault="002E1D3C" w:rsidP="00ED5B9A">
            <w:pPr>
              <w:pStyle w:val="APVMATableText"/>
              <w:rPr>
                <w:rFonts w:eastAsia="Calibri Light"/>
              </w:rPr>
            </w:pPr>
            <w:r>
              <w:rPr>
                <w:rFonts w:eastAsia="Calibri Light"/>
              </w:rPr>
              <w:t>4.84</w:t>
            </w:r>
          </w:p>
        </w:tc>
        <w:tc>
          <w:tcPr>
            <w:tcW w:w="496" w:type="pct"/>
            <w:tcBorders>
              <w:top w:val="single" w:sz="4" w:space="0" w:color="auto"/>
              <w:bottom w:val="single" w:sz="4" w:space="0" w:color="auto"/>
            </w:tcBorders>
          </w:tcPr>
          <w:p w14:paraId="22F879BE" w14:textId="7FE3008A" w:rsidR="002E1D3C" w:rsidRDefault="002E1D3C" w:rsidP="00ED5B9A">
            <w:pPr>
              <w:pStyle w:val="APVMATableText"/>
              <w:rPr>
                <w:rFonts w:eastAsia="Calibri Light"/>
              </w:rPr>
            </w:pPr>
            <w:r>
              <w:rPr>
                <w:rFonts w:eastAsia="Calibri Light"/>
              </w:rPr>
              <w:t>10 March 2023</w:t>
            </w:r>
          </w:p>
        </w:tc>
        <w:tc>
          <w:tcPr>
            <w:tcW w:w="1554" w:type="pct"/>
            <w:tcBorders>
              <w:top w:val="single" w:sz="4" w:space="0" w:color="auto"/>
              <w:bottom w:val="single" w:sz="4" w:space="0" w:color="auto"/>
            </w:tcBorders>
          </w:tcPr>
          <w:p w14:paraId="316336DB" w14:textId="0D7516BF" w:rsidR="002E1D3C" w:rsidRPr="007033DD" w:rsidRDefault="002E1D3C" w:rsidP="00C9462B">
            <w:pPr>
              <w:pStyle w:val="APVMATableText"/>
              <w:rPr>
                <w:rFonts w:eastAsia="Calibri Light"/>
              </w:rPr>
            </w:pPr>
            <w:r w:rsidRPr="002E1D3C">
              <w:rPr>
                <w:rFonts w:eastAsia="Calibri Light"/>
              </w:rPr>
              <w:t>Two-year chronic toxicity/carcinogenicity study in rats</w:t>
            </w:r>
            <w:r w:rsidR="00643647">
              <w:rPr>
                <w:rFonts w:eastAsia="Calibri Light"/>
              </w:rPr>
              <w:t>; a NOAEL of 4.84</w:t>
            </w:r>
            <w:r w:rsidRPr="002E1D3C">
              <w:rPr>
                <w:rFonts w:eastAsia="Calibri Light"/>
              </w:rPr>
              <w:t xml:space="preserve"> based on pale incisors</w:t>
            </w:r>
            <w:r w:rsidR="00643647">
              <w:rPr>
                <w:rFonts w:eastAsia="Calibri Light"/>
              </w:rPr>
              <w:t xml:space="preserve"> at the next higher dose.</w:t>
            </w:r>
          </w:p>
        </w:tc>
        <w:tc>
          <w:tcPr>
            <w:tcW w:w="987" w:type="pct"/>
            <w:tcBorders>
              <w:top w:val="single" w:sz="4" w:space="0" w:color="auto"/>
              <w:bottom w:val="single" w:sz="4" w:space="0" w:color="auto"/>
            </w:tcBorders>
          </w:tcPr>
          <w:p w14:paraId="463C3850" w14:textId="77777777" w:rsidR="002E1D3C" w:rsidRPr="007033DD" w:rsidRDefault="002E1D3C" w:rsidP="00ED5B9A">
            <w:pPr>
              <w:pStyle w:val="APVMATableText"/>
              <w:rPr>
                <w:rFonts w:eastAsia="Calibri Light"/>
              </w:rPr>
            </w:pPr>
          </w:p>
        </w:tc>
      </w:tr>
      <w:tr w:rsidR="000E60E3" w:rsidRPr="007033DD" w14:paraId="011EC88A" w14:textId="77777777" w:rsidTr="00B21D58">
        <w:tc>
          <w:tcPr>
            <w:tcW w:w="869" w:type="pct"/>
            <w:tcBorders>
              <w:top w:val="single" w:sz="4" w:space="0" w:color="auto"/>
              <w:bottom w:val="single" w:sz="4" w:space="0" w:color="auto"/>
            </w:tcBorders>
          </w:tcPr>
          <w:p w14:paraId="042177AC" w14:textId="77777777" w:rsidR="00C9462B" w:rsidRPr="00883AE4" w:rsidRDefault="00C9462B" w:rsidP="00ED5B9A">
            <w:pPr>
              <w:pStyle w:val="APVMATableText"/>
              <w:rPr>
                <w:rFonts w:eastAsia="Calibri Light"/>
              </w:rPr>
            </w:pPr>
            <w:r w:rsidRPr="007033DD">
              <w:rPr>
                <w:rFonts w:eastAsia="Calibri Light"/>
              </w:rPr>
              <w:t>Iprodione</w:t>
            </w:r>
          </w:p>
        </w:tc>
        <w:tc>
          <w:tcPr>
            <w:tcW w:w="482" w:type="pct"/>
            <w:tcBorders>
              <w:top w:val="single" w:sz="4" w:space="0" w:color="auto"/>
              <w:bottom w:val="single" w:sz="4" w:space="0" w:color="auto"/>
            </w:tcBorders>
          </w:tcPr>
          <w:p w14:paraId="12F8BD0E"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6B798512"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2FF2EC37" w14:textId="77777777" w:rsidR="00C9462B" w:rsidRPr="007033DD" w:rsidRDefault="00C9462B" w:rsidP="00ED5B9A">
            <w:pPr>
              <w:pStyle w:val="APVMATableText"/>
              <w:rPr>
                <w:rFonts w:eastAsia="Calibri Light"/>
              </w:rPr>
            </w:pPr>
            <w:r>
              <w:rPr>
                <w:rFonts w:eastAsia="Calibri Light"/>
              </w:rPr>
              <w:t>16 June 1986</w:t>
            </w:r>
          </w:p>
        </w:tc>
        <w:tc>
          <w:tcPr>
            <w:tcW w:w="1554" w:type="pct"/>
            <w:tcBorders>
              <w:top w:val="single" w:sz="4" w:space="0" w:color="auto"/>
              <w:bottom w:val="single" w:sz="4" w:space="0" w:color="auto"/>
            </w:tcBorders>
          </w:tcPr>
          <w:p w14:paraId="155CCA62" w14:textId="6B10FFF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4</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increased adrenal and liver weight, increased AP and ALT and pathological changes in the adrenals and</w:t>
            </w:r>
            <w:r>
              <w:rPr>
                <w:rFonts w:eastAsia="Calibri Light"/>
              </w:rPr>
              <w:t xml:space="preserve"> liver at the next higher dose.</w:t>
            </w:r>
          </w:p>
        </w:tc>
        <w:tc>
          <w:tcPr>
            <w:tcW w:w="987" w:type="pct"/>
            <w:tcBorders>
              <w:top w:val="single" w:sz="4" w:space="0" w:color="auto"/>
              <w:bottom w:val="single" w:sz="4" w:space="0" w:color="auto"/>
            </w:tcBorders>
          </w:tcPr>
          <w:p w14:paraId="23CCC142" w14:textId="77777777" w:rsidR="00C9462B" w:rsidRPr="007033DD" w:rsidRDefault="00C9462B" w:rsidP="00ED5B9A">
            <w:pPr>
              <w:pStyle w:val="APVMATableText"/>
              <w:rPr>
                <w:rFonts w:eastAsia="Calibri Light"/>
              </w:rPr>
            </w:pPr>
          </w:p>
        </w:tc>
      </w:tr>
      <w:tr w:rsidR="000E60E3" w:rsidRPr="007033DD" w14:paraId="5CBB6E3B" w14:textId="77777777" w:rsidTr="00B21D58">
        <w:tc>
          <w:tcPr>
            <w:tcW w:w="869" w:type="pct"/>
            <w:tcBorders>
              <w:top w:val="single" w:sz="4" w:space="0" w:color="auto"/>
              <w:bottom w:val="single" w:sz="4" w:space="0" w:color="auto"/>
            </w:tcBorders>
          </w:tcPr>
          <w:p w14:paraId="4DF35EF1" w14:textId="23DC8EC7" w:rsidR="00326EA9" w:rsidRPr="007033DD" w:rsidRDefault="00326EA9" w:rsidP="00ED5B9A">
            <w:pPr>
              <w:pStyle w:val="APVMATableText"/>
              <w:rPr>
                <w:rFonts w:eastAsia="Calibri Light"/>
              </w:rPr>
            </w:pPr>
            <w:proofErr w:type="spellStart"/>
            <w:r>
              <w:rPr>
                <w:rFonts w:eastAsia="Calibri Light"/>
              </w:rPr>
              <w:t>Isocycloseram</w:t>
            </w:r>
            <w:proofErr w:type="spellEnd"/>
          </w:p>
        </w:tc>
        <w:tc>
          <w:tcPr>
            <w:tcW w:w="482" w:type="pct"/>
            <w:tcBorders>
              <w:top w:val="single" w:sz="4" w:space="0" w:color="auto"/>
              <w:bottom w:val="single" w:sz="4" w:space="0" w:color="auto"/>
            </w:tcBorders>
          </w:tcPr>
          <w:p w14:paraId="0C8E31B3" w14:textId="35BB328B" w:rsidR="00326EA9" w:rsidRPr="00E10DAD" w:rsidRDefault="00326EA9"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461553F4" w14:textId="3388AA26" w:rsidR="00326EA9" w:rsidRPr="005E24CB" w:rsidRDefault="00326EA9" w:rsidP="00587863">
            <w:pPr>
              <w:pStyle w:val="APVMATableText"/>
              <w:rPr>
                <w:rFonts w:eastAsia="Calibri Light"/>
              </w:rPr>
            </w:pPr>
            <w:r>
              <w:rPr>
                <w:rFonts w:eastAsia="Calibri Light"/>
              </w:rPr>
              <w:t>1.7</w:t>
            </w:r>
          </w:p>
        </w:tc>
        <w:tc>
          <w:tcPr>
            <w:tcW w:w="496" w:type="pct"/>
            <w:tcBorders>
              <w:top w:val="single" w:sz="4" w:space="0" w:color="auto"/>
              <w:bottom w:val="single" w:sz="4" w:space="0" w:color="auto"/>
            </w:tcBorders>
          </w:tcPr>
          <w:p w14:paraId="3B428CC3" w14:textId="4FAD1B52" w:rsidR="00326EA9" w:rsidRDefault="00326EA9" w:rsidP="00ED5B9A">
            <w:pPr>
              <w:pStyle w:val="APVMATableText"/>
              <w:rPr>
                <w:rFonts w:eastAsia="Calibri Light"/>
              </w:rPr>
            </w:pPr>
            <w:r>
              <w:rPr>
                <w:rFonts w:eastAsia="Calibri Light"/>
              </w:rPr>
              <w:t>18 November 2021</w:t>
            </w:r>
          </w:p>
        </w:tc>
        <w:tc>
          <w:tcPr>
            <w:tcW w:w="1554" w:type="pct"/>
            <w:tcBorders>
              <w:top w:val="single" w:sz="4" w:space="0" w:color="auto"/>
              <w:bottom w:val="single" w:sz="4" w:space="0" w:color="auto"/>
            </w:tcBorders>
          </w:tcPr>
          <w:p w14:paraId="031ED582" w14:textId="6B57F0F8" w:rsidR="00326EA9" w:rsidRPr="007033DD" w:rsidRDefault="00587863" w:rsidP="00587863">
            <w:pPr>
              <w:pStyle w:val="APVMATableText"/>
              <w:rPr>
                <w:rFonts w:eastAsia="Calibri Light"/>
              </w:rPr>
            </w:pPr>
            <w:r>
              <w:rPr>
                <w:rFonts w:eastAsia="Calibri Light"/>
              </w:rPr>
              <w:t xml:space="preserve">80-week dietary mouse study; </w:t>
            </w:r>
            <w:r w:rsidRPr="00587863">
              <w:rPr>
                <w:rFonts w:eastAsia="Calibri Light"/>
              </w:rPr>
              <w:t xml:space="preserve">a NOAEL of 1.7 and 1.8 mg/kg </w:t>
            </w:r>
            <w:proofErr w:type="spellStart"/>
            <w:r w:rsidRPr="00587863">
              <w:rPr>
                <w:rFonts w:eastAsia="Calibri Light"/>
              </w:rPr>
              <w:t>bw</w:t>
            </w:r>
            <w:proofErr w:type="spellEnd"/>
            <w:r w:rsidRPr="00587863">
              <w:rPr>
                <w:rFonts w:eastAsia="Calibri Light"/>
              </w:rPr>
              <w:t>/d in male and female mice</w:t>
            </w:r>
            <w:r>
              <w:rPr>
                <w:rFonts w:eastAsia="Calibri Light"/>
              </w:rPr>
              <w:t>,</w:t>
            </w:r>
            <w:r w:rsidRPr="00587863">
              <w:rPr>
                <w:rFonts w:eastAsia="Calibri Light"/>
              </w:rPr>
              <w:t xml:space="preserve"> respectively</w:t>
            </w:r>
            <w:r>
              <w:rPr>
                <w:rFonts w:eastAsia="Calibri Light"/>
              </w:rPr>
              <w:t>, was b</w:t>
            </w:r>
            <w:r w:rsidR="00326EA9">
              <w:rPr>
                <w:rFonts w:eastAsia="Calibri Light"/>
              </w:rPr>
              <w:t xml:space="preserve">ased on lymphatic and </w:t>
            </w:r>
            <w:r w:rsidR="00326EA9" w:rsidRPr="00326EA9">
              <w:rPr>
                <w:rFonts w:eastAsia="Calibri Light"/>
              </w:rPr>
              <w:t>non-lymphatic plasmacytosis in males and females at the next higher dose.</w:t>
            </w:r>
          </w:p>
        </w:tc>
        <w:tc>
          <w:tcPr>
            <w:tcW w:w="987" w:type="pct"/>
            <w:tcBorders>
              <w:top w:val="single" w:sz="4" w:space="0" w:color="auto"/>
              <w:bottom w:val="single" w:sz="4" w:space="0" w:color="auto"/>
            </w:tcBorders>
          </w:tcPr>
          <w:p w14:paraId="50F18656" w14:textId="77777777" w:rsidR="00326EA9" w:rsidRPr="007033DD" w:rsidRDefault="00326EA9" w:rsidP="00ED5B9A">
            <w:pPr>
              <w:pStyle w:val="APVMATableText"/>
              <w:rPr>
                <w:rFonts w:eastAsia="Calibri Light"/>
              </w:rPr>
            </w:pPr>
          </w:p>
        </w:tc>
      </w:tr>
      <w:tr w:rsidR="000E60E3" w:rsidRPr="007033DD" w14:paraId="61E87D14" w14:textId="77777777" w:rsidTr="00B21D58">
        <w:tc>
          <w:tcPr>
            <w:tcW w:w="869" w:type="pct"/>
            <w:tcBorders>
              <w:top w:val="single" w:sz="4" w:space="0" w:color="auto"/>
              <w:bottom w:val="single" w:sz="4" w:space="0" w:color="auto"/>
            </w:tcBorders>
          </w:tcPr>
          <w:p w14:paraId="14FFF528" w14:textId="77777777" w:rsidR="00C9462B" w:rsidRPr="00883AE4" w:rsidRDefault="00C9462B" w:rsidP="00ED5B9A">
            <w:pPr>
              <w:pStyle w:val="APVMATableText"/>
              <w:rPr>
                <w:rFonts w:eastAsia="Calibri Light"/>
              </w:rPr>
            </w:pPr>
            <w:r w:rsidRPr="007033DD">
              <w:rPr>
                <w:rFonts w:eastAsia="Calibri Light"/>
              </w:rPr>
              <w:t>Isoeugenol</w:t>
            </w:r>
          </w:p>
        </w:tc>
        <w:tc>
          <w:tcPr>
            <w:tcW w:w="482" w:type="pct"/>
            <w:tcBorders>
              <w:top w:val="single" w:sz="4" w:space="0" w:color="auto"/>
              <w:bottom w:val="single" w:sz="4" w:space="0" w:color="auto"/>
            </w:tcBorders>
          </w:tcPr>
          <w:p w14:paraId="3A6CBAA7"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784163B5" w14:textId="77777777" w:rsidR="00C9462B" w:rsidRPr="005E24CB" w:rsidRDefault="00C9462B" w:rsidP="00ED5B9A">
            <w:pPr>
              <w:pStyle w:val="APVMATableText"/>
              <w:rPr>
                <w:rFonts w:eastAsia="Calibri Light"/>
              </w:rPr>
            </w:pPr>
            <w:r w:rsidRPr="005E24CB">
              <w:rPr>
                <w:rFonts w:eastAsia="Calibri Light"/>
              </w:rPr>
              <w:t>500</w:t>
            </w:r>
          </w:p>
        </w:tc>
        <w:tc>
          <w:tcPr>
            <w:tcW w:w="496" w:type="pct"/>
            <w:tcBorders>
              <w:top w:val="single" w:sz="4" w:space="0" w:color="auto"/>
              <w:bottom w:val="single" w:sz="4" w:space="0" w:color="auto"/>
            </w:tcBorders>
          </w:tcPr>
          <w:p w14:paraId="7F9B0066" w14:textId="77777777" w:rsidR="00C9462B" w:rsidRPr="007033DD" w:rsidRDefault="00C9462B" w:rsidP="00ED5B9A">
            <w:pPr>
              <w:pStyle w:val="APVMATableText"/>
              <w:rPr>
                <w:rFonts w:eastAsia="Calibri Light"/>
              </w:rPr>
            </w:pPr>
            <w:r>
              <w:rPr>
                <w:rFonts w:eastAsia="Calibri Light"/>
              </w:rPr>
              <w:t>20 August 1996</w:t>
            </w:r>
          </w:p>
        </w:tc>
        <w:tc>
          <w:tcPr>
            <w:tcW w:w="1554" w:type="pct"/>
            <w:tcBorders>
              <w:top w:val="single" w:sz="4" w:space="0" w:color="auto"/>
              <w:bottom w:val="single" w:sz="4" w:space="0" w:color="auto"/>
            </w:tcBorders>
          </w:tcPr>
          <w:p w14:paraId="786B4DC0" w14:textId="2B46E6E0" w:rsidR="00C9462B" w:rsidRPr="007033DD" w:rsidRDefault="00C9462B" w:rsidP="00C9462B">
            <w:pPr>
              <w:pStyle w:val="APVMATableText"/>
              <w:rPr>
                <w:rFonts w:eastAsia="Calibri Light"/>
              </w:rPr>
            </w:pPr>
            <w:r w:rsidRPr="007033DD">
              <w:rPr>
                <w:rFonts w:eastAsia="Calibri Light"/>
              </w:rPr>
              <w:t>16-week dietary rat study; a NOAEL of 500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signs of toxicity at the highest tested dose.</w:t>
            </w:r>
          </w:p>
        </w:tc>
        <w:tc>
          <w:tcPr>
            <w:tcW w:w="987" w:type="pct"/>
            <w:tcBorders>
              <w:top w:val="single" w:sz="4" w:space="0" w:color="auto"/>
              <w:bottom w:val="single" w:sz="4" w:space="0" w:color="auto"/>
            </w:tcBorders>
          </w:tcPr>
          <w:p w14:paraId="4792B2F7"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0E60E3" w:rsidRPr="007033DD" w14:paraId="4246C926" w14:textId="77777777" w:rsidTr="00B21D58">
        <w:tc>
          <w:tcPr>
            <w:tcW w:w="869" w:type="pct"/>
            <w:tcBorders>
              <w:top w:val="single" w:sz="4" w:space="0" w:color="auto"/>
              <w:bottom w:val="single" w:sz="4" w:space="0" w:color="auto"/>
            </w:tcBorders>
          </w:tcPr>
          <w:p w14:paraId="2F134FD1" w14:textId="77777777" w:rsidR="00C9462B" w:rsidRPr="00883AE4" w:rsidRDefault="00C9462B" w:rsidP="00ED5B9A">
            <w:pPr>
              <w:pStyle w:val="APVMATableText"/>
              <w:rPr>
                <w:rFonts w:eastAsia="Calibri Light"/>
              </w:rPr>
            </w:pPr>
            <w:proofErr w:type="spellStart"/>
            <w:r w:rsidRPr="007033DD">
              <w:rPr>
                <w:rFonts w:eastAsia="Calibri Light"/>
              </w:rPr>
              <w:t>Isofetamid</w:t>
            </w:r>
            <w:proofErr w:type="spellEnd"/>
          </w:p>
        </w:tc>
        <w:tc>
          <w:tcPr>
            <w:tcW w:w="482" w:type="pct"/>
            <w:tcBorders>
              <w:top w:val="single" w:sz="4" w:space="0" w:color="auto"/>
              <w:bottom w:val="single" w:sz="4" w:space="0" w:color="auto"/>
            </w:tcBorders>
          </w:tcPr>
          <w:p w14:paraId="12E9DFD1"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313C151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900F33B" w14:textId="77777777" w:rsidR="00C9462B" w:rsidRPr="007033DD" w:rsidRDefault="00C9462B" w:rsidP="00ED5B9A">
            <w:pPr>
              <w:pStyle w:val="APVMATableText"/>
              <w:rPr>
                <w:rFonts w:eastAsia="Calibri Light"/>
              </w:rPr>
            </w:pPr>
            <w:r>
              <w:rPr>
                <w:rFonts w:eastAsia="Calibri Light"/>
              </w:rPr>
              <w:t>9 March 2017</w:t>
            </w:r>
          </w:p>
        </w:tc>
        <w:tc>
          <w:tcPr>
            <w:tcW w:w="1554" w:type="pct"/>
            <w:tcBorders>
              <w:top w:val="single" w:sz="4" w:space="0" w:color="auto"/>
              <w:bottom w:val="single" w:sz="4" w:space="0" w:color="auto"/>
            </w:tcBorders>
          </w:tcPr>
          <w:p w14:paraId="64801844" w14:textId="77777777" w:rsidR="00C9462B" w:rsidRPr="007033DD" w:rsidRDefault="00C9462B" w:rsidP="00ED5B9A">
            <w:pPr>
              <w:pStyle w:val="APVMATableText"/>
              <w:rPr>
                <w:rFonts w:eastAsia="Calibri Light"/>
              </w:rPr>
            </w:pPr>
            <w:r w:rsidRPr="007033DD">
              <w:rPr>
                <w:rFonts w:eastAsia="Calibri Light"/>
              </w:rPr>
              <w:t xml:space="preserve">An overall NOAEL of 5 mg/kg </w:t>
            </w:r>
            <w:proofErr w:type="spellStart"/>
            <w:r w:rsidRPr="007033DD">
              <w:rPr>
                <w:rFonts w:eastAsia="Calibri Light"/>
              </w:rPr>
              <w:t>bw</w:t>
            </w:r>
            <w:proofErr w:type="spellEnd"/>
            <w:r w:rsidRPr="007033DD">
              <w:rPr>
                <w:rFonts w:eastAsia="Calibri Light"/>
              </w:rPr>
              <w:t>/d in the dietary 90-day and 1-year dog toxicity studies was based on decreased albumin, increased ALP, GGPT and liver weight with hepatocellular hypertrophy at the next higher dose.</w:t>
            </w:r>
          </w:p>
        </w:tc>
        <w:tc>
          <w:tcPr>
            <w:tcW w:w="987" w:type="pct"/>
            <w:tcBorders>
              <w:top w:val="single" w:sz="4" w:space="0" w:color="auto"/>
              <w:bottom w:val="single" w:sz="4" w:space="0" w:color="auto"/>
            </w:tcBorders>
          </w:tcPr>
          <w:p w14:paraId="212FCFE2" w14:textId="77777777" w:rsidR="00C9462B" w:rsidRPr="007033DD" w:rsidRDefault="00C9462B" w:rsidP="00ED5B9A">
            <w:pPr>
              <w:pStyle w:val="APVMATableText"/>
              <w:rPr>
                <w:rFonts w:eastAsia="Calibri Light"/>
              </w:rPr>
            </w:pPr>
          </w:p>
        </w:tc>
      </w:tr>
      <w:tr w:rsidR="000E60E3" w:rsidRPr="007033DD" w14:paraId="04707E10" w14:textId="77777777" w:rsidTr="00B21D58">
        <w:tc>
          <w:tcPr>
            <w:tcW w:w="869" w:type="pct"/>
            <w:tcBorders>
              <w:top w:val="single" w:sz="4" w:space="0" w:color="auto"/>
              <w:bottom w:val="single" w:sz="4" w:space="0" w:color="auto"/>
            </w:tcBorders>
          </w:tcPr>
          <w:p w14:paraId="309F8B8D" w14:textId="77777777" w:rsidR="00C9462B" w:rsidRPr="006F79D9" w:rsidRDefault="00C9462B" w:rsidP="00ED5B9A">
            <w:pPr>
              <w:pStyle w:val="APVMATableText"/>
              <w:rPr>
                <w:rFonts w:eastAsia="Calibri Light"/>
              </w:rPr>
            </w:pPr>
            <w:proofErr w:type="spellStart"/>
            <w:r w:rsidRPr="006F79D9">
              <w:rPr>
                <w:rFonts w:eastAsia="Calibri Light"/>
              </w:rPr>
              <w:t>Isopyrazam</w:t>
            </w:r>
            <w:proofErr w:type="spellEnd"/>
          </w:p>
        </w:tc>
        <w:tc>
          <w:tcPr>
            <w:tcW w:w="482" w:type="pct"/>
            <w:tcBorders>
              <w:top w:val="single" w:sz="4" w:space="0" w:color="auto"/>
              <w:bottom w:val="single" w:sz="4" w:space="0" w:color="auto"/>
            </w:tcBorders>
          </w:tcPr>
          <w:p w14:paraId="73B96468" w14:textId="77777777" w:rsidR="00C9462B" w:rsidRPr="006F79D9" w:rsidRDefault="00C9462B" w:rsidP="00ED5B9A">
            <w:pPr>
              <w:pStyle w:val="APVMATableText"/>
              <w:rPr>
                <w:rFonts w:eastAsia="Calibri Light"/>
              </w:rPr>
            </w:pPr>
            <w:r w:rsidRPr="006F79D9">
              <w:rPr>
                <w:rFonts w:eastAsia="Calibri Light"/>
              </w:rPr>
              <w:t>0.06</w:t>
            </w:r>
          </w:p>
        </w:tc>
        <w:tc>
          <w:tcPr>
            <w:tcW w:w="612" w:type="pct"/>
            <w:tcBorders>
              <w:top w:val="single" w:sz="4" w:space="0" w:color="auto"/>
              <w:bottom w:val="single" w:sz="4" w:space="0" w:color="auto"/>
            </w:tcBorders>
          </w:tcPr>
          <w:p w14:paraId="2A4DCEDC" w14:textId="77777777" w:rsidR="00C9462B" w:rsidRPr="006F79D9" w:rsidRDefault="00C9462B" w:rsidP="00ED5B9A">
            <w:pPr>
              <w:pStyle w:val="APVMATableText"/>
              <w:rPr>
                <w:rFonts w:eastAsia="Calibri Light"/>
              </w:rPr>
            </w:pPr>
            <w:r w:rsidRPr="006F79D9">
              <w:rPr>
                <w:rFonts w:eastAsia="Calibri Light"/>
              </w:rPr>
              <w:t>5.5</w:t>
            </w:r>
          </w:p>
        </w:tc>
        <w:tc>
          <w:tcPr>
            <w:tcW w:w="496" w:type="pct"/>
            <w:tcBorders>
              <w:top w:val="single" w:sz="4" w:space="0" w:color="auto"/>
              <w:bottom w:val="single" w:sz="4" w:space="0" w:color="auto"/>
            </w:tcBorders>
          </w:tcPr>
          <w:p w14:paraId="0605A91D" w14:textId="77777777" w:rsidR="00C9462B" w:rsidRPr="006F79D9" w:rsidRDefault="00C9462B" w:rsidP="00ED5B9A">
            <w:pPr>
              <w:pStyle w:val="APVMATableText"/>
              <w:rPr>
                <w:rFonts w:eastAsia="Calibri Light"/>
              </w:rPr>
            </w:pPr>
            <w:r>
              <w:rPr>
                <w:rFonts w:eastAsia="Calibri Light"/>
              </w:rPr>
              <w:t>24 May 2016</w:t>
            </w:r>
          </w:p>
        </w:tc>
        <w:tc>
          <w:tcPr>
            <w:tcW w:w="1554" w:type="pct"/>
            <w:tcBorders>
              <w:top w:val="single" w:sz="4" w:space="0" w:color="auto"/>
              <w:bottom w:val="single" w:sz="4" w:space="0" w:color="auto"/>
            </w:tcBorders>
          </w:tcPr>
          <w:p w14:paraId="22357330" w14:textId="77777777" w:rsidR="00C9462B" w:rsidRPr="006F79D9" w:rsidRDefault="00C9462B" w:rsidP="00ED5B9A">
            <w:pPr>
              <w:pStyle w:val="APVMATableText"/>
              <w:rPr>
                <w:rFonts w:eastAsia="Calibri Light"/>
              </w:rPr>
            </w:pPr>
            <w:r w:rsidRPr="006F79D9">
              <w:rPr>
                <w:rFonts w:eastAsia="Calibri Light"/>
              </w:rPr>
              <w:t xml:space="preserve">2-year dietary rat study; NOAEL of 5.5 mg/kg </w:t>
            </w:r>
            <w:proofErr w:type="spellStart"/>
            <w:r w:rsidRPr="006F79D9">
              <w:rPr>
                <w:rFonts w:eastAsia="Calibri Light"/>
              </w:rPr>
              <w:t>bw</w:t>
            </w:r>
            <w:proofErr w:type="spellEnd"/>
            <w:r w:rsidRPr="006F79D9">
              <w:rPr>
                <w:rFonts w:eastAsia="Calibri Light"/>
              </w:rPr>
              <w:t>/d was based on reduced body weight gain, foci of eosinophilic hepatocytes and clinical chemistry changes (triglycerides, bilirubin) at the next higher dose.</w:t>
            </w:r>
          </w:p>
        </w:tc>
        <w:tc>
          <w:tcPr>
            <w:tcW w:w="987" w:type="pct"/>
            <w:tcBorders>
              <w:top w:val="single" w:sz="4" w:space="0" w:color="auto"/>
              <w:bottom w:val="single" w:sz="4" w:space="0" w:color="auto"/>
            </w:tcBorders>
          </w:tcPr>
          <w:p w14:paraId="7790AE02" w14:textId="77777777" w:rsidR="00C9462B" w:rsidRPr="007033DD" w:rsidRDefault="00C9462B" w:rsidP="00ED5B9A">
            <w:pPr>
              <w:pStyle w:val="APVMATableText"/>
              <w:rPr>
                <w:rFonts w:eastAsia="Calibri Light"/>
              </w:rPr>
            </w:pPr>
          </w:p>
        </w:tc>
      </w:tr>
      <w:tr w:rsidR="000E60E3" w:rsidRPr="007033DD" w14:paraId="0411B68E" w14:textId="77777777" w:rsidTr="00B21D58">
        <w:tc>
          <w:tcPr>
            <w:tcW w:w="869" w:type="pct"/>
            <w:tcBorders>
              <w:top w:val="single" w:sz="4" w:space="0" w:color="auto"/>
              <w:bottom w:val="single" w:sz="4" w:space="0" w:color="auto"/>
            </w:tcBorders>
          </w:tcPr>
          <w:p w14:paraId="3C057BAC" w14:textId="694DB0EE" w:rsidR="00CC2D1A" w:rsidRPr="006F79D9" w:rsidRDefault="00CC2D1A" w:rsidP="00ED5B9A">
            <w:pPr>
              <w:pStyle w:val="APVMATableText"/>
              <w:rPr>
                <w:rFonts w:eastAsia="Calibri Light"/>
              </w:rPr>
            </w:pPr>
            <w:proofErr w:type="spellStart"/>
            <w:r>
              <w:rPr>
                <w:rFonts w:eastAsia="Calibri Light"/>
              </w:rPr>
              <w:lastRenderedPageBreak/>
              <w:t>Isotianil</w:t>
            </w:r>
            <w:proofErr w:type="spellEnd"/>
          </w:p>
        </w:tc>
        <w:tc>
          <w:tcPr>
            <w:tcW w:w="482" w:type="pct"/>
            <w:tcBorders>
              <w:top w:val="single" w:sz="4" w:space="0" w:color="auto"/>
              <w:bottom w:val="single" w:sz="4" w:space="0" w:color="auto"/>
            </w:tcBorders>
          </w:tcPr>
          <w:p w14:paraId="39663DF1" w14:textId="2ED0527D" w:rsidR="00CC2D1A" w:rsidRPr="006F79D9" w:rsidRDefault="00011580"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tcBorders>
          </w:tcPr>
          <w:p w14:paraId="226312D4" w14:textId="5155F7FE" w:rsidR="00CC2D1A" w:rsidRPr="006F79D9" w:rsidRDefault="00011580" w:rsidP="00ED5B9A">
            <w:pPr>
              <w:pStyle w:val="APVMATableText"/>
              <w:rPr>
                <w:rFonts w:eastAsia="Calibri Light"/>
              </w:rPr>
            </w:pPr>
            <w:r>
              <w:rPr>
                <w:rFonts w:eastAsia="Calibri Light"/>
              </w:rPr>
              <w:t>5</w:t>
            </w:r>
          </w:p>
        </w:tc>
        <w:tc>
          <w:tcPr>
            <w:tcW w:w="496" w:type="pct"/>
            <w:tcBorders>
              <w:top w:val="single" w:sz="4" w:space="0" w:color="auto"/>
              <w:bottom w:val="single" w:sz="4" w:space="0" w:color="auto"/>
            </w:tcBorders>
          </w:tcPr>
          <w:p w14:paraId="4DD62568" w14:textId="723D61C7" w:rsidR="00CC2D1A" w:rsidRDefault="00011580" w:rsidP="00ED5B9A">
            <w:pPr>
              <w:pStyle w:val="APVMATableText"/>
              <w:rPr>
                <w:rFonts w:eastAsia="Calibri Light"/>
              </w:rPr>
            </w:pPr>
            <w:r>
              <w:rPr>
                <w:rFonts w:eastAsia="Calibri Light"/>
              </w:rPr>
              <w:t>19 January 2024</w:t>
            </w:r>
          </w:p>
        </w:tc>
        <w:tc>
          <w:tcPr>
            <w:tcW w:w="1554" w:type="pct"/>
            <w:tcBorders>
              <w:top w:val="single" w:sz="4" w:space="0" w:color="auto"/>
              <w:bottom w:val="single" w:sz="4" w:space="0" w:color="auto"/>
            </w:tcBorders>
          </w:tcPr>
          <w:p w14:paraId="2B65F12E" w14:textId="4F922998" w:rsidR="00CC2D1A" w:rsidRPr="006F79D9" w:rsidRDefault="00011580" w:rsidP="00ED5B9A">
            <w:pPr>
              <w:pStyle w:val="APVMATableText"/>
              <w:rPr>
                <w:rFonts w:eastAsia="Calibri Light"/>
              </w:rPr>
            </w:pPr>
            <w:r w:rsidRPr="00011580">
              <w:rPr>
                <w:rFonts w:eastAsia="Calibri Light"/>
              </w:rPr>
              <w:t>1-year oral (dietary) toxicity study in dogs</w:t>
            </w:r>
            <w:r w:rsidR="00522C4C">
              <w:rPr>
                <w:rFonts w:eastAsia="Calibri Light"/>
              </w:rPr>
              <w:t xml:space="preserve">; </w:t>
            </w:r>
            <w:r w:rsidR="00522C4C" w:rsidRPr="00522C4C">
              <w:rPr>
                <w:rFonts w:eastAsia="Calibri Light"/>
              </w:rPr>
              <w:t xml:space="preserve">NOAEL was 5 mg/kg </w:t>
            </w:r>
            <w:proofErr w:type="spellStart"/>
            <w:r w:rsidR="00522C4C" w:rsidRPr="00522C4C">
              <w:rPr>
                <w:rFonts w:eastAsia="Calibri Light"/>
              </w:rPr>
              <w:t>bw</w:t>
            </w:r>
            <w:proofErr w:type="spellEnd"/>
            <w:r w:rsidR="00522C4C" w:rsidRPr="00522C4C">
              <w:rPr>
                <w:rFonts w:eastAsia="Calibri Light"/>
              </w:rPr>
              <w:t>/d based on the occurrence of hepatotoxicity at the next highe</w:t>
            </w:r>
            <w:r w:rsidR="00522C4C">
              <w:rPr>
                <w:rFonts w:eastAsia="Calibri Light"/>
              </w:rPr>
              <w:t>r</w:t>
            </w:r>
            <w:r w:rsidR="00522C4C" w:rsidRPr="00522C4C">
              <w:rPr>
                <w:rFonts w:eastAsia="Calibri Light"/>
              </w:rPr>
              <w:t xml:space="preserve"> dose of 30 mg/kg </w:t>
            </w:r>
            <w:proofErr w:type="spellStart"/>
            <w:r w:rsidR="00522C4C" w:rsidRPr="00522C4C">
              <w:rPr>
                <w:rFonts w:eastAsia="Calibri Light"/>
              </w:rPr>
              <w:t>bw</w:t>
            </w:r>
            <w:proofErr w:type="spellEnd"/>
            <w:r w:rsidR="00522C4C" w:rsidRPr="00522C4C">
              <w:rPr>
                <w:rFonts w:eastAsia="Calibri Light"/>
              </w:rPr>
              <w:t>/d</w:t>
            </w:r>
            <w:r w:rsidR="00522C4C">
              <w:rPr>
                <w:rFonts w:eastAsia="Calibri Light"/>
              </w:rPr>
              <w:t>.</w:t>
            </w:r>
          </w:p>
        </w:tc>
        <w:tc>
          <w:tcPr>
            <w:tcW w:w="987" w:type="pct"/>
            <w:tcBorders>
              <w:top w:val="single" w:sz="4" w:space="0" w:color="auto"/>
              <w:bottom w:val="single" w:sz="4" w:space="0" w:color="auto"/>
            </w:tcBorders>
          </w:tcPr>
          <w:p w14:paraId="00E248DB" w14:textId="77777777" w:rsidR="00CC2D1A" w:rsidRPr="007033DD" w:rsidRDefault="00CC2D1A" w:rsidP="00ED5B9A">
            <w:pPr>
              <w:pStyle w:val="APVMATableText"/>
              <w:rPr>
                <w:rFonts w:eastAsia="Calibri Light"/>
              </w:rPr>
            </w:pPr>
          </w:p>
        </w:tc>
      </w:tr>
      <w:tr w:rsidR="000E60E3" w:rsidRPr="007033DD" w14:paraId="6BC100BC" w14:textId="77777777" w:rsidTr="00B21D58">
        <w:tc>
          <w:tcPr>
            <w:tcW w:w="869" w:type="pct"/>
            <w:tcBorders>
              <w:top w:val="single" w:sz="4" w:space="0" w:color="auto"/>
              <w:bottom w:val="single" w:sz="4" w:space="0" w:color="auto"/>
            </w:tcBorders>
          </w:tcPr>
          <w:p w14:paraId="6AA0DEB0" w14:textId="77777777" w:rsidR="00C9462B" w:rsidRPr="006F79D9" w:rsidRDefault="00C9462B" w:rsidP="00ED5B9A">
            <w:pPr>
              <w:pStyle w:val="APVMATableText"/>
              <w:rPr>
                <w:rFonts w:eastAsia="Calibri Light"/>
              </w:rPr>
            </w:pPr>
            <w:proofErr w:type="spellStart"/>
            <w:r w:rsidRPr="006F79D9">
              <w:rPr>
                <w:rFonts w:eastAsia="Calibri Light"/>
              </w:rPr>
              <w:t>Isoxaben</w:t>
            </w:r>
            <w:proofErr w:type="spellEnd"/>
          </w:p>
        </w:tc>
        <w:tc>
          <w:tcPr>
            <w:tcW w:w="482" w:type="pct"/>
            <w:tcBorders>
              <w:top w:val="single" w:sz="4" w:space="0" w:color="auto"/>
              <w:bottom w:val="single" w:sz="4" w:space="0" w:color="auto"/>
            </w:tcBorders>
          </w:tcPr>
          <w:p w14:paraId="388BEC97" w14:textId="77777777" w:rsidR="00C9462B" w:rsidRPr="006F79D9" w:rsidRDefault="00C9462B" w:rsidP="00ED5B9A">
            <w:pPr>
              <w:pStyle w:val="APVMATableText"/>
              <w:rPr>
                <w:rFonts w:eastAsia="Calibri Light"/>
              </w:rPr>
            </w:pPr>
            <w:r w:rsidRPr="006F79D9">
              <w:rPr>
                <w:rFonts w:eastAsia="Calibri Light"/>
              </w:rPr>
              <w:t>0.05</w:t>
            </w:r>
          </w:p>
        </w:tc>
        <w:tc>
          <w:tcPr>
            <w:tcW w:w="612" w:type="pct"/>
            <w:tcBorders>
              <w:top w:val="single" w:sz="4" w:space="0" w:color="auto"/>
              <w:bottom w:val="single" w:sz="4" w:space="0" w:color="auto"/>
            </w:tcBorders>
          </w:tcPr>
          <w:p w14:paraId="6B0030D9" w14:textId="77777777" w:rsidR="00C9462B" w:rsidRPr="006F79D9" w:rsidRDefault="00C9462B" w:rsidP="00ED5B9A">
            <w:pPr>
              <w:pStyle w:val="APVMATableText"/>
              <w:rPr>
                <w:rFonts w:eastAsia="Calibri Light"/>
              </w:rPr>
            </w:pPr>
            <w:r w:rsidRPr="006F79D9">
              <w:rPr>
                <w:rFonts w:eastAsia="Calibri Light"/>
              </w:rPr>
              <w:t>5</w:t>
            </w:r>
          </w:p>
        </w:tc>
        <w:tc>
          <w:tcPr>
            <w:tcW w:w="496" w:type="pct"/>
            <w:tcBorders>
              <w:top w:val="single" w:sz="4" w:space="0" w:color="auto"/>
              <w:bottom w:val="single" w:sz="4" w:space="0" w:color="auto"/>
            </w:tcBorders>
          </w:tcPr>
          <w:p w14:paraId="015EE66D" w14:textId="77777777" w:rsidR="00C9462B" w:rsidRPr="006F79D9" w:rsidRDefault="00C9462B" w:rsidP="00ED5B9A">
            <w:pPr>
              <w:pStyle w:val="APVMATableText"/>
              <w:rPr>
                <w:rFonts w:eastAsia="Calibri Light"/>
              </w:rPr>
            </w:pPr>
            <w:r>
              <w:rPr>
                <w:rFonts w:eastAsia="Calibri Light"/>
              </w:rPr>
              <w:t>9 August 1995</w:t>
            </w:r>
          </w:p>
        </w:tc>
        <w:tc>
          <w:tcPr>
            <w:tcW w:w="1554" w:type="pct"/>
            <w:tcBorders>
              <w:top w:val="single" w:sz="4" w:space="0" w:color="auto"/>
              <w:bottom w:val="single" w:sz="4" w:space="0" w:color="auto"/>
            </w:tcBorders>
          </w:tcPr>
          <w:p w14:paraId="30BAA529" w14:textId="77777777" w:rsidR="00C9462B" w:rsidRPr="006F79D9" w:rsidRDefault="00C9462B" w:rsidP="00ED5B9A">
            <w:pPr>
              <w:pStyle w:val="APVMATableText"/>
              <w:rPr>
                <w:rFonts w:eastAsia="Calibri Light"/>
              </w:rPr>
            </w:pPr>
            <w:r w:rsidRPr="006F79D9">
              <w:rPr>
                <w:rFonts w:eastAsia="Calibri Light"/>
              </w:rPr>
              <w:t xml:space="preserve">2-year dietary rat study; a NOAEL of 5 mg/kg </w:t>
            </w:r>
            <w:proofErr w:type="spellStart"/>
            <w:r w:rsidRPr="006F79D9">
              <w:rPr>
                <w:rFonts w:eastAsia="Calibri Light"/>
              </w:rPr>
              <w:t>bw</w:t>
            </w:r>
            <w:proofErr w:type="spellEnd"/>
            <w:r w:rsidRPr="006F79D9">
              <w:rPr>
                <w:rFonts w:eastAsia="Calibri Light"/>
              </w:rPr>
              <w:t>/d was based on renal pathology at the next higher dose.</w:t>
            </w:r>
          </w:p>
        </w:tc>
        <w:tc>
          <w:tcPr>
            <w:tcW w:w="987" w:type="pct"/>
            <w:tcBorders>
              <w:top w:val="single" w:sz="4" w:space="0" w:color="auto"/>
              <w:bottom w:val="single" w:sz="4" w:space="0" w:color="auto"/>
            </w:tcBorders>
          </w:tcPr>
          <w:p w14:paraId="035EED44" w14:textId="77777777" w:rsidR="00C9462B" w:rsidRPr="007033DD" w:rsidRDefault="00C9462B" w:rsidP="00ED5B9A">
            <w:pPr>
              <w:pStyle w:val="APVMATableText"/>
              <w:rPr>
                <w:rFonts w:eastAsia="Calibri Light"/>
              </w:rPr>
            </w:pPr>
          </w:p>
        </w:tc>
      </w:tr>
      <w:tr w:rsidR="000E60E3" w:rsidRPr="007033DD" w14:paraId="0581DB7C" w14:textId="77777777" w:rsidTr="00B21D58">
        <w:tc>
          <w:tcPr>
            <w:tcW w:w="869" w:type="pct"/>
            <w:tcBorders>
              <w:top w:val="single" w:sz="4" w:space="0" w:color="auto"/>
              <w:bottom w:val="single" w:sz="4" w:space="0" w:color="auto"/>
            </w:tcBorders>
          </w:tcPr>
          <w:p w14:paraId="6646293D" w14:textId="77777777" w:rsidR="00C9462B" w:rsidRPr="00883AE4" w:rsidRDefault="00C9462B" w:rsidP="00ED5B9A">
            <w:pPr>
              <w:pStyle w:val="APVMATableText"/>
              <w:rPr>
                <w:rFonts w:eastAsia="Calibri Light"/>
              </w:rPr>
            </w:pPr>
            <w:proofErr w:type="spellStart"/>
            <w:r w:rsidRPr="007033DD">
              <w:rPr>
                <w:rFonts w:eastAsia="Calibri Light"/>
              </w:rPr>
              <w:t>Isoxaflutole</w:t>
            </w:r>
            <w:proofErr w:type="spellEnd"/>
          </w:p>
        </w:tc>
        <w:tc>
          <w:tcPr>
            <w:tcW w:w="482" w:type="pct"/>
            <w:tcBorders>
              <w:top w:val="single" w:sz="4" w:space="0" w:color="auto"/>
              <w:bottom w:val="single" w:sz="4" w:space="0" w:color="auto"/>
            </w:tcBorders>
          </w:tcPr>
          <w:p w14:paraId="2CA8F1D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68526F10"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D7BAE3A" w14:textId="77777777" w:rsidR="00C9462B" w:rsidRPr="007033DD" w:rsidRDefault="00C9462B" w:rsidP="00ED5B9A">
            <w:pPr>
              <w:pStyle w:val="APVMATableText"/>
              <w:rPr>
                <w:rFonts w:eastAsia="Calibri Light"/>
              </w:rPr>
            </w:pPr>
            <w:r>
              <w:rPr>
                <w:rFonts w:eastAsia="Calibri Light"/>
              </w:rPr>
              <w:t>6 May 1997</w:t>
            </w:r>
          </w:p>
        </w:tc>
        <w:tc>
          <w:tcPr>
            <w:tcW w:w="1554" w:type="pct"/>
            <w:tcBorders>
              <w:top w:val="single" w:sz="4" w:space="0" w:color="auto"/>
              <w:bottom w:val="single" w:sz="4" w:space="0" w:color="auto"/>
            </w:tcBorders>
          </w:tcPr>
          <w:p w14:paraId="4CD7B2BF" w14:textId="77777777" w:rsidR="00C9462B" w:rsidRPr="007033DD" w:rsidRDefault="00C9462B" w:rsidP="00ED5B9A">
            <w:pPr>
              <w:pStyle w:val="APVMATableText"/>
              <w:rPr>
                <w:rFonts w:eastAsia="Calibri Light"/>
              </w:rPr>
            </w:pPr>
            <w:r w:rsidRPr="007033DD">
              <w:rPr>
                <w:rFonts w:eastAsia="Calibri Light"/>
              </w:rPr>
              <w:t xml:space="preserve">2-year rat dietary study; a NOAEL of 2 mg/kg </w:t>
            </w:r>
            <w:proofErr w:type="spellStart"/>
            <w:r w:rsidRPr="007033DD">
              <w:rPr>
                <w:rFonts w:eastAsia="Calibri Light"/>
              </w:rPr>
              <w:t>bw</w:t>
            </w:r>
            <w:proofErr w:type="spellEnd"/>
            <w:r w:rsidRPr="007033DD">
              <w:rPr>
                <w:rFonts w:eastAsia="Calibri Light"/>
              </w:rPr>
              <w:t xml:space="preserve">/d was based on many histopathological changes in the liver, nerves, skeletal muscle, and cornea of the eye at the next higher dose. Supported by a 2-gen reproduction rat study; a NOAEL of 2 mg/kg </w:t>
            </w:r>
            <w:proofErr w:type="spellStart"/>
            <w:r w:rsidRPr="007033DD">
              <w:rPr>
                <w:rFonts w:eastAsia="Calibri Light"/>
              </w:rPr>
              <w:t>bw</w:t>
            </w:r>
            <w:proofErr w:type="spellEnd"/>
            <w:r w:rsidRPr="007033DD">
              <w:rPr>
                <w:rFonts w:eastAsia="Calibri Light"/>
              </w:rPr>
              <w:t>/d for maternal and pup toxicity was based on increased liver weight, liver hypertrophy, vacuolation, reduced pup weight and viability.</w:t>
            </w:r>
          </w:p>
        </w:tc>
        <w:tc>
          <w:tcPr>
            <w:tcW w:w="987" w:type="pct"/>
            <w:tcBorders>
              <w:top w:val="single" w:sz="4" w:space="0" w:color="auto"/>
              <w:bottom w:val="single" w:sz="4" w:space="0" w:color="auto"/>
            </w:tcBorders>
          </w:tcPr>
          <w:p w14:paraId="09F134C3" w14:textId="77777777" w:rsidR="00C9462B" w:rsidRPr="007033DD" w:rsidRDefault="00C9462B" w:rsidP="00ED5B9A">
            <w:pPr>
              <w:pStyle w:val="APVMATableText"/>
              <w:rPr>
                <w:rFonts w:eastAsia="Calibri Light"/>
              </w:rPr>
            </w:pPr>
          </w:p>
        </w:tc>
      </w:tr>
      <w:tr w:rsidR="000E60E3" w:rsidRPr="007033DD" w14:paraId="2E7EF6F6" w14:textId="77777777" w:rsidTr="00B21D58">
        <w:tc>
          <w:tcPr>
            <w:tcW w:w="869" w:type="pct"/>
            <w:tcBorders>
              <w:top w:val="single" w:sz="4" w:space="0" w:color="auto"/>
              <w:bottom w:val="single" w:sz="4" w:space="0" w:color="auto"/>
            </w:tcBorders>
          </w:tcPr>
          <w:p w14:paraId="61CDD1D4" w14:textId="77777777" w:rsidR="00C9462B" w:rsidRPr="006F79D9" w:rsidRDefault="00C9462B" w:rsidP="00ED5B9A">
            <w:pPr>
              <w:pStyle w:val="APVMATableText"/>
              <w:rPr>
                <w:rFonts w:eastAsia="Calibri Light"/>
              </w:rPr>
            </w:pPr>
            <w:r w:rsidRPr="006F79D9">
              <w:rPr>
                <w:rFonts w:eastAsia="Calibri Light"/>
              </w:rPr>
              <w:t>Ivermectin</w:t>
            </w:r>
          </w:p>
        </w:tc>
        <w:tc>
          <w:tcPr>
            <w:tcW w:w="482" w:type="pct"/>
            <w:tcBorders>
              <w:top w:val="single" w:sz="4" w:space="0" w:color="auto"/>
              <w:bottom w:val="single" w:sz="4" w:space="0" w:color="auto"/>
            </w:tcBorders>
          </w:tcPr>
          <w:p w14:paraId="2FF78B2E" w14:textId="77777777" w:rsidR="00C9462B" w:rsidRPr="006F79D9" w:rsidRDefault="00C9462B" w:rsidP="00ED5B9A">
            <w:pPr>
              <w:pStyle w:val="APVMATableText"/>
              <w:rPr>
                <w:rFonts w:eastAsia="Calibri Light"/>
              </w:rPr>
            </w:pPr>
            <w:r w:rsidRPr="006F79D9">
              <w:rPr>
                <w:rFonts w:eastAsia="Calibri Light"/>
              </w:rPr>
              <w:t>0.01</w:t>
            </w:r>
          </w:p>
        </w:tc>
        <w:tc>
          <w:tcPr>
            <w:tcW w:w="612" w:type="pct"/>
            <w:tcBorders>
              <w:top w:val="single" w:sz="4" w:space="0" w:color="auto"/>
              <w:bottom w:val="single" w:sz="4" w:space="0" w:color="auto"/>
            </w:tcBorders>
          </w:tcPr>
          <w:p w14:paraId="46A34365" w14:textId="77777777" w:rsidR="00C9462B" w:rsidRPr="006F79D9" w:rsidRDefault="00C9462B" w:rsidP="00ED5B9A">
            <w:pPr>
              <w:pStyle w:val="APVMATableText"/>
              <w:rPr>
                <w:rFonts w:eastAsia="Calibri Light"/>
              </w:rPr>
            </w:pPr>
            <w:r w:rsidRPr="006F79D9">
              <w:rPr>
                <w:rFonts w:eastAsia="Calibri Light"/>
              </w:rPr>
              <w:t>0.5</w:t>
            </w:r>
          </w:p>
        </w:tc>
        <w:tc>
          <w:tcPr>
            <w:tcW w:w="496" w:type="pct"/>
            <w:tcBorders>
              <w:top w:val="single" w:sz="4" w:space="0" w:color="auto"/>
              <w:bottom w:val="single" w:sz="4" w:space="0" w:color="auto"/>
            </w:tcBorders>
          </w:tcPr>
          <w:p w14:paraId="005D51D0" w14:textId="77777777" w:rsidR="00C9462B" w:rsidRPr="006F79D9"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17183D0E" w14:textId="4B8F7FB8" w:rsidR="00C9462B" w:rsidRPr="006F79D9" w:rsidRDefault="00C9462B" w:rsidP="00C9462B">
            <w:pPr>
              <w:pStyle w:val="APVMATableText"/>
              <w:rPr>
                <w:rFonts w:eastAsia="Calibri Light"/>
              </w:rPr>
            </w:pPr>
            <w:r w:rsidRPr="006F79D9">
              <w:rPr>
                <w:rFonts w:eastAsia="Calibri Light"/>
              </w:rPr>
              <w:t>14-week gavage dog study; a NOAEL of 0.5</w:t>
            </w:r>
            <w:r>
              <w:rPr>
                <w:rFonts w:eastAsia="Calibri Light"/>
              </w:rPr>
              <w:t> </w:t>
            </w:r>
            <w:r w:rsidRPr="006F79D9">
              <w:rPr>
                <w:rFonts w:eastAsia="Calibri Light"/>
              </w:rPr>
              <w:t xml:space="preserve">mg/kg </w:t>
            </w:r>
            <w:proofErr w:type="spellStart"/>
            <w:r w:rsidRPr="006F79D9">
              <w:rPr>
                <w:rFonts w:eastAsia="Calibri Light"/>
              </w:rPr>
              <w:t>bw</w:t>
            </w:r>
            <w:proofErr w:type="spellEnd"/>
            <w:r w:rsidRPr="006F79D9">
              <w:rPr>
                <w:rFonts w:eastAsia="Calibri Light"/>
              </w:rPr>
              <w:t>/d was based on pupil dilation (mydri</w:t>
            </w:r>
            <w:r>
              <w:rPr>
                <w:rFonts w:eastAsia="Calibri Light"/>
              </w:rPr>
              <w:t>asis) at the next higher dose (a</w:t>
            </w:r>
            <w:r w:rsidRPr="006F79D9">
              <w:rPr>
                <w:rFonts w:eastAsia="Calibri Light"/>
              </w:rPr>
              <w:t xml:space="preserve"> 50-fold UF was applied based on chemi</w:t>
            </w:r>
            <w:r>
              <w:rPr>
                <w:rFonts w:eastAsia="Calibri Light"/>
              </w:rPr>
              <w:t>cal specific adjustment factors)</w:t>
            </w:r>
            <w:r w:rsidRPr="006F79D9">
              <w:rPr>
                <w:rFonts w:eastAsia="Calibri Light"/>
              </w:rPr>
              <w:t>.</w:t>
            </w:r>
          </w:p>
        </w:tc>
        <w:tc>
          <w:tcPr>
            <w:tcW w:w="987" w:type="pct"/>
            <w:tcBorders>
              <w:top w:val="single" w:sz="4" w:space="0" w:color="auto"/>
              <w:bottom w:val="single" w:sz="4" w:space="0" w:color="auto"/>
            </w:tcBorders>
          </w:tcPr>
          <w:p w14:paraId="17EB072D" w14:textId="77777777" w:rsidR="00C9462B" w:rsidRPr="007033DD" w:rsidRDefault="00C9462B" w:rsidP="00ED5B9A">
            <w:pPr>
              <w:pStyle w:val="APVMATableText"/>
              <w:rPr>
                <w:rFonts w:eastAsia="Calibri Light"/>
              </w:rPr>
            </w:pPr>
          </w:p>
        </w:tc>
      </w:tr>
      <w:tr w:rsidR="000E60E3" w:rsidRPr="007033DD" w14:paraId="0F6EFD36" w14:textId="77777777" w:rsidTr="00B21D58">
        <w:tc>
          <w:tcPr>
            <w:tcW w:w="869" w:type="pct"/>
            <w:tcBorders>
              <w:top w:val="single" w:sz="4" w:space="0" w:color="auto"/>
              <w:bottom w:val="single" w:sz="4" w:space="0" w:color="auto"/>
            </w:tcBorders>
          </w:tcPr>
          <w:p w14:paraId="57D50E71" w14:textId="77777777" w:rsidR="00C9462B" w:rsidRPr="006F79D9" w:rsidRDefault="00C9462B" w:rsidP="00ED5B9A">
            <w:pPr>
              <w:pStyle w:val="APVMATableSubHead"/>
              <w:rPr>
                <w:rFonts w:eastAsia="Calibri Light"/>
              </w:rPr>
            </w:pPr>
            <w:r>
              <w:rPr>
                <w:rFonts w:eastAsia="Calibri Light"/>
              </w:rPr>
              <w:t>K</w:t>
            </w:r>
          </w:p>
        </w:tc>
        <w:tc>
          <w:tcPr>
            <w:tcW w:w="482" w:type="pct"/>
            <w:tcBorders>
              <w:top w:val="single" w:sz="4" w:space="0" w:color="auto"/>
              <w:bottom w:val="single" w:sz="4" w:space="0" w:color="auto"/>
            </w:tcBorders>
          </w:tcPr>
          <w:p w14:paraId="2397F79E" w14:textId="77777777" w:rsidR="00C9462B" w:rsidRPr="006F79D9" w:rsidRDefault="00C9462B" w:rsidP="00ED5B9A">
            <w:pPr>
              <w:pStyle w:val="APVMATableSubHead"/>
              <w:rPr>
                <w:rFonts w:eastAsia="Calibri Light"/>
              </w:rPr>
            </w:pPr>
          </w:p>
        </w:tc>
        <w:tc>
          <w:tcPr>
            <w:tcW w:w="612" w:type="pct"/>
            <w:tcBorders>
              <w:top w:val="single" w:sz="4" w:space="0" w:color="auto"/>
              <w:bottom w:val="single" w:sz="4" w:space="0" w:color="auto"/>
            </w:tcBorders>
          </w:tcPr>
          <w:p w14:paraId="180337D3" w14:textId="77777777" w:rsidR="00C9462B" w:rsidRPr="006F79D9" w:rsidRDefault="00C9462B" w:rsidP="00ED5B9A">
            <w:pPr>
              <w:pStyle w:val="APVMATableSubHead"/>
              <w:rPr>
                <w:rFonts w:eastAsia="Calibri Light"/>
              </w:rPr>
            </w:pPr>
          </w:p>
        </w:tc>
        <w:tc>
          <w:tcPr>
            <w:tcW w:w="496" w:type="pct"/>
            <w:tcBorders>
              <w:top w:val="single" w:sz="4" w:space="0" w:color="auto"/>
              <w:bottom w:val="single" w:sz="4" w:space="0" w:color="auto"/>
            </w:tcBorders>
          </w:tcPr>
          <w:p w14:paraId="4E8161CF"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549218F7" w14:textId="77777777" w:rsidR="00C9462B" w:rsidRPr="006F79D9"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3D4A29C" w14:textId="77777777" w:rsidR="00C9462B" w:rsidRPr="007033DD" w:rsidRDefault="00C9462B" w:rsidP="00ED5B9A">
            <w:pPr>
              <w:pStyle w:val="APVMATableSubHead"/>
              <w:rPr>
                <w:rFonts w:eastAsia="Calibri Light"/>
              </w:rPr>
            </w:pPr>
          </w:p>
        </w:tc>
      </w:tr>
      <w:tr w:rsidR="000E60E3" w:rsidRPr="007033DD" w14:paraId="3F568C91" w14:textId="77777777" w:rsidTr="00B21D58">
        <w:tc>
          <w:tcPr>
            <w:tcW w:w="869" w:type="pct"/>
            <w:tcBorders>
              <w:top w:val="single" w:sz="4" w:space="0" w:color="auto"/>
              <w:bottom w:val="single" w:sz="4" w:space="0" w:color="auto"/>
            </w:tcBorders>
          </w:tcPr>
          <w:p w14:paraId="2A750922" w14:textId="5510ED95" w:rsidR="003932A3" w:rsidRPr="007033DD" w:rsidRDefault="003932A3" w:rsidP="00ED5B9A">
            <w:pPr>
              <w:pStyle w:val="APVMATableText"/>
              <w:rPr>
                <w:rFonts w:eastAsia="Calibri Light"/>
              </w:rPr>
            </w:pPr>
            <w:r>
              <w:rPr>
                <w:rFonts w:eastAsia="Calibri Light"/>
              </w:rPr>
              <w:t>Kaolin</w:t>
            </w:r>
          </w:p>
        </w:tc>
        <w:tc>
          <w:tcPr>
            <w:tcW w:w="482" w:type="pct"/>
            <w:tcBorders>
              <w:top w:val="single" w:sz="4" w:space="0" w:color="auto"/>
              <w:bottom w:val="single" w:sz="4" w:space="0" w:color="auto"/>
            </w:tcBorders>
          </w:tcPr>
          <w:p w14:paraId="66EC2F05" w14:textId="77777777" w:rsidR="003932A3" w:rsidRPr="00E10DAD" w:rsidRDefault="003932A3" w:rsidP="00ED5B9A">
            <w:pPr>
              <w:pStyle w:val="APVMATableText"/>
              <w:rPr>
                <w:rFonts w:eastAsia="Calibri Light"/>
              </w:rPr>
            </w:pPr>
          </w:p>
        </w:tc>
        <w:tc>
          <w:tcPr>
            <w:tcW w:w="612" w:type="pct"/>
            <w:tcBorders>
              <w:top w:val="single" w:sz="4" w:space="0" w:color="auto"/>
              <w:bottom w:val="single" w:sz="4" w:space="0" w:color="auto"/>
            </w:tcBorders>
          </w:tcPr>
          <w:p w14:paraId="0DD4D293" w14:textId="77777777" w:rsidR="003932A3" w:rsidRPr="005E24CB" w:rsidRDefault="003932A3" w:rsidP="00ED5B9A">
            <w:pPr>
              <w:pStyle w:val="APVMATableText"/>
              <w:rPr>
                <w:rFonts w:eastAsia="Calibri Light"/>
              </w:rPr>
            </w:pPr>
          </w:p>
        </w:tc>
        <w:tc>
          <w:tcPr>
            <w:tcW w:w="496" w:type="pct"/>
            <w:tcBorders>
              <w:top w:val="single" w:sz="4" w:space="0" w:color="auto"/>
              <w:bottom w:val="single" w:sz="4" w:space="0" w:color="auto"/>
            </w:tcBorders>
          </w:tcPr>
          <w:p w14:paraId="389EF944" w14:textId="200E419C" w:rsidR="003932A3" w:rsidRDefault="00F77488" w:rsidP="00ED5B9A">
            <w:pPr>
              <w:pStyle w:val="APVMATableText"/>
              <w:rPr>
                <w:rFonts w:eastAsia="Calibri Light"/>
              </w:rPr>
            </w:pPr>
            <w:r>
              <w:rPr>
                <w:rFonts w:eastAsia="Calibri Light"/>
              </w:rPr>
              <w:t>30 August 2021</w:t>
            </w:r>
          </w:p>
        </w:tc>
        <w:tc>
          <w:tcPr>
            <w:tcW w:w="1554" w:type="pct"/>
            <w:tcBorders>
              <w:top w:val="single" w:sz="4" w:space="0" w:color="auto"/>
              <w:bottom w:val="single" w:sz="4" w:space="0" w:color="auto"/>
            </w:tcBorders>
          </w:tcPr>
          <w:p w14:paraId="45CD7175" w14:textId="77777777" w:rsidR="003932A3" w:rsidRPr="007033DD" w:rsidRDefault="003932A3" w:rsidP="00ED5B9A">
            <w:pPr>
              <w:pStyle w:val="APVMATableText"/>
              <w:rPr>
                <w:rFonts w:eastAsia="Calibri Light"/>
              </w:rPr>
            </w:pPr>
          </w:p>
        </w:tc>
        <w:tc>
          <w:tcPr>
            <w:tcW w:w="987" w:type="pct"/>
            <w:tcBorders>
              <w:top w:val="single" w:sz="4" w:space="0" w:color="auto"/>
              <w:bottom w:val="single" w:sz="4" w:space="0" w:color="auto"/>
            </w:tcBorders>
          </w:tcPr>
          <w:p w14:paraId="7586617A" w14:textId="1382DB8D" w:rsidR="003932A3" w:rsidRPr="007033DD" w:rsidRDefault="003932A3" w:rsidP="00ED5B9A">
            <w:pPr>
              <w:pStyle w:val="APVMATableText"/>
              <w:rPr>
                <w:rFonts w:eastAsia="Calibri Light"/>
              </w:rPr>
            </w:pPr>
            <w:r>
              <w:rPr>
                <w:rFonts w:eastAsia="Calibri Light"/>
              </w:rPr>
              <w:t xml:space="preserve">ADI unnecessary due to the absence of any systemic exposure following oral, dermal or inhalational exposure. Calcined kaolin is insoluble in all aqueous and </w:t>
            </w:r>
            <w:r>
              <w:rPr>
                <w:rFonts w:eastAsia="Calibri Light"/>
              </w:rPr>
              <w:lastRenderedPageBreak/>
              <w:t>organic solvents that are physiologically relevant.</w:t>
            </w:r>
          </w:p>
        </w:tc>
      </w:tr>
      <w:tr w:rsidR="000E60E3" w:rsidRPr="007033DD" w14:paraId="71D91602" w14:textId="77777777" w:rsidTr="00B21D58">
        <w:tc>
          <w:tcPr>
            <w:tcW w:w="869" w:type="pct"/>
            <w:tcBorders>
              <w:top w:val="single" w:sz="4" w:space="0" w:color="auto"/>
              <w:bottom w:val="single" w:sz="4" w:space="0" w:color="auto"/>
            </w:tcBorders>
          </w:tcPr>
          <w:p w14:paraId="2FF4BF7C" w14:textId="77777777" w:rsidR="00C9462B" w:rsidRPr="00883AE4" w:rsidRDefault="00C9462B" w:rsidP="00ED5B9A">
            <w:pPr>
              <w:pStyle w:val="APVMATableText"/>
              <w:rPr>
                <w:rFonts w:eastAsia="Calibri Light"/>
              </w:rPr>
            </w:pPr>
            <w:r w:rsidRPr="007033DD">
              <w:rPr>
                <w:rFonts w:eastAsia="Calibri Light"/>
              </w:rPr>
              <w:lastRenderedPageBreak/>
              <w:t>Ketoprofen</w:t>
            </w:r>
          </w:p>
        </w:tc>
        <w:tc>
          <w:tcPr>
            <w:tcW w:w="482" w:type="pct"/>
            <w:tcBorders>
              <w:top w:val="single" w:sz="4" w:space="0" w:color="auto"/>
              <w:bottom w:val="single" w:sz="4" w:space="0" w:color="auto"/>
            </w:tcBorders>
          </w:tcPr>
          <w:p w14:paraId="5B62BABB"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75A28B18"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77BF1EE3" w14:textId="77777777" w:rsidR="00C9462B" w:rsidRPr="007033DD" w:rsidRDefault="00C9462B" w:rsidP="00ED5B9A">
            <w:pPr>
              <w:pStyle w:val="APVMATableText"/>
              <w:rPr>
                <w:rFonts w:eastAsia="Calibri Light"/>
              </w:rPr>
            </w:pPr>
            <w:r>
              <w:rPr>
                <w:rFonts w:eastAsia="Calibri Light"/>
              </w:rPr>
              <w:t>8 December 2000</w:t>
            </w:r>
          </w:p>
        </w:tc>
        <w:tc>
          <w:tcPr>
            <w:tcW w:w="1554" w:type="pct"/>
            <w:tcBorders>
              <w:top w:val="single" w:sz="4" w:space="0" w:color="auto"/>
              <w:bottom w:val="single" w:sz="4" w:space="0" w:color="auto"/>
            </w:tcBorders>
          </w:tcPr>
          <w:p w14:paraId="7A10DE60" w14:textId="77777777" w:rsidR="00C9462B" w:rsidRPr="007033DD" w:rsidRDefault="00C9462B" w:rsidP="00ED5B9A">
            <w:pPr>
              <w:pStyle w:val="APVMATableText"/>
              <w:rPr>
                <w:rFonts w:eastAsia="Calibri Light"/>
              </w:rPr>
            </w:pPr>
            <w:r w:rsidRPr="007033DD">
              <w:rPr>
                <w:rFonts w:eastAsia="Calibri Light"/>
              </w:rPr>
              <w:t xml:space="preserve">Acute pharmacological rabbit </w:t>
            </w:r>
            <w:proofErr w:type="gramStart"/>
            <w:r w:rsidRPr="007033DD">
              <w:rPr>
                <w:rFonts w:eastAsia="Calibri Light"/>
              </w:rPr>
              <w:t>study;</w:t>
            </w:r>
            <w:proofErr w:type="gramEnd"/>
            <w:r w:rsidRPr="007033DD">
              <w:rPr>
                <w:rFonts w:eastAsia="Calibri Light"/>
              </w:rPr>
              <w:t xml:space="preserve"> a NOAEL of 0.1 mg/kg </w:t>
            </w:r>
            <w:proofErr w:type="spellStart"/>
            <w:r w:rsidRPr="007033DD">
              <w:rPr>
                <w:rFonts w:eastAsia="Calibri Light"/>
              </w:rPr>
              <w:t>bw</w:t>
            </w:r>
            <w:proofErr w:type="spellEnd"/>
            <w:r w:rsidRPr="007033DD">
              <w:rPr>
                <w:rFonts w:eastAsia="Calibri Light"/>
              </w:rPr>
              <w:t>/d was based on inhibition of platelet aggregation at the next higher dose.</w:t>
            </w:r>
          </w:p>
        </w:tc>
        <w:tc>
          <w:tcPr>
            <w:tcW w:w="987" w:type="pct"/>
            <w:tcBorders>
              <w:top w:val="single" w:sz="4" w:space="0" w:color="auto"/>
              <w:bottom w:val="single" w:sz="4" w:space="0" w:color="auto"/>
            </w:tcBorders>
          </w:tcPr>
          <w:p w14:paraId="74300913" w14:textId="77777777" w:rsidR="00C9462B" w:rsidRPr="007033DD" w:rsidRDefault="00C9462B" w:rsidP="00ED5B9A">
            <w:pPr>
              <w:pStyle w:val="APVMATableText"/>
              <w:rPr>
                <w:rFonts w:eastAsia="Calibri Light"/>
              </w:rPr>
            </w:pPr>
          </w:p>
        </w:tc>
      </w:tr>
      <w:tr w:rsidR="000E60E3" w:rsidRPr="007033DD" w14:paraId="31066A22" w14:textId="77777777" w:rsidTr="00B21D58">
        <w:tc>
          <w:tcPr>
            <w:tcW w:w="869" w:type="pct"/>
            <w:tcBorders>
              <w:top w:val="single" w:sz="4" w:space="0" w:color="auto"/>
              <w:bottom w:val="single" w:sz="4" w:space="0" w:color="auto"/>
            </w:tcBorders>
          </w:tcPr>
          <w:p w14:paraId="302E5186" w14:textId="77777777" w:rsidR="00C9462B" w:rsidRPr="006F79D9" w:rsidRDefault="00C9462B" w:rsidP="00ED5B9A">
            <w:pPr>
              <w:pStyle w:val="APVMATableText"/>
              <w:rPr>
                <w:rFonts w:eastAsia="Calibri Light"/>
              </w:rPr>
            </w:pPr>
            <w:proofErr w:type="spellStart"/>
            <w:r w:rsidRPr="006F79D9">
              <w:rPr>
                <w:rFonts w:eastAsia="Calibri Light"/>
              </w:rPr>
              <w:t>Kitasamycin</w:t>
            </w:r>
            <w:proofErr w:type="spellEnd"/>
          </w:p>
        </w:tc>
        <w:tc>
          <w:tcPr>
            <w:tcW w:w="482" w:type="pct"/>
            <w:tcBorders>
              <w:top w:val="single" w:sz="4" w:space="0" w:color="auto"/>
              <w:bottom w:val="single" w:sz="4" w:space="0" w:color="auto"/>
            </w:tcBorders>
          </w:tcPr>
          <w:p w14:paraId="7BFA52D3" w14:textId="77777777" w:rsidR="00C9462B" w:rsidRPr="006F79D9" w:rsidRDefault="00C9462B" w:rsidP="00ED5B9A">
            <w:pPr>
              <w:pStyle w:val="APVMATableText"/>
              <w:rPr>
                <w:rFonts w:eastAsia="Calibri Light"/>
              </w:rPr>
            </w:pPr>
            <w:r w:rsidRPr="006F79D9">
              <w:rPr>
                <w:rFonts w:eastAsia="Calibri Light"/>
              </w:rPr>
              <w:t>0.5</w:t>
            </w:r>
          </w:p>
        </w:tc>
        <w:tc>
          <w:tcPr>
            <w:tcW w:w="612" w:type="pct"/>
            <w:tcBorders>
              <w:top w:val="single" w:sz="4" w:space="0" w:color="auto"/>
              <w:bottom w:val="single" w:sz="4" w:space="0" w:color="auto"/>
            </w:tcBorders>
          </w:tcPr>
          <w:p w14:paraId="4D485DFD" w14:textId="77777777" w:rsidR="00C9462B" w:rsidRPr="006F79D9" w:rsidRDefault="00C9462B" w:rsidP="00ED5B9A">
            <w:pPr>
              <w:pStyle w:val="APVMATableText"/>
              <w:rPr>
                <w:rFonts w:eastAsia="Calibri Light"/>
              </w:rPr>
            </w:pPr>
            <w:r w:rsidRPr="006F79D9">
              <w:rPr>
                <w:rFonts w:eastAsia="Calibri Light"/>
              </w:rPr>
              <w:t>1000</w:t>
            </w:r>
          </w:p>
        </w:tc>
        <w:tc>
          <w:tcPr>
            <w:tcW w:w="496" w:type="pct"/>
            <w:tcBorders>
              <w:top w:val="single" w:sz="4" w:space="0" w:color="auto"/>
              <w:bottom w:val="single" w:sz="4" w:space="0" w:color="auto"/>
            </w:tcBorders>
          </w:tcPr>
          <w:p w14:paraId="6C4A9E21" w14:textId="77777777" w:rsidR="00C9462B" w:rsidRPr="006F79D9" w:rsidRDefault="00C9462B" w:rsidP="00ED5B9A">
            <w:pPr>
              <w:pStyle w:val="APVMATableText"/>
              <w:rPr>
                <w:rFonts w:eastAsia="Calibri Light"/>
              </w:rPr>
            </w:pPr>
            <w:r w:rsidRPr="006F79D9">
              <w:rPr>
                <w:rFonts w:eastAsia="Calibri Light"/>
              </w:rPr>
              <w:t>2</w:t>
            </w:r>
            <w:r>
              <w:rPr>
                <w:rFonts w:eastAsia="Calibri Light"/>
              </w:rPr>
              <w:t>2 March 1979</w:t>
            </w:r>
          </w:p>
        </w:tc>
        <w:tc>
          <w:tcPr>
            <w:tcW w:w="1554" w:type="pct"/>
            <w:tcBorders>
              <w:top w:val="single" w:sz="4" w:space="0" w:color="auto"/>
              <w:bottom w:val="single" w:sz="4" w:space="0" w:color="auto"/>
            </w:tcBorders>
          </w:tcPr>
          <w:p w14:paraId="05A1556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956C669" w14:textId="77777777" w:rsidR="00C9462B" w:rsidRPr="007033DD" w:rsidRDefault="00C9462B" w:rsidP="00ED5B9A">
            <w:pPr>
              <w:pStyle w:val="APVMATableText"/>
              <w:rPr>
                <w:rFonts w:eastAsia="Calibri Light"/>
              </w:rPr>
            </w:pPr>
          </w:p>
        </w:tc>
      </w:tr>
      <w:tr w:rsidR="000E60E3" w:rsidRPr="007033DD" w14:paraId="1765CA8E" w14:textId="77777777" w:rsidTr="00B21D58">
        <w:tc>
          <w:tcPr>
            <w:tcW w:w="869" w:type="pct"/>
            <w:tcBorders>
              <w:top w:val="single" w:sz="4" w:space="0" w:color="auto"/>
              <w:bottom w:val="single" w:sz="4" w:space="0" w:color="auto"/>
            </w:tcBorders>
          </w:tcPr>
          <w:p w14:paraId="5E2278D6" w14:textId="77777777" w:rsidR="00C9462B" w:rsidRPr="00883AE4" w:rsidRDefault="00C9462B" w:rsidP="00ED5B9A">
            <w:pPr>
              <w:pStyle w:val="APVMATableText"/>
              <w:rPr>
                <w:rFonts w:eastAsia="Calibri Light"/>
              </w:rPr>
            </w:pPr>
            <w:proofErr w:type="spellStart"/>
            <w:r w:rsidRPr="007033DD">
              <w:rPr>
                <w:rFonts w:eastAsia="Calibri Light"/>
              </w:rPr>
              <w:t>Kresoxim</w:t>
            </w:r>
            <w:proofErr w:type="spellEnd"/>
            <w:r w:rsidRPr="007033DD">
              <w:rPr>
                <w:rFonts w:eastAsia="Calibri Light"/>
              </w:rPr>
              <w:t>-methyl</w:t>
            </w:r>
          </w:p>
        </w:tc>
        <w:tc>
          <w:tcPr>
            <w:tcW w:w="482" w:type="pct"/>
            <w:tcBorders>
              <w:top w:val="single" w:sz="4" w:space="0" w:color="auto"/>
              <w:bottom w:val="single" w:sz="4" w:space="0" w:color="auto"/>
            </w:tcBorders>
          </w:tcPr>
          <w:p w14:paraId="6B828574"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tcBorders>
          </w:tcPr>
          <w:p w14:paraId="09469992" w14:textId="77777777" w:rsidR="00C9462B" w:rsidRPr="005E24CB" w:rsidRDefault="00C9462B" w:rsidP="00ED5B9A">
            <w:pPr>
              <w:pStyle w:val="APVMATableText"/>
              <w:rPr>
                <w:rFonts w:eastAsia="Calibri Light"/>
              </w:rPr>
            </w:pPr>
            <w:r w:rsidRPr="005E24CB">
              <w:rPr>
                <w:rFonts w:eastAsia="Calibri Light"/>
              </w:rPr>
              <w:t>36</w:t>
            </w:r>
          </w:p>
        </w:tc>
        <w:tc>
          <w:tcPr>
            <w:tcW w:w="496" w:type="pct"/>
            <w:tcBorders>
              <w:top w:val="single" w:sz="4" w:space="0" w:color="auto"/>
              <w:bottom w:val="single" w:sz="4" w:space="0" w:color="auto"/>
            </w:tcBorders>
          </w:tcPr>
          <w:p w14:paraId="747E3533" w14:textId="77777777" w:rsidR="00C9462B" w:rsidRPr="007033DD" w:rsidRDefault="00C9462B" w:rsidP="00ED5B9A">
            <w:pPr>
              <w:pStyle w:val="APVMATableText"/>
              <w:rPr>
                <w:rFonts w:eastAsia="Calibri Light"/>
              </w:rPr>
            </w:pPr>
            <w:r>
              <w:rPr>
                <w:rFonts w:eastAsia="Calibri Light"/>
              </w:rPr>
              <w:t>25 June 1999</w:t>
            </w:r>
          </w:p>
        </w:tc>
        <w:tc>
          <w:tcPr>
            <w:tcW w:w="1554" w:type="pct"/>
            <w:tcBorders>
              <w:top w:val="single" w:sz="4" w:space="0" w:color="auto"/>
              <w:bottom w:val="single" w:sz="4" w:space="0" w:color="auto"/>
            </w:tcBorders>
          </w:tcPr>
          <w:p w14:paraId="28CBEA74" w14:textId="5BD95C44"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36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increased liver weight, elevated enzyme activity and liver changes at the next higher dose.</w:t>
            </w:r>
          </w:p>
        </w:tc>
        <w:tc>
          <w:tcPr>
            <w:tcW w:w="987" w:type="pct"/>
            <w:tcBorders>
              <w:top w:val="single" w:sz="4" w:space="0" w:color="auto"/>
              <w:bottom w:val="single" w:sz="4" w:space="0" w:color="auto"/>
            </w:tcBorders>
          </w:tcPr>
          <w:p w14:paraId="31EE209C" w14:textId="77777777" w:rsidR="00C9462B" w:rsidRPr="007033DD" w:rsidRDefault="00C9462B" w:rsidP="00ED5B9A">
            <w:pPr>
              <w:pStyle w:val="APVMATableText"/>
              <w:rPr>
                <w:rFonts w:eastAsia="Calibri Light"/>
              </w:rPr>
            </w:pPr>
          </w:p>
        </w:tc>
      </w:tr>
      <w:tr w:rsidR="000E60E3" w:rsidRPr="007033DD" w14:paraId="7C2EA687" w14:textId="77777777" w:rsidTr="00B21D58">
        <w:tc>
          <w:tcPr>
            <w:tcW w:w="869" w:type="pct"/>
            <w:tcBorders>
              <w:top w:val="single" w:sz="4" w:space="0" w:color="auto"/>
              <w:bottom w:val="single" w:sz="4" w:space="0" w:color="auto"/>
            </w:tcBorders>
          </w:tcPr>
          <w:p w14:paraId="371860CF" w14:textId="77777777" w:rsidR="00C9462B" w:rsidRPr="007033DD" w:rsidRDefault="00C9462B" w:rsidP="00ED5B9A">
            <w:pPr>
              <w:pStyle w:val="APVMATableSubHead"/>
              <w:rPr>
                <w:rFonts w:eastAsia="Calibri Light"/>
              </w:rPr>
            </w:pPr>
            <w:r>
              <w:rPr>
                <w:rFonts w:eastAsia="Calibri Light"/>
              </w:rPr>
              <w:t>L</w:t>
            </w:r>
          </w:p>
        </w:tc>
        <w:tc>
          <w:tcPr>
            <w:tcW w:w="482" w:type="pct"/>
            <w:tcBorders>
              <w:top w:val="single" w:sz="4" w:space="0" w:color="auto"/>
              <w:bottom w:val="single" w:sz="4" w:space="0" w:color="auto"/>
            </w:tcBorders>
          </w:tcPr>
          <w:p w14:paraId="3D46BA05"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D5B1CF8"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0B73370E"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5E13C935"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381AEE24" w14:textId="77777777" w:rsidR="00C9462B" w:rsidRPr="007033DD" w:rsidRDefault="00C9462B" w:rsidP="00ED5B9A">
            <w:pPr>
              <w:pStyle w:val="APVMATableSubHead"/>
              <w:rPr>
                <w:rFonts w:eastAsia="Calibri Light"/>
              </w:rPr>
            </w:pPr>
          </w:p>
        </w:tc>
      </w:tr>
      <w:tr w:rsidR="000E60E3" w:rsidRPr="006F79D9" w14:paraId="51245E56" w14:textId="77777777" w:rsidTr="00B21D58">
        <w:tc>
          <w:tcPr>
            <w:tcW w:w="869" w:type="pct"/>
            <w:tcBorders>
              <w:top w:val="single" w:sz="4" w:space="0" w:color="auto"/>
              <w:bottom w:val="single" w:sz="4" w:space="0" w:color="auto"/>
            </w:tcBorders>
          </w:tcPr>
          <w:p w14:paraId="24B785E0" w14:textId="77777777" w:rsidR="00C9462B" w:rsidRPr="006F79D9" w:rsidRDefault="00C9462B" w:rsidP="00ED5B9A">
            <w:pPr>
              <w:pStyle w:val="APVMATableText"/>
              <w:rPr>
                <w:rFonts w:eastAsia="Calibri Light"/>
              </w:rPr>
            </w:pPr>
            <w:r w:rsidRPr="006F79D9">
              <w:rPr>
                <w:rFonts w:eastAsia="Calibri Light"/>
              </w:rPr>
              <w:t>Lactobacillus acidophilus</w:t>
            </w:r>
          </w:p>
        </w:tc>
        <w:tc>
          <w:tcPr>
            <w:tcW w:w="482" w:type="pct"/>
            <w:tcBorders>
              <w:top w:val="single" w:sz="4" w:space="0" w:color="auto"/>
              <w:bottom w:val="single" w:sz="4" w:space="0" w:color="auto"/>
            </w:tcBorders>
          </w:tcPr>
          <w:p w14:paraId="2F97AD88" w14:textId="77777777" w:rsidR="00C9462B" w:rsidRPr="006F79D9" w:rsidRDefault="00C9462B" w:rsidP="00ED5B9A">
            <w:pPr>
              <w:pStyle w:val="APVMATableText"/>
              <w:rPr>
                <w:rFonts w:eastAsia="Calibri Light"/>
              </w:rPr>
            </w:pPr>
          </w:p>
        </w:tc>
        <w:tc>
          <w:tcPr>
            <w:tcW w:w="612" w:type="pct"/>
            <w:tcBorders>
              <w:top w:val="single" w:sz="4" w:space="0" w:color="auto"/>
              <w:bottom w:val="single" w:sz="4" w:space="0" w:color="auto"/>
            </w:tcBorders>
          </w:tcPr>
          <w:p w14:paraId="68E8F4FF" w14:textId="77777777" w:rsidR="00C9462B" w:rsidRPr="006F79D9" w:rsidRDefault="00C9462B" w:rsidP="00ED5B9A">
            <w:pPr>
              <w:pStyle w:val="APVMATableText"/>
              <w:rPr>
                <w:rFonts w:eastAsia="Calibri Light"/>
              </w:rPr>
            </w:pPr>
          </w:p>
        </w:tc>
        <w:tc>
          <w:tcPr>
            <w:tcW w:w="496" w:type="pct"/>
            <w:tcBorders>
              <w:top w:val="single" w:sz="4" w:space="0" w:color="auto"/>
              <w:bottom w:val="single" w:sz="4" w:space="0" w:color="auto"/>
            </w:tcBorders>
          </w:tcPr>
          <w:p w14:paraId="4C0BDC7D" w14:textId="77777777" w:rsidR="00C9462B" w:rsidRPr="006F79D9"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7E1678EE" w14:textId="77777777" w:rsidR="00C9462B" w:rsidRPr="006F79D9" w:rsidRDefault="00C9462B" w:rsidP="00ED5B9A">
            <w:pPr>
              <w:pStyle w:val="APVMATableText"/>
              <w:rPr>
                <w:rFonts w:eastAsia="Calibri Light"/>
              </w:rPr>
            </w:pPr>
          </w:p>
        </w:tc>
        <w:tc>
          <w:tcPr>
            <w:tcW w:w="987" w:type="pct"/>
            <w:tcBorders>
              <w:top w:val="single" w:sz="4" w:space="0" w:color="auto"/>
              <w:bottom w:val="single" w:sz="4" w:space="0" w:color="auto"/>
            </w:tcBorders>
          </w:tcPr>
          <w:p w14:paraId="3F2A3447" w14:textId="13E158B4" w:rsidR="00C9462B" w:rsidRPr="006F79D9" w:rsidRDefault="00C9462B" w:rsidP="00C9462B">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0E60E3" w:rsidRPr="007033DD" w14:paraId="22489CA7" w14:textId="77777777" w:rsidTr="00B21D58">
        <w:tc>
          <w:tcPr>
            <w:tcW w:w="869" w:type="pct"/>
            <w:tcBorders>
              <w:top w:val="single" w:sz="4" w:space="0" w:color="auto"/>
              <w:bottom w:val="single" w:sz="4" w:space="0" w:color="auto"/>
            </w:tcBorders>
          </w:tcPr>
          <w:p w14:paraId="7B43DB36" w14:textId="77777777" w:rsidR="00C9462B" w:rsidRPr="00883AE4" w:rsidRDefault="00C9462B" w:rsidP="00ED5B9A">
            <w:pPr>
              <w:pStyle w:val="APVMATableText"/>
              <w:rPr>
                <w:rFonts w:eastAsia="Calibri Light"/>
              </w:rPr>
            </w:pPr>
            <w:r w:rsidRPr="007033DD">
              <w:rPr>
                <w:rFonts w:eastAsia="Calibri Light"/>
              </w:rPr>
              <w:t>Lactobacillus brevis</w:t>
            </w:r>
          </w:p>
        </w:tc>
        <w:tc>
          <w:tcPr>
            <w:tcW w:w="482" w:type="pct"/>
            <w:tcBorders>
              <w:top w:val="single" w:sz="4" w:space="0" w:color="auto"/>
              <w:bottom w:val="single" w:sz="4" w:space="0" w:color="auto"/>
            </w:tcBorders>
          </w:tcPr>
          <w:p w14:paraId="753D9BE1"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5791EAEB"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3EE0DAB" w14:textId="77777777" w:rsidR="00C9462B" w:rsidRPr="00933D5E"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2E8F19DC" w14:textId="77777777" w:rsidR="00C9462B" w:rsidRPr="00F51B4B" w:rsidRDefault="00C9462B" w:rsidP="00ED5B9A">
            <w:pPr>
              <w:pStyle w:val="APVMATableText"/>
              <w:rPr>
                <w:rFonts w:eastAsia="Calibri Light"/>
              </w:rPr>
            </w:pPr>
          </w:p>
        </w:tc>
        <w:tc>
          <w:tcPr>
            <w:tcW w:w="987" w:type="pct"/>
            <w:tcBorders>
              <w:top w:val="single" w:sz="4" w:space="0" w:color="auto"/>
              <w:bottom w:val="single" w:sz="4" w:space="0" w:color="auto"/>
            </w:tcBorders>
          </w:tcPr>
          <w:p w14:paraId="42DFE45D" w14:textId="4AEE8DAB"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 xml:space="preserve">residues from its use are unlikely to be distinguishable from naturally occurring </w:t>
            </w:r>
            <w:r w:rsidRPr="007033DD">
              <w:rPr>
                <w:rFonts w:eastAsia="Calibri Light"/>
              </w:rPr>
              <w:lastRenderedPageBreak/>
              <w:t>background levels of the organism.</w:t>
            </w:r>
          </w:p>
        </w:tc>
      </w:tr>
      <w:tr w:rsidR="000E60E3" w:rsidRPr="007033DD" w14:paraId="2450849F" w14:textId="77777777" w:rsidTr="00B21D58">
        <w:tc>
          <w:tcPr>
            <w:tcW w:w="869" w:type="pct"/>
            <w:tcBorders>
              <w:top w:val="single" w:sz="4" w:space="0" w:color="auto"/>
              <w:bottom w:val="single" w:sz="4" w:space="0" w:color="auto"/>
            </w:tcBorders>
          </w:tcPr>
          <w:p w14:paraId="56AE767A" w14:textId="77777777" w:rsidR="00C9462B" w:rsidRPr="00883AE4" w:rsidRDefault="00C9462B" w:rsidP="00ED5B9A">
            <w:pPr>
              <w:pStyle w:val="APVMATableText"/>
              <w:rPr>
                <w:rFonts w:eastAsia="Calibri Light"/>
              </w:rPr>
            </w:pPr>
            <w:r w:rsidRPr="007033DD">
              <w:rPr>
                <w:rFonts w:eastAsia="Calibri Light"/>
              </w:rPr>
              <w:lastRenderedPageBreak/>
              <w:t>Lactobacillus casei</w:t>
            </w:r>
          </w:p>
        </w:tc>
        <w:tc>
          <w:tcPr>
            <w:tcW w:w="482" w:type="pct"/>
            <w:tcBorders>
              <w:top w:val="single" w:sz="4" w:space="0" w:color="auto"/>
              <w:bottom w:val="single" w:sz="4" w:space="0" w:color="auto"/>
            </w:tcBorders>
          </w:tcPr>
          <w:p w14:paraId="7E040EEB"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7CBD3D16"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2DD6E9B" w14:textId="77777777" w:rsidR="00C9462B" w:rsidRPr="00933D5E"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03E8DC4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757F4A1" w14:textId="1B1249E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6F79D9" w14:paraId="1AB973C3" w14:textId="77777777" w:rsidTr="00B21D58">
        <w:tc>
          <w:tcPr>
            <w:tcW w:w="869" w:type="pct"/>
            <w:tcBorders>
              <w:top w:val="single" w:sz="4" w:space="0" w:color="auto"/>
              <w:bottom w:val="single" w:sz="4" w:space="0" w:color="auto"/>
              <w:right w:val="dotted" w:sz="2" w:space="0" w:color="auto"/>
            </w:tcBorders>
          </w:tcPr>
          <w:p w14:paraId="3FFC7E92" w14:textId="77777777" w:rsidR="00C9462B" w:rsidRPr="006F79D9" w:rsidRDefault="00C9462B" w:rsidP="00ED5B9A">
            <w:pPr>
              <w:pStyle w:val="APVMATableText"/>
              <w:rPr>
                <w:rFonts w:eastAsia="Calibri Light"/>
              </w:rPr>
            </w:pPr>
            <w:r w:rsidRPr="006F79D9">
              <w:rPr>
                <w:rFonts w:eastAsia="Calibri Light"/>
              </w:rPr>
              <w:t>Lactobacillus plantarum</w:t>
            </w:r>
          </w:p>
        </w:tc>
        <w:tc>
          <w:tcPr>
            <w:tcW w:w="482" w:type="pct"/>
            <w:tcBorders>
              <w:top w:val="single" w:sz="4" w:space="0" w:color="auto"/>
              <w:bottom w:val="single" w:sz="4" w:space="0" w:color="auto"/>
              <w:right w:val="dotted" w:sz="2" w:space="0" w:color="auto"/>
            </w:tcBorders>
          </w:tcPr>
          <w:p w14:paraId="54908F13" w14:textId="77777777" w:rsidR="00C9462B" w:rsidRPr="006F79D9"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48CDC0F1" w14:textId="77777777" w:rsidR="00C9462B" w:rsidRPr="006F79D9"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86FACC1" w14:textId="77777777" w:rsidR="00C9462B" w:rsidRPr="006F79D9"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right w:val="dotted" w:sz="2" w:space="0" w:color="auto"/>
            </w:tcBorders>
          </w:tcPr>
          <w:p w14:paraId="0F431B5E" w14:textId="77777777" w:rsidR="00C9462B" w:rsidRPr="006F79D9" w:rsidRDefault="00C9462B" w:rsidP="00ED5B9A">
            <w:pPr>
              <w:pStyle w:val="APVMATableText"/>
              <w:rPr>
                <w:rFonts w:eastAsia="Calibri Light"/>
              </w:rPr>
            </w:pPr>
          </w:p>
        </w:tc>
        <w:tc>
          <w:tcPr>
            <w:tcW w:w="987" w:type="pct"/>
            <w:tcBorders>
              <w:top w:val="single" w:sz="4" w:space="0" w:color="auto"/>
              <w:bottom w:val="single" w:sz="4" w:space="0" w:color="auto"/>
            </w:tcBorders>
          </w:tcPr>
          <w:p w14:paraId="1C7DA1EB" w14:textId="58DBC97D" w:rsidR="00C9462B" w:rsidRPr="006F79D9" w:rsidRDefault="00C9462B" w:rsidP="00ED5B9A">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0E60E3" w:rsidRPr="006F79D9" w14:paraId="0E6E0FFC" w14:textId="77777777" w:rsidTr="00B21D58">
        <w:tc>
          <w:tcPr>
            <w:tcW w:w="869" w:type="pct"/>
            <w:tcBorders>
              <w:top w:val="single" w:sz="4" w:space="0" w:color="auto"/>
              <w:bottom w:val="single" w:sz="4" w:space="0" w:color="auto"/>
              <w:right w:val="dotted" w:sz="2" w:space="0" w:color="auto"/>
            </w:tcBorders>
          </w:tcPr>
          <w:p w14:paraId="579ACCF1" w14:textId="77777777" w:rsidR="00C9462B" w:rsidRPr="00E10DAD" w:rsidRDefault="00C9462B" w:rsidP="00ED5B9A">
            <w:pPr>
              <w:pStyle w:val="APVMATableText"/>
              <w:rPr>
                <w:rFonts w:eastAsia="Calibri Light"/>
              </w:rPr>
            </w:pPr>
            <w:bookmarkStart w:id="10" w:name="_Hlk160636572"/>
            <w:r w:rsidRPr="007033DD">
              <w:rPr>
                <w:rFonts w:eastAsia="Calibri Light"/>
              </w:rPr>
              <w:t>Lambda-</w:t>
            </w:r>
            <w:r w:rsidRPr="00883AE4">
              <w:rPr>
                <w:rFonts w:eastAsia="Calibri Light"/>
              </w:rPr>
              <w:t>C</w:t>
            </w:r>
            <w:r w:rsidRPr="00E10DAD">
              <w:rPr>
                <w:rFonts w:eastAsia="Calibri Light"/>
              </w:rPr>
              <w:t>yhalothrin</w:t>
            </w:r>
          </w:p>
        </w:tc>
        <w:tc>
          <w:tcPr>
            <w:tcW w:w="482" w:type="pct"/>
            <w:tcBorders>
              <w:top w:val="single" w:sz="4" w:space="0" w:color="auto"/>
              <w:bottom w:val="single" w:sz="4" w:space="0" w:color="auto"/>
              <w:right w:val="dotted" w:sz="2" w:space="0" w:color="auto"/>
            </w:tcBorders>
          </w:tcPr>
          <w:p w14:paraId="68B50FDE"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052E9B15"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68002987" w14:textId="77777777" w:rsidR="00C9462B" w:rsidRPr="007033DD"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69460305" w14:textId="7F19B946" w:rsidR="00C9462B" w:rsidRPr="007033DD" w:rsidRDefault="00C9462B" w:rsidP="00ED5B9A">
            <w:pPr>
              <w:pStyle w:val="APVMATableText"/>
              <w:rPr>
                <w:rFonts w:eastAsia="Calibri Light"/>
              </w:rPr>
            </w:pPr>
            <w:r w:rsidRPr="007033DD">
              <w:rPr>
                <w:rFonts w:eastAsia="Calibri Light"/>
              </w:rPr>
              <w:t xml:space="preserve">See </w:t>
            </w:r>
            <w:r w:rsidR="00013F70" w:rsidRPr="00406D7F">
              <w:rPr>
                <w:szCs w:val="17"/>
              </w:rPr>
              <w:t xml:space="preserve">± </w:t>
            </w:r>
            <w:r w:rsidR="003E1D48" w:rsidRPr="00406D7F">
              <w:rPr>
                <w:rFonts w:ascii="Symbol" w:eastAsia="Calibri Light" w:hAnsi="Symbol"/>
              </w:rPr>
              <w:t>l</w:t>
            </w:r>
            <w:r w:rsidR="003E1D48">
              <w:rPr>
                <w:rFonts w:eastAsia="Calibri Light"/>
              </w:rPr>
              <w:t>-</w:t>
            </w:r>
            <w:r w:rsidRPr="007033DD">
              <w:rPr>
                <w:rFonts w:eastAsia="Calibri Light"/>
              </w:rPr>
              <w:t>Cyhalothrin</w:t>
            </w:r>
          </w:p>
        </w:tc>
        <w:tc>
          <w:tcPr>
            <w:tcW w:w="987" w:type="pct"/>
            <w:tcBorders>
              <w:top w:val="single" w:sz="4" w:space="0" w:color="auto"/>
              <w:bottom w:val="single" w:sz="4" w:space="0" w:color="auto"/>
            </w:tcBorders>
          </w:tcPr>
          <w:p w14:paraId="3DEED4FF" w14:textId="77777777" w:rsidR="00C9462B" w:rsidRPr="006F79D9" w:rsidRDefault="00C9462B" w:rsidP="00ED5B9A">
            <w:pPr>
              <w:pStyle w:val="APVMATableText"/>
              <w:rPr>
                <w:rFonts w:eastAsia="Calibri Light"/>
              </w:rPr>
            </w:pPr>
          </w:p>
        </w:tc>
      </w:tr>
      <w:bookmarkEnd w:id="10"/>
      <w:tr w:rsidR="000E60E3" w:rsidRPr="006F79D9" w14:paraId="1EE36412" w14:textId="77777777" w:rsidTr="00B21D58">
        <w:tc>
          <w:tcPr>
            <w:tcW w:w="869" w:type="pct"/>
            <w:tcBorders>
              <w:top w:val="single" w:sz="4" w:space="0" w:color="auto"/>
              <w:bottom w:val="single" w:sz="4" w:space="0" w:color="auto"/>
              <w:right w:val="dotted" w:sz="2" w:space="0" w:color="auto"/>
            </w:tcBorders>
          </w:tcPr>
          <w:p w14:paraId="2F67E5C1" w14:textId="77777777" w:rsidR="00C9462B" w:rsidRPr="00883AE4" w:rsidRDefault="00C9462B" w:rsidP="00ED5B9A">
            <w:pPr>
              <w:pStyle w:val="APVMATableText"/>
              <w:rPr>
                <w:rFonts w:eastAsia="Calibri Light"/>
              </w:rPr>
            </w:pPr>
            <w:proofErr w:type="spellStart"/>
            <w:r w:rsidRPr="007033DD">
              <w:rPr>
                <w:rFonts w:eastAsia="Calibri Light"/>
              </w:rPr>
              <w:t>Lasalocid</w:t>
            </w:r>
            <w:proofErr w:type="spellEnd"/>
          </w:p>
        </w:tc>
        <w:tc>
          <w:tcPr>
            <w:tcW w:w="482" w:type="pct"/>
            <w:tcBorders>
              <w:top w:val="single" w:sz="4" w:space="0" w:color="auto"/>
              <w:bottom w:val="single" w:sz="4" w:space="0" w:color="auto"/>
              <w:right w:val="dotted" w:sz="2" w:space="0" w:color="auto"/>
            </w:tcBorders>
          </w:tcPr>
          <w:p w14:paraId="3FE5E139" w14:textId="77777777" w:rsidR="00C9462B" w:rsidRPr="00E10DAD" w:rsidRDefault="00C9462B" w:rsidP="00ED5B9A">
            <w:pPr>
              <w:pStyle w:val="APVMATableText"/>
              <w:rPr>
                <w:rFonts w:eastAsia="Calibri Light"/>
              </w:rPr>
            </w:pPr>
            <w:r w:rsidRPr="00E10DAD">
              <w:rPr>
                <w:rFonts w:eastAsia="Calibri Light"/>
              </w:rPr>
              <w:t>0.00</w:t>
            </w:r>
            <w:r>
              <w:rPr>
                <w:rFonts w:eastAsia="Calibri Light"/>
              </w:rPr>
              <w:t>5</w:t>
            </w:r>
          </w:p>
        </w:tc>
        <w:tc>
          <w:tcPr>
            <w:tcW w:w="612" w:type="pct"/>
            <w:tcBorders>
              <w:top w:val="single" w:sz="4" w:space="0" w:color="auto"/>
              <w:bottom w:val="single" w:sz="4" w:space="0" w:color="auto"/>
              <w:right w:val="dotted" w:sz="2" w:space="0" w:color="auto"/>
            </w:tcBorders>
          </w:tcPr>
          <w:p w14:paraId="70FE25D0" w14:textId="77777777" w:rsidR="00C9462B" w:rsidRPr="005E24CB" w:rsidRDefault="00C9462B"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right w:val="dotted" w:sz="2" w:space="0" w:color="auto"/>
            </w:tcBorders>
          </w:tcPr>
          <w:p w14:paraId="60FDA228" w14:textId="77777777" w:rsidR="00C9462B" w:rsidRPr="007033DD" w:rsidRDefault="00C9462B" w:rsidP="00ED5B9A">
            <w:pPr>
              <w:pStyle w:val="APVMATableText"/>
              <w:rPr>
                <w:rFonts w:eastAsia="Calibri Light"/>
              </w:rPr>
            </w:pPr>
            <w:r>
              <w:rPr>
                <w:rFonts w:eastAsia="Calibri Light"/>
              </w:rPr>
              <w:t>18 April 2019</w:t>
            </w:r>
          </w:p>
        </w:tc>
        <w:tc>
          <w:tcPr>
            <w:tcW w:w="1554" w:type="pct"/>
            <w:tcBorders>
              <w:top w:val="single" w:sz="4" w:space="0" w:color="auto"/>
              <w:bottom w:val="single" w:sz="4" w:space="0" w:color="auto"/>
              <w:right w:val="dotted" w:sz="2" w:space="0" w:color="auto"/>
            </w:tcBorders>
          </w:tcPr>
          <w:p w14:paraId="7D42D3A3" w14:textId="6BCF1D18" w:rsidR="00C9462B" w:rsidRPr="007033DD" w:rsidRDefault="00C9462B" w:rsidP="00ED5B9A">
            <w:pPr>
              <w:pStyle w:val="APVMATableText"/>
              <w:rPr>
                <w:rFonts w:eastAsia="Calibri Light"/>
              </w:rPr>
            </w:pPr>
            <w:r w:rsidRPr="00CD2951">
              <w:rPr>
                <w:rFonts w:eastAsia="Calibri Light"/>
              </w:rPr>
              <w:t xml:space="preserve">Developmental toxicity study in rabbits; a NOAEL of 0.5 mg/kg </w:t>
            </w:r>
            <w:proofErr w:type="spellStart"/>
            <w:r w:rsidRPr="00CD2951">
              <w:rPr>
                <w:rFonts w:eastAsia="Calibri Light"/>
              </w:rPr>
              <w:t>bw</w:t>
            </w:r>
            <w:proofErr w:type="spellEnd"/>
            <w:r w:rsidRPr="00CD2951">
              <w:rPr>
                <w:rFonts w:eastAsia="Calibri Light"/>
              </w:rPr>
              <w:t xml:space="preserve">/day with decreased litter weights, increased incidence of forelimb flexure and minor skeletal abnormalities /variants from 1 mg/kg </w:t>
            </w:r>
            <w:proofErr w:type="spellStart"/>
            <w:r w:rsidRPr="00CD2951">
              <w:rPr>
                <w:rFonts w:eastAsia="Calibri Light"/>
              </w:rPr>
              <w:t>bw</w:t>
            </w:r>
            <w:proofErr w:type="spellEnd"/>
            <w:r w:rsidRPr="00CD2951">
              <w:rPr>
                <w:rFonts w:eastAsia="Calibri Light"/>
              </w:rPr>
              <w:t>/d. a multi-generation r</w:t>
            </w:r>
            <w:r>
              <w:rPr>
                <w:rFonts w:eastAsia="Calibri Light"/>
              </w:rPr>
              <w:t xml:space="preserve">at reproductive toxicity study </w:t>
            </w:r>
            <w:r w:rsidRPr="00CD2951">
              <w:rPr>
                <w:rFonts w:eastAsia="Calibri Light"/>
              </w:rPr>
              <w:t xml:space="preserve">NOAEL of 0.5 mg/kg </w:t>
            </w:r>
            <w:proofErr w:type="spellStart"/>
            <w:r w:rsidRPr="00CD2951">
              <w:rPr>
                <w:rFonts w:eastAsia="Calibri Light"/>
              </w:rPr>
              <w:t>bw</w:t>
            </w:r>
            <w:proofErr w:type="spellEnd"/>
            <w:r w:rsidRPr="00CD2951">
              <w:rPr>
                <w:rFonts w:eastAsia="Calibri Light"/>
              </w:rPr>
              <w:t xml:space="preserve">/d (reduced mean numbers of corpora lutea and implantation resulting in decreased implantation efficiency from 1.75 mg/kg </w:t>
            </w:r>
            <w:proofErr w:type="spellStart"/>
            <w:r w:rsidRPr="00CD2951">
              <w:rPr>
                <w:rFonts w:eastAsia="Calibri Light"/>
              </w:rPr>
              <w:t>bw</w:t>
            </w:r>
            <w:proofErr w:type="spellEnd"/>
            <w:r w:rsidRPr="00CD2951">
              <w:rPr>
                <w:rFonts w:eastAsia="Calibri Light"/>
              </w:rPr>
              <w:t>/d).</w:t>
            </w:r>
          </w:p>
        </w:tc>
        <w:tc>
          <w:tcPr>
            <w:tcW w:w="987" w:type="pct"/>
            <w:tcBorders>
              <w:top w:val="single" w:sz="4" w:space="0" w:color="auto"/>
              <w:bottom w:val="single" w:sz="4" w:space="0" w:color="auto"/>
            </w:tcBorders>
          </w:tcPr>
          <w:p w14:paraId="07BDFEC4" w14:textId="77777777" w:rsidR="00C9462B" w:rsidRPr="006F79D9" w:rsidRDefault="00C9462B" w:rsidP="00ED5B9A">
            <w:pPr>
              <w:pStyle w:val="APVMATableText"/>
              <w:rPr>
                <w:rFonts w:eastAsia="Calibri Light"/>
              </w:rPr>
            </w:pPr>
          </w:p>
        </w:tc>
      </w:tr>
      <w:tr w:rsidR="000E60E3" w:rsidRPr="006F79D9" w14:paraId="514891BB" w14:textId="77777777" w:rsidTr="00B21D58">
        <w:tc>
          <w:tcPr>
            <w:tcW w:w="869" w:type="pct"/>
            <w:tcBorders>
              <w:top w:val="single" w:sz="4" w:space="0" w:color="auto"/>
              <w:bottom w:val="single" w:sz="4" w:space="0" w:color="auto"/>
              <w:right w:val="dotted" w:sz="2" w:space="0" w:color="auto"/>
            </w:tcBorders>
          </w:tcPr>
          <w:p w14:paraId="1482C93A" w14:textId="77777777" w:rsidR="00C9462B" w:rsidRPr="00883AE4" w:rsidRDefault="00C9462B" w:rsidP="00ED5B9A">
            <w:pPr>
              <w:pStyle w:val="APVMATableText"/>
              <w:rPr>
                <w:rFonts w:eastAsia="Calibri Light"/>
              </w:rPr>
            </w:pPr>
            <w:r w:rsidRPr="007033DD">
              <w:rPr>
                <w:rFonts w:eastAsia="Calibri Light"/>
              </w:rPr>
              <w:lastRenderedPageBreak/>
              <w:t>Levamisole</w:t>
            </w:r>
          </w:p>
        </w:tc>
        <w:tc>
          <w:tcPr>
            <w:tcW w:w="482" w:type="pct"/>
            <w:tcBorders>
              <w:top w:val="single" w:sz="4" w:space="0" w:color="auto"/>
              <w:bottom w:val="single" w:sz="4" w:space="0" w:color="auto"/>
              <w:right w:val="dotted" w:sz="2" w:space="0" w:color="auto"/>
            </w:tcBorders>
          </w:tcPr>
          <w:p w14:paraId="786E82DE"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429F85D2"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7CDD96D6" w14:textId="77777777" w:rsidR="00C9462B" w:rsidRPr="007033DD" w:rsidRDefault="00C9462B" w:rsidP="00ED5B9A">
            <w:pPr>
              <w:pStyle w:val="APVMATableText"/>
              <w:rPr>
                <w:rFonts w:eastAsia="Calibri Light"/>
              </w:rPr>
            </w:pPr>
            <w:r>
              <w:rPr>
                <w:rFonts w:eastAsia="Calibri Light"/>
              </w:rPr>
              <w:t>14 November 1974</w:t>
            </w:r>
          </w:p>
        </w:tc>
        <w:tc>
          <w:tcPr>
            <w:tcW w:w="1554" w:type="pct"/>
            <w:tcBorders>
              <w:top w:val="single" w:sz="4" w:space="0" w:color="auto"/>
              <w:bottom w:val="single" w:sz="4" w:space="0" w:color="auto"/>
              <w:right w:val="dotted" w:sz="2" w:space="0" w:color="auto"/>
            </w:tcBorders>
          </w:tcPr>
          <w:p w14:paraId="5BF08FDE" w14:textId="3820D505" w:rsidR="00C9462B" w:rsidRPr="007033DD" w:rsidRDefault="00C9462B" w:rsidP="00C9462B">
            <w:pPr>
              <w:pStyle w:val="APVMATableText"/>
              <w:rPr>
                <w:rFonts w:eastAsia="Calibri Light"/>
              </w:rPr>
            </w:pPr>
            <w:r w:rsidRPr="007033DD">
              <w:rPr>
                <w:rFonts w:eastAsia="Calibri Light"/>
              </w:rPr>
              <w:t>3-month dietary dog study; 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any adverse effects observed at the highest tested dose.</w:t>
            </w:r>
          </w:p>
        </w:tc>
        <w:tc>
          <w:tcPr>
            <w:tcW w:w="987" w:type="pct"/>
            <w:tcBorders>
              <w:top w:val="single" w:sz="4" w:space="0" w:color="auto"/>
              <w:bottom w:val="single" w:sz="4" w:space="0" w:color="auto"/>
            </w:tcBorders>
          </w:tcPr>
          <w:p w14:paraId="36CC28DE" w14:textId="77777777" w:rsidR="00C9462B" w:rsidRPr="006F79D9" w:rsidRDefault="00C9462B" w:rsidP="00ED5B9A">
            <w:pPr>
              <w:pStyle w:val="APVMATableText"/>
              <w:rPr>
                <w:rFonts w:eastAsia="Calibri Light"/>
              </w:rPr>
            </w:pPr>
          </w:p>
        </w:tc>
      </w:tr>
      <w:tr w:rsidR="000E60E3" w:rsidRPr="006F79D9" w14:paraId="7BD04CF5" w14:textId="77777777" w:rsidTr="00B21D58">
        <w:tc>
          <w:tcPr>
            <w:tcW w:w="869" w:type="pct"/>
            <w:tcBorders>
              <w:top w:val="single" w:sz="4" w:space="0" w:color="auto"/>
              <w:bottom w:val="single" w:sz="4" w:space="0" w:color="auto"/>
              <w:right w:val="dotted" w:sz="2" w:space="0" w:color="auto"/>
            </w:tcBorders>
          </w:tcPr>
          <w:p w14:paraId="680B9EE7" w14:textId="22932C43" w:rsidR="00C9462B" w:rsidRPr="00883AE4" w:rsidRDefault="00C9462B" w:rsidP="00ED5B9A">
            <w:pPr>
              <w:pStyle w:val="APVMATableText"/>
              <w:rPr>
                <w:rFonts w:eastAsia="Calibri Light"/>
              </w:rPr>
            </w:pPr>
            <w:r w:rsidRPr="007033DD">
              <w:rPr>
                <w:rFonts w:eastAsia="Calibri Light"/>
              </w:rPr>
              <w:t>Lignocaine</w:t>
            </w:r>
            <w:r w:rsidR="00DE3E59">
              <w:rPr>
                <w:rFonts w:eastAsia="Calibri Light"/>
              </w:rPr>
              <w:t xml:space="preserve"> hydrochloride monohydrate</w:t>
            </w:r>
          </w:p>
        </w:tc>
        <w:tc>
          <w:tcPr>
            <w:tcW w:w="482" w:type="pct"/>
            <w:tcBorders>
              <w:top w:val="single" w:sz="4" w:space="0" w:color="auto"/>
              <w:bottom w:val="single" w:sz="4" w:space="0" w:color="auto"/>
              <w:right w:val="dotted" w:sz="2" w:space="0" w:color="auto"/>
            </w:tcBorders>
          </w:tcPr>
          <w:p w14:paraId="20DBFA4F" w14:textId="3722F86A" w:rsidR="00C9462B" w:rsidRPr="00E10DAD" w:rsidRDefault="00DE3E59" w:rsidP="00ED5B9A">
            <w:pPr>
              <w:pStyle w:val="APVMATableText"/>
              <w:rPr>
                <w:rFonts w:eastAsia="Calibri Light"/>
              </w:rPr>
            </w:pPr>
            <w:r>
              <w:rPr>
                <w:rFonts w:eastAsia="Calibri Light"/>
              </w:rPr>
              <w:t>0.0</w:t>
            </w:r>
            <w:r w:rsidR="005B5511">
              <w:rPr>
                <w:rFonts w:eastAsia="Calibri Light"/>
              </w:rPr>
              <w:t>1</w:t>
            </w:r>
          </w:p>
        </w:tc>
        <w:tc>
          <w:tcPr>
            <w:tcW w:w="612" w:type="pct"/>
            <w:tcBorders>
              <w:top w:val="single" w:sz="4" w:space="0" w:color="auto"/>
              <w:bottom w:val="single" w:sz="4" w:space="0" w:color="auto"/>
              <w:right w:val="dotted" w:sz="2" w:space="0" w:color="auto"/>
            </w:tcBorders>
          </w:tcPr>
          <w:p w14:paraId="321E5BE0" w14:textId="2CA5C5BB" w:rsidR="00C9462B" w:rsidRPr="005E24CB" w:rsidRDefault="00DE3E59" w:rsidP="00ED5B9A">
            <w:pPr>
              <w:pStyle w:val="APVMATableText"/>
              <w:rPr>
                <w:rFonts w:eastAsia="Calibri Light"/>
              </w:rPr>
            </w:pPr>
            <w:r>
              <w:rPr>
                <w:rFonts w:eastAsia="Calibri Light"/>
              </w:rPr>
              <w:t>1</w:t>
            </w:r>
          </w:p>
        </w:tc>
        <w:tc>
          <w:tcPr>
            <w:tcW w:w="496" w:type="pct"/>
            <w:tcBorders>
              <w:top w:val="single" w:sz="4" w:space="0" w:color="auto"/>
              <w:bottom w:val="single" w:sz="4" w:space="0" w:color="auto"/>
              <w:right w:val="dotted" w:sz="2" w:space="0" w:color="auto"/>
            </w:tcBorders>
          </w:tcPr>
          <w:p w14:paraId="51B77C89" w14:textId="1C38F36F" w:rsidR="00C9462B" w:rsidRPr="007033DD" w:rsidRDefault="00DE3E59" w:rsidP="00ED5B9A">
            <w:pPr>
              <w:pStyle w:val="APVMATableText"/>
              <w:rPr>
                <w:rFonts w:eastAsia="Calibri Light"/>
              </w:rPr>
            </w:pPr>
            <w:r>
              <w:rPr>
                <w:rFonts w:eastAsia="Calibri Light"/>
              </w:rPr>
              <w:t>13 June 2023</w:t>
            </w:r>
          </w:p>
        </w:tc>
        <w:tc>
          <w:tcPr>
            <w:tcW w:w="1554" w:type="pct"/>
            <w:tcBorders>
              <w:top w:val="single" w:sz="4" w:space="0" w:color="auto"/>
              <w:bottom w:val="single" w:sz="4" w:space="0" w:color="auto"/>
              <w:right w:val="dotted" w:sz="2" w:space="0" w:color="auto"/>
            </w:tcBorders>
          </w:tcPr>
          <w:p w14:paraId="07317DA6" w14:textId="19083E17" w:rsidR="00C9462B" w:rsidRPr="007033DD" w:rsidRDefault="00DE3E59" w:rsidP="00C9462B">
            <w:pPr>
              <w:pStyle w:val="APVMATableText"/>
              <w:rPr>
                <w:rFonts w:eastAsia="Calibri Light"/>
              </w:rPr>
            </w:pPr>
            <w:r>
              <w:rPr>
                <w:rFonts w:eastAsia="Calibri Light"/>
              </w:rPr>
              <w:t>Human oral pharmaceutical product</w:t>
            </w:r>
          </w:p>
        </w:tc>
        <w:tc>
          <w:tcPr>
            <w:tcW w:w="987" w:type="pct"/>
            <w:tcBorders>
              <w:top w:val="single" w:sz="4" w:space="0" w:color="auto"/>
              <w:bottom w:val="single" w:sz="4" w:space="0" w:color="auto"/>
            </w:tcBorders>
          </w:tcPr>
          <w:p w14:paraId="10ADEFAC" w14:textId="770D1B8E" w:rsidR="00C9462B" w:rsidRPr="00DE3E59" w:rsidRDefault="00BB5042" w:rsidP="00631F7A">
            <w:pPr>
              <w:pStyle w:val="Default"/>
              <w:rPr>
                <w:rFonts w:eastAsia="Calibri Light"/>
                <w:szCs w:val="17"/>
              </w:rPr>
            </w:pPr>
            <w:r w:rsidRPr="00364D0D">
              <w:rPr>
                <w:rFonts w:ascii="Arial" w:hAnsi="Arial" w:cs="Arial"/>
                <w:sz w:val="17"/>
                <w:szCs w:val="17"/>
              </w:rPr>
              <w:t>Considered to be adequately protective against both local and systemic effects. The point of departure was derived from a short-term human oral over-the-counter pharmaceutical product. A total UF of 100 was used (10</w:t>
            </w:r>
            <w:r w:rsidRPr="00364D0D">
              <w:rPr>
                <w:rFonts w:ascii="Arial" w:hAnsi="Arial" w:cs="Arial"/>
                <w:sz w:val="17"/>
                <w:szCs w:val="17"/>
                <w:vertAlign w:val="superscript"/>
              </w:rPr>
              <w:t xml:space="preserve">0.5 </w:t>
            </w:r>
            <w:r w:rsidRPr="00364D0D">
              <w:rPr>
                <w:rFonts w:ascii="Arial" w:hAnsi="Arial" w:cs="Arial"/>
                <w:sz w:val="17"/>
                <w:szCs w:val="17"/>
              </w:rPr>
              <w:t>for extrapolation from short-term to long-term exposure, 10</w:t>
            </w:r>
            <w:r w:rsidRPr="00364D0D">
              <w:rPr>
                <w:rFonts w:ascii="Arial" w:hAnsi="Arial" w:cs="Arial"/>
                <w:sz w:val="17"/>
                <w:szCs w:val="17"/>
                <w:vertAlign w:val="superscript"/>
              </w:rPr>
              <w:t xml:space="preserve">0.5 </w:t>
            </w:r>
            <w:r w:rsidRPr="00364D0D">
              <w:rPr>
                <w:rFonts w:ascii="Arial" w:hAnsi="Arial" w:cs="Arial"/>
                <w:sz w:val="17"/>
                <w:szCs w:val="17"/>
              </w:rPr>
              <w:t>for extrapolation from a LOAEL (pharmaceutical effect) to NOAEL and 10 for intraspecies variability).</w:t>
            </w:r>
            <w:r w:rsidR="00631F7A" w:rsidRPr="00DE3E59">
              <w:rPr>
                <w:rFonts w:eastAsia="Calibri Light"/>
                <w:szCs w:val="17"/>
              </w:rPr>
              <w:t xml:space="preserve"> </w:t>
            </w:r>
          </w:p>
        </w:tc>
      </w:tr>
      <w:tr w:rsidR="000E60E3" w:rsidRPr="006F79D9" w14:paraId="306C2D35" w14:textId="77777777" w:rsidTr="00B21D58">
        <w:tc>
          <w:tcPr>
            <w:tcW w:w="869" w:type="pct"/>
            <w:tcBorders>
              <w:top w:val="single" w:sz="4" w:space="0" w:color="auto"/>
              <w:bottom w:val="single" w:sz="4" w:space="0" w:color="auto"/>
              <w:right w:val="dotted" w:sz="2" w:space="0" w:color="auto"/>
            </w:tcBorders>
          </w:tcPr>
          <w:p w14:paraId="1E5FDD95" w14:textId="084F1D43" w:rsidR="001E6BB7" w:rsidRPr="007033DD" w:rsidRDefault="001E6BB7" w:rsidP="00ED5B9A">
            <w:pPr>
              <w:pStyle w:val="APVMATableText"/>
              <w:rPr>
                <w:rFonts w:eastAsia="Calibri Light"/>
              </w:rPr>
            </w:pPr>
            <w:r>
              <w:rPr>
                <w:rFonts w:eastAsia="Calibri Light"/>
              </w:rPr>
              <w:t>d-limonene</w:t>
            </w:r>
          </w:p>
        </w:tc>
        <w:tc>
          <w:tcPr>
            <w:tcW w:w="482" w:type="pct"/>
            <w:tcBorders>
              <w:top w:val="single" w:sz="4" w:space="0" w:color="auto"/>
              <w:bottom w:val="single" w:sz="4" w:space="0" w:color="auto"/>
              <w:right w:val="dotted" w:sz="2" w:space="0" w:color="auto"/>
            </w:tcBorders>
          </w:tcPr>
          <w:p w14:paraId="5EC47013" w14:textId="77777777" w:rsidR="001E6BB7" w:rsidRPr="00E10DAD" w:rsidRDefault="001E6BB7"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310C65AA" w14:textId="77777777" w:rsidR="001E6BB7" w:rsidRPr="005E24CB" w:rsidRDefault="001E6BB7"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43A4FFA7" w14:textId="5CF2E092" w:rsidR="001E6BB7" w:rsidRDefault="001E6BB7" w:rsidP="00ED5B9A">
            <w:pPr>
              <w:pStyle w:val="APVMATableText"/>
              <w:rPr>
                <w:rFonts w:eastAsia="Calibri Light"/>
              </w:rPr>
            </w:pPr>
            <w:r>
              <w:rPr>
                <w:rFonts w:eastAsia="Calibri Light"/>
              </w:rPr>
              <w:t>4 May 2021</w:t>
            </w:r>
          </w:p>
        </w:tc>
        <w:tc>
          <w:tcPr>
            <w:tcW w:w="1554" w:type="pct"/>
            <w:tcBorders>
              <w:top w:val="single" w:sz="4" w:space="0" w:color="auto"/>
              <w:bottom w:val="single" w:sz="4" w:space="0" w:color="auto"/>
              <w:right w:val="dotted" w:sz="2" w:space="0" w:color="auto"/>
            </w:tcBorders>
          </w:tcPr>
          <w:p w14:paraId="2BF07BCA" w14:textId="5CFE9AA0" w:rsidR="001E6BB7" w:rsidRPr="007033DD" w:rsidRDefault="001E6BB7" w:rsidP="00E22D7B">
            <w:pPr>
              <w:pStyle w:val="APVMATableText"/>
              <w:rPr>
                <w:rFonts w:eastAsia="Calibri Light"/>
              </w:rPr>
            </w:pPr>
          </w:p>
        </w:tc>
        <w:tc>
          <w:tcPr>
            <w:tcW w:w="987" w:type="pct"/>
            <w:tcBorders>
              <w:top w:val="single" w:sz="4" w:space="0" w:color="auto"/>
              <w:bottom w:val="single" w:sz="4" w:space="0" w:color="auto"/>
            </w:tcBorders>
          </w:tcPr>
          <w:p w14:paraId="43C9D138" w14:textId="338BF4F1" w:rsidR="001E6BB7" w:rsidRPr="006F79D9" w:rsidRDefault="001968B7" w:rsidP="00ED5B9A">
            <w:pPr>
              <w:pStyle w:val="APVMATableText"/>
              <w:rPr>
                <w:rFonts w:eastAsia="Calibri Light"/>
              </w:rPr>
            </w:pPr>
            <w:r w:rsidRPr="001E6BB7">
              <w:rPr>
                <w:rFonts w:eastAsia="Calibri Light"/>
              </w:rPr>
              <w:t xml:space="preserve">ADI unnecessary. Naturally occurring compound that is also a food additive - </w:t>
            </w:r>
            <w:r w:rsidRPr="00594148">
              <w:rPr>
                <w:rFonts w:eastAsia="Calibri Light"/>
              </w:rPr>
              <w:t>residues from its use are unlikely to be distinguishable from naturally occurring background levels</w:t>
            </w:r>
            <w:r w:rsidRPr="001E6BB7">
              <w:rPr>
                <w:rFonts w:eastAsia="Calibri Light"/>
              </w:rPr>
              <w:t>.</w:t>
            </w:r>
          </w:p>
        </w:tc>
      </w:tr>
      <w:tr w:rsidR="000E60E3" w:rsidRPr="006F79D9" w14:paraId="1B3EA35D" w14:textId="77777777" w:rsidTr="00B21D58">
        <w:tc>
          <w:tcPr>
            <w:tcW w:w="869" w:type="pct"/>
            <w:tcBorders>
              <w:top w:val="single" w:sz="4" w:space="0" w:color="auto"/>
              <w:bottom w:val="single" w:sz="4" w:space="0" w:color="auto"/>
              <w:right w:val="dotted" w:sz="2" w:space="0" w:color="auto"/>
            </w:tcBorders>
          </w:tcPr>
          <w:p w14:paraId="01254B0B" w14:textId="77777777" w:rsidR="00C9462B" w:rsidRPr="00883AE4" w:rsidRDefault="00C9462B" w:rsidP="00ED5B9A">
            <w:pPr>
              <w:pStyle w:val="APVMATableText"/>
              <w:rPr>
                <w:rFonts w:eastAsia="Calibri Light"/>
              </w:rPr>
            </w:pPr>
            <w:r w:rsidRPr="007033DD">
              <w:rPr>
                <w:rFonts w:eastAsia="Calibri Light"/>
              </w:rPr>
              <w:t>Lincomycin</w:t>
            </w:r>
          </w:p>
        </w:tc>
        <w:tc>
          <w:tcPr>
            <w:tcW w:w="482" w:type="pct"/>
            <w:tcBorders>
              <w:top w:val="single" w:sz="4" w:space="0" w:color="auto"/>
              <w:bottom w:val="single" w:sz="4" w:space="0" w:color="auto"/>
              <w:right w:val="dotted" w:sz="2" w:space="0" w:color="auto"/>
            </w:tcBorders>
          </w:tcPr>
          <w:p w14:paraId="0EBC982D"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7426AC25"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0AA6FCD2"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433DB96A" w14:textId="77777777" w:rsidR="00C9462B" w:rsidRPr="007033DD" w:rsidRDefault="00C9462B" w:rsidP="00ED5B9A">
            <w:pPr>
              <w:pStyle w:val="APVMATableText"/>
              <w:rPr>
                <w:rFonts w:eastAsia="Calibri Light"/>
              </w:rPr>
            </w:pPr>
            <w:r w:rsidRPr="007033DD">
              <w:rPr>
                <w:rFonts w:eastAsia="Calibri Light"/>
              </w:rPr>
              <w:t xml:space="preserve">6-month capsule fed dog study; a NOAEL of 100 mg/kg </w:t>
            </w:r>
            <w:proofErr w:type="spellStart"/>
            <w:r w:rsidRPr="007033DD">
              <w:rPr>
                <w:rFonts w:eastAsia="Calibri Light"/>
              </w:rPr>
              <w:t>bw</w:t>
            </w:r>
            <w:proofErr w:type="spellEnd"/>
            <w:r w:rsidRPr="007033DD">
              <w:rPr>
                <w:rFonts w:eastAsia="Calibri Light"/>
              </w:rPr>
              <w:t>/d was based on increased adrenal weight and histopathological changes (lymphocytic infiltration) in the thyroid at the highest tested dose.</w:t>
            </w:r>
          </w:p>
        </w:tc>
        <w:tc>
          <w:tcPr>
            <w:tcW w:w="987" w:type="pct"/>
            <w:tcBorders>
              <w:top w:val="single" w:sz="4" w:space="0" w:color="auto"/>
              <w:bottom w:val="single" w:sz="4" w:space="0" w:color="auto"/>
            </w:tcBorders>
          </w:tcPr>
          <w:p w14:paraId="31FEE908" w14:textId="77777777" w:rsidR="00C9462B" w:rsidRPr="006F79D9" w:rsidRDefault="00C9462B" w:rsidP="00ED5B9A">
            <w:pPr>
              <w:pStyle w:val="APVMATableText"/>
              <w:rPr>
                <w:rFonts w:eastAsia="Calibri Light"/>
              </w:rPr>
            </w:pPr>
          </w:p>
        </w:tc>
      </w:tr>
      <w:tr w:rsidR="000E60E3" w:rsidRPr="006F79D9" w14:paraId="19AD01D7" w14:textId="77777777" w:rsidTr="00B21D58">
        <w:tc>
          <w:tcPr>
            <w:tcW w:w="869" w:type="pct"/>
            <w:tcBorders>
              <w:top w:val="single" w:sz="4" w:space="0" w:color="auto"/>
              <w:bottom w:val="single" w:sz="4" w:space="0" w:color="auto"/>
              <w:right w:val="dotted" w:sz="2" w:space="0" w:color="auto"/>
            </w:tcBorders>
          </w:tcPr>
          <w:p w14:paraId="4D0DD6E3" w14:textId="77777777" w:rsidR="00C9462B" w:rsidRPr="00883AE4" w:rsidRDefault="00C9462B" w:rsidP="00ED5B9A">
            <w:pPr>
              <w:pStyle w:val="APVMATableText"/>
              <w:rPr>
                <w:rFonts w:eastAsia="Calibri Light"/>
              </w:rPr>
            </w:pPr>
            <w:r w:rsidRPr="007033DD">
              <w:rPr>
                <w:rFonts w:eastAsia="Calibri Light"/>
              </w:rPr>
              <w:lastRenderedPageBreak/>
              <w:t>Linuron</w:t>
            </w:r>
          </w:p>
        </w:tc>
        <w:tc>
          <w:tcPr>
            <w:tcW w:w="482" w:type="pct"/>
            <w:tcBorders>
              <w:top w:val="single" w:sz="4" w:space="0" w:color="auto"/>
              <w:bottom w:val="single" w:sz="4" w:space="0" w:color="auto"/>
              <w:right w:val="dotted" w:sz="2" w:space="0" w:color="auto"/>
            </w:tcBorders>
          </w:tcPr>
          <w:p w14:paraId="26F9B3D5"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474C566"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1EC5BDC9"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right w:val="dotted" w:sz="2" w:space="0" w:color="auto"/>
            </w:tcBorders>
          </w:tcPr>
          <w:p w14:paraId="230E98CB" w14:textId="3A1BCF0A" w:rsidR="00C9462B" w:rsidRPr="007033DD" w:rsidRDefault="00C9462B" w:rsidP="00C9462B">
            <w:pPr>
              <w:pStyle w:val="APVMATableText"/>
              <w:rPr>
                <w:rFonts w:eastAsia="Calibri Light"/>
              </w:rPr>
            </w:pPr>
            <w:r w:rsidRPr="007033DD">
              <w:rPr>
                <w:rFonts w:eastAsia="Calibri Light"/>
              </w:rPr>
              <w:t>20-month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anaemia with a corresponding increase in reticulocytes at the next higher dose.</w:t>
            </w:r>
          </w:p>
        </w:tc>
        <w:tc>
          <w:tcPr>
            <w:tcW w:w="987" w:type="pct"/>
            <w:tcBorders>
              <w:top w:val="single" w:sz="4" w:space="0" w:color="auto"/>
              <w:bottom w:val="single" w:sz="4" w:space="0" w:color="auto"/>
            </w:tcBorders>
          </w:tcPr>
          <w:p w14:paraId="0208763F" w14:textId="77777777" w:rsidR="00C9462B" w:rsidRPr="006F79D9" w:rsidRDefault="00C9462B" w:rsidP="00ED5B9A">
            <w:pPr>
              <w:pStyle w:val="APVMATableText"/>
              <w:rPr>
                <w:rFonts w:eastAsia="Calibri Light"/>
              </w:rPr>
            </w:pPr>
          </w:p>
        </w:tc>
      </w:tr>
      <w:tr w:rsidR="000E60E3" w:rsidRPr="006F79D9" w14:paraId="31965398" w14:textId="77777777" w:rsidTr="00B21D58">
        <w:tc>
          <w:tcPr>
            <w:tcW w:w="869" w:type="pct"/>
            <w:tcBorders>
              <w:top w:val="single" w:sz="4" w:space="0" w:color="auto"/>
              <w:bottom w:val="single" w:sz="4" w:space="0" w:color="auto"/>
              <w:right w:val="dotted" w:sz="2" w:space="0" w:color="auto"/>
            </w:tcBorders>
          </w:tcPr>
          <w:p w14:paraId="1D2C5C5E" w14:textId="77777777" w:rsidR="00C9462B" w:rsidRPr="006F79D9" w:rsidRDefault="00C9462B" w:rsidP="00ED5B9A">
            <w:pPr>
              <w:pStyle w:val="APVMATableText"/>
              <w:rPr>
                <w:rFonts w:eastAsia="Calibri Light"/>
              </w:rPr>
            </w:pPr>
            <w:r w:rsidRPr="006F79D9">
              <w:rPr>
                <w:rFonts w:eastAsia="Calibri Light"/>
              </w:rPr>
              <w:t>Lufenuron</w:t>
            </w:r>
          </w:p>
        </w:tc>
        <w:tc>
          <w:tcPr>
            <w:tcW w:w="482" w:type="pct"/>
            <w:tcBorders>
              <w:top w:val="single" w:sz="4" w:space="0" w:color="auto"/>
              <w:bottom w:val="single" w:sz="4" w:space="0" w:color="auto"/>
              <w:right w:val="dotted" w:sz="2" w:space="0" w:color="auto"/>
            </w:tcBorders>
          </w:tcPr>
          <w:p w14:paraId="49E042A9" w14:textId="77777777" w:rsidR="00C9462B" w:rsidRPr="006F79D9" w:rsidRDefault="00C9462B" w:rsidP="00ED5B9A">
            <w:pPr>
              <w:pStyle w:val="APVMATableText"/>
              <w:rPr>
                <w:rFonts w:eastAsia="Calibri Light"/>
              </w:rPr>
            </w:pPr>
            <w:r w:rsidRPr="006F79D9">
              <w:rPr>
                <w:rFonts w:eastAsia="Calibri Light"/>
              </w:rPr>
              <w:t>0.02</w:t>
            </w:r>
          </w:p>
        </w:tc>
        <w:tc>
          <w:tcPr>
            <w:tcW w:w="612" w:type="pct"/>
            <w:tcBorders>
              <w:top w:val="single" w:sz="4" w:space="0" w:color="auto"/>
              <w:bottom w:val="single" w:sz="4" w:space="0" w:color="auto"/>
              <w:right w:val="dotted" w:sz="2" w:space="0" w:color="auto"/>
            </w:tcBorders>
          </w:tcPr>
          <w:p w14:paraId="3B6A364B" w14:textId="77777777" w:rsidR="00C9462B" w:rsidRPr="006F79D9" w:rsidRDefault="00C9462B" w:rsidP="00ED5B9A">
            <w:pPr>
              <w:pStyle w:val="APVMATableText"/>
              <w:rPr>
                <w:rFonts w:eastAsia="Calibri Light"/>
              </w:rPr>
            </w:pPr>
            <w:r w:rsidRPr="006F79D9">
              <w:rPr>
                <w:rFonts w:eastAsia="Calibri Light"/>
              </w:rPr>
              <w:t>2.1</w:t>
            </w:r>
          </w:p>
        </w:tc>
        <w:tc>
          <w:tcPr>
            <w:tcW w:w="496" w:type="pct"/>
            <w:tcBorders>
              <w:top w:val="single" w:sz="4" w:space="0" w:color="auto"/>
              <w:bottom w:val="single" w:sz="4" w:space="0" w:color="auto"/>
              <w:right w:val="dotted" w:sz="2" w:space="0" w:color="auto"/>
            </w:tcBorders>
          </w:tcPr>
          <w:p w14:paraId="74B1C079" w14:textId="77777777" w:rsidR="00C9462B" w:rsidRPr="006F79D9" w:rsidRDefault="00C9462B" w:rsidP="00ED5B9A">
            <w:pPr>
              <w:pStyle w:val="APVMATableText"/>
              <w:rPr>
                <w:rFonts w:eastAsia="Calibri Light"/>
              </w:rPr>
            </w:pPr>
            <w:r>
              <w:rPr>
                <w:rFonts w:eastAsia="Calibri Light"/>
              </w:rPr>
              <w:t>4 March 1994</w:t>
            </w:r>
          </w:p>
        </w:tc>
        <w:tc>
          <w:tcPr>
            <w:tcW w:w="1554" w:type="pct"/>
            <w:tcBorders>
              <w:top w:val="single" w:sz="4" w:space="0" w:color="auto"/>
              <w:bottom w:val="single" w:sz="4" w:space="0" w:color="auto"/>
              <w:right w:val="dotted" w:sz="2" w:space="0" w:color="auto"/>
            </w:tcBorders>
          </w:tcPr>
          <w:p w14:paraId="6231CB01" w14:textId="089EC183" w:rsidR="00C9462B" w:rsidRPr="006F79D9" w:rsidRDefault="00C9462B" w:rsidP="00C9462B">
            <w:pPr>
              <w:pStyle w:val="APVMATableText"/>
              <w:rPr>
                <w:rFonts w:eastAsia="Calibri Light"/>
              </w:rPr>
            </w:pPr>
            <w:r w:rsidRPr="006F79D9">
              <w:rPr>
                <w:rFonts w:eastAsia="Calibri Light"/>
              </w:rPr>
              <w:t>2-year dietary rat study; a NOAEL of 2.1</w:t>
            </w:r>
            <w:r>
              <w:rPr>
                <w:rFonts w:eastAsia="Calibri Light"/>
              </w:rPr>
              <w:t> </w:t>
            </w:r>
            <w:r w:rsidRPr="006F79D9">
              <w:rPr>
                <w:rFonts w:eastAsia="Calibri Light"/>
              </w:rPr>
              <w:t xml:space="preserve">mg/kg </w:t>
            </w:r>
            <w:proofErr w:type="spellStart"/>
            <w:r w:rsidRPr="006F79D9">
              <w:rPr>
                <w:rFonts w:eastAsia="Calibri Light"/>
              </w:rPr>
              <w:t>bw</w:t>
            </w:r>
            <w:proofErr w:type="spellEnd"/>
            <w:r w:rsidRPr="006F79D9">
              <w:rPr>
                <w:rFonts w:eastAsia="Calibri Light"/>
              </w:rPr>
              <w:t xml:space="preserve">/d was based on seizures, lung and gastrointestinal lesions at the next higher dose. 18-month dietary mouse study; a NOAEL of 2.1 mg/kg </w:t>
            </w:r>
            <w:proofErr w:type="spellStart"/>
            <w:r w:rsidRPr="006F79D9">
              <w:rPr>
                <w:rFonts w:eastAsia="Calibri Light"/>
              </w:rPr>
              <w:t>bw</w:t>
            </w:r>
            <w:proofErr w:type="spellEnd"/>
            <w:r w:rsidRPr="006F79D9">
              <w:rPr>
                <w:rFonts w:eastAsia="Calibri Light"/>
              </w:rPr>
              <w:t>/d based on deaths and clinical signs at the next higher dose.</w:t>
            </w:r>
          </w:p>
        </w:tc>
        <w:tc>
          <w:tcPr>
            <w:tcW w:w="987" w:type="pct"/>
            <w:tcBorders>
              <w:top w:val="single" w:sz="4" w:space="0" w:color="auto"/>
              <w:bottom w:val="single" w:sz="4" w:space="0" w:color="auto"/>
            </w:tcBorders>
          </w:tcPr>
          <w:p w14:paraId="2B45D8AE" w14:textId="77777777" w:rsidR="00C9462B" w:rsidRPr="006F79D9" w:rsidRDefault="00C9462B" w:rsidP="00ED5B9A">
            <w:pPr>
              <w:pStyle w:val="APVMATableText"/>
              <w:rPr>
                <w:rFonts w:eastAsia="Calibri Light"/>
              </w:rPr>
            </w:pPr>
          </w:p>
        </w:tc>
      </w:tr>
      <w:tr w:rsidR="000E60E3" w:rsidRPr="006F79D9" w14:paraId="1EB3F743" w14:textId="77777777" w:rsidTr="00B21D58">
        <w:tc>
          <w:tcPr>
            <w:tcW w:w="869" w:type="pct"/>
            <w:tcBorders>
              <w:top w:val="single" w:sz="4" w:space="0" w:color="auto"/>
              <w:bottom w:val="single" w:sz="4" w:space="0" w:color="auto"/>
              <w:right w:val="dotted" w:sz="2" w:space="0" w:color="auto"/>
            </w:tcBorders>
          </w:tcPr>
          <w:p w14:paraId="6F11B386" w14:textId="77777777" w:rsidR="00C9462B" w:rsidRPr="006F79D9" w:rsidRDefault="00C9462B" w:rsidP="00ED5B9A">
            <w:pPr>
              <w:pStyle w:val="APVMATableSubHead"/>
              <w:rPr>
                <w:rFonts w:eastAsia="Calibri Light"/>
              </w:rPr>
            </w:pPr>
            <w:r>
              <w:rPr>
                <w:rFonts w:eastAsia="Calibri Light"/>
              </w:rPr>
              <w:t>M</w:t>
            </w:r>
          </w:p>
        </w:tc>
        <w:tc>
          <w:tcPr>
            <w:tcW w:w="482" w:type="pct"/>
            <w:tcBorders>
              <w:top w:val="single" w:sz="4" w:space="0" w:color="auto"/>
              <w:bottom w:val="single" w:sz="4" w:space="0" w:color="auto"/>
              <w:right w:val="dotted" w:sz="2" w:space="0" w:color="auto"/>
            </w:tcBorders>
          </w:tcPr>
          <w:p w14:paraId="15211C8F" w14:textId="77777777" w:rsidR="00C9462B" w:rsidRPr="006F79D9"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2515D9C" w14:textId="77777777" w:rsidR="00C9462B" w:rsidRPr="006F79D9"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7681045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E9028D7" w14:textId="77777777" w:rsidR="00C9462B" w:rsidRPr="006F79D9"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B7B929B" w14:textId="77777777" w:rsidR="00C9462B" w:rsidRPr="006F79D9" w:rsidRDefault="00C9462B" w:rsidP="00ED5B9A">
            <w:pPr>
              <w:pStyle w:val="APVMATableSubHead"/>
              <w:rPr>
                <w:rFonts w:eastAsia="Calibri Light"/>
              </w:rPr>
            </w:pPr>
          </w:p>
        </w:tc>
      </w:tr>
      <w:tr w:rsidR="000E60E3" w:rsidRPr="006F79D9" w14:paraId="7D7E7C2B" w14:textId="77777777" w:rsidTr="00B21D58">
        <w:tc>
          <w:tcPr>
            <w:tcW w:w="869" w:type="pct"/>
            <w:tcBorders>
              <w:top w:val="single" w:sz="4" w:space="0" w:color="auto"/>
              <w:bottom w:val="single" w:sz="4" w:space="0" w:color="auto"/>
              <w:right w:val="dotted" w:sz="2" w:space="0" w:color="auto"/>
            </w:tcBorders>
          </w:tcPr>
          <w:p w14:paraId="79218C98" w14:textId="77777777" w:rsidR="00C9462B" w:rsidRPr="00883AE4" w:rsidRDefault="00C9462B" w:rsidP="00ED5B9A">
            <w:pPr>
              <w:pStyle w:val="APVMATableText"/>
              <w:rPr>
                <w:rFonts w:eastAsia="Calibri Light"/>
              </w:rPr>
            </w:pPr>
            <w:proofErr w:type="spellStart"/>
            <w:r w:rsidRPr="007033DD">
              <w:rPr>
                <w:rFonts w:eastAsia="Calibri Light"/>
              </w:rPr>
              <w:t>Maduramicin</w:t>
            </w:r>
            <w:proofErr w:type="spellEnd"/>
          </w:p>
        </w:tc>
        <w:tc>
          <w:tcPr>
            <w:tcW w:w="482" w:type="pct"/>
            <w:tcBorders>
              <w:top w:val="single" w:sz="4" w:space="0" w:color="auto"/>
              <w:bottom w:val="single" w:sz="4" w:space="0" w:color="auto"/>
              <w:right w:val="dotted" w:sz="2" w:space="0" w:color="auto"/>
            </w:tcBorders>
          </w:tcPr>
          <w:p w14:paraId="171B9975"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right w:val="dotted" w:sz="2" w:space="0" w:color="auto"/>
            </w:tcBorders>
          </w:tcPr>
          <w:p w14:paraId="18DAE942"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right w:val="dotted" w:sz="2" w:space="0" w:color="auto"/>
            </w:tcBorders>
          </w:tcPr>
          <w:p w14:paraId="213354F5"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494EF586" w14:textId="32C65D0A" w:rsidR="00C9462B" w:rsidRPr="007033DD" w:rsidRDefault="00C9462B" w:rsidP="00C9462B">
            <w:pPr>
              <w:pStyle w:val="APVMATableText"/>
              <w:rPr>
                <w:rFonts w:eastAsia="Calibri Light"/>
              </w:rPr>
            </w:pPr>
            <w:r w:rsidRPr="007033DD">
              <w:rPr>
                <w:rFonts w:eastAsia="Calibri Light"/>
              </w:rPr>
              <w:t>1-year dietary dog study; a NOAEL of 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(myocyte vacuolation) in skeletal muscle at the next higher dose.</w:t>
            </w:r>
          </w:p>
        </w:tc>
        <w:tc>
          <w:tcPr>
            <w:tcW w:w="987" w:type="pct"/>
            <w:tcBorders>
              <w:top w:val="single" w:sz="4" w:space="0" w:color="auto"/>
              <w:bottom w:val="single" w:sz="4" w:space="0" w:color="auto"/>
            </w:tcBorders>
          </w:tcPr>
          <w:p w14:paraId="752DEA32" w14:textId="77777777" w:rsidR="00C9462B" w:rsidRPr="006F79D9" w:rsidRDefault="00C9462B" w:rsidP="00ED5B9A">
            <w:pPr>
              <w:pStyle w:val="APVMATableText"/>
              <w:rPr>
                <w:rFonts w:eastAsia="Calibri Light"/>
              </w:rPr>
            </w:pPr>
          </w:p>
        </w:tc>
      </w:tr>
      <w:tr w:rsidR="000E60E3" w:rsidRPr="006F79D9" w14:paraId="4A9BBDDA" w14:textId="77777777" w:rsidTr="00B21D58">
        <w:tc>
          <w:tcPr>
            <w:tcW w:w="869" w:type="pct"/>
            <w:tcBorders>
              <w:top w:val="single" w:sz="4" w:space="0" w:color="auto"/>
              <w:bottom w:val="single" w:sz="4" w:space="0" w:color="auto"/>
              <w:right w:val="dotted" w:sz="2" w:space="0" w:color="auto"/>
            </w:tcBorders>
          </w:tcPr>
          <w:p w14:paraId="786E6F22" w14:textId="77777777" w:rsidR="00C9462B" w:rsidRPr="00883AE4" w:rsidRDefault="00C9462B" w:rsidP="00ED5B9A">
            <w:pPr>
              <w:pStyle w:val="APVMATableText"/>
              <w:rPr>
                <w:rFonts w:eastAsia="Calibri Light"/>
              </w:rPr>
            </w:pPr>
            <w:proofErr w:type="spellStart"/>
            <w:r w:rsidRPr="007033DD">
              <w:rPr>
                <w:rFonts w:eastAsia="Calibri Light"/>
              </w:rPr>
              <w:t>Maldison</w:t>
            </w:r>
            <w:proofErr w:type="spellEnd"/>
          </w:p>
        </w:tc>
        <w:tc>
          <w:tcPr>
            <w:tcW w:w="482" w:type="pct"/>
            <w:tcBorders>
              <w:top w:val="single" w:sz="4" w:space="0" w:color="auto"/>
              <w:bottom w:val="single" w:sz="4" w:space="0" w:color="auto"/>
              <w:right w:val="dotted" w:sz="2" w:space="0" w:color="auto"/>
            </w:tcBorders>
          </w:tcPr>
          <w:p w14:paraId="3FAA72BF"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900EBEC"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03676ABF" w14:textId="77777777" w:rsidR="00C9462B" w:rsidRPr="007033DD" w:rsidRDefault="00C9462B" w:rsidP="00ED5B9A">
            <w:pPr>
              <w:pStyle w:val="APVMATableText"/>
              <w:rPr>
                <w:rFonts w:eastAsia="Calibri Light"/>
              </w:rPr>
            </w:pPr>
            <w:r>
              <w:rPr>
                <w:rFonts w:eastAsia="Calibri Light"/>
              </w:rPr>
              <w:t>12 April 2005</w:t>
            </w:r>
          </w:p>
        </w:tc>
        <w:tc>
          <w:tcPr>
            <w:tcW w:w="1554" w:type="pct"/>
            <w:tcBorders>
              <w:top w:val="single" w:sz="4" w:space="0" w:color="auto"/>
              <w:bottom w:val="single" w:sz="4" w:space="0" w:color="auto"/>
              <w:right w:val="dotted" w:sz="2" w:space="0" w:color="auto"/>
            </w:tcBorders>
          </w:tcPr>
          <w:p w14:paraId="3176C2B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inhibition of RBC ChE activity at the next higher dose.</w:t>
            </w:r>
          </w:p>
        </w:tc>
        <w:tc>
          <w:tcPr>
            <w:tcW w:w="987" w:type="pct"/>
            <w:tcBorders>
              <w:top w:val="single" w:sz="4" w:space="0" w:color="auto"/>
              <w:bottom w:val="single" w:sz="4" w:space="0" w:color="auto"/>
            </w:tcBorders>
          </w:tcPr>
          <w:p w14:paraId="34195341" w14:textId="77777777" w:rsidR="00C9462B" w:rsidRPr="006F79D9" w:rsidRDefault="00C9462B" w:rsidP="00ED5B9A">
            <w:pPr>
              <w:pStyle w:val="APVMATableText"/>
              <w:rPr>
                <w:rFonts w:eastAsia="Calibri Light"/>
              </w:rPr>
            </w:pPr>
          </w:p>
        </w:tc>
      </w:tr>
      <w:tr w:rsidR="000E60E3" w:rsidRPr="006F79D9" w14:paraId="7DFF319C" w14:textId="77777777" w:rsidTr="00B21D58">
        <w:tc>
          <w:tcPr>
            <w:tcW w:w="869" w:type="pct"/>
            <w:tcBorders>
              <w:top w:val="single" w:sz="4" w:space="0" w:color="auto"/>
              <w:bottom w:val="single" w:sz="4" w:space="0" w:color="auto"/>
              <w:right w:val="dotted" w:sz="2" w:space="0" w:color="auto"/>
            </w:tcBorders>
          </w:tcPr>
          <w:p w14:paraId="53CF3AD9" w14:textId="77777777" w:rsidR="00C9462B" w:rsidRPr="00E10DAD" w:rsidRDefault="00C9462B" w:rsidP="00ED5B9A">
            <w:pPr>
              <w:pStyle w:val="APVMATableText"/>
              <w:rPr>
                <w:rFonts w:eastAsia="Calibri Light"/>
              </w:rPr>
            </w:pPr>
            <w:r w:rsidRPr="007033DD">
              <w:rPr>
                <w:rFonts w:eastAsia="Calibri Light"/>
              </w:rPr>
              <w:t xml:space="preserve">Maleic </w:t>
            </w:r>
            <w:r w:rsidRPr="00883AE4">
              <w:rPr>
                <w:rFonts w:eastAsia="Calibri Light"/>
              </w:rPr>
              <w:t>hydrazide</w:t>
            </w:r>
          </w:p>
        </w:tc>
        <w:tc>
          <w:tcPr>
            <w:tcW w:w="482" w:type="pct"/>
            <w:tcBorders>
              <w:top w:val="single" w:sz="4" w:space="0" w:color="auto"/>
              <w:bottom w:val="single" w:sz="4" w:space="0" w:color="auto"/>
              <w:right w:val="dotted" w:sz="2" w:space="0" w:color="auto"/>
            </w:tcBorders>
          </w:tcPr>
          <w:p w14:paraId="50116AD3" w14:textId="77777777" w:rsidR="00C9462B" w:rsidRPr="005E24CB" w:rsidRDefault="00C9462B" w:rsidP="00ED5B9A">
            <w:pPr>
              <w:pStyle w:val="APVMATableText"/>
              <w:rPr>
                <w:rFonts w:eastAsia="Calibri Light"/>
              </w:rPr>
            </w:pPr>
            <w:r w:rsidRPr="005E24CB">
              <w:rPr>
                <w:rFonts w:eastAsia="Calibri Light"/>
              </w:rPr>
              <w:t>5</w:t>
            </w:r>
          </w:p>
        </w:tc>
        <w:tc>
          <w:tcPr>
            <w:tcW w:w="612" w:type="pct"/>
            <w:tcBorders>
              <w:top w:val="single" w:sz="4" w:space="0" w:color="auto"/>
              <w:bottom w:val="single" w:sz="4" w:space="0" w:color="auto"/>
              <w:right w:val="dotted" w:sz="2" w:space="0" w:color="auto"/>
            </w:tcBorders>
          </w:tcPr>
          <w:p w14:paraId="473C123E" w14:textId="77777777" w:rsidR="00C9462B" w:rsidRPr="007033DD" w:rsidRDefault="00C9462B" w:rsidP="00ED5B9A">
            <w:pPr>
              <w:pStyle w:val="APVMATableText"/>
              <w:rPr>
                <w:rFonts w:eastAsia="Calibri Light"/>
              </w:rPr>
            </w:pPr>
            <w:r w:rsidRPr="007033DD">
              <w:rPr>
                <w:rFonts w:eastAsia="Calibri Light"/>
              </w:rPr>
              <w:t>571</w:t>
            </w:r>
          </w:p>
        </w:tc>
        <w:tc>
          <w:tcPr>
            <w:tcW w:w="496" w:type="pct"/>
            <w:tcBorders>
              <w:top w:val="single" w:sz="4" w:space="0" w:color="auto"/>
              <w:bottom w:val="single" w:sz="4" w:space="0" w:color="auto"/>
              <w:right w:val="dotted" w:sz="2" w:space="0" w:color="auto"/>
            </w:tcBorders>
          </w:tcPr>
          <w:p w14:paraId="6694BC72" w14:textId="77777777" w:rsidR="00C9462B" w:rsidRPr="007033DD" w:rsidRDefault="00C9462B" w:rsidP="00ED5B9A">
            <w:pPr>
              <w:pStyle w:val="APVMATableText"/>
              <w:rPr>
                <w:rFonts w:eastAsia="Calibri Light"/>
              </w:rPr>
            </w:pPr>
            <w:r>
              <w:rPr>
                <w:rFonts w:eastAsia="Calibri Light"/>
              </w:rPr>
              <w:t>5 January 1993</w:t>
            </w:r>
          </w:p>
        </w:tc>
        <w:tc>
          <w:tcPr>
            <w:tcW w:w="1554" w:type="pct"/>
            <w:tcBorders>
              <w:top w:val="single" w:sz="4" w:space="0" w:color="auto"/>
              <w:bottom w:val="single" w:sz="4" w:space="0" w:color="auto"/>
              <w:right w:val="dotted" w:sz="2" w:space="0" w:color="auto"/>
            </w:tcBorders>
          </w:tcPr>
          <w:p w14:paraId="730E5F24" w14:textId="23D34B1A" w:rsidR="00C9462B" w:rsidRPr="007033DD" w:rsidRDefault="00C9462B" w:rsidP="00C9462B">
            <w:pPr>
              <w:pStyle w:val="APVMATableText"/>
              <w:rPr>
                <w:rFonts w:eastAsia="Calibri Light"/>
              </w:rPr>
            </w:pPr>
            <w:r w:rsidRPr="007033DD">
              <w:rPr>
                <w:rFonts w:eastAsia="Calibri Light"/>
              </w:rPr>
              <w:t>1-year dietary dog study; a NOAEL of 571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0964E057" w14:textId="77777777" w:rsidR="00C9462B" w:rsidRPr="006F79D9" w:rsidRDefault="00C9462B" w:rsidP="00ED5B9A">
            <w:pPr>
              <w:pStyle w:val="APVMATableText"/>
              <w:rPr>
                <w:rFonts w:eastAsia="Calibri Light"/>
              </w:rPr>
            </w:pPr>
          </w:p>
        </w:tc>
      </w:tr>
      <w:tr w:rsidR="000E60E3" w:rsidRPr="006F79D9" w14:paraId="281E2023" w14:textId="77777777" w:rsidTr="00B21D58">
        <w:tc>
          <w:tcPr>
            <w:tcW w:w="869" w:type="pct"/>
            <w:tcBorders>
              <w:top w:val="single" w:sz="4" w:space="0" w:color="auto"/>
              <w:bottom w:val="single" w:sz="4" w:space="0" w:color="auto"/>
              <w:right w:val="dotted" w:sz="2" w:space="0" w:color="auto"/>
            </w:tcBorders>
          </w:tcPr>
          <w:p w14:paraId="421F1CDE" w14:textId="77777777" w:rsidR="00C9462B" w:rsidRPr="00883AE4" w:rsidRDefault="00C9462B" w:rsidP="00ED5B9A">
            <w:pPr>
              <w:pStyle w:val="APVMATableText"/>
              <w:rPr>
                <w:rFonts w:eastAsia="Calibri Light"/>
              </w:rPr>
            </w:pPr>
            <w:r w:rsidRPr="007033DD">
              <w:rPr>
                <w:rFonts w:eastAsia="Calibri Light"/>
              </w:rPr>
              <w:t>Mancozeb</w:t>
            </w:r>
          </w:p>
        </w:tc>
        <w:tc>
          <w:tcPr>
            <w:tcW w:w="482" w:type="pct"/>
            <w:tcBorders>
              <w:top w:val="single" w:sz="4" w:space="0" w:color="auto"/>
              <w:bottom w:val="single" w:sz="4" w:space="0" w:color="auto"/>
              <w:right w:val="dotted" w:sz="2" w:space="0" w:color="auto"/>
            </w:tcBorders>
          </w:tcPr>
          <w:p w14:paraId="3EA33967"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right w:val="dotted" w:sz="2" w:space="0" w:color="auto"/>
            </w:tcBorders>
          </w:tcPr>
          <w:p w14:paraId="16DE0C92"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right w:val="dotted" w:sz="2" w:space="0" w:color="auto"/>
            </w:tcBorders>
          </w:tcPr>
          <w:p w14:paraId="5F9502F2" w14:textId="77777777" w:rsidR="00C9462B" w:rsidRPr="007033DD" w:rsidRDefault="00C9462B" w:rsidP="00ED5B9A">
            <w:pPr>
              <w:pStyle w:val="APVMATableText"/>
              <w:rPr>
                <w:rFonts w:eastAsia="Calibri Light"/>
              </w:rPr>
            </w:pPr>
            <w:r>
              <w:rPr>
                <w:rFonts w:eastAsia="Calibri Light"/>
              </w:rPr>
              <w:t>27 November 1992</w:t>
            </w:r>
          </w:p>
        </w:tc>
        <w:tc>
          <w:tcPr>
            <w:tcW w:w="1554" w:type="pct"/>
            <w:tcBorders>
              <w:top w:val="single" w:sz="4" w:space="0" w:color="auto"/>
              <w:bottom w:val="single" w:sz="4" w:space="0" w:color="auto"/>
              <w:right w:val="dotted" w:sz="2" w:space="0" w:color="auto"/>
            </w:tcBorders>
          </w:tcPr>
          <w:p w14:paraId="729EE9CF" w14:textId="6C528700" w:rsidR="00C9462B" w:rsidRPr="007033DD" w:rsidRDefault="00C9462B" w:rsidP="00C9462B">
            <w:pPr>
              <w:pStyle w:val="APVMATableText"/>
              <w:rPr>
                <w:rFonts w:eastAsia="Calibri Light"/>
              </w:rPr>
            </w:pPr>
            <w:r w:rsidRPr="007033DD">
              <w:rPr>
                <w:rFonts w:eastAsia="Calibri Light"/>
              </w:rPr>
              <w:t>2-year dietary dog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iodine uptake at the next higher dose.</w:t>
            </w:r>
          </w:p>
        </w:tc>
        <w:tc>
          <w:tcPr>
            <w:tcW w:w="987" w:type="pct"/>
            <w:tcBorders>
              <w:top w:val="single" w:sz="4" w:space="0" w:color="auto"/>
              <w:bottom w:val="single" w:sz="4" w:space="0" w:color="auto"/>
            </w:tcBorders>
          </w:tcPr>
          <w:p w14:paraId="557C999E" w14:textId="77777777" w:rsidR="00C9462B" w:rsidRPr="006F79D9" w:rsidRDefault="00C9462B" w:rsidP="00ED5B9A">
            <w:pPr>
              <w:pStyle w:val="APVMATableText"/>
              <w:rPr>
                <w:rFonts w:eastAsia="Calibri Light"/>
              </w:rPr>
            </w:pPr>
          </w:p>
        </w:tc>
      </w:tr>
      <w:tr w:rsidR="000E60E3" w:rsidRPr="006F79D9" w14:paraId="0014DB4F" w14:textId="77777777" w:rsidTr="00B21D58">
        <w:tc>
          <w:tcPr>
            <w:tcW w:w="869" w:type="pct"/>
            <w:tcBorders>
              <w:top w:val="single" w:sz="4" w:space="0" w:color="auto"/>
              <w:bottom w:val="single" w:sz="4" w:space="0" w:color="auto"/>
              <w:right w:val="dotted" w:sz="2" w:space="0" w:color="auto"/>
            </w:tcBorders>
          </w:tcPr>
          <w:p w14:paraId="26C39B1C" w14:textId="77777777" w:rsidR="00C9462B" w:rsidRPr="00883AE4" w:rsidRDefault="00C9462B" w:rsidP="00ED5B9A">
            <w:pPr>
              <w:pStyle w:val="APVMATableText"/>
              <w:rPr>
                <w:rFonts w:eastAsia="Calibri Light"/>
              </w:rPr>
            </w:pPr>
            <w:proofErr w:type="spellStart"/>
            <w:r w:rsidRPr="007033DD">
              <w:rPr>
                <w:rFonts w:eastAsia="Calibri Light"/>
              </w:rPr>
              <w:lastRenderedPageBreak/>
              <w:t>Mandestrobin</w:t>
            </w:r>
            <w:proofErr w:type="spellEnd"/>
          </w:p>
        </w:tc>
        <w:tc>
          <w:tcPr>
            <w:tcW w:w="482" w:type="pct"/>
            <w:tcBorders>
              <w:top w:val="single" w:sz="4" w:space="0" w:color="auto"/>
              <w:bottom w:val="single" w:sz="4" w:space="0" w:color="auto"/>
              <w:right w:val="dotted" w:sz="2" w:space="0" w:color="auto"/>
            </w:tcBorders>
          </w:tcPr>
          <w:p w14:paraId="3922441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729ABB55" w14:textId="77777777" w:rsidR="00C9462B" w:rsidRPr="005E24CB" w:rsidRDefault="00C9462B" w:rsidP="00ED5B9A">
            <w:pPr>
              <w:pStyle w:val="APVMATableText"/>
              <w:rPr>
                <w:rFonts w:eastAsia="Calibri Light"/>
              </w:rPr>
            </w:pPr>
            <w:r w:rsidRPr="005E24CB">
              <w:rPr>
                <w:rFonts w:eastAsia="Calibri Light"/>
              </w:rPr>
              <w:t>19.2</w:t>
            </w:r>
          </w:p>
        </w:tc>
        <w:tc>
          <w:tcPr>
            <w:tcW w:w="496" w:type="pct"/>
            <w:tcBorders>
              <w:top w:val="single" w:sz="4" w:space="0" w:color="auto"/>
              <w:bottom w:val="single" w:sz="4" w:space="0" w:color="auto"/>
              <w:right w:val="dotted" w:sz="2" w:space="0" w:color="auto"/>
            </w:tcBorders>
          </w:tcPr>
          <w:p w14:paraId="3511A6B0" w14:textId="77777777" w:rsidR="00C9462B" w:rsidRPr="007033DD" w:rsidRDefault="00C9462B" w:rsidP="00ED5B9A">
            <w:pPr>
              <w:pStyle w:val="APVMATableText"/>
              <w:rPr>
                <w:rFonts w:eastAsia="Calibri Light"/>
              </w:rPr>
            </w:pPr>
            <w:r>
              <w:rPr>
                <w:rFonts w:eastAsia="Calibri Light"/>
              </w:rPr>
              <w:t>30 March 2016</w:t>
            </w:r>
          </w:p>
        </w:tc>
        <w:tc>
          <w:tcPr>
            <w:tcW w:w="1554" w:type="pct"/>
            <w:tcBorders>
              <w:top w:val="single" w:sz="4" w:space="0" w:color="auto"/>
              <w:bottom w:val="single" w:sz="4" w:space="0" w:color="auto"/>
              <w:right w:val="dotted" w:sz="2" w:space="0" w:color="auto"/>
            </w:tcBorders>
          </w:tcPr>
          <w:p w14:paraId="01347CB1" w14:textId="4596AF14" w:rsidR="00C9462B" w:rsidRPr="007033DD" w:rsidRDefault="00C9462B" w:rsidP="00C9462B">
            <w:pPr>
              <w:pStyle w:val="APVMATableText"/>
              <w:rPr>
                <w:rFonts w:eastAsia="Calibri Light"/>
              </w:rPr>
            </w:pPr>
            <w:r w:rsidRPr="007033DD">
              <w:rPr>
                <w:rFonts w:eastAsia="Calibri Light"/>
              </w:rPr>
              <w:t>1-year dietary dog study; a NOAEL of 19.2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dark liver, centrilobular hepatocyte hypertrophy and pigmented hepatocytes at the next higher dose.</w:t>
            </w:r>
          </w:p>
        </w:tc>
        <w:tc>
          <w:tcPr>
            <w:tcW w:w="987" w:type="pct"/>
            <w:tcBorders>
              <w:top w:val="single" w:sz="4" w:space="0" w:color="auto"/>
              <w:bottom w:val="single" w:sz="4" w:space="0" w:color="auto"/>
            </w:tcBorders>
          </w:tcPr>
          <w:p w14:paraId="55A0421B" w14:textId="77777777" w:rsidR="00C9462B" w:rsidRPr="006F79D9" w:rsidRDefault="00C9462B" w:rsidP="00ED5B9A">
            <w:pPr>
              <w:pStyle w:val="APVMATableText"/>
              <w:rPr>
                <w:rFonts w:eastAsia="Calibri Light"/>
              </w:rPr>
            </w:pPr>
          </w:p>
        </w:tc>
      </w:tr>
      <w:tr w:rsidR="000E60E3" w:rsidRPr="006F79D9" w14:paraId="6B70415D" w14:textId="77777777" w:rsidTr="00B21D58">
        <w:tc>
          <w:tcPr>
            <w:tcW w:w="869" w:type="pct"/>
            <w:tcBorders>
              <w:top w:val="single" w:sz="4" w:space="0" w:color="auto"/>
              <w:bottom w:val="single" w:sz="4" w:space="0" w:color="auto"/>
              <w:right w:val="dotted" w:sz="2" w:space="0" w:color="auto"/>
            </w:tcBorders>
          </w:tcPr>
          <w:p w14:paraId="3B2E07F1" w14:textId="77777777" w:rsidR="00C9462B" w:rsidRPr="00883AE4" w:rsidRDefault="00C9462B" w:rsidP="00ED5B9A">
            <w:pPr>
              <w:pStyle w:val="APVMATableText"/>
              <w:rPr>
                <w:rFonts w:eastAsia="Calibri Light"/>
              </w:rPr>
            </w:pPr>
            <w:proofErr w:type="spellStart"/>
            <w:r w:rsidRPr="007033DD">
              <w:rPr>
                <w:rFonts w:eastAsia="Calibri Light"/>
              </w:rPr>
              <w:t>Mandipropamid</w:t>
            </w:r>
            <w:proofErr w:type="spellEnd"/>
          </w:p>
        </w:tc>
        <w:tc>
          <w:tcPr>
            <w:tcW w:w="482" w:type="pct"/>
            <w:tcBorders>
              <w:top w:val="single" w:sz="4" w:space="0" w:color="auto"/>
              <w:bottom w:val="single" w:sz="4" w:space="0" w:color="auto"/>
              <w:right w:val="dotted" w:sz="2" w:space="0" w:color="auto"/>
            </w:tcBorders>
          </w:tcPr>
          <w:p w14:paraId="6FF382C3"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6BEC74F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6950FB61" w14:textId="77777777" w:rsidR="00C9462B" w:rsidRPr="007033DD" w:rsidRDefault="00C9462B" w:rsidP="00ED5B9A">
            <w:pPr>
              <w:pStyle w:val="APVMATableText"/>
              <w:rPr>
                <w:rFonts w:eastAsia="Calibri Light"/>
              </w:rPr>
            </w:pPr>
            <w:r>
              <w:rPr>
                <w:rFonts w:eastAsia="Calibri Light"/>
              </w:rPr>
              <w:t>9 April 2010</w:t>
            </w:r>
          </w:p>
        </w:tc>
        <w:tc>
          <w:tcPr>
            <w:tcW w:w="1554" w:type="pct"/>
            <w:tcBorders>
              <w:top w:val="single" w:sz="4" w:space="0" w:color="auto"/>
              <w:bottom w:val="single" w:sz="4" w:space="0" w:color="auto"/>
              <w:right w:val="dotted" w:sz="2" w:space="0" w:color="auto"/>
            </w:tcBorders>
          </w:tcPr>
          <w:p w14:paraId="62C8A09D" w14:textId="6ACA598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changes in clinical chemistry, increased liver weight and pigment in hepatocytes at the next higher dose.</w:t>
            </w:r>
          </w:p>
        </w:tc>
        <w:tc>
          <w:tcPr>
            <w:tcW w:w="987" w:type="pct"/>
            <w:tcBorders>
              <w:top w:val="single" w:sz="4" w:space="0" w:color="auto"/>
              <w:bottom w:val="single" w:sz="4" w:space="0" w:color="auto"/>
            </w:tcBorders>
          </w:tcPr>
          <w:p w14:paraId="45C681D9" w14:textId="77777777" w:rsidR="00C9462B" w:rsidRPr="006F79D9" w:rsidRDefault="00C9462B" w:rsidP="00ED5B9A">
            <w:pPr>
              <w:pStyle w:val="APVMATableText"/>
              <w:rPr>
                <w:rFonts w:eastAsia="Calibri Light"/>
              </w:rPr>
            </w:pPr>
          </w:p>
        </w:tc>
      </w:tr>
      <w:tr w:rsidR="000E60E3" w:rsidRPr="007033DD" w14:paraId="08030290" w14:textId="77777777" w:rsidTr="00B21D58">
        <w:tc>
          <w:tcPr>
            <w:tcW w:w="869" w:type="pct"/>
            <w:tcBorders>
              <w:top w:val="single" w:sz="4" w:space="0" w:color="auto"/>
              <w:bottom w:val="single" w:sz="4" w:space="0" w:color="auto"/>
              <w:right w:val="dotted" w:sz="2" w:space="0" w:color="auto"/>
            </w:tcBorders>
          </w:tcPr>
          <w:p w14:paraId="4C887D54" w14:textId="1832B102" w:rsidR="00C9462B" w:rsidRPr="00883AE4" w:rsidRDefault="00C9462B" w:rsidP="00464562">
            <w:pPr>
              <w:pStyle w:val="APVMATableText"/>
              <w:tabs>
                <w:tab w:val="left" w:pos="900"/>
              </w:tabs>
              <w:rPr>
                <w:rFonts w:eastAsia="Calibri Light"/>
              </w:rPr>
            </w:pPr>
            <w:r w:rsidRPr="007033DD">
              <w:rPr>
                <w:rFonts w:eastAsia="Calibri Light"/>
              </w:rPr>
              <w:t>MCPA</w:t>
            </w:r>
            <w:r w:rsidR="00D12C72">
              <w:rPr>
                <w:rFonts w:eastAsia="Calibri Light"/>
              </w:rPr>
              <w:t xml:space="preserve"> (4-chloro-2-methylphenoxyacetic acid)</w:t>
            </w:r>
          </w:p>
        </w:tc>
        <w:tc>
          <w:tcPr>
            <w:tcW w:w="482" w:type="pct"/>
            <w:tcBorders>
              <w:top w:val="single" w:sz="4" w:space="0" w:color="auto"/>
              <w:bottom w:val="single" w:sz="4" w:space="0" w:color="auto"/>
              <w:right w:val="dotted" w:sz="2" w:space="0" w:color="auto"/>
            </w:tcBorders>
          </w:tcPr>
          <w:p w14:paraId="2B3CD2C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76E551C"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EC3FDF2"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right w:val="dotted" w:sz="2" w:space="0" w:color="auto"/>
            </w:tcBorders>
          </w:tcPr>
          <w:p w14:paraId="7FF20088" w14:textId="47AF2785"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levels of alanine aminotransferase (ALT) at the next higher dose.</w:t>
            </w:r>
          </w:p>
        </w:tc>
        <w:tc>
          <w:tcPr>
            <w:tcW w:w="987" w:type="pct"/>
            <w:tcBorders>
              <w:top w:val="single" w:sz="4" w:space="0" w:color="auto"/>
              <w:bottom w:val="single" w:sz="4" w:space="0" w:color="auto"/>
            </w:tcBorders>
          </w:tcPr>
          <w:p w14:paraId="020B5686" w14:textId="77777777" w:rsidR="00C9462B" w:rsidRPr="007033DD" w:rsidRDefault="00C9462B" w:rsidP="00ED5B9A">
            <w:pPr>
              <w:pStyle w:val="APVMATableText"/>
              <w:rPr>
                <w:rFonts w:eastAsia="Calibri Light"/>
              </w:rPr>
            </w:pPr>
            <w:r w:rsidRPr="007033DD">
              <w:rPr>
                <w:rFonts w:eastAsia="Calibri Light"/>
              </w:rPr>
              <w:t>ADI is for the sum of MCPA, its salts and esters, expressed as MCPA acid equivalents.</w:t>
            </w:r>
          </w:p>
        </w:tc>
      </w:tr>
      <w:tr w:rsidR="000E60E3" w:rsidRPr="007033DD" w14:paraId="6E834C23" w14:textId="77777777" w:rsidTr="00B21D58">
        <w:tc>
          <w:tcPr>
            <w:tcW w:w="869" w:type="pct"/>
            <w:tcBorders>
              <w:top w:val="single" w:sz="4" w:space="0" w:color="auto"/>
              <w:bottom w:val="single" w:sz="4" w:space="0" w:color="auto"/>
              <w:right w:val="dotted" w:sz="2" w:space="0" w:color="auto"/>
            </w:tcBorders>
          </w:tcPr>
          <w:p w14:paraId="76860469" w14:textId="306D0CD4" w:rsidR="00C9462B" w:rsidRPr="00883AE4" w:rsidRDefault="00C9462B" w:rsidP="00ED5B9A">
            <w:pPr>
              <w:pStyle w:val="APVMATableText"/>
              <w:rPr>
                <w:rFonts w:eastAsia="Calibri Light"/>
              </w:rPr>
            </w:pPr>
            <w:r w:rsidRPr="007033DD">
              <w:rPr>
                <w:rFonts w:eastAsia="Calibri Light"/>
              </w:rPr>
              <w:t>MCPB</w:t>
            </w:r>
            <w:r w:rsidR="00D12C72">
              <w:rPr>
                <w:rFonts w:eastAsia="Calibri Light"/>
              </w:rPr>
              <w:t xml:space="preserve"> (4-(4-chloro-2-</w:t>
            </w:r>
            <w:proofErr w:type="gramStart"/>
            <w:r w:rsidR="00D12C72">
              <w:rPr>
                <w:rFonts w:eastAsia="Calibri Light"/>
              </w:rPr>
              <w:t>methylphenoxy)Butyric</w:t>
            </w:r>
            <w:proofErr w:type="gramEnd"/>
            <w:r w:rsidR="00D12C72">
              <w:rPr>
                <w:rFonts w:eastAsia="Calibri Light"/>
              </w:rPr>
              <w:t xml:space="preserve"> acid)</w:t>
            </w:r>
          </w:p>
        </w:tc>
        <w:tc>
          <w:tcPr>
            <w:tcW w:w="482" w:type="pct"/>
            <w:tcBorders>
              <w:top w:val="single" w:sz="4" w:space="0" w:color="auto"/>
              <w:bottom w:val="single" w:sz="4" w:space="0" w:color="auto"/>
              <w:right w:val="dotted" w:sz="2" w:space="0" w:color="auto"/>
            </w:tcBorders>
          </w:tcPr>
          <w:p w14:paraId="0E64268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3326AD16"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6DCAE6A0" w14:textId="77777777" w:rsidR="00C9462B" w:rsidRPr="007033DD" w:rsidRDefault="00C9462B" w:rsidP="00ED5B9A">
            <w:pPr>
              <w:pStyle w:val="APVMATableText"/>
              <w:rPr>
                <w:rFonts w:eastAsia="Calibri Light"/>
              </w:rPr>
            </w:pPr>
            <w:r>
              <w:rPr>
                <w:rFonts w:eastAsia="Calibri Light"/>
              </w:rPr>
              <w:t>12 May 1994</w:t>
            </w:r>
          </w:p>
        </w:tc>
        <w:tc>
          <w:tcPr>
            <w:tcW w:w="1554" w:type="pct"/>
            <w:tcBorders>
              <w:top w:val="single" w:sz="4" w:space="0" w:color="auto"/>
              <w:bottom w:val="single" w:sz="4" w:space="0" w:color="auto"/>
              <w:right w:val="dotted" w:sz="2" w:space="0" w:color="auto"/>
            </w:tcBorders>
          </w:tcPr>
          <w:p w14:paraId="1BFE8CD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F6D4882" w14:textId="77777777" w:rsidR="00C9462B" w:rsidRPr="007033DD" w:rsidRDefault="00C9462B" w:rsidP="00ED5B9A">
            <w:pPr>
              <w:pStyle w:val="APVMATableText"/>
              <w:rPr>
                <w:rFonts w:eastAsia="Calibri Light"/>
              </w:rPr>
            </w:pPr>
            <w:r w:rsidRPr="007033DD">
              <w:rPr>
                <w:rFonts w:eastAsia="Calibri Light"/>
              </w:rPr>
              <w:t>Same study and endpoint as for MCPA</w:t>
            </w:r>
            <w:r>
              <w:rPr>
                <w:rFonts w:eastAsia="Calibri Light"/>
              </w:rPr>
              <w:t>.</w:t>
            </w:r>
          </w:p>
        </w:tc>
      </w:tr>
      <w:tr w:rsidR="000E60E3" w:rsidRPr="007033DD" w14:paraId="113BDAEC" w14:textId="77777777" w:rsidTr="00B21D58">
        <w:tc>
          <w:tcPr>
            <w:tcW w:w="869" w:type="pct"/>
            <w:tcBorders>
              <w:top w:val="single" w:sz="4" w:space="0" w:color="auto"/>
              <w:bottom w:val="single" w:sz="4" w:space="0" w:color="auto"/>
              <w:right w:val="dotted" w:sz="2" w:space="0" w:color="auto"/>
            </w:tcBorders>
          </w:tcPr>
          <w:p w14:paraId="3E0CBB4C" w14:textId="77777777" w:rsidR="00C9462B" w:rsidRPr="00883AE4" w:rsidRDefault="00C9462B" w:rsidP="00ED5B9A">
            <w:pPr>
              <w:pStyle w:val="APVMATableText"/>
              <w:rPr>
                <w:rFonts w:eastAsia="Calibri Light"/>
              </w:rPr>
            </w:pPr>
            <w:r w:rsidRPr="007033DD">
              <w:rPr>
                <w:rFonts w:eastAsia="Calibri Light"/>
              </w:rPr>
              <w:t>Mebendazole</w:t>
            </w:r>
          </w:p>
        </w:tc>
        <w:tc>
          <w:tcPr>
            <w:tcW w:w="482" w:type="pct"/>
            <w:tcBorders>
              <w:top w:val="single" w:sz="4" w:space="0" w:color="auto"/>
              <w:bottom w:val="single" w:sz="4" w:space="0" w:color="auto"/>
              <w:right w:val="dotted" w:sz="2" w:space="0" w:color="auto"/>
            </w:tcBorders>
          </w:tcPr>
          <w:p w14:paraId="097A31B2"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right w:val="dotted" w:sz="2" w:space="0" w:color="auto"/>
            </w:tcBorders>
          </w:tcPr>
          <w:p w14:paraId="2FD14066" w14:textId="77777777" w:rsidR="00C9462B" w:rsidRPr="005E24CB" w:rsidRDefault="00C9462B" w:rsidP="00ED5B9A">
            <w:pPr>
              <w:pStyle w:val="APVMATableText"/>
              <w:rPr>
                <w:rFonts w:eastAsia="Calibri Light"/>
              </w:rPr>
            </w:pPr>
            <w:r w:rsidRPr="005E24CB">
              <w:rPr>
                <w:rFonts w:eastAsia="Calibri Light"/>
              </w:rPr>
              <w:t>8</w:t>
            </w:r>
          </w:p>
        </w:tc>
        <w:tc>
          <w:tcPr>
            <w:tcW w:w="496" w:type="pct"/>
            <w:tcBorders>
              <w:top w:val="single" w:sz="4" w:space="0" w:color="auto"/>
              <w:bottom w:val="single" w:sz="4" w:space="0" w:color="auto"/>
              <w:right w:val="dotted" w:sz="2" w:space="0" w:color="auto"/>
            </w:tcBorders>
          </w:tcPr>
          <w:p w14:paraId="09A04E84" w14:textId="77777777" w:rsidR="00C9462B" w:rsidRPr="007033DD" w:rsidRDefault="00C9462B" w:rsidP="00ED5B9A">
            <w:pPr>
              <w:pStyle w:val="APVMATableText"/>
              <w:rPr>
                <w:rFonts w:eastAsia="Calibri Light"/>
              </w:rPr>
            </w:pPr>
            <w:r>
              <w:rPr>
                <w:rFonts w:eastAsia="Calibri Light"/>
              </w:rPr>
              <w:t>14 February 1975</w:t>
            </w:r>
          </w:p>
        </w:tc>
        <w:tc>
          <w:tcPr>
            <w:tcW w:w="1554" w:type="pct"/>
            <w:tcBorders>
              <w:top w:val="single" w:sz="4" w:space="0" w:color="auto"/>
              <w:bottom w:val="single" w:sz="4" w:space="0" w:color="auto"/>
              <w:right w:val="dotted" w:sz="2" w:space="0" w:color="auto"/>
            </w:tcBorders>
          </w:tcPr>
          <w:p w14:paraId="65F0E00A"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4CFC16A" w14:textId="77777777" w:rsidR="00C9462B" w:rsidRPr="007033DD" w:rsidRDefault="00C9462B" w:rsidP="00ED5B9A">
            <w:pPr>
              <w:pStyle w:val="APVMATableText"/>
              <w:rPr>
                <w:rFonts w:eastAsia="Calibri Light"/>
              </w:rPr>
            </w:pPr>
          </w:p>
        </w:tc>
      </w:tr>
      <w:tr w:rsidR="000E60E3" w:rsidRPr="007033DD" w14:paraId="550103CC" w14:textId="77777777" w:rsidTr="00B21D58">
        <w:tc>
          <w:tcPr>
            <w:tcW w:w="869" w:type="pct"/>
            <w:tcBorders>
              <w:top w:val="single" w:sz="4" w:space="0" w:color="auto"/>
              <w:bottom w:val="single" w:sz="4" w:space="0" w:color="auto"/>
              <w:right w:val="dotted" w:sz="2" w:space="0" w:color="auto"/>
            </w:tcBorders>
          </w:tcPr>
          <w:p w14:paraId="404A5A4A" w14:textId="77777777" w:rsidR="00C9462B" w:rsidRPr="00594148" w:rsidRDefault="00C9462B" w:rsidP="00ED5B9A">
            <w:pPr>
              <w:pStyle w:val="APVMATableText"/>
              <w:rPr>
                <w:rFonts w:eastAsia="Calibri Light"/>
              </w:rPr>
            </w:pPr>
            <w:proofErr w:type="spellStart"/>
            <w:r w:rsidRPr="00594148">
              <w:rPr>
                <w:rFonts w:eastAsia="Calibri Light"/>
              </w:rPr>
              <w:t>Mecoprop</w:t>
            </w:r>
            <w:proofErr w:type="spellEnd"/>
          </w:p>
        </w:tc>
        <w:tc>
          <w:tcPr>
            <w:tcW w:w="482" w:type="pct"/>
            <w:tcBorders>
              <w:top w:val="single" w:sz="4" w:space="0" w:color="auto"/>
              <w:bottom w:val="single" w:sz="4" w:space="0" w:color="auto"/>
              <w:right w:val="dotted" w:sz="2" w:space="0" w:color="auto"/>
            </w:tcBorders>
          </w:tcPr>
          <w:p w14:paraId="7F769874" w14:textId="77777777" w:rsidR="00C9462B" w:rsidRPr="00594148" w:rsidRDefault="00C9462B" w:rsidP="00ED5B9A">
            <w:pPr>
              <w:pStyle w:val="APVMATableText"/>
              <w:rPr>
                <w:rFonts w:eastAsia="Calibri Light"/>
              </w:rPr>
            </w:pPr>
            <w:r w:rsidRPr="00594148">
              <w:rPr>
                <w:rFonts w:eastAsia="Calibri Light"/>
              </w:rPr>
              <w:t>0.01</w:t>
            </w:r>
          </w:p>
        </w:tc>
        <w:tc>
          <w:tcPr>
            <w:tcW w:w="612" w:type="pct"/>
            <w:tcBorders>
              <w:top w:val="single" w:sz="4" w:space="0" w:color="auto"/>
              <w:bottom w:val="single" w:sz="4" w:space="0" w:color="auto"/>
              <w:right w:val="dotted" w:sz="2" w:space="0" w:color="auto"/>
            </w:tcBorders>
          </w:tcPr>
          <w:p w14:paraId="03C3969A" w14:textId="77777777" w:rsidR="00C9462B" w:rsidRPr="00594148" w:rsidRDefault="00C9462B" w:rsidP="00ED5B9A">
            <w:pPr>
              <w:pStyle w:val="APVMATableText"/>
              <w:rPr>
                <w:rFonts w:eastAsia="Calibri Light"/>
              </w:rPr>
            </w:pPr>
            <w:r w:rsidRPr="00594148">
              <w:rPr>
                <w:rFonts w:eastAsia="Calibri Light"/>
              </w:rPr>
              <w:t>1</w:t>
            </w:r>
          </w:p>
        </w:tc>
        <w:tc>
          <w:tcPr>
            <w:tcW w:w="496" w:type="pct"/>
            <w:tcBorders>
              <w:top w:val="single" w:sz="4" w:space="0" w:color="auto"/>
              <w:bottom w:val="single" w:sz="4" w:space="0" w:color="auto"/>
              <w:right w:val="dotted" w:sz="2" w:space="0" w:color="auto"/>
            </w:tcBorders>
          </w:tcPr>
          <w:p w14:paraId="01753A30" w14:textId="77777777" w:rsidR="00C9462B" w:rsidRPr="00594148" w:rsidRDefault="00C9462B" w:rsidP="00ED5B9A">
            <w:pPr>
              <w:pStyle w:val="APVMATableText"/>
              <w:rPr>
                <w:rFonts w:eastAsia="Calibri Light"/>
              </w:rPr>
            </w:pPr>
            <w:r>
              <w:rPr>
                <w:rFonts w:eastAsia="Calibri Light"/>
              </w:rPr>
              <w:t>3 July 1998</w:t>
            </w:r>
          </w:p>
        </w:tc>
        <w:tc>
          <w:tcPr>
            <w:tcW w:w="1554" w:type="pct"/>
            <w:tcBorders>
              <w:top w:val="single" w:sz="4" w:space="0" w:color="auto"/>
              <w:bottom w:val="single" w:sz="4" w:space="0" w:color="auto"/>
              <w:right w:val="dotted" w:sz="2" w:space="0" w:color="auto"/>
            </w:tcBorders>
          </w:tcPr>
          <w:p w14:paraId="0945E54F" w14:textId="77777777" w:rsidR="00C9462B" w:rsidRPr="00594148" w:rsidRDefault="00C9462B" w:rsidP="00ED5B9A">
            <w:pPr>
              <w:pStyle w:val="APVMATableText"/>
              <w:rPr>
                <w:rFonts w:eastAsia="Calibri Light"/>
              </w:rPr>
            </w:pPr>
            <w:r w:rsidRPr="00594148">
              <w:rPr>
                <w:rFonts w:eastAsia="Calibri Light"/>
              </w:rPr>
              <w:t xml:space="preserve">2-year dietary rat study; a NOAEL of 1 mg/kg </w:t>
            </w:r>
            <w:proofErr w:type="spellStart"/>
            <w:r w:rsidRPr="00594148">
              <w:rPr>
                <w:rFonts w:eastAsia="Calibri Light"/>
              </w:rPr>
              <w:t>bw</w:t>
            </w:r>
            <w:proofErr w:type="spellEnd"/>
            <w:r w:rsidRPr="00594148">
              <w:rPr>
                <w:rFonts w:eastAsia="Calibri Light"/>
              </w:rPr>
              <w:t>/d was based on increased kidney weight at the next higher dose.</w:t>
            </w:r>
          </w:p>
        </w:tc>
        <w:tc>
          <w:tcPr>
            <w:tcW w:w="987" w:type="pct"/>
            <w:tcBorders>
              <w:top w:val="single" w:sz="4" w:space="0" w:color="auto"/>
              <w:bottom w:val="single" w:sz="4" w:space="0" w:color="auto"/>
            </w:tcBorders>
          </w:tcPr>
          <w:p w14:paraId="597ABF12" w14:textId="77777777" w:rsidR="00C9462B" w:rsidRPr="007033DD" w:rsidRDefault="00C9462B" w:rsidP="00ED5B9A">
            <w:pPr>
              <w:pStyle w:val="APVMATableText"/>
              <w:rPr>
                <w:rFonts w:eastAsia="Calibri Light"/>
              </w:rPr>
            </w:pPr>
          </w:p>
        </w:tc>
      </w:tr>
      <w:tr w:rsidR="000E60E3" w:rsidRPr="007033DD" w14:paraId="3F07F0D5" w14:textId="77777777" w:rsidTr="00B21D58">
        <w:tc>
          <w:tcPr>
            <w:tcW w:w="869" w:type="pct"/>
            <w:tcBorders>
              <w:top w:val="single" w:sz="4" w:space="0" w:color="auto"/>
              <w:bottom w:val="single" w:sz="4" w:space="0" w:color="auto"/>
              <w:right w:val="dotted" w:sz="2" w:space="0" w:color="auto"/>
            </w:tcBorders>
          </w:tcPr>
          <w:p w14:paraId="22FB7AA2" w14:textId="01499428" w:rsidR="00C9462B" w:rsidRPr="00594148" w:rsidRDefault="00C9462B" w:rsidP="00ED5B9A">
            <w:pPr>
              <w:pStyle w:val="APVMATableText"/>
              <w:rPr>
                <w:rFonts w:eastAsia="Calibri Light"/>
              </w:rPr>
            </w:pPr>
            <w:proofErr w:type="spellStart"/>
            <w:r w:rsidRPr="00594148">
              <w:rPr>
                <w:rFonts w:eastAsia="Calibri Light"/>
              </w:rPr>
              <w:t>Mecoprop</w:t>
            </w:r>
            <w:proofErr w:type="spellEnd"/>
            <w:r w:rsidRPr="00594148">
              <w:rPr>
                <w:rFonts w:eastAsia="Calibri Light"/>
              </w:rPr>
              <w:t>-P</w:t>
            </w:r>
            <w:r w:rsidR="002E516A">
              <w:rPr>
                <w:rFonts w:eastAsia="Calibri Light"/>
              </w:rPr>
              <w:t xml:space="preserve"> (salts and esters)</w:t>
            </w:r>
          </w:p>
        </w:tc>
        <w:tc>
          <w:tcPr>
            <w:tcW w:w="482" w:type="pct"/>
            <w:tcBorders>
              <w:top w:val="single" w:sz="4" w:space="0" w:color="auto"/>
              <w:bottom w:val="single" w:sz="4" w:space="0" w:color="auto"/>
              <w:right w:val="dotted" w:sz="2" w:space="0" w:color="auto"/>
            </w:tcBorders>
          </w:tcPr>
          <w:p w14:paraId="249C644E" w14:textId="77777777" w:rsidR="00C9462B" w:rsidRPr="00594148" w:rsidRDefault="00C9462B" w:rsidP="00ED5B9A">
            <w:pPr>
              <w:pStyle w:val="APVMATableText"/>
              <w:rPr>
                <w:rFonts w:eastAsia="Calibri Light"/>
              </w:rPr>
            </w:pPr>
            <w:r w:rsidRPr="00594148">
              <w:rPr>
                <w:rFonts w:eastAsia="Calibri Light"/>
              </w:rPr>
              <w:t>0.04</w:t>
            </w:r>
          </w:p>
        </w:tc>
        <w:tc>
          <w:tcPr>
            <w:tcW w:w="612" w:type="pct"/>
            <w:tcBorders>
              <w:top w:val="single" w:sz="4" w:space="0" w:color="auto"/>
              <w:bottom w:val="single" w:sz="4" w:space="0" w:color="auto"/>
              <w:right w:val="dotted" w:sz="2" w:space="0" w:color="auto"/>
            </w:tcBorders>
          </w:tcPr>
          <w:p w14:paraId="1EC0DACE" w14:textId="77777777" w:rsidR="00C9462B" w:rsidRPr="00594148" w:rsidRDefault="00C9462B" w:rsidP="00ED5B9A">
            <w:pPr>
              <w:pStyle w:val="APVMATableText"/>
              <w:rPr>
                <w:rFonts w:eastAsia="Calibri Light"/>
              </w:rPr>
            </w:pPr>
            <w:r w:rsidRPr="00594148">
              <w:rPr>
                <w:rFonts w:eastAsia="Calibri Light"/>
              </w:rPr>
              <w:t>4</w:t>
            </w:r>
          </w:p>
        </w:tc>
        <w:tc>
          <w:tcPr>
            <w:tcW w:w="496" w:type="pct"/>
            <w:tcBorders>
              <w:top w:val="single" w:sz="4" w:space="0" w:color="auto"/>
              <w:bottom w:val="single" w:sz="4" w:space="0" w:color="auto"/>
              <w:right w:val="dotted" w:sz="2" w:space="0" w:color="auto"/>
            </w:tcBorders>
          </w:tcPr>
          <w:p w14:paraId="6796DBD6" w14:textId="3189672C" w:rsidR="00C9462B" w:rsidRPr="00594148" w:rsidRDefault="002E516A" w:rsidP="00ED5B9A">
            <w:pPr>
              <w:pStyle w:val="APVMATableText"/>
              <w:rPr>
                <w:rFonts w:eastAsia="Calibri Light"/>
              </w:rPr>
            </w:pPr>
            <w:r>
              <w:rPr>
                <w:rFonts w:eastAsia="Calibri Light"/>
              </w:rPr>
              <w:t>25 August 2021</w:t>
            </w:r>
          </w:p>
        </w:tc>
        <w:tc>
          <w:tcPr>
            <w:tcW w:w="1554" w:type="pct"/>
            <w:tcBorders>
              <w:top w:val="single" w:sz="4" w:space="0" w:color="auto"/>
              <w:bottom w:val="single" w:sz="4" w:space="0" w:color="auto"/>
              <w:right w:val="dotted" w:sz="2" w:space="0" w:color="auto"/>
            </w:tcBorders>
          </w:tcPr>
          <w:p w14:paraId="217C9A21" w14:textId="02CAF958" w:rsidR="00C9462B" w:rsidRPr="00594148" w:rsidRDefault="00C9462B" w:rsidP="00C9462B">
            <w:pPr>
              <w:pStyle w:val="APVMATableText"/>
              <w:rPr>
                <w:rFonts w:eastAsia="Calibri Light"/>
              </w:rPr>
            </w:pPr>
            <w:r w:rsidRPr="00594148">
              <w:rPr>
                <w:rFonts w:eastAsia="Calibri Light"/>
              </w:rPr>
              <w:t>18-month dietary mouse study; a NOAEL of 4</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increased kidney weight and chronic nephropathy at the next higher dose.</w:t>
            </w:r>
          </w:p>
        </w:tc>
        <w:tc>
          <w:tcPr>
            <w:tcW w:w="987" w:type="pct"/>
            <w:tcBorders>
              <w:top w:val="single" w:sz="4" w:space="0" w:color="auto"/>
              <w:bottom w:val="single" w:sz="4" w:space="0" w:color="auto"/>
            </w:tcBorders>
          </w:tcPr>
          <w:p w14:paraId="3EE58D8D" w14:textId="692D6C67" w:rsidR="00860E10" w:rsidRPr="00860E10" w:rsidRDefault="00860E10" w:rsidP="00860E10">
            <w:pPr>
              <w:pStyle w:val="APVMATableText"/>
              <w:rPr>
                <w:rFonts w:eastAsia="Calibri Light"/>
              </w:rPr>
            </w:pPr>
            <w:proofErr w:type="spellStart"/>
            <w:r w:rsidRPr="00860E10">
              <w:rPr>
                <w:rFonts w:eastAsia="Calibri Light"/>
              </w:rPr>
              <w:t>Mecoprop</w:t>
            </w:r>
            <w:proofErr w:type="spellEnd"/>
            <w:r w:rsidRPr="00860E10">
              <w:rPr>
                <w:rFonts w:eastAsia="Calibri Light"/>
              </w:rPr>
              <w:t>-P (salts and esters)</w:t>
            </w:r>
            <w:r>
              <w:rPr>
                <w:rFonts w:eastAsia="Calibri Light"/>
              </w:rPr>
              <w:t xml:space="preserve"> is defined as:</w:t>
            </w:r>
          </w:p>
          <w:p w14:paraId="4431A15B" w14:textId="5E44A556" w:rsidR="00C9462B" w:rsidRPr="007033DD" w:rsidRDefault="00860E10" w:rsidP="00860E10">
            <w:pPr>
              <w:pStyle w:val="APVMATableText"/>
              <w:rPr>
                <w:rFonts w:eastAsia="Calibri Light"/>
              </w:rPr>
            </w:pPr>
            <w:r w:rsidRPr="00860E10">
              <w:rPr>
                <w:rFonts w:eastAsia="Calibri Light"/>
              </w:rPr>
              <w:t xml:space="preserve">The sum of </w:t>
            </w:r>
            <w:proofErr w:type="spellStart"/>
            <w:r w:rsidRPr="00860E10">
              <w:rPr>
                <w:rFonts w:eastAsia="Calibri Light"/>
              </w:rPr>
              <w:t>mecoprop</w:t>
            </w:r>
            <w:proofErr w:type="spellEnd"/>
            <w:r w:rsidRPr="00860E10">
              <w:rPr>
                <w:rFonts w:eastAsia="Calibri Light"/>
              </w:rPr>
              <w:t>-P ((S)-2-(4-chloro-o-</w:t>
            </w:r>
            <w:r w:rsidRPr="00860E10">
              <w:rPr>
                <w:rFonts w:eastAsia="Calibri Light"/>
              </w:rPr>
              <w:lastRenderedPageBreak/>
              <w:t>tolyloxy)propionic acid), HMCPP ((2S)-2-[4-chloro-2-(hydroxymethyl)phenoxy]propanoic acid; free and conjugated), CCPP (2-[(1S)-1-carboxyethoxy]-5-chlorobenzoic acid) and 4-glucosyl-MPP ((2S)-2-[4-(D-</w:t>
            </w:r>
            <w:proofErr w:type="spellStart"/>
            <w:r w:rsidRPr="00860E10">
              <w:rPr>
                <w:rFonts w:eastAsia="Calibri Light"/>
              </w:rPr>
              <w:t>glucopyranosyloxy</w:t>
            </w:r>
            <w:proofErr w:type="spellEnd"/>
            <w:r w:rsidRPr="00860E10">
              <w:rPr>
                <w:rFonts w:eastAsia="Calibri Light"/>
              </w:rPr>
              <w:t xml:space="preserve">)-2-methylphenoxy]propanoic acid) expressed as </w:t>
            </w:r>
            <w:proofErr w:type="spellStart"/>
            <w:r w:rsidRPr="00860E10">
              <w:rPr>
                <w:rFonts w:eastAsia="Calibri Light"/>
              </w:rPr>
              <w:t>mecoprop</w:t>
            </w:r>
            <w:proofErr w:type="spellEnd"/>
            <w:r w:rsidRPr="00860E10">
              <w:rPr>
                <w:rFonts w:eastAsia="Calibri Light"/>
              </w:rPr>
              <w:t>-P free acid.</w:t>
            </w:r>
          </w:p>
        </w:tc>
      </w:tr>
      <w:tr w:rsidR="000E60E3" w:rsidRPr="007033DD" w14:paraId="26D9BF5C" w14:textId="77777777" w:rsidTr="00B21D58">
        <w:tc>
          <w:tcPr>
            <w:tcW w:w="869" w:type="pct"/>
            <w:tcBorders>
              <w:top w:val="single" w:sz="4" w:space="0" w:color="auto"/>
              <w:bottom w:val="single" w:sz="4" w:space="0" w:color="auto"/>
              <w:right w:val="dotted" w:sz="2" w:space="0" w:color="auto"/>
            </w:tcBorders>
          </w:tcPr>
          <w:p w14:paraId="2EAEEDE0" w14:textId="77777777" w:rsidR="00C9462B" w:rsidRPr="00594148" w:rsidRDefault="00C9462B" w:rsidP="00ED5B9A">
            <w:pPr>
              <w:pStyle w:val="APVMATableText"/>
              <w:rPr>
                <w:rFonts w:eastAsia="Calibri Light"/>
              </w:rPr>
            </w:pPr>
            <w:proofErr w:type="spellStart"/>
            <w:r w:rsidRPr="00594148">
              <w:rPr>
                <w:rFonts w:eastAsia="Calibri Light"/>
              </w:rPr>
              <w:lastRenderedPageBreak/>
              <w:t>Mefenpyr</w:t>
            </w:r>
            <w:proofErr w:type="spellEnd"/>
            <w:r w:rsidRPr="00594148">
              <w:rPr>
                <w:rFonts w:eastAsia="Calibri Light"/>
              </w:rPr>
              <w:t>-diethyl</w:t>
            </w:r>
          </w:p>
        </w:tc>
        <w:tc>
          <w:tcPr>
            <w:tcW w:w="482" w:type="pct"/>
            <w:tcBorders>
              <w:top w:val="single" w:sz="4" w:space="0" w:color="auto"/>
              <w:bottom w:val="single" w:sz="4" w:space="0" w:color="auto"/>
              <w:right w:val="dotted" w:sz="2" w:space="0" w:color="auto"/>
            </w:tcBorders>
          </w:tcPr>
          <w:p w14:paraId="07E883B1"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7E10E48E" w14:textId="77777777" w:rsidR="00C9462B" w:rsidRPr="00594148" w:rsidRDefault="00C9462B" w:rsidP="00ED5B9A">
            <w:pPr>
              <w:pStyle w:val="APVMATableText"/>
              <w:rPr>
                <w:rFonts w:eastAsia="Calibri Light"/>
              </w:rPr>
            </w:pPr>
            <w:r w:rsidRPr="00594148">
              <w:rPr>
                <w:rFonts w:eastAsia="Calibri Light"/>
              </w:rPr>
              <w:t>2.8</w:t>
            </w:r>
          </w:p>
        </w:tc>
        <w:tc>
          <w:tcPr>
            <w:tcW w:w="496" w:type="pct"/>
            <w:tcBorders>
              <w:top w:val="single" w:sz="4" w:space="0" w:color="auto"/>
              <w:bottom w:val="single" w:sz="4" w:space="0" w:color="auto"/>
              <w:right w:val="dotted" w:sz="2" w:space="0" w:color="auto"/>
            </w:tcBorders>
          </w:tcPr>
          <w:p w14:paraId="691D11D2" w14:textId="77777777" w:rsidR="00C9462B" w:rsidRPr="00594148" w:rsidRDefault="00C9462B" w:rsidP="00ED5B9A">
            <w:pPr>
              <w:pStyle w:val="APVMATableText"/>
              <w:rPr>
                <w:rFonts w:eastAsia="Calibri Light"/>
              </w:rPr>
            </w:pPr>
            <w:r w:rsidRPr="00594148">
              <w:rPr>
                <w:rFonts w:eastAsia="Calibri Light"/>
              </w:rPr>
              <w:t>1</w:t>
            </w:r>
            <w:r>
              <w:rPr>
                <w:rFonts w:eastAsia="Calibri Light"/>
              </w:rPr>
              <w:t>3 May 1997</w:t>
            </w:r>
          </w:p>
        </w:tc>
        <w:tc>
          <w:tcPr>
            <w:tcW w:w="1554" w:type="pct"/>
            <w:tcBorders>
              <w:top w:val="single" w:sz="4" w:space="0" w:color="auto"/>
              <w:bottom w:val="single" w:sz="4" w:space="0" w:color="auto"/>
              <w:right w:val="dotted" w:sz="2" w:space="0" w:color="auto"/>
            </w:tcBorders>
          </w:tcPr>
          <w:p w14:paraId="1B419768" w14:textId="77777777" w:rsidR="00C9462B" w:rsidRPr="00594148" w:rsidRDefault="00C9462B" w:rsidP="00ED5B9A">
            <w:pPr>
              <w:pStyle w:val="APVMATableText"/>
              <w:rPr>
                <w:rFonts w:eastAsia="Calibri Light"/>
              </w:rPr>
            </w:pPr>
            <w:r w:rsidRPr="00594148">
              <w:rPr>
                <w:rFonts w:eastAsia="Calibri Light"/>
              </w:rPr>
              <w:t xml:space="preserve">87-week dietary mouse study; a NOAEL of 2.8 mg/kg </w:t>
            </w:r>
            <w:proofErr w:type="spellStart"/>
            <w:r w:rsidRPr="00594148">
              <w:rPr>
                <w:rFonts w:eastAsia="Calibri Light"/>
              </w:rPr>
              <w:t>bw</w:t>
            </w:r>
            <w:proofErr w:type="spellEnd"/>
            <w:r w:rsidRPr="00594148">
              <w:rPr>
                <w:rFonts w:eastAsia="Calibri Light"/>
              </w:rPr>
              <w:t>/d was based on hepatocellular hypertrophy in the liver at the next higher dose.</w:t>
            </w:r>
          </w:p>
        </w:tc>
        <w:tc>
          <w:tcPr>
            <w:tcW w:w="987" w:type="pct"/>
            <w:tcBorders>
              <w:top w:val="single" w:sz="4" w:space="0" w:color="auto"/>
              <w:bottom w:val="single" w:sz="4" w:space="0" w:color="auto"/>
            </w:tcBorders>
          </w:tcPr>
          <w:p w14:paraId="3E5A3CC2" w14:textId="77777777" w:rsidR="00C9462B" w:rsidRPr="007033DD" w:rsidRDefault="00C9462B" w:rsidP="00ED5B9A">
            <w:pPr>
              <w:pStyle w:val="APVMATableText"/>
              <w:rPr>
                <w:rFonts w:eastAsia="Calibri Light"/>
              </w:rPr>
            </w:pPr>
          </w:p>
        </w:tc>
      </w:tr>
      <w:tr w:rsidR="000E60E3" w:rsidRPr="007033DD" w14:paraId="6AEEC9D2" w14:textId="77777777" w:rsidTr="00B21D58">
        <w:tc>
          <w:tcPr>
            <w:tcW w:w="869" w:type="pct"/>
            <w:tcBorders>
              <w:top w:val="single" w:sz="4" w:space="0" w:color="auto"/>
              <w:bottom w:val="single" w:sz="4" w:space="0" w:color="auto"/>
              <w:right w:val="dotted" w:sz="2" w:space="0" w:color="auto"/>
            </w:tcBorders>
          </w:tcPr>
          <w:p w14:paraId="0A8F00F2" w14:textId="77777777" w:rsidR="00C9462B" w:rsidRPr="00883AE4" w:rsidRDefault="00C9462B" w:rsidP="00ED5B9A">
            <w:pPr>
              <w:pStyle w:val="APVMATableText"/>
              <w:rPr>
                <w:rFonts w:eastAsia="Calibri Light"/>
              </w:rPr>
            </w:pPr>
            <w:proofErr w:type="spellStart"/>
            <w:r w:rsidRPr="007033DD">
              <w:rPr>
                <w:rFonts w:eastAsia="Calibri Light"/>
              </w:rPr>
              <w:t>Mefentrifluconazole</w:t>
            </w:r>
            <w:proofErr w:type="spellEnd"/>
          </w:p>
        </w:tc>
        <w:tc>
          <w:tcPr>
            <w:tcW w:w="482" w:type="pct"/>
            <w:tcBorders>
              <w:top w:val="single" w:sz="4" w:space="0" w:color="auto"/>
              <w:bottom w:val="single" w:sz="4" w:space="0" w:color="auto"/>
              <w:right w:val="dotted" w:sz="2" w:space="0" w:color="auto"/>
            </w:tcBorders>
          </w:tcPr>
          <w:p w14:paraId="2B23F332"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1D35903F"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AEB7484" w14:textId="77777777" w:rsidR="00C9462B" w:rsidRPr="007033DD" w:rsidRDefault="00C9462B" w:rsidP="00ED5B9A">
            <w:pPr>
              <w:pStyle w:val="APVMATableText"/>
              <w:rPr>
                <w:rFonts w:eastAsia="Calibri Light"/>
              </w:rPr>
            </w:pPr>
            <w:r>
              <w:rPr>
                <w:rFonts w:eastAsia="Calibri Light"/>
              </w:rPr>
              <w:t>27 November 2017</w:t>
            </w:r>
          </w:p>
        </w:tc>
        <w:tc>
          <w:tcPr>
            <w:tcW w:w="1554" w:type="pct"/>
            <w:tcBorders>
              <w:top w:val="single" w:sz="4" w:space="0" w:color="auto"/>
              <w:bottom w:val="single" w:sz="4" w:space="0" w:color="auto"/>
              <w:right w:val="dotted" w:sz="2" w:space="0" w:color="auto"/>
            </w:tcBorders>
          </w:tcPr>
          <w:p w14:paraId="25E1A53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clinical chemistry effects (elevated ALP, decreased PTT and platelet counts) secondary to liver toxicity at the next higher dose.</w:t>
            </w:r>
          </w:p>
        </w:tc>
        <w:tc>
          <w:tcPr>
            <w:tcW w:w="987" w:type="pct"/>
            <w:tcBorders>
              <w:top w:val="single" w:sz="4" w:space="0" w:color="auto"/>
              <w:bottom w:val="single" w:sz="4" w:space="0" w:color="auto"/>
            </w:tcBorders>
          </w:tcPr>
          <w:p w14:paraId="5C8B66AC" w14:textId="77777777" w:rsidR="00C9462B" w:rsidRPr="007033DD" w:rsidRDefault="00C9462B" w:rsidP="00ED5B9A">
            <w:pPr>
              <w:pStyle w:val="APVMATableText"/>
              <w:rPr>
                <w:rFonts w:eastAsia="Calibri Light"/>
              </w:rPr>
            </w:pPr>
          </w:p>
        </w:tc>
      </w:tr>
      <w:tr w:rsidR="000E60E3" w:rsidRPr="007033DD" w14:paraId="1FAF40E7" w14:textId="77777777" w:rsidTr="00B21D58">
        <w:tc>
          <w:tcPr>
            <w:tcW w:w="869" w:type="pct"/>
            <w:tcBorders>
              <w:top w:val="single" w:sz="4" w:space="0" w:color="auto"/>
              <w:bottom w:val="single" w:sz="4" w:space="0" w:color="auto"/>
              <w:right w:val="dotted" w:sz="2" w:space="0" w:color="auto"/>
            </w:tcBorders>
          </w:tcPr>
          <w:p w14:paraId="65C1685C" w14:textId="77777777" w:rsidR="00C9462B" w:rsidRPr="00883AE4" w:rsidRDefault="00C9462B" w:rsidP="00ED5B9A">
            <w:pPr>
              <w:pStyle w:val="APVMATableText"/>
              <w:rPr>
                <w:rFonts w:eastAsia="Calibri Light"/>
              </w:rPr>
            </w:pPr>
            <w:r w:rsidRPr="007033DD">
              <w:rPr>
                <w:rFonts w:eastAsia="Calibri Light"/>
              </w:rPr>
              <w:t>Meloxicam</w:t>
            </w:r>
          </w:p>
        </w:tc>
        <w:tc>
          <w:tcPr>
            <w:tcW w:w="482" w:type="pct"/>
            <w:tcBorders>
              <w:top w:val="single" w:sz="4" w:space="0" w:color="auto"/>
              <w:bottom w:val="single" w:sz="4" w:space="0" w:color="auto"/>
              <w:right w:val="dotted" w:sz="2" w:space="0" w:color="auto"/>
            </w:tcBorders>
          </w:tcPr>
          <w:p w14:paraId="47CD80FD"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31DA5582" w14:textId="77777777" w:rsidR="00C9462B" w:rsidRPr="00933D5E" w:rsidRDefault="00C9462B" w:rsidP="00ED5B9A">
            <w:pPr>
              <w:pStyle w:val="APVMATableText"/>
              <w:rPr>
                <w:rFonts w:eastAsia="Calibri Light"/>
              </w:rPr>
            </w:pPr>
            <w:r w:rsidRPr="005E24CB">
              <w:rPr>
                <w:rFonts w:eastAsia="Calibri Light"/>
              </w:rPr>
              <w:t>0.125 [LOAEL]</w:t>
            </w:r>
          </w:p>
        </w:tc>
        <w:tc>
          <w:tcPr>
            <w:tcW w:w="496" w:type="pct"/>
            <w:tcBorders>
              <w:top w:val="single" w:sz="4" w:space="0" w:color="auto"/>
              <w:bottom w:val="single" w:sz="4" w:space="0" w:color="auto"/>
              <w:right w:val="dotted" w:sz="2" w:space="0" w:color="auto"/>
            </w:tcBorders>
          </w:tcPr>
          <w:p w14:paraId="200F2FC6" w14:textId="77777777" w:rsidR="00C9462B" w:rsidRPr="007033DD" w:rsidRDefault="00C9462B" w:rsidP="00ED5B9A">
            <w:pPr>
              <w:pStyle w:val="APVMATableText"/>
              <w:rPr>
                <w:rFonts w:eastAsia="Calibri Light"/>
              </w:rPr>
            </w:pPr>
            <w:r>
              <w:rPr>
                <w:rFonts w:eastAsia="Calibri Light"/>
              </w:rPr>
              <w:t>5 February 1999</w:t>
            </w:r>
          </w:p>
        </w:tc>
        <w:tc>
          <w:tcPr>
            <w:tcW w:w="1554" w:type="pct"/>
            <w:tcBorders>
              <w:top w:val="single" w:sz="4" w:space="0" w:color="auto"/>
              <w:bottom w:val="single" w:sz="4" w:space="0" w:color="auto"/>
              <w:right w:val="dotted" w:sz="2" w:space="0" w:color="auto"/>
            </w:tcBorders>
          </w:tcPr>
          <w:p w14:paraId="01A886B7" w14:textId="77777777" w:rsidR="00C9462B" w:rsidRPr="007033DD" w:rsidRDefault="00C9462B" w:rsidP="00ED5B9A">
            <w:pPr>
              <w:pStyle w:val="APVMATableText"/>
              <w:rPr>
                <w:rFonts w:eastAsia="Calibri Light"/>
              </w:rPr>
            </w:pPr>
            <w:r w:rsidRPr="007033DD">
              <w:rPr>
                <w:rFonts w:eastAsia="Calibri Light"/>
              </w:rPr>
              <w:t>A segment III (perinatal and post-natal toxicity) reproduction study in rats; clinical signs, prolonged gestation and delivery duration, stillbirths and reduced pup viability at the lowest te</w:t>
            </w:r>
            <w:r>
              <w:rPr>
                <w:rFonts w:eastAsia="Calibri Light"/>
              </w:rPr>
              <w:t xml:space="preserve">sted dose of 0.125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3944CE68" w14:textId="77777777" w:rsidR="00C9462B" w:rsidRPr="007033DD" w:rsidRDefault="00C9462B" w:rsidP="00ED5B9A">
            <w:pPr>
              <w:pStyle w:val="APVMATableText"/>
              <w:rPr>
                <w:rFonts w:eastAsia="Calibri Light"/>
              </w:rPr>
            </w:pPr>
          </w:p>
        </w:tc>
      </w:tr>
      <w:tr w:rsidR="000E60E3" w:rsidRPr="007033DD" w14:paraId="66D83DEC" w14:textId="77777777" w:rsidTr="00B21D58">
        <w:tc>
          <w:tcPr>
            <w:tcW w:w="869" w:type="pct"/>
            <w:tcBorders>
              <w:top w:val="single" w:sz="4" w:space="0" w:color="auto"/>
              <w:bottom w:val="single" w:sz="4" w:space="0" w:color="auto"/>
              <w:right w:val="dotted" w:sz="2" w:space="0" w:color="auto"/>
            </w:tcBorders>
          </w:tcPr>
          <w:p w14:paraId="2159AA0C" w14:textId="77777777" w:rsidR="00C9462B" w:rsidRPr="00883AE4" w:rsidRDefault="00C9462B" w:rsidP="00ED5B9A">
            <w:pPr>
              <w:pStyle w:val="APVMATableText"/>
              <w:rPr>
                <w:rFonts w:eastAsia="Calibri Light"/>
              </w:rPr>
            </w:pPr>
            <w:proofErr w:type="spellStart"/>
            <w:r w:rsidRPr="007033DD">
              <w:rPr>
                <w:rFonts w:eastAsia="Calibri Light"/>
              </w:rPr>
              <w:t>Mepiquat</w:t>
            </w:r>
            <w:proofErr w:type="spellEnd"/>
          </w:p>
        </w:tc>
        <w:tc>
          <w:tcPr>
            <w:tcW w:w="482" w:type="pct"/>
            <w:tcBorders>
              <w:top w:val="single" w:sz="4" w:space="0" w:color="auto"/>
              <w:bottom w:val="single" w:sz="4" w:space="0" w:color="auto"/>
              <w:right w:val="dotted" w:sz="2" w:space="0" w:color="auto"/>
            </w:tcBorders>
          </w:tcPr>
          <w:p w14:paraId="07DD56D2" w14:textId="77777777" w:rsidR="00C9462B" w:rsidRPr="00E10DAD" w:rsidRDefault="00C9462B" w:rsidP="00ED5B9A">
            <w:pPr>
              <w:pStyle w:val="APVMATableText"/>
              <w:rPr>
                <w:rFonts w:eastAsia="Calibri Light"/>
              </w:rPr>
            </w:pPr>
            <w:r w:rsidRPr="00E10DAD">
              <w:rPr>
                <w:rFonts w:eastAsia="Calibri Light"/>
              </w:rPr>
              <w:t>0.15</w:t>
            </w:r>
          </w:p>
        </w:tc>
        <w:tc>
          <w:tcPr>
            <w:tcW w:w="612" w:type="pct"/>
            <w:tcBorders>
              <w:top w:val="single" w:sz="4" w:space="0" w:color="auto"/>
              <w:bottom w:val="single" w:sz="4" w:space="0" w:color="auto"/>
              <w:right w:val="dotted" w:sz="2" w:space="0" w:color="auto"/>
            </w:tcBorders>
          </w:tcPr>
          <w:p w14:paraId="51585C34"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45D60D48"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3FC86D8E" w14:textId="397F3C0E" w:rsidR="00C9462B" w:rsidRPr="007033DD" w:rsidRDefault="00C9462B" w:rsidP="00C9462B">
            <w:pPr>
              <w:pStyle w:val="APVMATableText"/>
              <w:rPr>
                <w:rFonts w:eastAsia="Calibri Light"/>
              </w:rPr>
            </w:pPr>
            <w:r w:rsidRPr="007033DD">
              <w:rPr>
                <w:rFonts w:eastAsia="Calibri Light"/>
              </w:rPr>
              <w:t>1-gen reproduction rat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pup </w:t>
            </w:r>
            <w:r w:rsidRPr="007033DD">
              <w:rPr>
                <w:rFonts w:eastAsia="Calibri Light"/>
              </w:rPr>
              <w:lastRenderedPageBreak/>
              <w:t>survival and weight gain at the next higher dose.</w:t>
            </w:r>
          </w:p>
        </w:tc>
        <w:tc>
          <w:tcPr>
            <w:tcW w:w="987" w:type="pct"/>
            <w:tcBorders>
              <w:top w:val="single" w:sz="4" w:space="0" w:color="auto"/>
              <w:bottom w:val="single" w:sz="4" w:space="0" w:color="auto"/>
            </w:tcBorders>
          </w:tcPr>
          <w:p w14:paraId="071FB7BB" w14:textId="77777777" w:rsidR="00C9462B" w:rsidRPr="007033DD" w:rsidRDefault="00C9462B" w:rsidP="00ED5B9A">
            <w:pPr>
              <w:pStyle w:val="APVMATableText"/>
              <w:rPr>
                <w:rFonts w:eastAsia="Calibri Light"/>
              </w:rPr>
            </w:pPr>
          </w:p>
        </w:tc>
      </w:tr>
      <w:tr w:rsidR="000E60E3" w:rsidRPr="007033DD" w14:paraId="4792228D" w14:textId="77777777" w:rsidTr="00B21D58">
        <w:tc>
          <w:tcPr>
            <w:tcW w:w="869" w:type="pct"/>
            <w:tcBorders>
              <w:top w:val="single" w:sz="4" w:space="0" w:color="auto"/>
              <w:bottom w:val="single" w:sz="4" w:space="0" w:color="auto"/>
              <w:right w:val="dotted" w:sz="2" w:space="0" w:color="auto"/>
            </w:tcBorders>
          </w:tcPr>
          <w:p w14:paraId="10CC8165" w14:textId="77777777" w:rsidR="00C9462B" w:rsidRPr="00883AE4" w:rsidRDefault="00C9462B" w:rsidP="00ED5B9A">
            <w:pPr>
              <w:pStyle w:val="APVMATableText"/>
              <w:rPr>
                <w:rFonts w:eastAsia="Calibri Light"/>
              </w:rPr>
            </w:pPr>
            <w:proofErr w:type="spellStart"/>
            <w:r w:rsidRPr="007033DD">
              <w:rPr>
                <w:rFonts w:eastAsia="Calibri Light"/>
              </w:rPr>
              <w:t>Mesosulfuron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108CC06F"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02BF1368"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77582F48" w14:textId="77777777" w:rsidR="00C9462B" w:rsidRPr="007033DD" w:rsidRDefault="00C9462B" w:rsidP="00ED5B9A">
            <w:pPr>
              <w:pStyle w:val="APVMATableText"/>
              <w:rPr>
                <w:rFonts w:eastAsia="Calibri Light"/>
              </w:rPr>
            </w:pPr>
            <w:r>
              <w:rPr>
                <w:rFonts w:eastAsia="Calibri Light"/>
              </w:rPr>
              <w:t>27 May 2002</w:t>
            </w:r>
          </w:p>
        </w:tc>
        <w:tc>
          <w:tcPr>
            <w:tcW w:w="1554" w:type="pct"/>
            <w:tcBorders>
              <w:top w:val="single" w:sz="4" w:space="0" w:color="auto"/>
              <w:bottom w:val="single" w:sz="4" w:space="0" w:color="auto"/>
              <w:right w:val="dotted" w:sz="2" w:space="0" w:color="auto"/>
            </w:tcBorders>
          </w:tcPr>
          <w:p w14:paraId="0D1AC756"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100 mg/kg </w:t>
            </w:r>
            <w:proofErr w:type="spellStart"/>
            <w:r w:rsidRPr="007033DD">
              <w:rPr>
                <w:rFonts w:eastAsia="Calibri Light"/>
              </w:rPr>
              <w:t>bw</w:t>
            </w:r>
            <w:proofErr w:type="spellEnd"/>
            <w:r w:rsidRPr="007033DD">
              <w:rPr>
                <w:rFonts w:eastAsia="Calibri Light"/>
              </w:rPr>
              <w:t>/d was based on oligospermia in the epididymides at the next higher dose.</w:t>
            </w:r>
          </w:p>
        </w:tc>
        <w:tc>
          <w:tcPr>
            <w:tcW w:w="987" w:type="pct"/>
            <w:tcBorders>
              <w:top w:val="single" w:sz="4" w:space="0" w:color="auto"/>
              <w:bottom w:val="single" w:sz="4" w:space="0" w:color="auto"/>
            </w:tcBorders>
          </w:tcPr>
          <w:p w14:paraId="575DE11E" w14:textId="77777777" w:rsidR="00C9462B" w:rsidRPr="007033DD" w:rsidRDefault="00C9462B" w:rsidP="00ED5B9A">
            <w:pPr>
              <w:pStyle w:val="APVMATableText"/>
              <w:rPr>
                <w:rFonts w:eastAsia="Calibri Light"/>
              </w:rPr>
            </w:pPr>
          </w:p>
        </w:tc>
      </w:tr>
      <w:tr w:rsidR="000E60E3" w:rsidRPr="007033DD" w14:paraId="17E61AF7" w14:textId="77777777" w:rsidTr="00B21D58">
        <w:tc>
          <w:tcPr>
            <w:tcW w:w="869" w:type="pct"/>
            <w:tcBorders>
              <w:top w:val="single" w:sz="4" w:space="0" w:color="auto"/>
              <w:bottom w:val="single" w:sz="4" w:space="0" w:color="auto"/>
              <w:right w:val="dotted" w:sz="2" w:space="0" w:color="auto"/>
            </w:tcBorders>
          </w:tcPr>
          <w:p w14:paraId="4C444F38" w14:textId="77777777" w:rsidR="00C9462B" w:rsidRPr="00594148" w:rsidRDefault="00C9462B" w:rsidP="00ED5B9A">
            <w:pPr>
              <w:pStyle w:val="APVMATableText"/>
              <w:rPr>
                <w:rFonts w:eastAsia="Calibri Light"/>
              </w:rPr>
            </w:pPr>
            <w:proofErr w:type="spellStart"/>
            <w:r w:rsidRPr="00594148">
              <w:rPr>
                <w:rFonts w:eastAsia="Calibri Light"/>
              </w:rPr>
              <w:t>Mesotrione</w:t>
            </w:r>
            <w:proofErr w:type="spellEnd"/>
          </w:p>
        </w:tc>
        <w:tc>
          <w:tcPr>
            <w:tcW w:w="482" w:type="pct"/>
            <w:tcBorders>
              <w:top w:val="single" w:sz="4" w:space="0" w:color="auto"/>
              <w:bottom w:val="single" w:sz="4" w:space="0" w:color="auto"/>
              <w:right w:val="dotted" w:sz="2" w:space="0" w:color="auto"/>
            </w:tcBorders>
          </w:tcPr>
          <w:p w14:paraId="739FE292" w14:textId="77777777" w:rsidR="00C9462B" w:rsidRPr="00594148" w:rsidRDefault="00C9462B" w:rsidP="00ED5B9A">
            <w:pPr>
              <w:pStyle w:val="APVMATableText"/>
              <w:rPr>
                <w:rFonts w:eastAsia="Calibri Light"/>
              </w:rPr>
            </w:pPr>
            <w:r w:rsidRPr="00594148">
              <w:rPr>
                <w:rFonts w:eastAsia="Calibri Light"/>
              </w:rPr>
              <w:t>0.5</w:t>
            </w:r>
          </w:p>
        </w:tc>
        <w:tc>
          <w:tcPr>
            <w:tcW w:w="612" w:type="pct"/>
            <w:tcBorders>
              <w:top w:val="single" w:sz="4" w:space="0" w:color="auto"/>
              <w:bottom w:val="single" w:sz="4" w:space="0" w:color="auto"/>
              <w:right w:val="dotted" w:sz="2" w:space="0" w:color="auto"/>
            </w:tcBorders>
          </w:tcPr>
          <w:p w14:paraId="57C3E2F7" w14:textId="77777777" w:rsidR="00C9462B" w:rsidRPr="00594148" w:rsidRDefault="00C9462B" w:rsidP="00ED5B9A">
            <w:pPr>
              <w:pStyle w:val="APVMATableText"/>
              <w:rPr>
                <w:rFonts w:eastAsia="Calibri Light"/>
              </w:rPr>
            </w:pPr>
            <w:r w:rsidRPr="00594148">
              <w:rPr>
                <w:rFonts w:eastAsia="Calibri Light"/>
              </w:rPr>
              <w:t>50</w:t>
            </w:r>
          </w:p>
        </w:tc>
        <w:tc>
          <w:tcPr>
            <w:tcW w:w="496" w:type="pct"/>
            <w:tcBorders>
              <w:top w:val="single" w:sz="4" w:space="0" w:color="auto"/>
              <w:bottom w:val="single" w:sz="4" w:space="0" w:color="auto"/>
              <w:right w:val="dotted" w:sz="2" w:space="0" w:color="auto"/>
            </w:tcBorders>
          </w:tcPr>
          <w:p w14:paraId="10E6F52D" w14:textId="77777777" w:rsidR="00C9462B" w:rsidRPr="00594148" w:rsidRDefault="00C9462B" w:rsidP="00ED5B9A">
            <w:pPr>
              <w:pStyle w:val="APVMATableText"/>
              <w:rPr>
                <w:rFonts w:eastAsia="Calibri Light"/>
              </w:rPr>
            </w:pPr>
            <w:r>
              <w:rPr>
                <w:rFonts w:eastAsia="Calibri Light"/>
              </w:rPr>
              <w:t>10 May 2017</w:t>
            </w:r>
          </w:p>
        </w:tc>
        <w:tc>
          <w:tcPr>
            <w:tcW w:w="1554" w:type="pct"/>
            <w:tcBorders>
              <w:top w:val="single" w:sz="4" w:space="0" w:color="auto"/>
              <w:bottom w:val="single" w:sz="4" w:space="0" w:color="auto"/>
              <w:right w:val="dotted" w:sz="2" w:space="0" w:color="auto"/>
            </w:tcBorders>
          </w:tcPr>
          <w:p w14:paraId="075871DA"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50 mg/kg </w:t>
            </w:r>
            <w:proofErr w:type="spellStart"/>
            <w:r w:rsidRPr="00594148">
              <w:rPr>
                <w:rFonts w:eastAsia="Calibri Light"/>
              </w:rPr>
              <w:t>bw</w:t>
            </w:r>
            <w:proofErr w:type="spellEnd"/>
            <w:r w:rsidRPr="00594148">
              <w:rPr>
                <w:rFonts w:eastAsia="Calibri Light"/>
              </w:rPr>
              <w:t>/d was based on reduced bodyweight gain in males at the next higher dose.</w:t>
            </w:r>
          </w:p>
        </w:tc>
        <w:tc>
          <w:tcPr>
            <w:tcW w:w="987" w:type="pct"/>
            <w:tcBorders>
              <w:top w:val="single" w:sz="4" w:space="0" w:color="auto"/>
              <w:bottom w:val="single" w:sz="4" w:space="0" w:color="auto"/>
            </w:tcBorders>
          </w:tcPr>
          <w:p w14:paraId="67147C01" w14:textId="77777777" w:rsidR="00C9462B" w:rsidRPr="007033DD" w:rsidRDefault="00C9462B" w:rsidP="00ED5B9A">
            <w:pPr>
              <w:pStyle w:val="APVMATableText"/>
              <w:rPr>
                <w:rFonts w:eastAsia="Calibri Light"/>
              </w:rPr>
            </w:pPr>
          </w:p>
        </w:tc>
      </w:tr>
      <w:tr w:rsidR="000E60E3" w:rsidRPr="007033DD" w14:paraId="0F314A78" w14:textId="77777777" w:rsidTr="00B21D58">
        <w:tc>
          <w:tcPr>
            <w:tcW w:w="869" w:type="pct"/>
            <w:tcBorders>
              <w:top w:val="single" w:sz="4" w:space="0" w:color="auto"/>
              <w:bottom w:val="single" w:sz="4" w:space="0" w:color="auto"/>
              <w:right w:val="dotted" w:sz="2" w:space="0" w:color="auto"/>
            </w:tcBorders>
          </w:tcPr>
          <w:p w14:paraId="71A53F15" w14:textId="77777777" w:rsidR="00C9462B" w:rsidRPr="00883AE4" w:rsidRDefault="00C9462B" w:rsidP="00ED5B9A">
            <w:pPr>
              <w:pStyle w:val="APVMATableText"/>
              <w:rPr>
                <w:rFonts w:eastAsia="Calibri Light"/>
              </w:rPr>
            </w:pPr>
            <w:proofErr w:type="spellStart"/>
            <w:r w:rsidRPr="007033DD">
              <w:rPr>
                <w:rFonts w:eastAsia="Calibri Light"/>
              </w:rPr>
              <w:t>Metalaxyl</w:t>
            </w:r>
            <w:proofErr w:type="spellEnd"/>
          </w:p>
        </w:tc>
        <w:tc>
          <w:tcPr>
            <w:tcW w:w="482" w:type="pct"/>
            <w:tcBorders>
              <w:top w:val="single" w:sz="4" w:space="0" w:color="auto"/>
              <w:bottom w:val="single" w:sz="4" w:space="0" w:color="auto"/>
              <w:right w:val="dotted" w:sz="2" w:space="0" w:color="auto"/>
            </w:tcBorders>
          </w:tcPr>
          <w:p w14:paraId="6B720229"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0FC9D0B7"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4C58ACA9" w14:textId="77777777" w:rsidR="00C9462B" w:rsidRPr="007033DD" w:rsidRDefault="00C9462B" w:rsidP="00ED5B9A">
            <w:pPr>
              <w:pStyle w:val="APVMATableText"/>
              <w:rPr>
                <w:rFonts w:eastAsia="Calibri Light"/>
              </w:rPr>
            </w:pPr>
            <w:r>
              <w:rPr>
                <w:rFonts w:eastAsia="Calibri Light"/>
              </w:rPr>
              <w:t>7 May 1981</w:t>
            </w:r>
          </w:p>
        </w:tc>
        <w:tc>
          <w:tcPr>
            <w:tcW w:w="1554" w:type="pct"/>
            <w:tcBorders>
              <w:top w:val="single" w:sz="4" w:space="0" w:color="auto"/>
              <w:bottom w:val="single" w:sz="4" w:space="0" w:color="auto"/>
              <w:right w:val="dotted" w:sz="2" w:space="0" w:color="auto"/>
            </w:tcBorders>
          </w:tcPr>
          <w:p w14:paraId="00E4A15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based on increased liver weight at the next higher dose.</w:t>
            </w:r>
          </w:p>
        </w:tc>
        <w:tc>
          <w:tcPr>
            <w:tcW w:w="987" w:type="pct"/>
            <w:tcBorders>
              <w:top w:val="single" w:sz="4" w:space="0" w:color="auto"/>
              <w:bottom w:val="single" w:sz="4" w:space="0" w:color="auto"/>
            </w:tcBorders>
          </w:tcPr>
          <w:p w14:paraId="5E0F620C" w14:textId="77777777" w:rsidR="00C9462B" w:rsidRPr="007033DD" w:rsidRDefault="00C9462B" w:rsidP="00ED5B9A">
            <w:pPr>
              <w:pStyle w:val="APVMATableText"/>
              <w:rPr>
                <w:rFonts w:eastAsia="Calibri Light"/>
              </w:rPr>
            </w:pPr>
          </w:p>
        </w:tc>
      </w:tr>
      <w:tr w:rsidR="000E60E3" w:rsidRPr="007033DD" w14:paraId="51B5680E" w14:textId="77777777" w:rsidTr="00B21D58">
        <w:tc>
          <w:tcPr>
            <w:tcW w:w="869" w:type="pct"/>
            <w:tcBorders>
              <w:top w:val="single" w:sz="4" w:space="0" w:color="auto"/>
              <w:bottom w:val="single" w:sz="4" w:space="0" w:color="auto"/>
              <w:right w:val="dotted" w:sz="2" w:space="0" w:color="auto"/>
            </w:tcBorders>
          </w:tcPr>
          <w:p w14:paraId="71028FF1" w14:textId="77777777" w:rsidR="00C9462B" w:rsidRPr="00883AE4" w:rsidRDefault="00C9462B" w:rsidP="00ED5B9A">
            <w:pPr>
              <w:pStyle w:val="APVMATableText"/>
              <w:rPr>
                <w:rFonts w:eastAsia="Calibri Light"/>
              </w:rPr>
            </w:pPr>
            <w:r w:rsidRPr="007033DD">
              <w:rPr>
                <w:rFonts w:eastAsia="Calibri Light"/>
              </w:rPr>
              <w:t>Metaldehyde</w:t>
            </w:r>
          </w:p>
        </w:tc>
        <w:tc>
          <w:tcPr>
            <w:tcW w:w="482" w:type="pct"/>
            <w:tcBorders>
              <w:top w:val="single" w:sz="4" w:space="0" w:color="auto"/>
              <w:bottom w:val="single" w:sz="4" w:space="0" w:color="auto"/>
              <w:right w:val="dotted" w:sz="2" w:space="0" w:color="auto"/>
            </w:tcBorders>
          </w:tcPr>
          <w:p w14:paraId="0A591328"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164089B9"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44F04DC8"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right w:val="dotted" w:sz="2" w:space="0" w:color="auto"/>
            </w:tcBorders>
          </w:tcPr>
          <w:p w14:paraId="51E4C7C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0CFDF46" w14:textId="77777777" w:rsidR="00C9462B" w:rsidRPr="007033DD" w:rsidRDefault="00C9462B" w:rsidP="00ED5B9A">
            <w:pPr>
              <w:pStyle w:val="APVMATableText"/>
              <w:rPr>
                <w:rFonts w:eastAsia="Calibri Light"/>
              </w:rPr>
            </w:pPr>
          </w:p>
        </w:tc>
      </w:tr>
      <w:tr w:rsidR="000E60E3" w:rsidRPr="007033DD" w14:paraId="2775E9A9" w14:textId="77777777" w:rsidTr="00B21D58">
        <w:tc>
          <w:tcPr>
            <w:tcW w:w="869" w:type="pct"/>
            <w:tcBorders>
              <w:top w:val="single" w:sz="4" w:space="0" w:color="auto"/>
              <w:bottom w:val="single" w:sz="4" w:space="0" w:color="auto"/>
              <w:right w:val="dotted" w:sz="2" w:space="0" w:color="auto"/>
            </w:tcBorders>
          </w:tcPr>
          <w:p w14:paraId="3765C2F1" w14:textId="77777777" w:rsidR="00C9462B" w:rsidRPr="00594148" w:rsidRDefault="00C9462B" w:rsidP="00ED5B9A">
            <w:pPr>
              <w:pStyle w:val="APVMATableText"/>
              <w:rPr>
                <w:rFonts w:eastAsia="Calibri Light"/>
              </w:rPr>
            </w:pPr>
            <w:proofErr w:type="spellStart"/>
            <w:r w:rsidRPr="00594148">
              <w:rPr>
                <w:rFonts w:eastAsia="Calibri Light"/>
              </w:rPr>
              <w:t>Metamitron</w:t>
            </w:r>
            <w:proofErr w:type="spellEnd"/>
          </w:p>
        </w:tc>
        <w:tc>
          <w:tcPr>
            <w:tcW w:w="482" w:type="pct"/>
            <w:tcBorders>
              <w:top w:val="single" w:sz="4" w:space="0" w:color="auto"/>
              <w:bottom w:val="single" w:sz="4" w:space="0" w:color="auto"/>
              <w:right w:val="dotted" w:sz="2" w:space="0" w:color="auto"/>
            </w:tcBorders>
          </w:tcPr>
          <w:p w14:paraId="55F479EE"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1EF68C42" w14:textId="77777777" w:rsidR="00C9462B" w:rsidRPr="00594148" w:rsidRDefault="00C9462B" w:rsidP="00ED5B9A">
            <w:pPr>
              <w:pStyle w:val="APVMATableText"/>
              <w:rPr>
                <w:rFonts w:eastAsia="Calibri Light"/>
              </w:rPr>
            </w:pPr>
            <w:r w:rsidRPr="00594148">
              <w:rPr>
                <w:rFonts w:eastAsia="Calibri Light"/>
              </w:rPr>
              <w:t>3</w:t>
            </w:r>
          </w:p>
        </w:tc>
        <w:tc>
          <w:tcPr>
            <w:tcW w:w="496" w:type="pct"/>
            <w:tcBorders>
              <w:top w:val="single" w:sz="4" w:space="0" w:color="auto"/>
              <w:bottom w:val="single" w:sz="4" w:space="0" w:color="auto"/>
              <w:right w:val="dotted" w:sz="2" w:space="0" w:color="auto"/>
            </w:tcBorders>
          </w:tcPr>
          <w:p w14:paraId="736F8FEC" w14:textId="77777777" w:rsidR="00C9462B" w:rsidRPr="00594148" w:rsidRDefault="00C9462B" w:rsidP="00ED5B9A">
            <w:pPr>
              <w:pStyle w:val="APVMATableText"/>
              <w:rPr>
                <w:rFonts w:eastAsia="Calibri Light"/>
              </w:rPr>
            </w:pPr>
            <w:r>
              <w:rPr>
                <w:rFonts w:eastAsia="Calibri Light"/>
              </w:rPr>
              <w:t>4 December 2017</w:t>
            </w:r>
          </w:p>
        </w:tc>
        <w:tc>
          <w:tcPr>
            <w:tcW w:w="1554" w:type="pct"/>
            <w:tcBorders>
              <w:top w:val="single" w:sz="4" w:space="0" w:color="auto"/>
              <w:bottom w:val="single" w:sz="4" w:space="0" w:color="auto"/>
              <w:right w:val="dotted" w:sz="2" w:space="0" w:color="auto"/>
            </w:tcBorders>
          </w:tcPr>
          <w:p w14:paraId="19F149AC" w14:textId="1DEDBBBA" w:rsidR="00C9462B" w:rsidRPr="00594148" w:rsidRDefault="00C9462B" w:rsidP="00C9462B">
            <w:pPr>
              <w:pStyle w:val="APVMATableText"/>
              <w:rPr>
                <w:rFonts w:eastAsia="Calibri Light"/>
              </w:rPr>
            </w:pPr>
            <w:r w:rsidRPr="00594148">
              <w:rPr>
                <w:rFonts w:eastAsia="Calibri Light"/>
              </w:rPr>
              <w:t>2-year dietary dog study; a NOAEL of 3</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based on increased plasma cholesterol levels at the next higher dose (EFSA 2008).</w:t>
            </w:r>
          </w:p>
        </w:tc>
        <w:tc>
          <w:tcPr>
            <w:tcW w:w="987" w:type="pct"/>
            <w:tcBorders>
              <w:top w:val="single" w:sz="4" w:space="0" w:color="auto"/>
              <w:bottom w:val="single" w:sz="4" w:space="0" w:color="auto"/>
            </w:tcBorders>
          </w:tcPr>
          <w:p w14:paraId="58A4058D" w14:textId="77777777" w:rsidR="00C9462B" w:rsidRPr="007033DD" w:rsidRDefault="00C9462B" w:rsidP="00ED5B9A">
            <w:pPr>
              <w:pStyle w:val="APVMATableText"/>
              <w:rPr>
                <w:rFonts w:eastAsia="Calibri Light"/>
              </w:rPr>
            </w:pPr>
          </w:p>
        </w:tc>
      </w:tr>
      <w:tr w:rsidR="000E60E3" w:rsidRPr="00594148" w14:paraId="5D0F0702" w14:textId="77777777" w:rsidTr="00B21D58">
        <w:tc>
          <w:tcPr>
            <w:tcW w:w="869" w:type="pct"/>
            <w:tcBorders>
              <w:top w:val="single" w:sz="4" w:space="0" w:color="auto"/>
              <w:bottom w:val="single" w:sz="4" w:space="0" w:color="auto"/>
              <w:right w:val="dotted" w:sz="2" w:space="0" w:color="auto"/>
            </w:tcBorders>
          </w:tcPr>
          <w:p w14:paraId="7191C066" w14:textId="77777777" w:rsidR="00C9462B" w:rsidRPr="00594148" w:rsidRDefault="00C9462B" w:rsidP="00ED5B9A">
            <w:pPr>
              <w:pStyle w:val="APVMATableText"/>
              <w:rPr>
                <w:rFonts w:eastAsia="Calibri Light"/>
              </w:rPr>
            </w:pPr>
            <w:r w:rsidRPr="00594148">
              <w:rPr>
                <w:rFonts w:eastAsia="Calibri Light"/>
              </w:rPr>
              <w:t xml:space="preserve">Metarhizium Anisopliae var. </w:t>
            </w:r>
            <w:proofErr w:type="spellStart"/>
            <w:r w:rsidRPr="00594148">
              <w:rPr>
                <w:rFonts w:eastAsia="Calibri Light"/>
              </w:rPr>
              <w:t>Acridum</w:t>
            </w:r>
            <w:proofErr w:type="spellEnd"/>
            <w:r w:rsidRPr="00594148">
              <w:rPr>
                <w:rFonts w:eastAsia="Calibri Light"/>
              </w:rPr>
              <w:t xml:space="preserve"> (isolate FI-985)</w:t>
            </w:r>
          </w:p>
        </w:tc>
        <w:tc>
          <w:tcPr>
            <w:tcW w:w="482" w:type="pct"/>
            <w:tcBorders>
              <w:top w:val="single" w:sz="4" w:space="0" w:color="auto"/>
              <w:bottom w:val="single" w:sz="4" w:space="0" w:color="auto"/>
              <w:right w:val="dotted" w:sz="2" w:space="0" w:color="auto"/>
            </w:tcBorders>
          </w:tcPr>
          <w:p w14:paraId="7F8EF83F" w14:textId="77777777" w:rsidR="00C9462B" w:rsidRPr="0059414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AD67802" w14:textId="77777777" w:rsidR="00C9462B" w:rsidRPr="0059414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00C6A698" w14:textId="77777777" w:rsidR="00C9462B" w:rsidRPr="00594148" w:rsidRDefault="00C9462B" w:rsidP="00ED5B9A">
            <w:pPr>
              <w:pStyle w:val="APVMATableText"/>
              <w:rPr>
                <w:rFonts w:eastAsia="Calibri Light"/>
              </w:rPr>
            </w:pPr>
            <w:r>
              <w:rPr>
                <w:rFonts w:eastAsia="Calibri Light"/>
              </w:rPr>
              <w:t>4 September 2003</w:t>
            </w:r>
          </w:p>
        </w:tc>
        <w:tc>
          <w:tcPr>
            <w:tcW w:w="1554" w:type="pct"/>
            <w:tcBorders>
              <w:top w:val="single" w:sz="4" w:space="0" w:color="auto"/>
              <w:bottom w:val="single" w:sz="4" w:space="0" w:color="auto"/>
              <w:right w:val="dotted" w:sz="2" w:space="0" w:color="auto"/>
            </w:tcBorders>
          </w:tcPr>
          <w:p w14:paraId="5FF1BBBB" w14:textId="77777777" w:rsidR="00C9462B" w:rsidRPr="00594148" w:rsidRDefault="00C9462B" w:rsidP="00ED5B9A">
            <w:pPr>
              <w:pStyle w:val="APVMATableText"/>
              <w:rPr>
                <w:rFonts w:eastAsia="Calibri Light"/>
              </w:rPr>
            </w:pPr>
          </w:p>
        </w:tc>
        <w:tc>
          <w:tcPr>
            <w:tcW w:w="987" w:type="pct"/>
            <w:tcBorders>
              <w:top w:val="single" w:sz="4" w:space="0" w:color="auto"/>
              <w:bottom w:val="single" w:sz="4" w:space="0" w:color="auto"/>
            </w:tcBorders>
          </w:tcPr>
          <w:p w14:paraId="57BBDCB6" w14:textId="4CA8A6AE" w:rsidR="00C9462B" w:rsidRPr="00594148" w:rsidRDefault="00C9462B" w:rsidP="00ED5B9A">
            <w:pPr>
              <w:pStyle w:val="APVMATableText"/>
              <w:rPr>
                <w:rFonts w:eastAsia="Calibri Light"/>
              </w:rPr>
            </w:pPr>
            <w:bookmarkStart w:id="11" w:name="_Hlk105420321"/>
            <w:r w:rsidRPr="00594148">
              <w:rPr>
                <w:rFonts w:eastAsia="Calibri Light"/>
              </w:rPr>
              <w:t>ADI unnecessary</w:t>
            </w:r>
            <w:r>
              <w:rPr>
                <w:rFonts w:eastAsia="Calibri Light"/>
              </w:rPr>
              <w:t>. Naturally occurring organism –</w:t>
            </w:r>
            <w:r w:rsidRPr="00594148">
              <w:rPr>
                <w:rFonts w:eastAsia="Calibri Light"/>
              </w:rPr>
              <w:t xml:space="preserve"> residues from its use are unlikely to be distinguishable from naturally occurring background levels of the organism.</w:t>
            </w:r>
            <w:bookmarkEnd w:id="11"/>
          </w:p>
        </w:tc>
      </w:tr>
      <w:tr w:rsidR="000E60E3" w:rsidRPr="00594148" w14:paraId="7E522E93" w14:textId="77777777" w:rsidTr="00B21D58">
        <w:tc>
          <w:tcPr>
            <w:tcW w:w="869" w:type="pct"/>
            <w:tcBorders>
              <w:top w:val="single" w:sz="4" w:space="0" w:color="auto"/>
              <w:bottom w:val="single" w:sz="4" w:space="0" w:color="auto"/>
              <w:right w:val="dotted" w:sz="2" w:space="0" w:color="auto"/>
            </w:tcBorders>
          </w:tcPr>
          <w:p w14:paraId="248CD037" w14:textId="77777777" w:rsidR="00C9462B" w:rsidRPr="00883AE4" w:rsidRDefault="00C9462B" w:rsidP="00ED5B9A">
            <w:pPr>
              <w:pStyle w:val="APVMATableText"/>
              <w:rPr>
                <w:rFonts w:eastAsia="Calibri Light"/>
              </w:rPr>
            </w:pPr>
            <w:r w:rsidRPr="007033DD">
              <w:rPr>
                <w:rFonts w:eastAsia="Calibri Light"/>
              </w:rPr>
              <w:lastRenderedPageBreak/>
              <w:t xml:space="preserve">Metazachlor </w:t>
            </w:r>
          </w:p>
        </w:tc>
        <w:tc>
          <w:tcPr>
            <w:tcW w:w="482" w:type="pct"/>
            <w:tcBorders>
              <w:top w:val="single" w:sz="4" w:space="0" w:color="auto"/>
              <w:bottom w:val="single" w:sz="4" w:space="0" w:color="auto"/>
              <w:right w:val="dotted" w:sz="2" w:space="0" w:color="auto"/>
            </w:tcBorders>
          </w:tcPr>
          <w:p w14:paraId="491C8474"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66123200" w14:textId="77777777" w:rsidR="00C9462B" w:rsidRPr="005E24CB" w:rsidRDefault="00C9462B" w:rsidP="00ED5B9A">
            <w:pPr>
              <w:pStyle w:val="APVMATableText"/>
              <w:rPr>
                <w:rFonts w:eastAsia="Calibri Light"/>
              </w:rPr>
            </w:pPr>
            <w:r w:rsidRPr="005E24CB">
              <w:rPr>
                <w:rFonts w:eastAsia="Calibri Light"/>
              </w:rPr>
              <w:t>17.6</w:t>
            </w:r>
          </w:p>
        </w:tc>
        <w:tc>
          <w:tcPr>
            <w:tcW w:w="496" w:type="pct"/>
            <w:tcBorders>
              <w:top w:val="single" w:sz="4" w:space="0" w:color="auto"/>
              <w:bottom w:val="single" w:sz="4" w:space="0" w:color="auto"/>
              <w:right w:val="dotted" w:sz="2" w:space="0" w:color="auto"/>
            </w:tcBorders>
          </w:tcPr>
          <w:p w14:paraId="63151E5D" w14:textId="77777777" w:rsidR="00C9462B" w:rsidRPr="007033DD" w:rsidRDefault="00C9462B" w:rsidP="00ED5B9A">
            <w:pPr>
              <w:pStyle w:val="APVMATableText"/>
              <w:rPr>
                <w:rFonts w:eastAsia="Calibri Light"/>
              </w:rPr>
            </w:pPr>
            <w:r>
              <w:rPr>
                <w:rFonts w:eastAsia="Calibri Light"/>
              </w:rPr>
              <w:t>15 July 2016</w:t>
            </w:r>
          </w:p>
        </w:tc>
        <w:tc>
          <w:tcPr>
            <w:tcW w:w="1554" w:type="pct"/>
            <w:tcBorders>
              <w:top w:val="single" w:sz="4" w:space="0" w:color="auto"/>
              <w:bottom w:val="single" w:sz="4" w:space="0" w:color="auto"/>
              <w:right w:val="dotted" w:sz="2" w:space="0" w:color="auto"/>
            </w:tcBorders>
          </w:tcPr>
          <w:p w14:paraId="3C3AB2FF" w14:textId="2588DDB9" w:rsidR="00C9462B" w:rsidRPr="007033DD" w:rsidRDefault="00C9462B" w:rsidP="00C9462B">
            <w:pPr>
              <w:pStyle w:val="APVMATableText"/>
              <w:rPr>
                <w:rFonts w:eastAsia="Calibri Light"/>
              </w:rPr>
            </w:pPr>
            <w:r w:rsidRPr="007033DD">
              <w:rPr>
                <w:rFonts w:eastAsia="Calibri Light"/>
              </w:rPr>
              <w:t>2-year dietary rat study; a NOAEL of 17.6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food consumption and bodyweight gain, increased liver weight with enlarged hepatocytes and hepatocyte vacuolation, and decreased haemoglobin concentration at the next higher dose.</w:t>
            </w:r>
          </w:p>
        </w:tc>
        <w:tc>
          <w:tcPr>
            <w:tcW w:w="987" w:type="pct"/>
            <w:tcBorders>
              <w:top w:val="single" w:sz="4" w:space="0" w:color="auto"/>
              <w:bottom w:val="single" w:sz="4" w:space="0" w:color="auto"/>
            </w:tcBorders>
          </w:tcPr>
          <w:p w14:paraId="32F1B8FA" w14:textId="77777777" w:rsidR="00C9462B" w:rsidRPr="00594148" w:rsidRDefault="00C9462B" w:rsidP="00ED5B9A">
            <w:pPr>
              <w:pStyle w:val="APVMATableText"/>
              <w:rPr>
                <w:rFonts w:eastAsia="Calibri Light"/>
              </w:rPr>
            </w:pPr>
          </w:p>
        </w:tc>
      </w:tr>
      <w:tr w:rsidR="000E60E3" w:rsidRPr="00594148" w14:paraId="573CB3FE" w14:textId="77777777" w:rsidTr="00B21D58">
        <w:tc>
          <w:tcPr>
            <w:tcW w:w="869" w:type="pct"/>
            <w:tcBorders>
              <w:top w:val="single" w:sz="4" w:space="0" w:color="auto"/>
              <w:bottom w:val="single" w:sz="4" w:space="0" w:color="auto"/>
              <w:right w:val="dotted" w:sz="2" w:space="0" w:color="auto"/>
            </w:tcBorders>
          </w:tcPr>
          <w:p w14:paraId="31D1C2DA" w14:textId="77777777" w:rsidR="00C9462B" w:rsidRPr="00594148" w:rsidRDefault="00C9462B" w:rsidP="00ED5B9A">
            <w:pPr>
              <w:pStyle w:val="APVMATableText"/>
              <w:rPr>
                <w:rFonts w:eastAsia="Calibri Light"/>
              </w:rPr>
            </w:pPr>
            <w:proofErr w:type="spellStart"/>
            <w:r>
              <w:rPr>
                <w:rFonts w:eastAsia="Calibri Light"/>
              </w:rPr>
              <w:t>Metcamifen</w:t>
            </w:r>
            <w:proofErr w:type="spellEnd"/>
          </w:p>
        </w:tc>
        <w:tc>
          <w:tcPr>
            <w:tcW w:w="482" w:type="pct"/>
            <w:tcBorders>
              <w:top w:val="single" w:sz="4" w:space="0" w:color="auto"/>
              <w:bottom w:val="single" w:sz="4" w:space="0" w:color="auto"/>
              <w:right w:val="dotted" w:sz="2" w:space="0" w:color="auto"/>
            </w:tcBorders>
          </w:tcPr>
          <w:p w14:paraId="572CEC00" w14:textId="77777777" w:rsidR="00C9462B" w:rsidRPr="00594148" w:rsidRDefault="00C9462B" w:rsidP="00ED5B9A">
            <w:pPr>
              <w:pStyle w:val="APVMATableText"/>
              <w:rPr>
                <w:rFonts w:eastAsia="Calibri Light"/>
              </w:rPr>
            </w:pPr>
            <w:r>
              <w:rPr>
                <w:rFonts w:eastAsia="Calibri Light"/>
              </w:rPr>
              <w:t>0.3</w:t>
            </w:r>
          </w:p>
        </w:tc>
        <w:tc>
          <w:tcPr>
            <w:tcW w:w="612" w:type="pct"/>
            <w:tcBorders>
              <w:top w:val="single" w:sz="4" w:space="0" w:color="auto"/>
              <w:bottom w:val="single" w:sz="4" w:space="0" w:color="auto"/>
              <w:right w:val="dotted" w:sz="2" w:space="0" w:color="auto"/>
            </w:tcBorders>
          </w:tcPr>
          <w:p w14:paraId="7166AECA" w14:textId="77777777" w:rsidR="00C9462B" w:rsidRPr="00594148" w:rsidRDefault="00C9462B" w:rsidP="00ED5B9A">
            <w:pPr>
              <w:pStyle w:val="APVMATableText"/>
              <w:rPr>
                <w:rFonts w:eastAsia="Calibri Light"/>
              </w:rPr>
            </w:pPr>
            <w:r>
              <w:rPr>
                <w:rFonts w:eastAsia="Calibri Light"/>
              </w:rPr>
              <w:t>30</w:t>
            </w:r>
          </w:p>
        </w:tc>
        <w:tc>
          <w:tcPr>
            <w:tcW w:w="496" w:type="pct"/>
            <w:tcBorders>
              <w:top w:val="single" w:sz="4" w:space="0" w:color="auto"/>
              <w:bottom w:val="single" w:sz="4" w:space="0" w:color="auto"/>
              <w:right w:val="dotted" w:sz="2" w:space="0" w:color="auto"/>
            </w:tcBorders>
          </w:tcPr>
          <w:p w14:paraId="0B4C5FB7" w14:textId="77777777" w:rsidR="00C9462B" w:rsidRDefault="00C9462B" w:rsidP="00ED5B9A">
            <w:pPr>
              <w:pStyle w:val="APVMATableText"/>
              <w:rPr>
                <w:rFonts w:eastAsia="Calibri Light"/>
              </w:rPr>
            </w:pPr>
            <w:r>
              <w:rPr>
                <w:rFonts w:eastAsia="Calibri Light"/>
              </w:rPr>
              <w:t>21 July 2020</w:t>
            </w:r>
          </w:p>
        </w:tc>
        <w:tc>
          <w:tcPr>
            <w:tcW w:w="1554" w:type="pct"/>
            <w:tcBorders>
              <w:top w:val="single" w:sz="4" w:space="0" w:color="auto"/>
              <w:bottom w:val="single" w:sz="4" w:space="0" w:color="auto"/>
              <w:right w:val="dotted" w:sz="2" w:space="0" w:color="auto"/>
            </w:tcBorders>
          </w:tcPr>
          <w:p w14:paraId="0C00AB5A" w14:textId="3AB0C537" w:rsidR="00C9462B" w:rsidRPr="00594148" w:rsidRDefault="00C9462B" w:rsidP="00C9462B">
            <w:pPr>
              <w:pStyle w:val="APVMATableText"/>
              <w:rPr>
                <w:rFonts w:eastAsia="Calibri Light"/>
              </w:rPr>
            </w:pPr>
            <w:r w:rsidRPr="000C400C">
              <w:rPr>
                <w:rFonts w:eastAsia="Calibri Light"/>
              </w:rPr>
              <w:t xml:space="preserve">Developmental rabbit </w:t>
            </w:r>
            <w:proofErr w:type="gramStart"/>
            <w:r w:rsidRPr="000C400C">
              <w:rPr>
                <w:rFonts w:eastAsia="Calibri Light"/>
              </w:rPr>
              <w:t>study;</w:t>
            </w:r>
            <w:proofErr w:type="gramEnd"/>
            <w:r w:rsidRPr="000C400C">
              <w:rPr>
                <w:rFonts w:eastAsia="Calibri Light"/>
              </w:rPr>
              <w:t xml:space="preserve"> a NOAEL of 30</w:t>
            </w:r>
            <w:r>
              <w:rPr>
                <w:rFonts w:eastAsia="Calibri Light"/>
              </w:rPr>
              <w:t> </w:t>
            </w:r>
            <w:r w:rsidRPr="000C400C">
              <w:rPr>
                <w:rFonts w:eastAsia="Calibri Light"/>
              </w:rPr>
              <w:t xml:space="preserve">mg/kg </w:t>
            </w:r>
            <w:proofErr w:type="spellStart"/>
            <w:r w:rsidRPr="000C400C">
              <w:rPr>
                <w:rFonts w:eastAsia="Calibri Light"/>
              </w:rPr>
              <w:t>bw</w:t>
            </w:r>
            <w:proofErr w:type="spellEnd"/>
            <w:r w:rsidRPr="000C400C">
              <w:rPr>
                <w:rFonts w:eastAsia="Calibri Light"/>
              </w:rPr>
              <w:t xml:space="preserve">/d was based on increased incidence of skeletal and cartilage variants of the vertebrae and ribs, at </w:t>
            </w:r>
            <w:r>
              <w:rPr>
                <w:rFonts w:eastAsia="Calibri Light"/>
              </w:rPr>
              <w:t>the next higher dose</w:t>
            </w:r>
            <w:r w:rsidRPr="000C400C">
              <w:rPr>
                <w:rFonts w:eastAsia="Calibri Light"/>
              </w:rPr>
              <w:t>.</w:t>
            </w:r>
          </w:p>
        </w:tc>
        <w:tc>
          <w:tcPr>
            <w:tcW w:w="987" w:type="pct"/>
            <w:tcBorders>
              <w:top w:val="single" w:sz="4" w:space="0" w:color="auto"/>
              <w:bottom w:val="single" w:sz="4" w:space="0" w:color="auto"/>
            </w:tcBorders>
          </w:tcPr>
          <w:p w14:paraId="10BA5432" w14:textId="77777777" w:rsidR="00C9462B" w:rsidRPr="00594148" w:rsidRDefault="00C9462B" w:rsidP="00ED5B9A">
            <w:pPr>
              <w:pStyle w:val="APVMATableText"/>
              <w:rPr>
                <w:rFonts w:eastAsia="Calibri Light"/>
              </w:rPr>
            </w:pPr>
          </w:p>
        </w:tc>
      </w:tr>
      <w:tr w:rsidR="000E60E3" w:rsidRPr="00594148" w14:paraId="609FD38D" w14:textId="77777777" w:rsidTr="00B21D58">
        <w:tc>
          <w:tcPr>
            <w:tcW w:w="869" w:type="pct"/>
            <w:tcBorders>
              <w:top w:val="single" w:sz="4" w:space="0" w:color="auto"/>
              <w:bottom w:val="single" w:sz="4" w:space="0" w:color="auto"/>
              <w:right w:val="dotted" w:sz="2" w:space="0" w:color="auto"/>
            </w:tcBorders>
          </w:tcPr>
          <w:p w14:paraId="4ED1E918" w14:textId="77777777" w:rsidR="00C9462B" w:rsidRPr="00594148" w:rsidRDefault="00C9462B" w:rsidP="00ED5B9A">
            <w:pPr>
              <w:pStyle w:val="APVMATableText"/>
              <w:rPr>
                <w:rFonts w:eastAsia="Calibri Light"/>
              </w:rPr>
            </w:pPr>
            <w:proofErr w:type="spellStart"/>
            <w:r w:rsidRPr="00594148">
              <w:rPr>
                <w:rFonts w:eastAsia="Calibri Light"/>
              </w:rPr>
              <w:t>Methabenzthiazuron</w:t>
            </w:r>
            <w:proofErr w:type="spellEnd"/>
          </w:p>
        </w:tc>
        <w:tc>
          <w:tcPr>
            <w:tcW w:w="482" w:type="pct"/>
            <w:tcBorders>
              <w:top w:val="single" w:sz="4" w:space="0" w:color="auto"/>
              <w:bottom w:val="single" w:sz="4" w:space="0" w:color="auto"/>
              <w:right w:val="dotted" w:sz="2" w:space="0" w:color="auto"/>
            </w:tcBorders>
          </w:tcPr>
          <w:p w14:paraId="65E8250B" w14:textId="77777777" w:rsidR="00C9462B" w:rsidRPr="00594148" w:rsidRDefault="00C9462B" w:rsidP="00ED5B9A">
            <w:pPr>
              <w:pStyle w:val="APVMATableText"/>
              <w:rPr>
                <w:rFonts w:eastAsia="Calibri Light"/>
              </w:rPr>
            </w:pPr>
            <w:r w:rsidRPr="00594148">
              <w:rPr>
                <w:rFonts w:eastAsia="Calibri Light"/>
              </w:rPr>
              <w:t>0.05</w:t>
            </w:r>
          </w:p>
        </w:tc>
        <w:tc>
          <w:tcPr>
            <w:tcW w:w="612" w:type="pct"/>
            <w:tcBorders>
              <w:top w:val="single" w:sz="4" w:space="0" w:color="auto"/>
              <w:bottom w:val="single" w:sz="4" w:space="0" w:color="auto"/>
              <w:right w:val="dotted" w:sz="2" w:space="0" w:color="auto"/>
            </w:tcBorders>
          </w:tcPr>
          <w:p w14:paraId="15E20358" w14:textId="77777777" w:rsidR="00C9462B" w:rsidRPr="00594148" w:rsidRDefault="00C9462B" w:rsidP="00ED5B9A">
            <w:pPr>
              <w:pStyle w:val="APVMATableText"/>
              <w:rPr>
                <w:rFonts w:eastAsia="Calibri Light"/>
              </w:rPr>
            </w:pPr>
            <w:r w:rsidRPr="00594148">
              <w:rPr>
                <w:rFonts w:eastAsia="Calibri Light"/>
              </w:rPr>
              <w:t>5</w:t>
            </w:r>
          </w:p>
        </w:tc>
        <w:tc>
          <w:tcPr>
            <w:tcW w:w="496" w:type="pct"/>
            <w:tcBorders>
              <w:top w:val="single" w:sz="4" w:space="0" w:color="auto"/>
              <w:bottom w:val="single" w:sz="4" w:space="0" w:color="auto"/>
              <w:right w:val="dotted" w:sz="2" w:space="0" w:color="auto"/>
            </w:tcBorders>
          </w:tcPr>
          <w:p w14:paraId="1AA71379" w14:textId="77777777" w:rsidR="00C9462B" w:rsidRPr="00594148" w:rsidRDefault="00C9462B" w:rsidP="00ED5B9A">
            <w:pPr>
              <w:pStyle w:val="APVMATableText"/>
              <w:rPr>
                <w:rFonts w:eastAsia="Calibri Light"/>
              </w:rPr>
            </w:pPr>
            <w:r>
              <w:rPr>
                <w:rFonts w:eastAsia="Calibri Light"/>
              </w:rPr>
              <w:t>22 November 1989</w:t>
            </w:r>
          </w:p>
        </w:tc>
        <w:tc>
          <w:tcPr>
            <w:tcW w:w="1554" w:type="pct"/>
            <w:tcBorders>
              <w:top w:val="single" w:sz="4" w:space="0" w:color="auto"/>
              <w:bottom w:val="single" w:sz="4" w:space="0" w:color="auto"/>
              <w:right w:val="dotted" w:sz="2" w:space="0" w:color="auto"/>
            </w:tcBorders>
          </w:tcPr>
          <w:p w14:paraId="16A2CDE5" w14:textId="7253E597" w:rsidR="00C9462B" w:rsidRPr="00594148" w:rsidRDefault="00C9462B" w:rsidP="00C9462B">
            <w:pPr>
              <w:pStyle w:val="APVMATableText"/>
              <w:rPr>
                <w:rFonts w:eastAsia="Calibri Light"/>
              </w:rPr>
            </w:pPr>
            <w:r w:rsidRPr="00594148">
              <w:rPr>
                <w:rFonts w:eastAsia="Calibri Light"/>
              </w:rPr>
              <w:t>2-year dietary dog study; a NOAEL of 5</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reduced bodyweight gain and histopathological lesions (steatosis, necrosis, fibrosis and granulocyte foci) in the liver in conjunction with elevated serum levels of ALT at the next higher dose.</w:t>
            </w:r>
          </w:p>
        </w:tc>
        <w:tc>
          <w:tcPr>
            <w:tcW w:w="987" w:type="pct"/>
            <w:tcBorders>
              <w:top w:val="single" w:sz="4" w:space="0" w:color="auto"/>
              <w:bottom w:val="single" w:sz="4" w:space="0" w:color="auto"/>
            </w:tcBorders>
          </w:tcPr>
          <w:p w14:paraId="7EC181DC" w14:textId="77777777" w:rsidR="00C9462B" w:rsidRPr="00594148" w:rsidRDefault="00C9462B" w:rsidP="00ED5B9A">
            <w:pPr>
              <w:pStyle w:val="APVMATableText"/>
              <w:rPr>
                <w:rFonts w:eastAsia="Calibri Light"/>
              </w:rPr>
            </w:pPr>
          </w:p>
        </w:tc>
      </w:tr>
      <w:tr w:rsidR="000E60E3" w:rsidRPr="00594148" w14:paraId="24F39432" w14:textId="77777777" w:rsidTr="00B21D58">
        <w:tc>
          <w:tcPr>
            <w:tcW w:w="869" w:type="pct"/>
            <w:tcBorders>
              <w:top w:val="single" w:sz="4" w:space="0" w:color="auto"/>
              <w:bottom w:val="single" w:sz="4" w:space="0" w:color="auto"/>
              <w:right w:val="dotted" w:sz="2" w:space="0" w:color="auto"/>
            </w:tcBorders>
          </w:tcPr>
          <w:p w14:paraId="6E83A129" w14:textId="77777777" w:rsidR="00C9462B" w:rsidRPr="00883AE4" w:rsidRDefault="00C9462B" w:rsidP="00ED5B9A">
            <w:pPr>
              <w:pStyle w:val="APVMATableText"/>
              <w:rPr>
                <w:rFonts w:eastAsia="Calibri Light"/>
              </w:rPr>
            </w:pPr>
            <w:proofErr w:type="spellStart"/>
            <w:r w:rsidRPr="007033DD">
              <w:rPr>
                <w:rFonts w:eastAsia="Calibri Light"/>
              </w:rPr>
              <w:t>Methamidophos</w:t>
            </w:r>
            <w:proofErr w:type="spellEnd"/>
          </w:p>
        </w:tc>
        <w:tc>
          <w:tcPr>
            <w:tcW w:w="482" w:type="pct"/>
            <w:tcBorders>
              <w:top w:val="single" w:sz="4" w:space="0" w:color="auto"/>
              <w:bottom w:val="single" w:sz="4" w:space="0" w:color="auto"/>
              <w:right w:val="dotted" w:sz="2" w:space="0" w:color="auto"/>
            </w:tcBorders>
          </w:tcPr>
          <w:p w14:paraId="4ACA9309" w14:textId="77777777" w:rsidR="00C9462B" w:rsidRPr="00E10DAD" w:rsidRDefault="00C9462B" w:rsidP="00ED5B9A">
            <w:pPr>
              <w:pStyle w:val="APVMATableText"/>
              <w:rPr>
                <w:rFonts w:eastAsia="Calibri Light"/>
              </w:rPr>
            </w:pPr>
            <w:r w:rsidRPr="00E10DAD">
              <w:rPr>
                <w:rFonts w:eastAsia="Calibri Light"/>
              </w:rPr>
              <w:t>0.0003</w:t>
            </w:r>
          </w:p>
        </w:tc>
        <w:tc>
          <w:tcPr>
            <w:tcW w:w="612" w:type="pct"/>
            <w:tcBorders>
              <w:top w:val="single" w:sz="4" w:space="0" w:color="auto"/>
              <w:bottom w:val="single" w:sz="4" w:space="0" w:color="auto"/>
              <w:right w:val="dotted" w:sz="2" w:space="0" w:color="auto"/>
            </w:tcBorders>
          </w:tcPr>
          <w:p w14:paraId="5877A4E6" w14:textId="77777777" w:rsidR="00C9462B" w:rsidRPr="005E24CB" w:rsidRDefault="00C9462B" w:rsidP="00ED5B9A">
            <w:pPr>
              <w:pStyle w:val="APVMATableText"/>
              <w:rPr>
                <w:rFonts w:eastAsia="Calibri Light"/>
              </w:rPr>
            </w:pPr>
            <w:r w:rsidRPr="005E24CB">
              <w:rPr>
                <w:rFonts w:eastAsia="Calibri Light"/>
              </w:rPr>
              <w:t>0.03</w:t>
            </w:r>
          </w:p>
        </w:tc>
        <w:tc>
          <w:tcPr>
            <w:tcW w:w="496" w:type="pct"/>
            <w:tcBorders>
              <w:top w:val="single" w:sz="4" w:space="0" w:color="auto"/>
              <w:bottom w:val="single" w:sz="4" w:space="0" w:color="auto"/>
              <w:right w:val="dotted" w:sz="2" w:space="0" w:color="auto"/>
            </w:tcBorders>
          </w:tcPr>
          <w:p w14:paraId="00FDE33A" w14:textId="77777777" w:rsidR="00C9462B" w:rsidRPr="007033DD" w:rsidRDefault="00C9462B" w:rsidP="00ED5B9A">
            <w:pPr>
              <w:pStyle w:val="APVMATableText"/>
              <w:rPr>
                <w:rFonts w:eastAsia="Calibri Light"/>
              </w:rPr>
            </w:pPr>
            <w:r>
              <w:rPr>
                <w:rFonts w:eastAsia="Calibri Light"/>
              </w:rPr>
              <w:t>30 January 2004</w:t>
            </w:r>
          </w:p>
        </w:tc>
        <w:tc>
          <w:tcPr>
            <w:tcW w:w="1554" w:type="pct"/>
            <w:tcBorders>
              <w:top w:val="single" w:sz="4" w:space="0" w:color="auto"/>
              <w:bottom w:val="single" w:sz="4" w:space="0" w:color="auto"/>
              <w:right w:val="dotted" w:sz="2" w:space="0" w:color="auto"/>
            </w:tcBorders>
          </w:tcPr>
          <w:p w14:paraId="2702C91E" w14:textId="1E945BC0" w:rsidR="00C9462B" w:rsidRPr="007033DD" w:rsidRDefault="00C9462B" w:rsidP="00C9462B">
            <w:pPr>
              <w:pStyle w:val="APVMATableText"/>
              <w:rPr>
                <w:rFonts w:eastAsia="Calibri Light"/>
              </w:rPr>
            </w:pPr>
            <w:r w:rsidRPr="007033DD">
              <w:rPr>
                <w:rFonts w:eastAsia="Calibri Light"/>
              </w:rPr>
              <w:t>8-week dietary rat study; a NOAEL of 0.03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RBC and brain ChE activity at the next higher dose.</w:t>
            </w:r>
          </w:p>
        </w:tc>
        <w:tc>
          <w:tcPr>
            <w:tcW w:w="987" w:type="pct"/>
            <w:tcBorders>
              <w:top w:val="single" w:sz="4" w:space="0" w:color="auto"/>
              <w:bottom w:val="single" w:sz="4" w:space="0" w:color="auto"/>
            </w:tcBorders>
          </w:tcPr>
          <w:p w14:paraId="30EA3B59" w14:textId="77777777" w:rsidR="00C9462B" w:rsidRPr="00594148" w:rsidRDefault="00C9462B" w:rsidP="00ED5B9A">
            <w:pPr>
              <w:pStyle w:val="APVMATableText"/>
              <w:rPr>
                <w:rFonts w:eastAsia="Calibri Light"/>
              </w:rPr>
            </w:pPr>
          </w:p>
        </w:tc>
      </w:tr>
      <w:tr w:rsidR="000E60E3" w:rsidRPr="00594148" w14:paraId="3DA56ECA" w14:textId="77777777" w:rsidTr="00B21D58">
        <w:tc>
          <w:tcPr>
            <w:tcW w:w="869" w:type="pct"/>
            <w:tcBorders>
              <w:top w:val="single" w:sz="4" w:space="0" w:color="auto"/>
              <w:bottom w:val="single" w:sz="4" w:space="0" w:color="auto"/>
              <w:right w:val="dotted" w:sz="2" w:space="0" w:color="auto"/>
            </w:tcBorders>
          </w:tcPr>
          <w:p w14:paraId="2F890F9B" w14:textId="77777777" w:rsidR="00C9462B" w:rsidRPr="00883AE4" w:rsidRDefault="00C9462B" w:rsidP="00ED5B9A">
            <w:pPr>
              <w:pStyle w:val="APVMATableText"/>
              <w:rPr>
                <w:rFonts w:eastAsia="Calibri Light"/>
              </w:rPr>
            </w:pPr>
            <w:r w:rsidRPr="007033DD">
              <w:rPr>
                <w:rFonts w:eastAsia="Calibri Light"/>
              </w:rPr>
              <w:t>Methidathion</w:t>
            </w:r>
          </w:p>
        </w:tc>
        <w:tc>
          <w:tcPr>
            <w:tcW w:w="482" w:type="pct"/>
            <w:tcBorders>
              <w:top w:val="single" w:sz="4" w:space="0" w:color="auto"/>
              <w:bottom w:val="single" w:sz="4" w:space="0" w:color="auto"/>
              <w:right w:val="dotted" w:sz="2" w:space="0" w:color="auto"/>
            </w:tcBorders>
          </w:tcPr>
          <w:p w14:paraId="38286970"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161D1C2" w14:textId="77777777" w:rsidR="00C9462B" w:rsidRPr="005E24CB" w:rsidRDefault="00C9462B" w:rsidP="00ED5B9A">
            <w:pPr>
              <w:pStyle w:val="APVMATableText"/>
              <w:rPr>
                <w:rFonts w:eastAsia="Calibri Light"/>
              </w:rPr>
            </w:pPr>
            <w:r w:rsidRPr="005E24CB">
              <w:rPr>
                <w:rFonts w:eastAsia="Calibri Light"/>
              </w:rPr>
              <w:t>0.16</w:t>
            </w:r>
          </w:p>
        </w:tc>
        <w:tc>
          <w:tcPr>
            <w:tcW w:w="496" w:type="pct"/>
            <w:tcBorders>
              <w:top w:val="single" w:sz="4" w:space="0" w:color="auto"/>
              <w:bottom w:val="single" w:sz="4" w:space="0" w:color="auto"/>
              <w:right w:val="dotted" w:sz="2" w:space="0" w:color="auto"/>
            </w:tcBorders>
          </w:tcPr>
          <w:p w14:paraId="20B8B607" w14:textId="77777777" w:rsidR="00C9462B" w:rsidRPr="007033DD" w:rsidRDefault="00C9462B" w:rsidP="00ED5B9A">
            <w:pPr>
              <w:pStyle w:val="APVMATableText"/>
              <w:rPr>
                <w:rFonts w:eastAsia="Calibri Light"/>
              </w:rPr>
            </w:pPr>
            <w:r>
              <w:rPr>
                <w:rFonts w:eastAsia="Calibri Light"/>
              </w:rPr>
              <w:t>31 May 2004</w:t>
            </w:r>
          </w:p>
        </w:tc>
        <w:tc>
          <w:tcPr>
            <w:tcW w:w="1554" w:type="pct"/>
            <w:tcBorders>
              <w:top w:val="single" w:sz="4" w:space="0" w:color="auto"/>
              <w:bottom w:val="single" w:sz="4" w:space="0" w:color="auto"/>
              <w:right w:val="dotted" w:sz="2" w:space="0" w:color="auto"/>
            </w:tcBorders>
          </w:tcPr>
          <w:p w14:paraId="692BE702" w14:textId="5123D634" w:rsidR="00C9462B" w:rsidRPr="007033DD" w:rsidRDefault="00C9462B" w:rsidP="00C9462B">
            <w:pPr>
              <w:pStyle w:val="APVMATableText"/>
              <w:rPr>
                <w:rFonts w:eastAsia="Calibri Light"/>
              </w:rPr>
            </w:pPr>
            <w:r w:rsidRPr="007033DD">
              <w:rPr>
                <w:rFonts w:eastAsia="Calibri Light"/>
              </w:rPr>
              <w:t>3-month dietary dog study; a NOAEL 0.16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evidence of liver cholestasis and inhibition of RBC ChE activity at the next higher dose.</w:t>
            </w:r>
          </w:p>
        </w:tc>
        <w:tc>
          <w:tcPr>
            <w:tcW w:w="987" w:type="pct"/>
            <w:tcBorders>
              <w:top w:val="single" w:sz="4" w:space="0" w:color="auto"/>
              <w:bottom w:val="single" w:sz="4" w:space="0" w:color="auto"/>
            </w:tcBorders>
          </w:tcPr>
          <w:p w14:paraId="544A3378" w14:textId="77777777" w:rsidR="00C9462B" w:rsidRPr="00594148" w:rsidRDefault="00C9462B" w:rsidP="00ED5B9A">
            <w:pPr>
              <w:pStyle w:val="APVMATableText"/>
              <w:rPr>
                <w:rFonts w:eastAsia="Calibri Light"/>
              </w:rPr>
            </w:pPr>
          </w:p>
        </w:tc>
      </w:tr>
      <w:tr w:rsidR="000E60E3" w:rsidRPr="00594148" w14:paraId="47D3E8E1" w14:textId="77777777" w:rsidTr="00B21D58">
        <w:tc>
          <w:tcPr>
            <w:tcW w:w="869" w:type="pct"/>
            <w:tcBorders>
              <w:top w:val="single" w:sz="4" w:space="0" w:color="auto"/>
              <w:bottom w:val="single" w:sz="4" w:space="0" w:color="auto"/>
              <w:right w:val="dotted" w:sz="2" w:space="0" w:color="auto"/>
            </w:tcBorders>
          </w:tcPr>
          <w:p w14:paraId="0E982051" w14:textId="77777777" w:rsidR="00C9462B" w:rsidRPr="00883AE4" w:rsidRDefault="00C9462B" w:rsidP="00ED5B9A">
            <w:pPr>
              <w:pStyle w:val="APVMATableText"/>
              <w:rPr>
                <w:rFonts w:eastAsia="Calibri Light"/>
              </w:rPr>
            </w:pPr>
            <w:r w:rsidRPr="007033DD">
              <w:rPr>
                <w:rFonts w:eastAsia="Calibri Light"/>
              </w:rPr>
              <w:lastRenderedPageBreak/>
              <w:t>Methiocarb</w:t>
            </w:r>
          </w:p>
        </w:tc>
        <w:tc>
          <w:tcPr>
            <w:tcW w:w="482" w:type="pct"/>
            <w:tcBorders>
              <w:top w:val="single" w:sz="4" w:space="0" w:color="auto"/>
              <w:bottom w:val="single" w:sz="4" w:space="0" w:color="auto"/>
              <w:right w:val="dotted" w:sz="2" w:space="0" w:color="auto"/>
            </w:tcBorders>
          </w:tcPr>
          <w:p w14:paraId="7D1C6A3C"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46248372"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01D38BCD" w14:textId="77777777" w:rsidR="00C9462B" w:rsidRPr="007033DD" w:rsidRDefault="00C9462B" w:rsidP="00ED5B9A">
            <w:pPr>
              <w:pStyle w:val="APVMATableText"/>
              <w:rPr>
                <w:rFonts w:eastAsia="Calibri Light"/>
              </w:rPr>
            </w:pPr>
            <w:r>
              <w:rPr>
                <w:rFonts w:eastAsia="Calibri Light"/>
              </w:rPr>
              <w:t>1 March 2000</w:t>
            </w:r>
          </w:p>
        </w:tc>
        <w:tc>
          <w:tcPr>
            <w:tcW w:w="1554" w:type="pct"/>
            <w:tcBorders>
              <w:top w:val="single" w:sz="4" w:space="0" w:color="auto"/>
              <w:bottom w:val="single" w:sz="4" w:space="0" w:color="auto"/>
              <w:right w:val="dotted" w:sz="2" w:space="0" w:color="auto"/>
            </w:tcBorders>
          </w:tcPr>
          <w:p w14:paraId="2BA6F3B7" w14:textId="77777777" w:rsidR="00C9462B" w:rsidRPr="007033DD" w:rsidRDefault="00C9462B" w:rsidP="00ED5B9A">
            <w:pPr>
              <w:pStyle w:val="APVMATableText"/>
              <w:rPr>
                <w:rFonts w:eastAsia="Calibri Light"/>
              </w:rPr>
            </w:pPr>
            <w:r w:rsidRPr="007033DD">
              <w:rPr>
                <w:rFonts w:eastAsia="Calibri Light"/>
              </w:rPr>
              <w:t xml:space="preserve">2-year dietary dog study; a NOAEL 0.2 mg/kg </w:t>
            </w:r>
            <w:proofErr w:type="spellStart"/>
            <w:r w:rsidRPr="007033DD">
              <w:rPr>
                <w:rFonts w:eastAsia="Calibri Light"/>
              </w:rPr>
              <w:t>bw</w:t>
            </w:r>
            <w:proofErr w:type="spellEnd"/>
            <w:r w:rsidRPr="007033DD">
              <w:rPr>
                <w:rFonts w:eastAsia="Calibri Light"/>
              </w:rPr>
              <w:t>/d was based on inhibition of plasma ChE activity and reduced food consumption at the next higher dose.</w:t>
            </w:r>
          </w:p>
        </w:tc>
        <w:tc>
          <w:tcPr>
            <w:tcW w:w="987" w:type="pct"/>
            <w:tcBorders>
              <w:top w:val="single" w:sz="4" w:space="0" w:color="auto"/>
              <w:bottom w:val="single" w:sz="4" w:space="0" w:color="auto"/>
            </w:tcBorders>
          </w:tcPr>
          <w:p w14:paraId="3EE08ED2" w14:textId="77777777" w:rsidR="00C9462B" w:rsidRPr="00594148" w:rsidRDefault="00C9462B" w:rsidP="00ED5B9A">
            <w:pPr>
              <w:pStyle w:val="APVMATableText"/>
              <w:rPr>
                <w:rFonts w:eastAsia="Calibri Light"/>
              </w:rPr>
            </w:pPr>
          </w:p>
        </w:tc>
      </w:tr>
      <w:tr w:rsidR="000E60E3" w:rsidRPr="007033DD" w14:paraId="6B11286B" w14:textId="77777777" w:rsidTr="00B21D58">
        <w:tc>
          <w:tcPr>
            <w:tcW w:w="869" w:type="pct"/>
            <w:tcBorders>
              <w:top w:val="single" w:sz="4" w:space="0" w:color="auto"/>
              <w:bottom w:val="single" w:sz="4" w:space="0" w:color="auto"/>
              <w:right w:val="dotted" w:sz="2" w:space="0" w:color="auto"/>
            </w:tcBorders>
          </w:tcPr>
          <w:p w14:paraId="2799CA5E" w14:textId="77777777" w:rsidR="00C9462B" w:rsidRPr="00883AE4" w:rsidRDefault="00C9462B" w:rsidP="00ED5B9A">
            <w:pPr>
              <w:pStyle w:val="APVMATableText"/>
              <w:rPr>
                <w:rFonts w:eastAsia="Calibri Light"/>
              </w:rPr>
            </w:pPr>
            <w:r w:rsidRPr="007033DD">
              <w:rPr>
                <w:rFonts w:eastAsia="Calibri Light"/>
              </w:rPr>
              <w:t>Methomyl</w:t>
            </w:r>
          </w:p>
        </w:tc>
        <w:tc>
          <w:tcPr>
            <w:tcW w:w="482" w:type="pct"/>
            <w:tcBorders>
              <w:top w:val="single" w:sz="4" w:space="0" w:color="auto"/>
              <w:bottom w:val="single" w:sz="4" w:space="0" w:color="auto"/>
              <w:right w:val="dotted" w:sz="2" w:space="0" w:color="auto"/>
            </w:tcBorders>
          </w:tcPr>
          <w:p w14:paraId="51F54EB1"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AD8AE46" w14:textId="77777777" w:rsidR="00C9462B" w:rsidRPr="00883AE4" w:rsidRDefault="00C9462B" w:rsidP="00ED5B9A">
            <w:pPr>
              <w:pStyle w:val="APVMATableText"/>
              <w:rPr>
                <w:rFonts w:eastAsia="Calibri Light"/>
              </w:rPr>
            </w:pPr>
            <w:r w:rsidRPr="00A832F2">
              <w:t xml:space="preserve"> </w:t>
            </w:r>
            <w:r w:rsidRPr="007033DD">
              <w:rPr>
                <w:rFonts w:eastAsia="Calibri Light"/>
              </w:rPr>
              <w:t>0.1(H)</w:t>
            </w:r>
          </w:p>
        </w:tc>
        <w:tc>
          <w:tcPr>
            <w:tcW w:w="496" w:type="pct"/>
            <w:tcBorders>
              <w:top w:val="single" w:sz="4" w:space="0" w:color="auto"/>
              <w:bottom w:val="single" w:sz="4" w:space="0" w:color="auto"/>
              <w:right w:val="dotted" w:sz="2" w:space="0" w:color="auto"/>
            </w:tcBorders>
          </w:tcPr>
          <w:p w14:paraId="75A28254" w14:textId="77777777" w:rsidR="00C9462B" w:rsidRPr="00E10DAD" w:rsidRDefault="00C9462B" w:rsidP="00ED5B9A">
            <w:pPr>
              <w:pStyle w:val="APVMATableText"/>
              <w:rPr>
                <w:rFonts w:eastAsia="Calibri Light"/>
              </w:rPr>
            </w:pPr>
            <w:r>
              <w:rPr>
                <w:rFonts w:eastAsia="Calibri Light"/>
              </w:rPr>
              <w:t>5 March 2007</w:t>
            </w:r>
          </w:p>
        </w:tc>
        <w:tc>
          <w:tcPr>
            <w:tcW w:w="1554" w:type="pct"/>
            <w:tcBorders>
              <w:top w:val="single" w:sz="4" w:space="0" w:color="auto"/>
              <w:bottom w:val="single" w:sz="4" w:space="0" w:color="auto"/>
              <w:right w:val="dotted" w:sz="2" w:space="0" w:color="auto"/>
            </w:tcBorders>
          </w:tcPr>
          <w:p w14:paraId="766EB49E" w14:textId="145DA5B9" w:rsidR="00C9462B" w:rsidRPr="007033DD" w:rsidRDefault="00C9462B" w:rsidP="00ED5B9A">
            <w:pPr>
              <w:pStyle w:val="APVMATableText"/>
              <w:rPr>
                <w:rFonts w:eastAsia="Calibri Light"/>
              </w:rPr>
            </w:pPr>
            <w:r w:rsidRPr="005E24CB">
              <w:rPr>
                <w:rFonts w:eastAsia="Calibri Light"/>
              </w:rPr>
              <w:t xml:space="preserve">Human acute (capsule) study; a NOAEL of 0.1 mg/kg </w:t>
            </w:r>
            <w:proofErr w:type="spellStart"/>
            <w:r w:rsidRPr="005E24CB">
              <w:rPr>
                <w:rFonts w:eastAsia="Calibri Light"/>
              </w:rPr>
              <w:t>bw</w:t>
            </w:r>
            <w:proofErr w:type="spellEnd"/>
            <w:r w:rsidRPr="005E24CB">
              <w:rPr>
                <w:rFonts w:eastAsia="Calibri Light"/>
              </w:rPr>
              <w:t xml:space="preserve"> was based on significant and dose related RBC </w:t>
            </w:r>
            <w:proofErr w:type="spellStart"/>
            <w:r w:rsidRPr="005E24CB">
              <w:rPr>
                <w:rFonts w:eastAsia="Calibri Light"/>
              </w:rPr>
              <w:t>AChE</w:t>
            </w:r>
            <w:proofErr w:type="spellEnd"/>
            <w:r w:rsidRPr="005E24CB">
              <w:rPr>
                <w:rFonts w:eastAsia="Calibri Light"/>
              </w:rPr>
              <w:t xml:space="preserve"> inhib</w:t>
            </w:r>
            <w:r>
              <w:rPr>
                <w:rFonts w:eastAsia="Calibri Light"/>
              </w:rPr>
              <w:t>ition at the next higher dose.</w:t>
            </w:r>
          </w:p>
        </w:tc>
        <w:tc>
          <w:tcPr>
            <w:tcW w:w="987" w:type="pct"/>
            <w:tcBorders>
              <w:top w:val="single" w:sz="4" w:space="0" w:color="auto"/>
              <w:bottom w:val="single" w:sz="4" w:space="0" w:color="auto"/>
            </w:tcBorders>
          </w:tcPr>
          <w:p w14:paraId="10140504" w14:textId="77777777" w:rsidR="00C9462B" w:rsidRPr="007033DD" w:rsidRDefault="00C9462B" w:rsidP="00ED5B9A">
            <w:pPr>
              <w:pStyle w:val="APVMATableText"/>
              <w:rPr>
                <w:rFonts w:eastAsia="Calibri Light"/>
              </w:rPr>
            </w:pPr>
            <w:r w:rsidRPr="007033DD">
              <w:rPr>
                <w:rFonts w:eastAsia="Calibri Light"/>
              </w:rPr>
              <w:t>Source; JMPR 2001</w:t>
            </w:r>
            <w:r>
              <w:rPr>
                <w:rFonts w:eastAsia="Calibri Light"/>
              </w:rPr>
              <w:t>.</w:t>
            </w:r>
          </w:p>
        </w:tc>
      </w:tr>
      <w:tr w:rsidR="000E60E3" w:rsidRPr="007033DD" w14:paraId="0B3C74D1" w14:textId="77777777" w:rsidTr="00B21D58">
        <w:tc>
          <w:tcPr>
            <w:tcW w:w="869" w:type="pct"/>
            <w:tcBorders>
              <w:top w:val="single" w:sz="4" w:space="0" w:color="auto"/>
              <w:bottom w:val="single" w:sz="4" w:space="0" w:color="auto"/>
              <w:right w:val="dotted" w:sz="2" w:space="0" w:color="auto"/>
            </w:tcBorders>
          </w:tcPr>
          <w:p w14:paraId="0C487308" w14:textId="77777777" w:rsidR="00C9462B" w:rsidRPr="00594148" w:rsidRDefault="00C9462B" w:rsidP="00ED5B9A">
            <w:pPr>
              <w:pStyle w:val="APVMATableText"/>
              <w:rPr>
                <w:rFonts w:eastAsia="Calibri Light"/>
              </w:rPr>
            </w:pPr>
            <w:r w:rsidRPr="00594148">
              <w:rPr>
                <w:rFonts w:eastAsia="Calibri Light"/>
              </w:rPr>
              <w:t>Methoprene</w:t>
            </w:r>
          </w:p>
        </w:tc>
        <w:tc>
          <w:tcPr>
            <w:tcW w:w="482" w:type="pct"/>
            <w:tcBorders>
              <w:top w:val="single" w:sz="4" w:space="0" w:color="auto"/>
              <w:bottom w:val="single" w:sz="4" w:space="0" w:color="auto"/>
              <w:right w:val="dotted" w:sz="2" w:space="0" w:color="auto"/>
            </w:tcBorders>
          </w:tcPr>
          <w:p w14:paraId="5271AB95" w14:textId="77777777" w:rsidR="00C9462B" w:rsidRPr="00594148" w:rsidRDefault="00C9462B" w:rsidP="00ED5B9A">
            <w:pPr>
              <w:pStyle w:val="APVMATableText"/>
              <w:rPr>
                <w:rFonts w:eastAsia="Calibri Light"/>
              </w:rPr>
            </w:pPr>
            <w:r w:rsidRPr="00594148">
              <w:rPr>
                <w:rFonts w:eastAsia="Calibri Light"/>
              </w:rPr>
              <w:t>0.4</w:t>
            </w:r>
          </w:p>
        </w:tc>
        <w:tc>
          <w:tcPr>
            <w:tcW w:w="612" w:type="pct"/>
            <w:tcBorders>
              <w:top w:val="single" w:sz="4" w:space="0" w:color="auto"/>
              <w:bottom w:val="single" w:sz="4" w:space="0" w:color="auto"/>
              <w:right w:val="dotted" w:sz="2" w:space="0" w:color="auto"/>
            </w:tcBorders>
          </w:tcPr>
          <w:p w14:paraId="6DD05D60" w14:textId="77777777" w:rsidR="00C9462B" w:rsidRPr="00594148" w:rsidRDefault="00C9462B" w:rsidP="00ED5B9A">
            <w:pPr>
              <w:pStyle w:val="APVMATableText"/>
              <w:rPr>
                <w:rFonts w:eastAsia="Calibri Light"/>
              </w:rPr>
            </w:pPr>
            <w:r w:rsidRPr="00594148">
              <w:rPr>
                <w:rFonts w:eastAsia="Calibri Light"/>
              </w:rPr>
              <w:t>35</w:t>
            </w:r>
          </w:p>
        </w:tc>
        <w:tc>
          <w:tcPr>
            <w:tcW w:w="496" w:type="pct"/>
            <w:tcBorders>
              <w:top w:val="single" w:sz="4" w:space="0" w:color="auto"/>
              <w:bottom w:val="single" w:sz="4" w:space="0" w:color="auto"/>
              <w:right w:val="dotted" w:sz="2" w:space="0" w:color="auto"/>
            </w:tcBorders>
          </w:tcPr>
          <w:p w14:paraId="6D9B1B71" w14:textId="77777777" w:rsidR="00C9462B" w:rsidRPr="00594148" w:rsidRDefault="00C9462B" w:rsidP="00ED5B9A">
            <w:pPr>
              <w:pStyle w:val="APVMATableText"/>
              <w:rPr>
                <w:rFonts w:eastAsia="Calibri Light"/>
              </w:rPr>
            </w:pPr>
            <w:r>
              <w:rPr>
                <w:rFonts w:eastAsia="Calibri Light"/>
              </w:rPr>
              <w:t>14 January 2000</w:t>
            </w:r>
          </w:p>
        </w:tc>
        <w:tc>
          <w:tcPr>
            <w:tcW w:w="1554" w:type="pct"/>
            <w:tcBorders>
              <w:top w:val="single" w:sz="4" w:space="0" w:color="auto"/>
              <w:bottom w:val="single" w:sz="4" w:space="0" w:color="auto"/>
              <w:right w:val="dotted" w:sz="2" w:space="0" w:color="auto"/>
            </w:tcBorders>
          </w:tcPr>
          <w:p w14:paraId="7278A9B8"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35 mg/kg </w:t>
            </w:r>
            <w:proofErr w:type="spellStart"/>
            <w:r w:rsidRPr="00594148">
              <w:rPr>
                <w:rFonts w:eastAsia="Calibri Light"/>
              </w:rPr>
              <w:t>bw</w:t>
            </w:r>
            <w:proofErr w:type="spellEnd"/>
            <w:r w:rsidRPr="00594148">
              <w:rPr>
                <w:rFonts w:eastAsia="Calibri Light"/>
              </w:rPr>
              <w:t>/d was based on pigment deposition in the liver at the next higher dose.</w:t>
            </w:r>
          </w:p>
        </w:tc>
        <w:tc>
          <w:tcPr>
            <w:tcW w:w="987" w:type="pct"/>
            <w:tcBorders>
              <w:top w:val="single" w:sz="4" w:space="0" w:color="auto"/>
              <w:bottom w:val="single" w:sz="4" w:space="0" w:color="auto"/>
            </w:tcBorders>
          </w:tcPr>
          <w:p w14:paraId="1A13F8CC" w14:textId="77777777" w:rsidR="00C9462B" w:rsidRPr="007033DD" w:rsidRDefault="00C9462B" w:rsidP="00ED5B9A">
            <w:pPr>
              <w:pStyle w:val="APVMATableText"/>
              <w:rPr>
                <w:rFonts w:eastAsia="Calibri Light"/>
              </w:rPr>
            </w:pPr>
          </w:p>
        </w:tc>
      </w:tr>
      <w:tr w:rsidR="000E60E3" w:rsidRPr="007033DD" w14:paraId="1CC08AF3" w14:textId="77777777" w:rsidTr="00B21D58">
        <w:tc>
          <w:tcPr>
            <w:tcW w:w="869" w:type="pct"/>
            <w:tcBorders>
              <w:top w:val="single" w:sz="4" w:space="0" w:color="auto"/>
              <w:bottom w:val="single" w:sz="4" w:space="0" w:color="auto"/>
              <w:right w:val="dotted" w:sz="2" w:space="0" w:color="auto"/>
            </w:tcBorders>
          </w:tcPr>
          <w:p w14:paraId="295A2D13" w14:textId="77777777" w:rsidR="00C9462B" w:rsidRPr="00883AE4" w:rsidRDefault="00C9462B" w:rsidP="00ED5B9A">
            <w:pPr>
              <w:pStyle w:val="APVMATableText"/>
              <w:rPr>
                <w:rFonts w:eastAsia="Calibri Light"/>
              </w:rPr>
            </w:pPr>
            <w:r w:rsidRPr="007033DD">
              <w:rPr>
                <w:rFonts w:eastAsia="Calibri Light"/>
              </w:rPr>
              <w:t>Methoxychlor</w:t>
            </w:r>
          </w:p>
        </w:tc>
        <w:tc>
          <w:tcPr>
            <w:tcW w:w="482" w:type="pct"/>
            <w:tcBorders>
              <w:top w:val="single" w:sz="4" w:space="0" w:color="auto"/>
              <w:bottom w:val="single" w:sz="4" w:space="0" w:color="auto"/>
              <w:right w:val="dotted" w:sz="2" w:space="0" w:color="auto"/>
            </w:tcBorders>
          </w:tcPr>
          <w:p w14:paraId="037FFFC2" w14:textId="77777777" w:rsidR="00C9462B" w:rsidRPr="00E10DAD" w:rsidRDefault="00C9462B" w:rsidP="00ED5B9A">
            <w:pPr>
              <w:pStyle w:val="APVMATableText"/>
              <w:rPr>
                <w:rFonts w:eastAsia="Calibri Light"/>
              </w:rPr>
            </w:pPr>
            <w:r w:rsidRPr="00E10DAD">
              <w:rPr>
                <w:rFonts w:eastAsia="Calibri Light"/>
              </w:rPr>
              <w:t>0.1 (TDI)</w:t>
            </w:r>
          </w:p>
        </w:tc>
        <w:tc>
          <w:tcPr>
            <w:tcW w:w="612" w:type="pct"/>
            <w:tcBorders>
              <w:top w:val="single" w:sz="4" w:space="0" w:color="auto"/>
              <w:bottom w:val="single" w:sz="4" w:space="0" w:color="auto"/>
              <w:right w:val="dotted" w:sz="2" w:space="0" w:color="auto"/>
            </w:tcBorders>
          </w:tcPr>
          <w:p w14:paraId="60835E63" w14:textId="37F14EC8"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right w:val="dotted" w:sz="2" w:space="0" w:color="auto"/>
            </w:tcBorders>
          </w:tcPr>
          <w:p w14:paraId="2AC8DC8D"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right w:val="dotted" w:sz="2" w:space="0" w:color="auto"/>
            </w:tcBorders>
          </w:tcPr>
          <w:p w14:paraId="76C1C5D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2D0BBC8"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methoxychlor is no longer used in agricultural practice. A TDI is maintained to enable potential dietary exposure assessments to be undertaken.</w:t>
            </w:r>
          </w:p>
        </w:tc>
      </w:tr>
      <w:tr w:rsidR="000E60E3" w:rsidRPr="007033DD" w14:paraId="29510A49" w14:textId="77777777" w:rsidTr="00B21D58">
        <w:tc>
          <w:tcPr>
            <w:tcW w:w="869" w:type="pct"/>
            <w:tcBorders>
              <w:top w:val="single" w:sz="4" w:space="0" w:color="auto"/>
              <w:bottom w:val="single" w:sz="4" w:space="0" w:color="auto"/>
              <w:right w:val="dotted" w:sz="2" w:space="0" w:color="auto"/>
            </w:tcBorders>
          </w:tcPr>
          <w:p w14:paraId="219F54F6" w14:textId="77777777" w:rsidR="00C9462B" w:rsidRPr="00883AE4" w:rsidRDefault="00C9462B" w:rsidP="00ED5B9A">
            <w:pPr>
              <w:pStyle w:val="APVMATableText"/>
              <w:rPr>
                <w:rFonts w:eastAsia="Calibri Light"/>
              </w:rPr>
            </w:pPr>
            <w:proofErr w:type="spellStart"/>
            <w:r w:rsidRPr="007033DD">
              <w:rPr>
                <w:rFonts w:eastAsia="Calibri Light"/>
              </w:rPr>
              <w:t>Methoxyfenozide</w:t>
            </w:r>
            <w:proofErr w:type="spellEnd"/>
          </w:p>
        </w:tc>
        <w:tc>
          <w:tcPr>
            <w:tcW w:w="482" w:type="pct"/>
            <w:tcBorders>
              <w:top w:val="single" w:sz="4" w:space="0" w:color="auto"/>
              <w:bottom w:val="single" w:sz="4" w:space="0" w:color="auto"/>
              <w:right w:val="dotted" w:sz="2" w:space="0" w:color="auto"/>
            </w:tcBorders>
          </w:tcPr>
          <w:p w14:paraId="788B3330"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F379FC4" w14:textId="77777777" w:rsidR="00C9462B" w:rsidRPr="00933D5E"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63F8E842" w14:textId="77777777" w:rsidR="00C9462B" w:rsidRPr="007033DD" w:rsidRDefault="00C9462B" w:rsidP="00ED5B9A">
            <w:pPr>
              <w:pStyle w:val="APVMATableText"/>
              <w:rPr>
                <w:rFonts w:eastAsia="Calibri Light"/>
              </w:rPr>
            </w:pPr>
            <w:r>
              <w:rPr>
                <w:rFonts w:eastAsia="Calibri Light"/>
              </w:rPr>
              <w:t>12 January 2001</w:t>
            </w:r>
          </w:p>
        </w:tc>
        <w:tc>
          <w:tcPr>
            <w:tcW w:w="1554" w:type="pct"/>
            <w:tcBorders>
              <w:top w:val="single" w:sz="4" w:space="0" w:color="auto"/>
              <w:bottom w:val="single" w:sz="4" w:space="0" w:color="auto"/>
              <w:right w:val="dotted" w:sz="2" w:space="0" w:color="auto"/>
            </w:tcBorders>
          </w:tcPr>
          <w:p w14:paraId="5EF325CF" w14:textId="616E4321" w:rsidR="00C9462B" w:rsidRPr="007033DD" w:rsidRDefault="00C9462B" w:rsidP="00C9462B">
            <w:pPr>
              <w:pStyle w:val="APVMATableText"/>
              <w:rPr>
                <w:rFonts w:eastAsia="Calibri Light"/>
              </w:rPr>
            </w:pPr>
            <w:r w:rsidRPr="007033DD">
              <w:rPr>
                <w:rFonts w:eastAsia="Calibri Light"/>
              </w:rPr>
              <w:t>89</w:t>
            </w:r>
            <w:r>
              <w:rPr>
                <w:rFonts w:eastAsia="Calibri Light"/>
              </w:rPr>
              <w:t>- to 99-</w:t>
            </w:r>
            <w:r w:rsidRPr="007033DD">
              <w:rPr>
                <w:rFonts w:eastAsia="Calibri Light"/>
              </w:rPr>
              <w:t xml:space="preserve">week dietary rat study; a NOAEL of 10 mg/kg </w:t>
            </w:r>
            <w:proofErr w:type="spellStart"/>
            <w:r w:rsidRPr="007033DD">
              <w:rPr>
                <w:rFonts w:eastAsia="Calibri Light"/>
              </w:rPr>
              <w:t>bw</w:t>
            </w:r>
            <w:proofErr w:type="spellEnd"/>
            <w:r w:rsidRPr="007033DD">
              <w:rPr>
                <w:rFonts w:eastAsia="Calibri Light"/>
              </w:rPr>
              <w:t xml:space="preserve">/d was based on reduced RBC and increased liver weight at the next higher dose. 1-year dietary dog study; a NOAEL of 10 mg/kg </w:t>
            </w:r>
            <w:proofErr w:type="spellStart"/>
            <w:r w:rsidRPr="007033DD">
              <w:rPr>
                <w:rFonts w:eastAsia="Calibri Light"/>
              </w:rPr>
              <w:t>bw</w:t>
            </w:r>
            <w:proofErr w:type="spellEnd"/>
            <w:r w:rsidRPr="007033DD">
              <w:rPr>
                <w:rFonts w:eastAsia="Calibri Light"/>
              </w:rPr>
              <w:t xml:space="preserve">/d was based on an increase in methaemoglobin (heme group in RBC contains iron in the ferric (Fe3+) state and not the usual ferrous (Fe2+) state) and platelet </w:t>
            </w:r>
            <w:r w:rsidRPr="007033DD">
              <w:rPr>
                <w:rFonts w:eastAsia="Calibri Light"/>
              </w:rPr>
              <w:lastRenderedPageBreak/>
              <w:t>count and reduced RBC at the next higher dose.</w:t>
            </w:r>
          </w:p>
        </w:tc>
        <w:tc>
          <w:tcPr>
            <w:tcW w:w="987" w:type="pct"/>
            <w:tcBorders>
              <w:top w:val="single" w:sz="4" w:space="0" w:color="auto"/>
              <w:bottom w:val="single" w:sz="4" w:space="0" w:color="auto"/>
            </w:tcBorders>
          </w:tcPr>
          <w:p w14:paraId="30FE5D60" w14:textId="77777777" w:rsidR="00C9462B" w:rsidRPr="007033DD" w:rsidRDefault="00C9462B" w:rsidP="00ED5B9A">
            <w:pPr>
              <w:pStyle w:val="APVMATableText"/>
              <w:rPr>
                <w:rFonts w:eastAsia="Calibri Light"/>
              </w:rPr>
            </w:pPr>
          </w:p>
        </w:tc>
      </w:tr>
      <w:tr w:rsidR="000E60E3" w:rsidRPr="007033DD" w14:paraId="4B9552BA" w14:textId="77777777" w:rsidTr="00B21D58">
        <w:tc>
          <w:tcPr>
            <w:tcW w:w="869" w:type="pct"/>
            <w:tcBorders>
              <w:top w:val="single" w:sz="4" w:space="0" w:color="auto"/>
              <w:bottom w:val="single" w:sz="4" w:space="0" w:color="auto"/>
              <w:right w:val="dotted" w:sz="2" w:space="0" w:color="auto"/>
            </w:tcBorders>
          </w:tcPr>
          <w:p w14:paraId="25046744" w14:textId="77777777" w:rsidR="00C9462B" w:rsidRPr="00883AE4" w:rsidRDefault="00C9462B" w:rsidP="00ED5B9A">
            <w:pPr>
              <w:pStyle w:val="APVMATableText"/>
              <w:rPr>
                <w:rFonts w:eastAsia="Calibri Light"/>
              </w:rPr>
            </w:pPr>
            <w:r w:rsidRPr="007033DD">
              <w:rPr>
                <w:rFonts w:eastAsia="Calibri Light"/>
              </w:rPr>
              <w:t xml:space="preserve">Methyl </w:t>
            </w:r>
            <w:proofErr w:type="spellStart"/>
            <w:r w:rsidRPr="007033DD">
              <w:rPr>
                <w:rFonts w:eastAsia="Calibri Light"/>
              </w:rPr>
              <w:t>benzoquat</w:t>
            </w:r>
            <w:proofErr w:type="spellEnd"/>
          </w:p>
        </w:tc>
        <w:tc>
          <w:tcPr>
            <w:tcW w:w="482" w:type="pct"/>
            <w:tcBorders>
              <w:top w:val="single" w:sz="4" w:space="0" w:color="auto"/>
              <w:bottom w:val="single" w:sz="4" w:space="0" w:color="auto"/>
              <w:right w:val="dotted" w:sz="2" w:space="0" w:color="auto"/>
            </w:tcBorders>
          </w:tcPr>
          <w:p w14:paraId="34FA5FE4"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043D6C8C"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4379EB9C" w14:textId="77777777" w:rsidR="00C9462B" w:rsidRPr="007033DD" w:rsidRDefault="00C9462B" w:rsidP="00ED5B9A">
            <w:pPr>
              <w:pStyle w:val="APVMATableText"/>
              <w:rPr>
                <w:rFonts w:eastAsia="Calibri Light"/>
              </w:rPr>
            </w:pPr>
            <w:r>
              <w:rPr>
                <w:rFonts w:eastAsia="Calibri Light"/>
              </w:rPr>
              <w:t>10 November 1977</w:t>
            </w:r>
          </w:p>
        </w:tc>
        <w:tc>
          <w:tcPr>
            <w:tcW w:w="1554" w:type="pct"/>
            <w:tcBorders>
              <w:top w:val="single" w:sz="4" w:space="0" w:color="auto"/>
              <w:bottom w:val="single" w:sz="4" w:space="0" w:color="auto"/>
              <w:right w:val="dotted" w:sz="2" w:space="0" w:color="auto"/>
            </w:tcBorders>
          </w:tcPr>
          <w:p w14:paraId="375094B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966108A" w14:textId="77777777" w:rsidR="00C9462B" w:rsidRPr="007033DD" w:rsidRDefault="00C9462B" w:rsidP="00ED5B9A">
            <w:pPr>
              <w:pStyle w:val="APVMATableText"/>
              <w:rPr>
                <w:rFonts w:eastAsia="Calibri Light"/>
              </w:rPr>
            </w:pPr>
          </w:p>
        </w:tc>
      </w:tr>
      <w:tr w:rsidR="000E60E3" w:rsidRPr="007033DD" w14:paraId="7A8CF336" w14:textId="77777777" w:rsidTr="00B21D58">
        <w:tc>
          <w:tcPr>
            <w:tcW w:w="869" w:type="pct"/>
            <w:tcBorders>
              <w:top w:val="single" w:sz="4" w:space="0" w:color="auto"/>
              <w:bottom w:val="single" w:sz="4" w:space="0" w:color="auto"/>
              <w:right w:val="dotted" w:sz="2" w:space="0" w:color="auto"/>
            </w:tcBorders>
          </w:tcPr>
          <w:p w14:paraId="3A93862F" w14:textId="77777777" w:rsidR="00C9462B" w:rsidRPr="00883AE4" w:rsidRDefault="00C9462B" w:rsidP="00ED5B9A">
            <w:pPr>
              <w:pStyle w:val="APVMATableText"/>
              <w:rPr>
                <w:rFonts w:eastAsia="Calibri Light"/>
              </w:rPr>
            </w:pPr>
            <w:r w:rsidRPr="007033DD">
              <w:rPr>
                <w:rFonts w:eastAsia="Calibri Light"/>
              </w:rPr>
              <w:t>Methyl bromide</w:t>
            </w:r>
          </w:p>
        </w:tc>
        <w:tc>
          <w:tcPr>
            <w:tcW w:w="482" w:type="pct"/>
            <w:tcBorders>
              <w:top w:val="single" w:sz="4" w:space="0" w:color="auto"/>
              <w:bottom w:val="single" w:sz="4" w:space="0" w:color="auto"/>
              <w:right w:val="dotted" w:sz="2" w:space="0" w:color="auto"/>
            </w:tcBorders>
          </w:tcPr>
          <w:p w14:paraId="488F8008" w14:textId="77777777" w:rsidR="00C9462B" w:rsidRPr="00E10DAD" w:rsidRDefault="00C9462B" w:rsidP="00ED5B9A">
            <w:pPr>
              <w:pStyle w:val="APVMATableText"/>
              <w:rPr>
                <w:rFonts w:eastAsia="Calibri Light"/>
              </w:rPr>
            </w:pPr>
            <w:r w:rsidRPr="00E10DAD">
              <w:rPr>
                <w:rFonts w:eastAsia="Calibri Light"/>
              </w:rPr>
              <w:t>0.0004</w:t>
            </w:r>
          </w:p>
        </w:tc>
        <w:tc>
          <w:tcPr>
            <w:tcW w:w="612" w:type="pct"/>
            <w:tcBorders>
              <w:top w:val="single" w:sz="4" w:space="0" w:color="auto"/>
              <w:bottom w:val="single" w:sz="4" w:space="0" w:color="auto"/>
              <w:right w:val="dotted" w:sz="2" w:space="0" w:color="auto"/>
            </w:tcBorders>
          </w:tcPr>
          <w:p w14:paraId="442F8D45"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6F4B6C27" w14:textId="77777777" w:rsidR="00C9462B" w:rsidRPr="007033DD" w:rsidRDefault="00C9462B" w:rsidP="00ED5B9A">
            <w:pPr>
              <w:pStyle w:val="APVMATableText"/>
              <w:rPr>
                <w:rFonts w:eastAsia="Calibri Light"/>
              </w:rPr>
            </w:pPr>
            <w:r>
              <w:rPr>
                <w:rFonts w:eastAsia="Calibri Light"/>
              </w:rPr>
              <w:t>14 September 2001</w:t>
            </w:r>
          </w:p>
        </w:tc>
        <w:tc>
          <w:tcPr>
            <w:tcW w:w="1554" w:type="pct"/>
            <w:tcBorders>
              <w:top w:val="single" w:sz="4" w:space="0" w:color="auto"/>
              <w:bottom w:val="single" w:sz="4" w:space="0" w:color="auto"/>
              <w:right w:val="dotted" w:sz="2" w:space="0" w:color="auto"/>
            </w:tcBorders>
          </w:tcPr>
          <w:p w14:paraId="3B80F713" w14:textId="5202B79C" w:rsidR="00C9462B" w:rsidRPr="007033DD" w:rsidRDefault="00C9462B" w:rsidP="00C9462B">
            <w:pPr>
              <w:pStyle w:val="APVMATableText"/>
              <w:rPr>
                <w:rFonts w:eastAsia="Calibri Light"/>
              </w:rPr>
            </w:pPr>
            <w:r w:rsidRPr="007033DD">
              <w:rPr>
                <w:rFonts w:eastAsia="Calibri Light"/>
              </w:rPr>
              <w:t>3-month gavage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5D9364C0" w14:textId="77777777" w:rsidR="00C9462B" w:rsidRPr="007033DD" w:rsidRDefault="00C9462B" w:rsidP="00ED5B9A">
            <w:pPr>
              <w:pStyle w:val="APVMATableText"/>
              <w:rPr>
                <w:rFonts w:eastAsia="Calibri Light"/>
              </w:rPr>
            </w:pPr>
          </w:p>
        </w:tc>
      </w:tr>
      <w:tr w:rsidR="000E60E3" w:rsidRPr="007033DD" w14:paraId="3243A416" w14:textId="77777777" w:rsidTr="00B21D58">
        <w:tc>
          <w:tcPr>
            <w:tcW w:w="869" w:type="pct"/>
            <w:tcBorders>
              <w:top w:val="single" w:sz="4" w:space="0" w:color="auto"/>
              <w:bottom w:val="single" w:sz="4" w:space="0" w:color="auto"/>
              <w:right w:val="dotted" w:sz="2" w:space="0" w:color="auto"/>
            </w:tcBorders>
          </w:tcPr>
          <w:p w14:paraId="0C5B5A2D" w14:textId="77777777" w:rsidR="00C9462B" w:rsidRPr="00594148" w:rsidRDefault="00C9462B" w:rsidP="00ED5B9A">
            <w:pPr>
              <w:pStyle w:val="APVMATableText"/>
              <w:rPr>
                <w:rFonts w:eastAsia="Calibri Light"/>
              </w:rPr>
            </w:pPr>
            <w:r w:rsidRPr="00594148">
              <w:rPr>
                <w:rFonts w:eastAsia="Calibri Light"/>
              </w:rPr>
              <w:t>1-Methylcyclopropene</w:t>
            </w:r>
          </w:p>
        </w:tc>
        <w:tc>
          <w:tcPr>
            <w:tcW w:w="482" w:type="pct"/>
            <w:tcBorders>
              <w:top w:val="single" w:sz="4" w:space="0" w:color="auto"/>
              <w:bottom w:val="single" w:sz="4" w:space="0" w:color="auto"/>
              <w:right w:val="dotted" w:sz="2" w:space="0" w:color="auto"/>
            </w:tcBorders>
          </w:tcPr>
          <w:p w14:paraId="279F380E" w14:textId="77777777" w:rsidR="00C9462B" w:rsidRPr="0059414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2364469" w14:textId="77777777" w:rsidR="00C9462B" w:rsidRPr="0059414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6EB2306" w14:textId="6BA01B4F" w:rsidR="00C9462B" w:rsidRPr="00594148" w:rsidRDefault="00A47BC4" w:rsidP="00ED5B9A">
            <w:pPr>
              <w:pStyle w:val="APVMATableText"/>
              <w:rPr>
                <w:rFonts w:eastAsia="Calibri Light"/>
              </w:rPr>
            </w:pPr>
            <w:r>
              <w:rPr>
                <w:rFonts w:eastAsia="Calibri Light"/>
              </w:rPr>
              <w:t>13 December 2023</w:t>
            </w:r>
          </w:p>
        </w:tc>
        <w:tc>
          <w:tcPr>
            <w:tcW w:w="1554" w:type="pct"/>
            <w:tcBorders>
              <w:top w:val="single" w:sz="4" w:space="0" w:color="auto"/>
              <w:bottom w:val="single" w:sz="4" w:space="0" w:color="auto"/>
              <w:right w:val="dotted" w:sz="2" w:space="0" w:color="auto"/>
            </w:tcBorders>
          </w:tcPr>
          <w:p w14:paraId="55AB5D78" w14:textId="7844A693" w:rsidR="00C9462B" w:rsidRPr="00594148" w:rsidRDefault="003424D9" w:rsidP="00ED5B9A">
            <w:pPr>
              <w:pStyle w:val="APVMATableText"/>
              <w:rPr>
                <w:rFonts w:eastAsia="Calibri Light"/>
              </w:rPr>
            </w:pPr>
            <w:r w:rsidRPr="00594148">
              <w:rPr>
                <w:rFonts w:eastAsia="Calibri Light"/>
              </w:rPr>
              <w:t xml:space="preserve"> </w:t>
            </w:r>
          </w:p>
        </w:tc>
        <w:tc>
          <w:tcPr>
            <w:tcW w:w="987" w:type="pct"/>
            <w:tcBorders>
              <w:top w:val="single" w:sz="4" w:space="0" w:color="auto"/>
              <w:bottom w:val="single" w:sz="4" w:space="0" w:color="auto"/>
            </w:tcBorders>
          </w:tcPr>
          <w:p w14:paraId="2A2D9897" w14:textId="5E542CFA" w:rsidR="00C9462B" w:rsidRPr="007033DD" w:rsidRDefault="003424D9" w:rsidP="00ED5B9A">
            <w:pPr>
              <w:pStyle w:val="APVMATableText"/>
              <w:rPr>
                <w:rFonts w:eastAsia="Calibri Light"/>
              </w:rPr>
            </w:pPr>
            <w:r>
              <w:rPr>
                <w:rFonts w:eastAsia="Calibri Light"/>
              </w:rPr>
              <w:t>The establishment of an ADI for a gas is not appropriate since oral ingestion is not the likely mode of entry into the body</w:t>
            </w:r>
            <w:r w:rsidR="002D4853">
              <w:rPr>
                <w:rFonts w:eastAsia="Calibri Light"/>
              </w:rPr>
              <w:t>.</w:t>
            </w:r>
          </w:p>
        </w:tc>
      </w:tr>
      <w:tr w:rsidR="000E60E3" w:rsidRPr="007033DD" w14:paraId="0BB20C01" w14:textId="77777777" w:rsidTr="00B21D58">
        <w:tc>
          <w:tcPr>
            <w:tcW w:w="869" w:type="pct"/>
            <w:tcBorders>
              <w:top w:val="single" w:sz="4" w:space="0" w:color="auto"/>
              <w:bottom w:val="single" w:sz="4" w:space="0" w:color="auto"/>
              <w:right w:val="dotted" w:sz="2" w:space="0" w:color="auto"/>
            </w:tcBorders>
          </w:tcPr>
          <w:p w14:paraId="67FAA18D" w14:textId="77777777" w:rsidR="00C9462B" w:rsidRPr="00594148" w:rsidRDefault="00C9462B" w:rsidP="00ED5B9A">
            <w:pPr>
              <w:pStyle w:val="APVMATableText"/>
              <w:rPr>
                <w:rFonts w:eastAsia="Calibri Light"/>
              </w:rPr>
            </w:pPr>
            <w:r w:rsidRPr="00594148">
              <w:rPr>
                <w:rFonts w:eastAsia="Calibri Light"/>
              </w:rPr>
              <w:t>Metiram</w:t>
            </w:r>
          </w:p>
        </w:tc>
        <w:tc>
          <w:tcPr>
            <w:tcW w:w="482" w:type="pct"/>
            <w:tcBorders>
              <w:top w:val="single" w:sz="4" w:space="0" w:color="auto"/>
              <w:bottom w:val="single" w:sz="4" w:space="0" w:color="auto"/>
              <w:right w:val="dotted" w:sz="2" w:space="0" w:color="auto"/>
            </w:tcBorders>
          </w:tcPr>
          <w:p w14:paraId="15149BF5" w14:textId="77777777" w:rsidR="00C9462B" w:rsidRPr="00594148" w:rsidRDefault="00C9462B" w:rsidP="00ED5B9A">
            <w:pPr>
              <w:pStyle w:val="APVMATableText"/>
              <w:rPr>
                <w:rFonts w:eastAsia="Calibri Light"/>
              </w:rPr>
            </w:pPr>
            <w:r w:rsidRPr="00594148">
              <w:rPr>
                <w:rFonts w:eastAsia="Calibri Light"/>
              </w:rPr>
              <w:t>0.02</w:t>
            </w:r>
          </w:p>
        </w:tc>
        <w:tc>
          <w:tcPr>
            <w:tcW w:w="612" w:type="pct"/>
            <w:tcBorders>
              <w:top w:val="single" w:sz="4" w:space="0" w:color="auto"/>
              <w:bottom w:val="single" w:sz="4" w:space="0" w:color="auto"/>
              <w:right w:val="dotted" w:sz="2" w:space="0" w:color="auto"/>
            </w:tcBorders>
          </w:tcPr>
          <w:p w14:paraId="52AFB189" w14:textId="77777777" w:rsidR="00C9462B" w:rsidRPr="00594148" w:rsidRDefault="00C9462B" w:rsidP="00ED5B9A">
            <w:pPr>
              <w:pStyle w:val="APVMATableText"/>
              <w:rPr>
                <w:rFonts w:eastAsia="Calibri Light"/>
              </w:rPr>
            </w:pPr>
            <w:r w:rsidRPr="00594148">
              <w:rPr>
                <w:rFonts w:eastAsia="Calibri Light"/>
              </w:rPr>
              <w:t>5</w:t>
            </w:r>
          </w:p>
        </w:tc>
        <w:tc>
          <w:tcPr>
            <w:tcW w:w="496" w:type="pct"/>
            <w:tcBorders>
              <w:top w:val="single" w:sz="4" w:space="0" w:color="auto"/>
              <w:bottom w:val="single" w:sz="4" w:space="0" w:color="auto"/>
              <w:right w:val="dotted" w:sz="2" w:space="0" w:color="auto"/>
            </w:tcBorders>
          </w:tcPr>
          <w:p w14:paraId="393AC311" w14:textId="77777777" w:rsidR="00C9462B" w:rsidRPr="00594148"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1E5A250A" w14:textId="0ABCF1F2" w:rsidR="00C9462B" w:rsidRPr="00594148" w:rsidRDefault="00C9462B" w:rsidP="00C9462B">
            <w:pPr>
              <w:pStyle w:val="APVMATableText"/>
              <w:rPr>
                <w:rFonts w:eastAsia="Calibri Light"/>
              </w:rPr>
            </w:pPr>
            <w:r w:rsidRPr="00594148">
              <w:rPr>
                <w:rFonts w:eastAsia="Calibri Light"/>
              </w:rPr>
              <w:t>13-week dietary rat study; a NOAEL of 5</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atrophy of skeletal muscle fibres, decreased thyroxine (T4) levels and altered thyroid function at the next higher dose.</w:t>
            </w:r>
          </w:p>
        </w:tc>
        <w:tc>
          <w:tcPr>
            <w:tcW w:w="987" w:type="pct"/>
            <w:tcBorders>
              <w:top w:val="single" w:sz="4" w:space="0" w:color="auto"/>
              <w:bottom w:val="single" w:sz="4" w:space="0" w:color="auto"/>
            </w:tcBorders>
          </w:tcPr>
          <w:p w14:paraId="034BBD83" w14:textId="77777777" w:rsidR="00C9462B" w:rsidRPr="007033DD" w:rsidRDefault="00C9462B" w:rsidP="00ED5B9A">
            <w:pPr>
              <w:pStyle w:val="APVMATableText"/>
              <w:rPr>
                <w:rFonts w:eastAsia="Calibri Light"/>
              </w:rPr>
            </w:pPr>
          </w:p>
        </w:tc>
      </w:tr>
      <w:tr w:rsidR="000E60E3" w:rsidRPr="007033DD" w14:paraId="0E7DCE88" w14:textId="77777777" w:rsidTr="00B21D58">
        <w:tc>
          <w:tcPr>
            <w:tcW w:w="869" w:type="pct"/>
            <w:tcBorders>
              <w:top w:val="single" w:sz="4" w:space="0" w:color="auto"/>
              <w:bottom w:val="single" w:sz="4" w:space="0" w:color="auto"/>
              <w:right w:val="dotted" w:sz="2" w:space="0" w:color="auto"/>
            </w:tcBorders>
          </w:tcPr>
          <w:p w14:paraId="721437BD" w14:textId="20322BA0" w:rsidR="00F406E1" w:rsidRPr="00594148" w:rsidRDefault="00F406E1" w:rsidP="00ED5B9A">
            <w:pPr>
              <w:pStyle w:val="APVMATableText"/>
              <w:rPr>
                <w:rFonts w:eastAsia="Calibri Light"/>
              </w:rPr>
            </w:pPr>
            <w:proofErr w:type="spellStart"/>
            <w:r>
              <w:rPr>
                <w:rFonts w:eastAsia="Calibri Light"/>
              </w:rPr>
              <w:t>Metobromuron</w:t>
            </w:r>
            <w:proofErr w:type="spellEnd"/>
          </w:p>
        </w:tc>
        <w:tc>
          <w:tcPr>
            <w:tcW w:w="482" w:type="pct"/>
            <w:tcBorders>
              <w:top w:val="single" w:sz="4" w:space="0" w:color="auto"/>
              <w:bottom w:val="single" w:sz="4" w:space="0" w:color="auto"/>
              <w:right w:val="dotted" w:sz="2" w:space="0" w:color="auto"/>
            </w:tcBorders>
          </w:tcPr>
          <w:p w14:paraId="0CAB40E7" w14:textId="03281C89" w:rsidR="00F406E1" w:rsidRPr="00594148" w:rsidRDefault="00F406E1" w:rsidP="00ED5B9A">
            <w:pPr>
              <w:pStyle w:val="APVMATableText"/>
              <w:rPr>
                <w:rFonts w:eastAsia="Calibri Light"/>
              </w:rPr>
            </w:pPr>
            <w:r>
              <w:rPr>
                <w:rFonts w:eastAsia="Calibri Light"/>
              </w:rPr>
              <w:t>0.005</w:t>
            </w:r>
          </w:p>
        </w:tc>
        <w:tc>
          <w:tcPr>
            <w:tcW w:w="612" w:type="pct"/>
            <w:tcBorders>
              <w:top w:val="single" w:sz="4" w:space="0" w:color="auto"/>
              <w:bottom w:val="single" w:sz="4" w:space="0" w:color="auto"/>
              <w:right w:val="dotted" w:sz="2" w:space="0" w:color="auto"/>
            </w:tcBorders>
          </w:tcPr>
          <w:p w14:paraId="20E59F7C" w14:textId="0F754FFA" w:rsidR="00F406E1" w:rsidRPr="00594148" w:rsidRDefault="00F406E1"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right w:val="dotted" w:sz="2" w:space="0" w:color="auto"/>
            </w:tcBorders>
          </w:tcPr>
          <w:p w14:paraId="2424090D" w14:textId="1CAACB82" w:rsidR="00F406E1" w:rsidRDefault="00F406E1" w:rsidP="00ED5B9A">
            <w:pPr>
              <w:pStyle w:val="APVMATableText"/>
              <w:rPr>
                <w:rFonts w:eastAsia="Calibri Light"/>
              </w:rPr>
            </w:pPr>
            <w:r>
              <w:rPr>
                <w:rFonts w:eastAsia="Calibri Light"/>
              </w:rPr>
              <w:t>20 June 2022</w:t>
            </w:r>
          </w:p>
        </w:tc>
        <w:tc>
          <w:tcPr>
            <w:tcW w:w="1554" w:type="pct"/>
            <w:tcBorders>
              <w:top w:val="single" w:sz="4" w:space="0" w:color="auto"/>
              <w:bottom w:val="single" w:sz="4" w:space="0" w:color="auto"/>
              <w:right w:val="dotted" w:sz="2" w:space="0" w:color="auto"/>
            </w:tcBorders>
          </w:tcPr>
          <w:p w14:paraId="157C099F" w14:textId="2A6D6769" w:rsidR="00F406E1" w:rsidRPr="00594148" w:rsidRDefault="00862721" w:rsidP="00ED5B9A">
            <w:pPr>
              <w:pStyle w:val="APVMATableText"/>
              <w:rPr>
                <w:rFonts w:eastAsia="Calibri Light"/>
              </w:rPr>
            </w:pPr>
            <w:r>
              <w:rPr>
                <w:rFonts w:eastAsia="Calibri Light"/>
              </w:rPr>
              <w:t xml:space="preserve">1-year dietary dog study; </w:t>
            </w:r>
            <w:r w:rsidR="00F406E1" w:rsidRPr="00F406E1">
              <w:rPr>
                <w:rFonts w:eastAsia="Calibri Light"/>
              </w:rPr>
              <w:t>a NOAEL of 15</w:t>
            </w:r>
            <w:r>
              <w:rPr>
                <w:rFonts w:eastAsia="Calibri Light"/>
              </w:rPr>
              <w:t> </w:t>
            </w:r>
            <w:r w:rsidR="00F406E1" w:rsidRPr="00F406E1">
              <w:rPr>
                <w:rFonts w:eastAsia="Calibri Light"/>
              </w:rPr>
              <w:t xml:space="preserve">ppm (equal to 0.5 mg/kg </w:t>
            </w:r>
            <w:proofErr w:type="spellStart"/>
            <w:r w:rsidR="00F406E1" w:rsidRPr="00F406E1">
              <w:rPr>
                <w:rFonts w:eastAsia="Calibri Light"/>
              </w:rPr>
              <w:t>bw</w:t>
            </w:r>
            <w:proofErr w:type="spellEnd"/>
            <w:r w:rsidR="00F406E1" w:rsidRPr="00F406E1">
              <w:rPr>
                <w:rFonts w:eastAsia="Calibri Light"/>
              </w:rPr>
              <w:t xml:space="preserve">/d) </w:t>
            </w:r>
            <w:r>
              <w:rPr>
                <w:rFonts w:eastAsia="Calibri Light"/>
              </w:rPr>
              <w:t>was based on</w:t>
            </w:r>
            <w:r w:rsidR="00F406E1" w:rsidRPr="00F406E1">
              <w:rPr>
                <w:rFonts w:eastAsia="Calibri Light"/>
              </w:rPr>
              <w:t xml:space="preserve"> </w:t>
            </w:r>
            <w:r>
              <w:rPr>
                <w:rFonts w:eastAsia="Calibri Light"/>
              </w:rPr>
              <w:t>increased number</w:t>
            </w:r>
            <w:r w:rsidR="00F406E1" w:rsidRPr="00F406E1">
              <w:rPr>
                <w:rFonts w:eastAsia="Calibri Light"/>
              </w:rPr>
              <w:t xml:space="preserve"> of Heinz bodies </w:t>
            </w:r>
            <w:r>
              <w:rPr>
                <w:rFonts w:eastAsia="Calibri Light"/>
              </w:rPr>
              <w:t xml:space="preserve">in blood </w:t>
            </w:r>
            <w:r w:rsidR="00F406E1" w:rsidRPr="00F406E1">
              <w:rPr>
                <w:rFonts w:eastAsia="Calibri Light"/>
              </w:rPr>
              <w:t xml:space="preserve">at </w:t>
            </w:r>
            <w:r>
              <w:rPr>
                <w:rFonts w:eastAsia="Calibri Light"/>
              </w:rPr>
              <w:t>the next higher dose</w:t>
            </w:r>
            <w:r w:rsidR="00F406E1" w:rsidRPr="00F406E1">
              <w:rPr>
                <w:rFonts w:eastAsia="Calibri Light"/>
              </w:rPr>
              <w:t xml:space="preserve">. </w:t>
            </w:r>
            <w:r>
              <w:rPr>
                <w:rFonts w:eastAsia="Calibri Light"/>
              </w:rPr>
              <w:t>S</w:t>
            </w:r>
            <w:r w:rsidR="00F406E1" w:rsidRPr="00F406E1">
              <w:rPr>
                <w:rFonts w:eastAsia="Calibri Light"/>
              </w:rPr>
              <w:t>upport</w:t>
            </w:r>
            <w:r>
              <w:rPr>
                <w:rFonts w:eastAsia="Calibri Light"/>
              </w:rPr>
              <w:t>ed by</w:t>
            </w:r>
            <w:r w:rsidR="00F406E1" w:rsidRPr="00F406E1">
              <w:rPr>
                <w:rFonts w:eastAsia="Calibri Light"/>
              </w:rPr>
              <w:t xml:space="preserve"> </w:t>
            </w:r>
            <w:r w:rsidRPr="00F406E1">
              <w:rPr>
                <w:rFonts w:eastAsia="Calibri Light"/>
              </w:rPr>
              <w:t xml:space="preserve">elevated </w:t>
            </w:r>
            <w:proofErr w:type="spellStart"/>
            <w:r w:rsidRPr="00F406E1">
              <w:rPr>
                <w:rFonts w:eastAsia="Calibri Light"/>
              </w:rPr>
              <w:t>sulfhaemoglobin</w:t>
            </w:r>
            <w:proofErr w:type="spellEnd"/>
            <w:r w:rsidRPr="00F406E1">
              <w:rPr>
                <w:rFonts w:eastAsia="Calibri Light"/>
              </w:rPr>
              <w:t xml:space="preserve"> levels at 50 ppm in a 28-day dose range-finding study in dogs</w:t>
            </w:r>
            <w:r>
              <w:rPr>
                <w:rFonts w:eastAsia="Calibri Light"/>
              </w:rPr>
              <w:t xml:space="preserve">. </w:t>
            </w:r>
            <w:r w:rsidRPr="00862721">
              <w:rPr>
                <w:rFonts w:eastAsia="Calibri Light"/>
              </w:rPr>
              <w:t xml:space="preserve">Additionally supported by a NOAEL of 3 ppm (equal to 0.7 mg/kg </w:t>
            </w:r>
            <w:proofErr w:type="spellStart"/>
            <w:r w:rsidRPr="00862721">
              <w:rPr>
                <w:rFonts w:eastAsia="Calibri Light"/>
              </w:rPr>
              <w:t>bw</w:t>
            </w:r>
            <w:proofErr w:type="spellEnd"/>
            <w:r w:rsidRPr="00862721">
              <w:rPr>
                <w:rFonts w:eastAsia="Calibri Light"/>
              </w:rPr>
              <w:t xml:space="preserve">/d) for increased Heinz bodies observed </w:t>
            </w:r>
            <w:r>
              <w:rPr>
                <w:rFonts w:eastAsia="Calibri Light"/>
              </w:rPr>
              <w:t xml:space="preserve">at the next higher dose in a </w:t>
            </w:r>
            <w:r w:rsidRPr="00862721">
              <w:rPr>
                <w:rFonts w:eastAsia="Calibri Light"/>
              </w:rPr>
              <w:t xml:space="preserve">2-year </w:t>
            </w:r>
            <w:r>
              <w:rPr>
                <w:rFonts w:eastAsia="Calibri Light"/>
              </w:rPr>
              <w:t>dietary</w:t>
            </w:r>
            <w:r w:rsidRPr="00862721">
              <w:rPr>
                <w:rFonts w:eastAsia="Calibri Light"/>
              </w:rPr>
              <w:t xml:space="preserve"> study in mice</w:t>
            </w:r>
            <w:r w:rsidR="00F406E1" w:rsidRPr="00F406E1">
              <w:rPr>
                <w:rFonts w:eastAsia="Calibri Light"/>
              </w:rPr>
              <w:t>.</w:t>
            </w:r>
          </w:p>
        </w:tc>
        <w:tc>
          <w:tcPr>
            <w:tcW w:w="987" w:type="pct"/>
            <w:tcBorders>
              <w:top w:val="single" w:sz="4" w:space="0" w:color="auto"/>
              <w:bottom w:val="single" w:sz="4" w:space="0" w:color="auto"/>
            </w:tcBorders>
          </w:tcPr>
          <w:p w14:paraId="5289E0B1" w14:textId="77777777" w:rsidR="00F406E1" w:rsidRPr="007033DD" w:rsidRDefault="00F406E1" w:rsidP="00ED5B9A">
            <w:pPr>
              <w:pStyle w:val="APVMATableText"/>
              <w:rPr>
                <w:rFonts w:eastAsia="Calibri Light"/>
              </w:rPr>
            </w:pPr>
          </w:p>
        </w:tc>
      </w:tr>
      <w:tr w:rsidR="000E60E3" w:rsidRPr="007033DD" w14:paraId="123A5AEE" w14:textId="77777777" w:rsidTr="00B21D58">
        <w:tc>
          <w:tcPr>
            <w:tcW w:w="869" w:type="pct"/>
            <w:tcBorders>
              <w:top w:val="single" w:sz="4" w:space="0" w:color="auto"/>
              <w:bottom w:val="single" w:sz="4" w:space="0" w:color="auto"/>
              <w:right w:val="dotted" w:sz="2" w:space="0" w:color="auto"/>
            </w:tcBorders>
          </w:tcPr>
          <w:p w14:paraId="48834BCC" w14:textId="77777777" w:rsidR="00C9462B" w:rsidRPr="00594148" w:rsidRDefault="00C9462B" w:rsidP="00ED5B9A">
            <w:pPr>
              <w:pStyle w:val="APVMATableText"/>
              <w:rPr>
                <w:rFonts w:eastAsia="Calibri Light"/>
              </w:rPr>
            </w:pPr>
            <w:bookmarkStart w:id="12" w:name="_Hlk153277949"/>
            <w:r w:rsidRPr="00594148">
              <w:rPr>
                <w:rFonts w:eastAsia="Calibri Light"/>
              </w:rPr>
              <w:lastRenderedPageBreak/>
              <w:t>Metolachlor</w:t>
            </w:r>
          </w:p>
        </w:tc>
        <w:tc>
          <w:tcPr>
            <w:tcW w:w="482" w:type="pct"/>
            <w:tcBorders>
              <w:top w:val="single" w:sz="4" w:space="0" w:color="auto"/>
              <w:bottom w:val="single" w:sz="4" w:space="0" w:color="auto"/>
              <w:right w:val="dotted" w:sz="2" w:space="0" w:color="auto"/>
            </w:tcBorders>
          </w:tcPr>
          <w:p w14:paraId="6FFF9BE0" w14:textId="77777777" w:rsidR="00C9462B" w:rsidRPr="00594148" w:rsidRDefault="00C9462B" w:rsidP="00ED5B9A">
            <w:pPr>
              <w:pStyle w:val="APVMATableText"/>
              <w:rPr>
                <w:rFonts w:eastAsia="Calibri Light"/>
              </w:rPr>
            </w:pPr>
            <w:r w:rsidRPr="00594148">
              <w:rPr>
                <w:rFonts w:eastAsia="Calibri Light"/>
              </w:rPr>
              <w:t>0.08</w:t>
            </w:r>
          </w:p>
        </w:tc>
        <w:tc>
          <w:tcPr>
            <w:tcW w:w="612" w:type="pct"/>
            <w:tcBorders>
              <w:top w:val="single" w:sz="4" w:space="0" w:color="auto"/>
              <w:bottom w:val="single" w:sz="4" w:space="0" w:color="auto"/>
              <w:right w:val="dotted" w:sz="2" w:space="0" w:color="auto"/>
            </w:tcBorders>
          </w:tcPr>
          <w:p w14:paraId="3C0BDBEF" w14:textId="77777777" w:rsidR="00C9462B" w:rsidRPr="00594148" w:rsidRDefault="00C9462B" w:rsidP="00ED5B9A">
            <w:pPr>
              <w:pStyle w:val="APVMATableText"/>
              <w:rPr>
                <w:rFonts w:eastAsia="Calibri Light"/>
              </w:rPr>
            </w:pPr>
            <w:r w:rsidRPr="00594148">
              <w:rPr>
                <w:rFonts w:eastAsia="Calibri Light"/>
              </w:rPr>
              <w:t>7.5</w:t>
            </w:r>
          </w:p>
        </w:tc>
        <w:tc>
          <w:tcPr>
            <w:tcW w:w="496" w:type="pct"/>
            <w:tcBorders>
              <w:top w:val="single" w:sz="4" w:space="0" w:color="auto"/>
              <w:bottom w:val="single" w:sz="4" w:space="0" w:color="auto"/>
              <w:right w:val="dotted" w:sz="2" w:space="0" w:color="auto"/>
            </w:tcBorders>
          </w:tcPr>
          <w:p w14:paraId="2E012788" w14:textId="6C6DC327" w:rsidR="00C9462B" w:rsidRPr="00594148"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7D565FB9" w14:textId="7CB73F6C" w:rsidR="00C9462B" w:rsidRPr="00594148" w:rsidRDefault="003424D9" w:rsidP="00ED5B9A">
            <w:pPr>
              <w:pStyle w:val="APVMATableText"/>
              <w:rPr>
                <w:rFonts w:eastAsia="Calibri Light"/>
              </w:rPr>
            </w:pPr>
            <w:r>
              <w:rPr>
                <w:rFonts w:eastAsia="Calibri Light"/>
              </w:rPr>
              <w:t xml:space="preserve">6-month </w:t>
            </w:r>
            <w:r w:rsidR="002D4853">
              <w:rPr>
                <w:rFonts w:eastAsia="Calibri Light"/>
              </w:rPr>
              <w:t xml:space="preserve">dietary dog </w:t>
            </w:r>
            <w:r>
              <w:rPr>
                <w:rFonts w:eastAsia="Calibri Light"/>
              </w:rPr>
              <w:t xml:space="preserve">study where slight bodyweight depression at the high dose for both males and females with lower alkaline phosphatase levels were observed at 1000 ppm (25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75A33BCF" w14:textId="77777777" w:rsidR="00C9462B" w:rsidRPr="007033DD" w:rsidRDefault="00C9462B" w:rsidP="00ED5B9A">
            <w:pPr>
              <w:pStyle w:val="APVMATableText"/>
              <w:rPr>
                <w:rFonts w:eastAsia="Calibri Light"/>
              </w:rPr>
            </w:pPr>
          </w:p>
        </w:tc>
      </w:tr>
      <w:bookmarkEnd w:id="12"/>
      <w:tr w:rsidR="000E60E3" w:rsidRPr="007033DD" w14:paraId="5F6A9927" w14:textId="77777777" w:rsidTr="00B21D58">
        <w:tc>
          <w:tcPr>
            <w:tcW w:w="869" w:type="pct"/>
            <w:tcBorders>
              <w:top w:val="single" w:sz="4" w:space="0" w:color="auto"/>
              <w:bottom w:val="single" w:sz="4" w:space="0" w:color="auto"/>
              <w:right w:val="dotted" w:sz="2" w:space="0" w:color="auto"/>
            </w:tcBorders>
          </w:tcPr>
          <w:p w14:paraId="63BF1122" w14:textId="77777777" w:rsidR="00C9462B" w:rsidRPr="00883AE4" w:rsidRDefault="00C9462B" w:rsidP="00ED5B9A">
            <w:pPr>
              <w:pStyle w:val="APVMATableText"/>
              <w:rPr>
                <w:rFonts w:eastAsia="Calibri Light"/>
              </w:rPr>
            </w:pPr>
            <w:proofErr w:type="spellStart"/>
            <w:r w:rsidRPr="007033DD">
              <w:rPr>
                <w:rFonts w:eastAsia="Calibri Light"/>
              </w:rPr>
              <w:t>Metosulam</w:t>
            </w:r>
            <w:proofErr w:type="spellEnd"/>
          </w:p>
        </w:tc>
        <w:tc>
          <w:tcPr>
            <w:tcW w:w="482" w:type="pct"/>
            <w:tcBorders>
              <w:top w:val="single" w:sz="4" w:space="0" w:color="auto"/>
              <w:bottom w:val="single" w:sz="4" w:space="0" w:color="auto"/>
              <w:right w:val="dotted" w:sz="2" w:space="0" w:color="auto"/>
            </w:tcBorders>
          </w:tcPr>
          <w:p w14:paraId="340139CB"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E12DE90"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4F10E89"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right w:val="dotted" w:sz="2" w:space="0" w:color="auto"/>
            </w:tcBorders>
          </w:tcPr>
          <w:p w14:paraId="4EC7578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increased kidney weight and lesions (tubular epithelial hyperplasia, nuclear pleomorphism of the proximal tubule) at the next higher dose. Similar kidney lesions were also observed in a 2-gen reproduction rat study.</w:t>
            </w:r>
          </w:p>
        </w:tc>
        <w:tc>
          <w:tcPr>
            <w:tcW w:w="987" w:type="pct"/>
            <w:tcBorders>
              <w:top w:val="single" w:sz="4" w:space="0" w:color="auto"/>
              <w:bottom w:val="single" w:sz="4" w:space="0" w:color="auto"/>
            </w:tcBorders>
          </w:tcPr>
          <w:p w14:paraId="507624B2" w14:textId="77777777" w:rsidR="00C9462B" w:rsidRPr="007033DD" w:rsidRDefault="00C9462B" w:rsidP="00ED5B9A">
            <w:pPr>
              <w:pStyle w:val="APVMATableText"/>
              <w:rPr>
                <w:rFonts w:eastAsia="Calibri Light"/>
              </w:rPr>
            </w:pPr>
          </w:p>
        </w:tc>
      </w:tr>
      <w:tr w:rsidR="000E60E3" w:rsidRPr="007033DD" w14:paraId="3C5B20C7" w14:textId="77777777" w:rsidTr="00B21D58">
        <w:tc>
          <w:tcPr>
            <w:tcW w:w="869" w:type="pct"/>
            <w:tcBorders>
              <w:top w:val="single" w:sz="4" w:space="0" w:color="auto"/>
              <w:bottom w:val="single" w:sz="4" w:space="0" w:color="auto"/>
              <w:right w:val="dotted" w:sz="2" w:space="0" w:color="auto"/>
            </w:tcBorders>
          </w:tcPr>
          <w:p w14:paraId="17825ADE" w14:textId="77777777" w:rsidR="00C9462B" w:rsidRPr="00883AE4" w:rsidRDefault="00C9462B" w:rsidP="00ED5B9A">
            <w:pPr>
              <w:pStyle w:val="APVMATableText"/>
              <w:rPr>
                <w:rFonts w:eastAsia="Calibri Light"/>
              </w:rPr>
            </w:pPr>
            <w:r w:rsidRPr="007033DD">
              <w:rPr>
                <w:rFonts w:eastAsia="Calibri Light"/>
              </w:rPr>
              <w:t>Metrafenone</w:t>
            </w:r>
          </w:p>
        </w:tc>
        <w:tc>
          <w:tcPr>
            <w:tcW w:w="482" w:type="pct"/>
            <w:tcBorders>
              <w:top w:val="single" w:sz="4" w:space="0" w:color="auto"/>
              <w:bottom w:val="single" w:sz="4" w:space="0" w:color="auto"/>
              <w:right w:val="dotted" w:sz="2" w:space="0" w:color="auto"/>
            </w:tcBorders>
          </w:tcPr>
          <w:p w14:paraId="7EE4A720" w14:textId="77777777" w:rsidR="00C9462B" w:rsidRPr="00E10DAD" w:rsidRDefault="00C9462B" w:rsidP="00ED5B9A">
            <w:pPr>
              <w:pStyle w:val="APVMATableText"/>
              <w:rPr>
                <w:rFonts w:eastAsia="Calibri Light"/>
              </w:rPr>
            </w:pPr>
            <w:r w:rsidRPr="00E10DAD">
              <w:rPr>
                <w:rFonts w:eastAsia="Calibri Light"/>
              </w:rPr>
              <w:t>0.25</w:t>
            </w:r>
          </w:p>
        </w:tc>
        <w:tc>
          <w:tcPr>
            <w:tcW w:w="612" w:type="pct"/>
            <w:tcBorders>
              <w:top w:val="single" w:sz="4" w:space="0" w:color="auto"/>
              <w:bottom w:val="single" w:sz="4" w:space="0" w:color="auto"/>
              <w:right w:val="dotted" w:sz="2" w:space="0" w:color="auto"/>
            </w:tcBorders>
          </w:tcPr>
          <w:p w14:paraId="24EC647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BD73486" w14:textId="77777777" w:rsidR="00C9462B" w:rsidRPr="007033DD" w:rsidRDefault="00C9462B" w:rsidP="00ED5B9A">
            <w:pPr>
              <w:pStyle w:val="APVMATableText"/>
              <w:rPr>
                <w:rFonts w:eastAsia="Calibri Light"/>
              </w:rPr>
            </w:pPr>
            <w:r>
              <w:rPr>
                <w:rFonts w:eastAsia="Calibri Light"/>
              </w:rPr>
              <w:t>13 April 2010</w:t>
            </w:r>
          </w:p>
        </w:tc>
        <w:tc>
          <w:tcPr>
            <w:tcW w:w="1554" w:type="pct"/>
            <w:tcBorders>
              <w:top w:val="single" w:sz="4" w:space="0" w:color="auto"/>
              <w:bottom w:val="single" w:sz="4" w:space="0" w:color="auto"/>
              <w:right w:val="dotted" w:sz="2" w:space="0" w:color="auto"/>
            </w:tcBorders>
          </w:tcPr>
          <w:p w14:paraId="2A06C5DC" w14:textId="3DDEE3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increased liver weight with centrilobular hepatocellular hypertrophy and eosinophilic hepatocellular alterations at the next higher dose.</w:t>
            </w:r>
          </w:p>
        </w:tc>
        <w:tc>
          <w:tcPr>
            <w:tcW w:w="987" w:type="pct"/>
            <w:tcBorders>
              <w:top w:val="single" w:sz="4" w:space="0" w:color="auto"/>
              <w:bottom w:val="single" w:sz="4" w:space="0" w:color="auto"/>
            </w:tcBorders>
          </w:tcPr>
          <w:p w14:paraId="60E13FD8" w14:textId="77777777" w:rsidR="00C9462B" w:rsidRPr="007033DD" w:rsidRDefault="00C9462B" w:rsidP="00ED5B9A">
            <w:pPr>
              <w:pStyle w:val="APVMATableText"/>
              <w:rPr>
                <w:rFonts w:eastAsia="Calibri Light"/>
              </w:rPr>
            </w:pPr>
          </w:p>
        </w:tc>
      </w:tr>
      <w:tr w:rsidR="000E60E3" w:rsidRPr="007033DD" w14:paraId="20D1FB25" w14:textId="77777777" w:rsidTr="00B21D58">
        <w:tc>
          <w:tcPr>
            <w:tcW w:w="869" w:type="pct"/>
            <w:tcBorders>
              <w:top w:val="single" w:sz="4" w:space="0" w:color="auto"/>
              <w:bottom w:val="single" w:sz="4" w:space="0" w:color="auto"/>
              <w:right w:val="dotted" w:sz="2" w:space="0" w:color="auto"/>
            </w:tcBorders>
          </w:tcPr>
          <w:p w14:paraId="0F054DEF" w14:textId="77777777" w:rsidR="00C9462B" w:rsidRPr="00883AE4" w:rsidRDefault="00C9462B" w:rsidP="00ED5B9A">
            <w:pPr>
              <w:pStyle w:val="APVMATableText"/>
              <w:rPr>
                <w:rFonts w:eastAsia="Calibri Light"/>
              </w:rPr>
            </w:pPr>
            <w:r w:rsidRPr="007033DD">
              <w:rPr>
                <w:rFonts w:eastAsia="Calibri Light"/>
              </w:rPr>
              <w:t>Metribuzin</w:t>
            </w:r>
          </w:p>
        </w:tc>
        <w:tc>
          <w:tcPr>
            <w:tcW w:w="482" w:type="pct"/>
            <w:tcBorders>
              <w:top w:val="single" w:sz="4" w:space="0" w:color="auto"/>
              <w:bottom w:val="single" w:sz="4" w:space="0" w:color="auto"/>
              <w:right w:val="dotted" w:sz="2" w:space="0" w:color="auto"/>
            </w:tcBorders>
          </w:tcPr>
          <w:p w14:paraId="598B82EB"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82A5AF2"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BEFCD21" w14:textId="77777777" w:rsidR="00C9462B" w:rsidRPr="007033DD" w:rsidRDefault="00C9462B" w:rsidP="00ED5B9A">
            <w:pPr>
              <w:pStyle w:val="APVMATableText"/>
              <w:rPr>
                <w:rFonts w:eastAsia="Calibri Light"/>
              </w:rPr>
            </w:pPr>
            <w:r>
              <w:rPr>
                <w:rFonts w:eastAsia="Calibri Light"/>
              </w:rPr>
              <w:t>4 November 1982</w:t>
            </w:r>
          </w:p>
        </w:tc>
        <w:tc>
          <w:tcPr>
            <w:tcW w:w="1554" w:type="pct"/>
            <w:tcBorders>
              <w:top w:val="single" w:sz="4" w:space="0" w:color="auto"/>
              <w:bottom w:val="single" w:sz="4" w:space="0" w:color="auto"/>
              <w:right w:val="dotted" w:sz="2" w:space="0" w:color="auto"/>
            </w:tcBorders>
          </w:tcPr>
          <w:p w14:paraId="699D554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for increased absolute and relative weight of the heart at higher dose levels.</w:t>
            </w:r>
          </w:p>
        </w:tc>
        <w:tc>
          <w:tcPr>
            <w:tcW w:w="987" w:type="pct"/>
            <w:tcBorders>
              <w:top w:val="single" w:sz="4" w:space="0" w:color="auto"/>
              <w:bottom w:val="single" w:sz="4" w:space="0" w:color="auto"/>
            </w:tcBorders>
          </w:tcPr>
          <w:p w14:paraId="53DEAE4F" w14:textId="77777777" w:rsidR="00C9462B" w:rsidRPr="007033DD" w:rsidRDefault="00C9462B" w:rsidP="00ED5B9A">
            <w:pPr>
              <w:pStyle w:val="APVMATableText"/>
              <w:rPr>
                <w:rFonts w:eastAsia="Calibri Light"/>
              </w:rPr>
            </w:pPr>
          </w:p>
        </w:tc>
      </w:tr>
      <w:tr w:rsidR="000E60E3" w:rsidRPr="007033DD" w14:paraId="2EB0425D" w14:textId="77777777" w:rsidTr="00B21D58">
        <w:tc>
          <w:tcPr>
            <w:tcW w:w="869" w:type="pct"/>
            <w:tcBorders>
              <w:top w:val="single" w:sz="4" w:space="0" w:color="auto"/>
              <w:bottom w:val="single" w:sz="4" w:space="0" w:color="auto"/>
              <w:right w:val="dotted" w:sz="2" w:space="0" w:color="auto"/>
            </w:tcBorders>
          </w:tcPr>
          <w:p w14:paraId="329C8A3E" w14:textId="77777777" w:rsidR="00C9462B" w:rsidRPr="00594148" w:rsidRDefault="00C9462B" w:rsidP="00ED5B9A">
            <w:pPr>
              <w:pStyle w:val="APVMATableText"/>
              <w:rPr>
                <w:rFonts w:eastAsia="Calibri Light"/>
              </w:rPr>
            </w:pPr>
            <w:proofErr w:type="spellStart"/>
            <w:r w:rsidRPr="00594148">
              <w:rPr>
                <w:rFonts w:eastAsia="Calibri Light"/>
              </w:rPr>
              <w:t>Metsulfuron</w:t>
            </w:r>
            <w:proofErr w:type="spellEnd"/>
            <w:r w:rsidRPr="00594148">
              <w:rPr>
                <w:rFonts w:eastAsia="Calibri Light"/>
              </w:rPr>
              <w:t>-methyl</w:t>
            </w:r>
          </w:p>
        </w:tc>
        <w:tc>
          <w:tcPr>
            <w:tcW w:w="482" w:type="pct"/>
            <w:tcBorders>
              <w:top w:val="single" w:sz="4" w:space="0" w:color="auto"/>
              <w:bottom w:val="single" w:sz="4" w:space="0" w:color="auto"/>
              <w:right w:val="dotted" w:sz="2" w:space="0" w:color="auto"/>
            </w:tcBorders>
          </w:tcPr>
          <w:p w14:paraId="3A703129" w14:textId="77777777" w:rsidR="00C9462B" w:rsidRPr="00594148" w:rsidRDefault="00C9462B" w:rsidP="00ED5B9A">
            <w:pPr>
              <w:pStyle w:val="APVMATableText"/>
              <w:rPr>
                <w:rFonts w:eastAsia="Calibri Light"/>
              </w:rPr>
            </w:pPr>
            <w:r w:rsidRPr="00594148">
              <w:rPr>
                <w:rFonts w:eastAsia="Calibri Light"/>
              </w:rPr>
              <w:t>0.01</w:t>
            </w:r>
          </w:p>
        </w:tc>
        <w:tc>
          <w:tcPr>
            <w:tcW w:w="612" w:type="pct"/>
            <w:tcBorders>
              <w:top w:val="single" w:sz="4" w:space="0" w:color="auto"/>
              <w:bottom w:val="single" w:sz="4" w:space="0" w:color="auto"/>
              <w:right w:val="dotted" w:sz="2" w:space="0" w:color="auto"/>
            </w:tcBorders>
          </w:tcPr>
          <w:p w14:paraId="7D1AB40E" w14:textId="77777777" w:rsidR="00C9462B" w:rsidRPr="00594148" w:rsidRDefault="00C9462B" w:rsidP="00ED5B9A">
            <w:pPr>
              <w:pStyle w:val="APVMATableText"/>
              <w:rPr>
                <w:rFonts w:eastAsia="Calibri Light"/>
              </w:rPr>
            </w:pPr>
            <w:r w:rsidRPr="00594148">
              <w:rPr>
                <w:rFonts w:eastAsia="Calibri Light"/>
              </w:rPr>
              <w:t>1</w:t>
            </w:r>
          </w:p>
        </w:tc>
        <w:tc>
          <w:tcPr>
            <w:tcW w:w="496" w:type="pct"/>
            <w:tcBorders>
              <w:top w:val="single" w:sz="4" w:space="0" w:color="auto"/>
              <w:bottom w:val="single" w:sz="4" w:space="0" w:color="auto"/>
              <w:right w:val="dotted" w:sz="2" w:space="0" w:color="auto"/>
            </w:tcBorders>
          </w:tcPr>
          <w:p w14:paraId="047A65D7" w14:textId="77777777" w:rsidR="00C9462B" w:rsidRPr="00594148" w:rsidRDefault="00C9462B" w:rsidP="00ED5B9A">
            <w:pPr>
              <w:pStyle w:val="APVMATableText"/>
              <w:rPr>
                <w:rFonts w:eastAsia="Calibri Light"/>
              </w:rPr>
            </w:pPr>
            <w:r>
              <w:rPr>
                <w:rFonts w:eastAsia="Calibri Light"/>
              </w:rPr>
              <w:t>1 August 1985</w:t>
            </w:r>
          </w:p>
        </w:tc>
        <w:tc>
          <w:tcPr>
            <w:tcW w:w="1554" w:type="pct"/>
            <w:tcBorders>
              <w:top w:val="single" w:sz="4" w:space="0" w:color="auto"/>
              <w:bottom w:val="single" w:sz="4" w:space="0" w:color="auto"/>
              <w:right w:val="dotted" w:sz="2" w:space="0" w:color="auto"/>
            </w:tcBorders>
          </w:tcPr>
          <w:p w14:paraId="66A19A2E" w14:textId="77777777" w:rsidR="00C9462B" w:rsidRPr="00594148" w:rsidRDefault="00C9462B" w:rsidP="00ED5B9A">
            <w:pPr>
              <w:pStyle w:val="APVMATableText"/>
              <w:rPr>
                <w:rFonts w:eastAsia="Calibri Light"/>
              </w:rPr>
            </w:pPr>
            <w:r w:rsidRPr="00594148">
              <w:rPr>
                <w:rFonts w:eastAsia="Calibri Light"/>
              </w:rPr>
              <w:t xml:space="preserve">2-year dietary rat study; a NOAEL of 1 mg/kg </w:t>
            </w:r>
            <w:proofErr w:type="spellStart"/>
            <w:r w:rsidRPr="00594148">
              <w:rPr>
                <w:rFonts w:eastAsia="Calibri Light"/>
              </w:rPr>
              <w:t>bw</w:t>
            </w:r>
            <w:proofErr w:type="spellEnd"/>
            <w:r w:rsidRPr="00594148">
              <w:rPr>
                <w:rFonts w:eastAsia="Calibri Light"/>
              </w:rPr>
              <w:t>/d was based on reduction in bodyweight at the next higher dose.</w:t>
            </w:r>
          </w:p>
        </w:tc>
        <w:tc>
          <w:tcPr>
            <w:tcW w:w="987" w:type="pct"/>
            <w:tcBorders>
              <w:top w:val="single" w:sz="4" w:space="0" w:color="auto"/>
              <w:bottom w:val="single" w:sz="4" w:space="0" w:color="auto"/>
            </w:tcBorders>
          </w:tcPr>
          <w:p w14:paraId="60A4D5F0" w14:textId="77777777" w:rsidR="00C9462B" w:rsidRPr="007033DD" w:rsidRDefault="00C9462B" w:rsidP="00ED5B9A">
            <w:pPr>
              <w:pStyle w:val="APVMATableText"/>
              <w:rPr>
                <w:rFonts w:eastAsia="Calibri Light"/>
              </w:rPr>
            </w:pPr>
          </w:p>
        </w:tc>
      </w:tr>
      <w:tr w:rsidR="000E60E3" w:rsidRPr="007033DD" w14:paraId="224652A0" w14:textId="77777777" w:rsidTr="00B21D58">
        <w:tc>
          <w:tcPr>
            <w:tcW w:w="869" w:type="pct"/>
            <w:tcBorders>
              <w:top w:val="single" w:sz="4" w:space="0" w:color="auto"/>
              <w:bottom w:val="single" w:sz="4" w:space="0" w:color="auto"/>
              <w:right w:val="dotted" w:sz="2" w:space="0" w:color="auto"/>
            </w:tcBorders>
          </w:tcPr>
          <w:p w14:paraId="3AEEAC06" w14:textId="77777777" w:rsidR="00C9462B" w:rsidRPr="00883AE4" w:rsidRDefault="00C9462B" w:rsidP="00ED5B9A">
            <w:pPr>
              <w:pStyle w:val="APVMATableText"/>
              <w:rPr>
                <w:rFonts w:eastAsia="Calibri Light"/>
              </w:rPr>
            </w:pPr>
            <w:proofErr w:type="spellStart"/>
            <w:r w:rsidRPr="007033DD">
              <w:rPr>
                <w:rFonts w:eastAsia="Calibri Light"/>
              </w:rPr>
              <w:t>Mevinphos</w:t>
            </w:r>
            <w:proofErr w:type="spellEnd"/>
          </w:p>
        </w:tc>
        <w:tc>
          <w:tcPr>
            <w:tcW w:w="482" w:type="pct"/>
            <w:tcBorders>
              <w:top w:val="single" w:sz="4" w:space="0" w:color="auto"/>
              <w:bottom w:val="single" w:sz="4" w:space="0" w:color="auto"/>
              <w:right w:val="dotted" w:sz="2" w:space="0" w:color="auto"/>
            </w:tcBorders>
          </w:tcPr>
          <w:p w14:paraId="714A2B88"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4574F9F1" w14:textId="77777777" w:rsidR="00C9462B" w:rsidRPr="005E24CB" w:rsidRDefault="00C9462B" w:rsidP="00ED5B9A">
            <w:pPr>
              <w:pStyle w:val="APVMATableText"/>
              <w:rPr>
                <w:rFonts w:eastAsia="Calibri Light"/>
              </w:rPr>
            </w:pPr>
            <w:r w:rsidRPr="005E24CB">
              <w:rPr>
                <w:rFonts w:eastAsia="Calibri Light"/>
              </w:rPr>
              <w:t>0.015 (H)</w:t>
            </w:r>
          </w:p>
        </w:tc>
        <w:tc>
          <w:tcPr>
            <w:tcW w:w="496" w:type="pct"/>
            <w:tcBorders>
              <w:top w:val="single" w:sz="4" w:space="0" w:color="auto"/>
              <w:bottom w:val="single" w:sz="4" w:space="0" w:color="auto"/>
              <w:right w:val="dotted" w:sz="2" w:space="0" w:color="auto"/>
            </w:tcBorders>
          </w:tcPr>
          <w:p w14:paraId="33A55E01"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right w:val="dotted" w:sz="2" w:space="0" w:color="auto"/>
            </w:tcBorders>
          </w:tcPr>
          <w:p w14:paraId="6A1422D4" w14:textId="69BB2434" w:rsidR="00C9462B" w:rsidRPr="007033DD" w:rsidRDefault="00C9462B" w:rsidP="00C9462B">
            <w:pPr>
              <w:pStyle w:val="APVMATableText"/>
              <w:rPr>
                <w:rFonts w:eastAsia="Calibri Light"/>
              </w:rPr>
            </w:pPr>
            <w:r w:rsidRPr="007033DD">
              <w:rPr>
                <w:rFonts w:eastAsia="Calibri Light"/>
              </w:rPr>
              <w:t>30-day oral human study; a NOAEL of 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inhibition of RBC ChE ac</w:t>
            </w:r>
            <w:r>
              <w:rPr>
                <w:rFonts w:eastAsia="Calibri Light"/>
              </w:rPr>
              <w:t>tivity at the next higher dose.</w:t>
            </w:r>
          </w:p>
        </w:tc>
        <w:tc>
          <w:tcPr>
            <w:tcW w:w="987" w:type="pct"/>
            <w:tcBorders>
              <w:top w:val="single" w:sz="4" w:space="0" w:color="auto"/>
              <w:bottom w:val="single" w:sz="4" w:space="0" w:color="auto"/>
            </w:tcBorders>
          </w:tcPr>
          <w:p w14:paraId="21891062" w14:textId="77777777" w:rsidR="00C9462B" w:rsidRPr="007033DD" w:rsidRDefault="00C9462B" w:rsidP="00ED5B9A">
            <w:pPr>
              <w:pStyle w:val="APVMATableText"/>
              <w:rPr>
                <w:rFonts w:eastAsia="Calibri Light"/>
              </w:rPr>
            </w:pPr>
          </w:p>
        </w:tc>
      </w:tr>
      <w:tr w:rsidR="000E60E3" w:rsidRPr="007033DD" w14:paraId="12CAE99E" w14:textId="77777777" w:rsidTr="00B21D58">
        <w:tc>
          <w:tcPr>
            <w:tcW w:w="869" w:type="pct"/>
            <w:tcBorders>
              <w:top w:val="single" w:sz="4" w:space="0" w:color="auto"/>
              <w:bottom w:val="single" w:sz="4" w:space="0" w:color="auto"/>
              <w:right w:val="dotted" w:sz="2" w:space="0" w:color="auto"/>
            </w:tcBorders>
          </w:tcPr>
          <w:p w14:paraId="7EDC817D" w14:textId="77777777" w:rsidR="00C9462B" w:rsidRPr="00883AE4" w:rsidRDefault="00C9462B" w:rsidP="00ED5B9A">
            <w:pPr>
              <w:pStyle w:val="APVMATableText"/>
              <w:rPr>
                <w:rFonts w:eastAsia="Calibri Light"/>
              </w:rPr>
            </w:pPr>
            <w:proofErr w:type="spellStart"/>
            <w:r w:rsidRPr="007033DD">
              <w:rPr>
                <w:rFonts w:eastAsia="Calibri Light"/>
              </w:rPr>
              <w:lastRenderedPageBreak/>
              <w:t>Milbemectin</w:t>
            </w:r>
            <w:proofErr w:type="spellEnd"/>
          </w:p>
        </w:tc>
        <w:tc>
          <w:tcPr>
            <w:tcW w:w="482" w:type="pct"/>
            <w:tcBorders>
              <w:top w:val="single" w:sz="4" w:space="0" w:color="auto"/>
              <w:bottom w:val="single" w:sz="4" w:space="0" w:color="auto"/>
              <w:right w:val="dotted" w:sz="2" w:space="0" w:color="auto"/>
            </w:tcBorders>
          </w:tcPr>
          <w:p w14:paraId="6C608F8B"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4F6FC081" w14:textId="77777777" w:rsidR="00C9462B" w:rsidRPr="005E24CB" w:rsidRDefault="00C9462B" w:rsidP="00ED5B9A">
            <w:pPr>
              <w:pStyle w:val="APVMATableText"/>
              <w:rPr>
                <w:rFonts w:eastAsia="Calibri Light"/>
              </w:rPr>
            </w:pPr>
            <w:r w:rsidRPr="005E24CB">
              <w:rPr>
                <w:rFonts w:eastAsia="Calibri Light"/>
              </w:rPr>
              <w:t>0.7</w:t>
            </w:r>
          </w:p>
        </w:tc>
        <w:tc>
          <w:tcPr>
            <w:tcW w:w="496" w:type="pct"/>
            <w:tcBorders>
              <w:top w:val="single" w:sz="4" w:space="0" w:color="auto"/>
              <w:bottom w:val="single" w:sz="4" w:space="0" w:color="auto"/>
              <w:right w:val="dotted" w:sz="2" w:space="0" w:color="auto"/>
            </w:tcBorders>
          </w:tcPr>
          <w:p w14:paraId="0D38FC31" w14:textId="77777777" w:rsidR="00C9462B" w:rsidRPr="007033DD" w:rsidRDefault="00C9462B" w:rsidP="00ED5B9A">
            <w:pPr>
              <w:pStyle w:val="APVMATableText"/>
              <w:rPr>
                <w:rFonts w:eastAsia="Calibri Light"/>
              </w:rPr>
            </w:pPr>
            <w:r>
              <w:rPr>
                <w:rFonts w:eastAsia="Calibri Light"/>
              </w:rPr>
              <w:t>29 August 2005</w:t>
            </w:r>
          </w:p>
        </w:tc>
        <w:tc>
          <w:tcPr>
            <w:tcW w:w="1554" w:type="pct"/>
            <w:tcBorders>
              <w:top w:val="single" w:sz="4" w:space="0" w:color="auto"/>
              <w:bottom w:val="single" w:sz="4" w:space="0" w:color="auto"/>
              <w:right w:val="dotted" w:sz="2" w:space="0" w:color="auto"/>
            </w:tcBorders>
          </w:tcPr>
          <w:p w14:paraId="5E2FA9C8" w14:textId="367846E5" w:rsidR="00C9462B" w:rsidRPr="007033DD" w:rsidRDefault="00C9462B" w:rsidP="00ED5B9A">
            <w:pPr>
              <w:pStyle w:val="APVMATableText"/>
              <w:rPr>
                <w:rFonts w:eastAsia="Calibri Light"/>
              </w:rPr>
            </w:pPr>
            <w:r w:rsidRPr="007033DD">
              <w:rPr>
                <w:rFonts w:eastAsia="Calibri Light"/>
              </w:rPr>
              <w:t>2-year di</w:t>
            </w:r>
            <w:r>
              <w:rPr>
                <w:rFonts w:eastAsia="Calibri Light"/>
              </w:rPr>
              <w:t>etary rat study; a NOAEL of 0.7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weight and endometrial polyps at the next higher dose.</w:t>
            </w:r>
          </w:p>
        </w:tc>
        <w:tc>
          <w:tcPr>
            <w:tcW w:w="987" w:type="pct"/>
            <w:tcBorders>
              <w:top w:val="single" w:sz="4" w:space="0" w:color="auto"/>
              <w:bottom w:val="single" w:sz="4" w:space="0" w:color="auto"/>
            </w:tcBorders>
          </w:tcPr>
          <w:p w14:paraId="65915085" w14:textId="77777777" w:rsidR="00C9462B" w:rsidRPr="007033DD" w:rsidRDefault="00C9462B" w:rsidP="00ED5B9A">
            <w:pPr>
              <w:pStyle w:val="APVMATableText"/>
              <w:rPr>
                <w:rFonts w:eastAsia="Calibri Light"/>
              </w:rPr>
            </w:pPr>
          </w:p>
        </w:tc>
      </w:tr>
      <w:tr w:rsidR="000E60E3" w:rsidRPr="007033DD" w14:paraId="16E49DCD" w14:textId="77777777" w:rsidTr="00B21D58">
        <w:tc>
          <w:tcPr>
            <w:tcW w:w="869" w:type="pct"/>
            <w:tcBorders>
              <w:top w:val="single" w:sz="4" w:space="0" w:color="auto"/>
              <w:bottom w:val="single" w:sz="4" w:space="0" w:color="auto"/>
              <w:right w:val="dotted" w:sz="2" w:space="0" w:color="auto"/>
            </w:tcBorders>
          </w:tcPr>
          <w:p w14:paraId="65C9A765" w14:textId="384A9DEB" w:rsidR="00115A48" w:rsidRPr="007033DD" w:rsidRDefault="00115A48" w:rsidP="00ED5B9A">
            <w:pPr>
              <w:pStyle w:val="APVMATableText"/>
              <w:rPr>
                <w:rFonts w:eastAsia="Calibri Light"/>
              </w:rPr>
            </w:pPr>
            <w:proofErr w:type="spellStart"/>
            <w:r>
              <w:rPr>
                <w:rFonts w:eastAsia="Calibri Light"/>
              </w:rPr>
              <w:t>Molinate</w:t>
            </w:r>
            <w:proofErr w:type="spellEnd"/>
          </w:p>
        </w:tc>
        <w:tc>
          <w:tcPr>
            <w:tcW w:w="482" w:type="pct"/>
            <w:tcBorders>
              <w:top w:val="single" w:sz="4" w:space="0" w:color="auto"/>
              <w:bottom w:val="single" w:sz="4" w:space="0" w:color="auto"/>
              <w:right w:val="dotted" w:sz="2" w:space="0" w:color="auto"/>
            </w:tcBorders>
          </w:tcPr>
          <w:p w14:paraId="0427A7C2" w14:textId="7455F56E" w:rsidR="00115A48" w:rsidRPr="00E10DAD" w:rsidRDefault="00115A48" w:rsidP="00ED5B9A">
            <w:pPr>
              <w:pStyle w:val="APVMATableText"/>
              <w:rPr>
                <w:rFonts w:eastAsia="Calibri Light"/>
              </w:rPr>
            </w:pPr>
            <w:r>
              <w:rPr>
                <w:rFonts w:eastAsia="Calibri Light"/>
              </w:rPr>
              <w:t xml:space="preserve">0.0003 </w:t>
            </w:r>
          </w:p>
        </w:tc>
        <w:tc>
          <w:tcPr>
            <w:tcW w:w="612" w:type="pct"/>
            <w:tcBorders>
              <w:top w:val="single" w:sz="4" w:space="0" w:color="auto"/>
              <w:bottom w:val="single" w:sz="4" w:space="0" w:color="auto"/>
              <w:right w:val="dotted" w:sz="2" w:space="0" w:color="auto"/>
            </w:tcBorders>
          </w:tcPr>
          <w:p w14:paraId="005B7DB2" w14:textId="4A025F59" w:rsidR="00115A48" w:rsidRPr="005E24CB" w:rsidRDefault="00CA7B30" w:rsidP="00ED5B9A">
            <w:pPr>
              <w:pStyle w:val="APVMATableText"/>
              <w:rPr>
                <w:rFonts w:eastAsia="Calibri Light"/>
              </w:rPr>
            </w:pPr>
            <w:r>
              <w:rPr>
                <w:rFonts w:eastAsia="Calibri Light"/>
              </w:rPr>
              <w:t>0.3 [</w:t>
            </w:r>
            <w:r w:rsidR="00115A48">
              <w:rPr>
                <w:rFonts w:eastAsia="Calibri Light"/>
              </w:rPr>
              <w:t>LOAEL</w:t>
            </w:r>
            <w:r>
              <w:rPr>
                <w:rFonts w:eastAsia="Calibri Light"/>
              </w:rPr>
              <w:t>]</w:t>
            </w:r>
          </w:p>
        </w:tc>
        <w:tc>
          <w:tcPr>
            <w:tcW w:w="496" w:type="pct"/>
            <w:tcBorders>
              <w:top w:val="single" w:sz="4" w:space="0" w:color="auto"/>
              <w:bottom w:val="single" w:sz="4" w:space="0" w:color="auto"/>
              <w:right w:val="dotted" w:sz="2" w:space="0" w:color="auto"/>
            </w:tcBorders>
          </w:tcPr>
          <w:p w14:paraId="50F1BC54" w14:textId="14040993" w:rsidR="00115A48" w:rsidRDefault="00115A48" w:rsidP="00ED5B9A">
            <w:pPr>
              <w:pStyle w:val="APVMATableText"/>
              <w:rPr>
                <w:rFonts w:eastAsia="Calibri Light"/>
              </w:rPr>
            </w:pPr>
            <w:r>
              <w:rPr>
                <w:rFonts w:eastAsia="Calibri Light"/>
              </w:rPr>
              <w:t>25 February 2022</w:t>
            </w:r>
          </w:p>
        </w:tc>
        <w:tc>
          <w:tcPr>
            <w:tcW w:w="1554" w:type="pct"/>
            <w:tcBorders>
              <w:top w:val="single" w:sz="4" w:space="0" w:color="auto"/>
              <w:bottom w:val="single" w:sz="4" w:space="0" w:color="auto"/>
              <w:right w:val="dotted" w:sz="2" w:space="0" w:color="auto"/>
            </w:tcBorders>
          </w:tcPr>
          <w:p w14:paraId="64D2B1DD" w14:textId="510DB650" w:rsidR="00115A48" w:rsidRPr="007033DD" w:rsidRDefault="00CA7B30" w:rsidP="00ED5B9A">
            <w:pPr>
              <w:pStyle w:val="APVMATableText"/>
              <w:rPr>
                <w:rFonts w:eastAsia="Calibri Light"/>
              </w:rPr>
            </w:pPr>
            <w:r w:rsidRPr="007033DD">
              <w:rPr>
                <w:rFonts w:eastAsia="Calibri Light"/>
              </w:rPr>
              <w:t>2-year di</w:t>
            </w:r>
            <w:r>
              <w:rPr>
                <w:rFonts w:eastAsia="Calibri Light"/>
              </w:rPr>
              <w:t>etary rat study; a LOAEL of 0.3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r w:rsidRPr="00CA7B30">
              <w:rPr>
                <w:rFonts w:eastAsia="Calibri Light"/>
              </w:rPr>
              <w:t>based on degeneration or demyelination in the sciatic nerve</w:t>
            </w:r>
            <w:r>
              <w:rPr>
                <w:rFonts w:eastAsia="Calibri Light"/>
              </w:rPr>
              <w:t>.</w:t>
            </w:r>
          </w:p>
        </w:tc>
        <w:tc>
          <w:tcPr>
            <w:tcW w:w="987" w:type="pct"/>
            <w:tcBorders>
              <w:top w:val="single" w:sz="4" w:space="0" w:color="auto"/>
              <w:bottom w:val="single" w:sz="4" w:space="0" w:color="auto"/>
            </w:tcBorders>
          </w:tcPr>
          <w:p w14:paraId="01FE613A" w14:textId="530E8041" w:rsidR="00115A48" w:rsidRPr="007033DD" w:rsidRDefault="00CA7B30" w:rsidP="00ED5B9A">
            <w:pPr>
              <w:pStyle w:val="APVMATableText"/>
              <w:rPr>
                <w:rFonts w:eastAsia="Calibri Light"/>
              </w:rPr>
            </w:pPr>
            <w:r w:rsidRPr="00CA7B30">
              <w:rPr>
                <w:rFonts w:eastAsia="Calibri Light"/>
              </w:rPr>
              <w:t xml:space="preserve">The ADI incorporates a 1,000-fold uncertainty factor to account for inter- and intra-species variation in sensitivity, as well as for the use of a </w:t>
            </w:r>
            <w:r>
              <w:rPr>
                <w:rFonts w:eastAsia="Calibri Light"/>
              </w:rPr>
              <w:t>LOAEL</w:t>
            </w:r>
            <w:r w:rsidRPr="00CA7B30">
              <w:rPr>
                <w:rFonts w:eastAsia="Calibri Light"/>
              </w:rPr>
              <w:t xml:space="preserve"> rather than a </w:t>
            </w:r>
            <w:r>
              <w:rPr>
                <w:rFonts w:eastAsia="Calibri Light"/>
              </w:rPr>
              <w:t>NOAEL</w:t>
            </w:r>
            <w:r w:rsidRPr="00CA7B30">
              <w:rPr>
                <w:rFonts w:eastAsia="Calibri Light"/>
              </w:rPr>
              <w:t>.</w:t>
            </w:r>
          </w:p>
        </w:tc>
      </w:tr>
      <w:tr w:rsidR="000E60E3" w:rsidRPr="007033DD" w14:paraId="3F46EAB6" w14:textId="77777777" w:rsidTr="00B21D58">
        <w:tc>
          <w:tcPr>
            <w:tcW w:w="869" w:type="pct"/>
            <w:tcBorders>
              <w:top w:val="single" w:sz="4" w:space="0" w:color="auto"/>
              <w:bottom w:val="single" w:sz="4" w:space="0" w:color="auto"/>
              <w:right w:val="dotted" w:sz="2" w:space="0" w:color="auto"/>
            </w:tcBorders>
          </w:tcPr>
          <w:p w14:paraId="7EBA065D" w14:textId="77777777" w:rsidR="00C9462B" w:rsidRPr="00883AE4" w:rsidRDefault="00C9462B" w:rsidP="00ED5B9A">
            <w:pPr>
              <w:pStyle w:val="APVMATableText"/>
              <w:rPr>
                <w:rFonts w:eastAsia="Calibri Light"/>
              </w:rPr>
            </w:pPr>
            <w:proofErr w:type="spellStart"/>
            <w:r w:rsidRPr="007033DD">
              <w:rPr>
                <w:rFonts w:eastAsia="Calibri Light"/>
              </w:rPr>
              <w:t>Monensin</w:t>
            </w:r>
            <w:proofErr w:type="spellEnd"/>
          </w:p>
        </w:tc>
        <w:tc>
          <w:tcPr>
            <w:tcW w:w="482" w:type="pct"/>
            <w:tcBorders>
              <w:top w:val="single" w:sz="4" w:space="0" w:color="auto"/>
              <w:bottom w:val="single" w:sz="4" w:space="0" w:color="auto"/>
              <w:right w:val="dotted" w:sz="2" w:space="0" w:color="auto"/>
            </w:tcBorders>
          </w:tcPr>
          <w:p w14:paraId="41930B2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120C50B"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21340EF7" w14:textId="77777777" w:rsidR="00C9462B" w:rsidRPr="007033DD" w:rsidRDefault="00C9462B" w:rsidP="00ED5B9A">
            <w:pPr>
              <w:pStyle w:val="APVMATableText"/>
              <w:rPr>
                <w:rFonts w:eastAsia="Calibri Light"/>
              </w:rPr>
            </w:pPr>
            <w:r>
              <w:rPr>
                <w:rFonts w:eastAsia="Calibri Light"/>
              </w:rPr>
              <w:t>10 November 1977</w:t>
            </w:r>
          </w:p>
        </w:tc>
        <w:tc>
          <w:tcPr>
            <w:tcW w:w="1554" w:type="pct"/>
            <w:tcBorders>
              <w:top w:val="single" w:sz="4" w:space="0" w:color="auto"/>
              <w:bottom w:val="single" w:sz="4" w:space="0" w:color="auto"/>
              <w:right w:val="dotted" w:sz="2" w:space="0" w:color="auto"/>
            </w:tcBorders>
          </w:tcPr>
          <w:p w14:paraId="652ED6A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0ED6BA1" w14:textId="77777777" w:rsidR="00C9462B" w:rsidRPr="007033DD" w:rsidRDefault="00C9462B" w:rsidP="00ED5B9A">
            <w:pPr>
              <w:pStyle w:val="APVMATableText"/>
              <w:rPr>
                <w:rFonts w:eastAsia="Calibri Light"/>
              </w:rPr>
            </w:pPr>
          </w:p>
        </w:tc>
      </w:tr>
      <w:tr w:rsidR="000E60E3" w:rsidRPr="007033DD" w14:paraId="7A4C18D8" w14:textId="77777777" w:rsidTr="00B21D58">
        <w:tc>
          <w:tcPr>
            <w:tcW w:w="869" w:type="pct"/>
            <w:tcBorders>
              <w:top w:val="single" w:sz="4" w:space="0" w:color="auto"/>
              <w:bottom w:val="single" w:sz="4" w:space="0" w:color="auto"/>
              <w:right w:val="dotted" w:sz="2" w:space="0" w:color="auto"/>
            </w:tcBorders>
          </w:tcPr>
          <w:p w14:paraId="1EA71F30" w14:textId="77777777" w:rsidR="00C9462B" w:rsidRPr="00594148" w:rsidRDefault="00C9462B" w:rsidP="00ED5B9A">
            <w:pPr>
              <w:pStyle w:val="APVMATableText"/>
              <w:rPr>
                <w:rFonts w:eastAsia="Calibri Light"/>
              </w:rPr>
            </w:pPr>
            <w:r w:rsidRPr="00594148">
              <w:rPr>
                <w:rFonts w:eastAsia="Calibri Light"/>
              </w:rPr>
              <w:t>Monepantel</w:t>
            </w:r>
          </w:p>
        </w:tc>
        <w:tc>
          <w:tcPr>
            <w:tcW w:w="482" w:type="pct"/>
            <w:tcBorders>
              <w:top w:val="single" w:sz="4" w:space="0" w:color="auto"/>
              <w:bottom w:val="single" w:sz="4" w:space="0" w:color="auto"/>
              <w:right w:val="dotted" w:sz="2" w:space="0" w:color="auto"/>
            </w:tcBorders>
          </w:tcPr>
          <w:p w14:paraId="0C642A77"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79BDC948" w14:textId="77777777" w:rsidR="00C9462B" w:rsidRPr="00594148" w:rsidRDefault="00C9462B" w:rsidP="00ED5B9A">
            <w:pPr>
              <w:pStyle w:val="APVMATableText"/>
              <w:rPr>
                <w:rFonts w:eastAsia="Calibri Light"/>
              </w:rPr>
            </w:pPr>
            <w:r w:rsidRPr="00594148">
              <w:rPr>
                <w:rFonts w:eastAsia="Calibri Light"/>
              </w:rPr>
              <w:t>2.96</w:t>
            </w:r>
          </w:p>
        </w:tc>
        <w:tc>
          <w:tcPr>
            <w:tcW w:w="496" w:type="pct"/>
            <w:tcBorders>
              <w:top w:val="single" w:sz="4" w:space="0" w:color="auto"/>
              <w:bottom w:val="single" w:sz="4" w:space="0" w:color="auto"/>
              <w:right w:val="dotted" w:sz="2" w:space="0" w:color="auto"/>
            </w:tcBorders>
          </w:tcPr>
          <w:p w14:paraId="00DFB5E3" w14:textId="77777777" w:rsidR="00C9462B" w:rsidRPr="00594148" w:rsidRDefault="00C9462B" w:rsidP="00ED5B9A">
            <w:pPr>
              <w:pStyle w:val="APVMATableText"/>
              <w:rPr>
                <w:rFonts w:eastAsia="Calibri Light"/>
              </w:rPr>
            </w:pPr>
            <w:r>
              <w:rPr>
                <w:rFonts w:eastAsia="Calibri Light"/>
              </w:rPr>
              <w:t>10 November 2009</w:t>
            </w:r>
          </w:p>
        </w:tc>
        <w:tc>
          <w:tcPr>
            <w:tcW w:w="1554" w:type="pct"/>
            <w:tcBorders>
              <w:top w:val="single" w:sz="4" w:space="0" w:color="auto"/>
              <w:bottom w:val="single" w:sz="4" w:space="0" w:color="auto"/>
              <w:right w:val="dotted" w:sz="2" w:space="0" w:color="auto"/>
            </w:tcBorders>
          </w:tcPr>
          <w:p w14:paraId="21517A24" w14:textId="0B46E248" w:rsidR="00C9462B" w:rsidRPr="00594148" w:rsidRDefault="00C9462B" w:rsidP="00C9462B">
            <w:pPr>
              <w:pStyle w:val="APVMATableText"/>
              <w:rPr>
                <w:rFonts w:eastAsia="Calibri Light"/>
              </w:rPr>
            </w:pPr>
            <w:r w:rsidRPr="00594148">
              <w:rPr>
                <w:rFonts w:eastAsia="Calibri Light"/>
              </w:rPr>
              <w:t>1-year dietary dog study; a NOAEL of 2.96</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increased thyroid weight, increased liver pigmentation, reduced serum A/G ratio and increased alkaline phosphatase activity at the next higher dose.</w:t>
            </w:r>
          </w:p>
        </w:tc>
        <w:tc>
          <w:tcPr>
            <w:tcW w:w="987" w:type="pct"/>
            <w:tcBorders>
              <w:top w:val="single" w:sz="4" w:space="0" w:color="auto"/>
              <w:bottom w:val="single" w:sz="4" w:space="0" w:color="auto"/>
            </w:tcBorders>
          </w:tcPr>
          <w:p w14:paraId="4DC78527" w14:textId="77777777" w:rsidR="00C9462B" w:rsidRPr="007033DD" w:rsidRDefault="00C9462B" w:rsidP="00ED5B9A">
            <w:pPr>
              <w:pStyle w:val="APVMATableText"/>
              <w:rPr>
                <w:rFonts w:eastAsia="Calibri Light"/>
              </w:rPr>
            </w:pPr>
          </w:p>
        </w:tc>
      </w:tr>
      <w:tr w:rsidR="000E60E3" w:rsidRPr="007033DD" w14:paraId="1FFDD1BC" w14:textId="77777777" w:rsidTr="00B21D58">
        <w:tc>
          <w:tcPr>
            <w:tcW w:w="869" w:type="pct"/>
            <w:tcBorders>
              <w:top w:val="single" w:sz="4" w:space="0" w:color="auto"/>
              <w:bottom w:val="single" w:sz="4" w:space="0" w:color="auto"/>
              <w:right w:val="dotted" w:sz="2" w:space="0" w:color="auto"/>
            </w:tcBorders>
          </w:tcPr>
          <w:p w14:paraId="54621FBD" w14:textId="77777777" w:rsidR="00C9462B" w:rsidRPr="00E10DAD" w:rsidRDefault="00C9462B" w:rsidP="00ED5B9A">
            <w:pPr>
              <w:pStyle w:val="APVMATableText"/>
              <w:rPr>
                <w:rFonts w:eastAsia="Calibri Light"/>
              </w:rPr>
            </w:pPr>
            <w:r w:rsidRPr="007033DD">
              <w:rPr>
                <w:rFonts w:eastAsia="Calibri Light"/>
              </w:rPr>
              <w:t>Monosodium Methylarsonate (MSMA)</w:t>
            </w:r>
          </w:p>
        </w:tc>
        <w:tc>
          <w:tcPr>
            <w:tcW w:w="482" w:type="pct"/>
            <w:tcBorders>
              <w:top w:val="single" w:sz="4" w:space="0" w:color="auto"/>
              <w:bottom w:val="single" w:sz="4" w:space="0" w:color="auto"/>
              <w:right w:val="dotted" w:sz="2" w:space="0" w:color="auto"/>
            </w:tcBorders>
          </w:tcPr>
          <w:p w14:paraId="53686682" w14:textId="77777777" w:rsidR="00C9462B" w:rsidRPr="005E24CB" w:rsidRDefault="00C9462B" w:rsidP="00ED5B9A">
            <w:pPr>
              <w:pStyle w:val="APVMATableText"/>
              <w:rPr>
                <w:rFonts w:eastAsia="Calibri Light"/>
              </w:rPr>
            </w:pPr>
            <w:r w:rsidRPr="005E24CB">
              <w:rPr>
                <w:rFonts w:eastAsia="Calibri Light"/>
              </w:rPr>
              <w:t>0.0005</w:t>
            </w:r>
          </w:p>
        </w:tc>
        <w:tc>
          <w:tcPr>
            <w:tcW w:w="612" w:type="pct"/>
            <w:tcBorders>
              <w:top w:val="single" w:sz="4" w:space="0" w:color="auto"/>
              <w:bottom w:val="single" w:sz="4" w:space="0" w:color="auto"/>
              <w:right w:val="dotted" w:sz="2" w:space="0" w:color="auto"/>
            </w:tcBorders>
          </w:tcPr>
          <w:p w14:paraId="673162B0" w14:textId="77777777" w:rsidR="00C9462B" w:rsidRPr="007033DD" w:rsidRDefault="00C9462B" w:rsidP="00ED5B9A">
            <w:pPr>
              <w:pStyle w:val="APVMATableText"/>
              <w:rPr>
                <w:rFonts w:eastAsia="Calibri Light"/>
              </w:rPr>
            </w:pPr>
            <w:r w:rsidRPr="007033DD">
              <w:rPr>
                <w:rFonts w:eastAsia="Calibri Light"/>
              </w:rPr>
              <w:t>0.5</w:t>
            </w:r>
          </w:p>
        </w:tc>
        <w:tc>
          <w:tcPr>
            <w:tcW w:w="496" w:type="pct"/>
            <w:tcBorders>
              <w:top w:val="single" w:sz="4" w:space="0" w:color="auto"/>
              <w:bottom w:val="single" w:sz="4" w:space="0" w:color="auto"/>
              <w:right w:val="dotted" w:sz="2" w:space="0" w:color="auto"/>
            </w:tcBorders>
          </w:tcPr>
          <w:p w14:paraId="6CA3F57E" w14:textId="77777777" w:rsidR="00C9462B" w:rsidRPr="007033DD" w:rsidRDefault="00C9462B" w:rsidP="00ED5B9A">
            <w:pPr>
              <w:pStyle w:val="APVMATableText"/>
              <w:rPr>
                <w:rFonts w:eastAsia="Calibri Light"/>
              </w:rPr>
            </w:pPr>
            <w:r>
              <w:rPr>
                <w:rFonts w:eastAsia="Calibri Light"/>
              </w:rPr>
              <w:t>10 November 1994</w:t>
            </w:r>
          </w:p>
        </w:tc>
        <w:tc>
          <w:tcPr>
            <w:tcW w:w="1554" w:type="pct"/>
            <w:tcBorders>
              <w:top w:val="single" w:sz="4" w:space="0" w:color="auto"/>
              <w:bottom w:val="single" w:sz="4" w:space="0" w:color="auto"/>
              <w:right w:val="dotted" w:sz="2" w:space="0" w:color="auto"/>
            </w:tcBorders>
          </w:tcPr>
          <w:p w14:paraId="690DD0C4" w14:textId="4D7E320B" w:rsidR="00C9462B" w:rsidRPr="007033DD" w:rsidRDefault="00C9462B" w:rsidP="00C9462B">
            <w:pPr>
              <w:pStyle w:val="APVMATableText"/>
              <w:rPr>
                <w:rFonts w:eastAsia="Calibri Light"/>
              </w:rPr>
            </w:pPr>
            <w:r w:rsidRPr="007033DD">
              <w:rPr>
                <w:rFonts w:eastAsia="Calibri Light"/>
              </w:rPr>
              <w:t>3-month dietary rat studies;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lesions (follicular epithelial hypertrophy) in the thyroid gland at the next higher dose.</w:t>
            </w:r>
          </w:p>
        </w:tc>
        <w:tc>
          <w:tcPr>
            <w:tcW w:w="987" w:type="pct"/>
            <w:tcBorders>
              <w:top w:val="single" w:sz="4" w:space="0" w:color="auto"/>
              <w:bottom w:val="single" w:sz="4" w:space="0" w:color="auto"/>
            </w:tcBorders>
          </w:tcPr>
          <w:p w14:paraId="520EE1EB" w14:textId="77777777" w:rsidR="00C9462B" w:rsidRPr="007033DD" w:rsidRDefault="00C9462B" w:rsidP="00ED5B9A">
            <w:pPr>
              <w:pStyle w:val="APVMATableText"/>
              <w:rPr>
                <w:rFonts w:eastAsia="Calibri Light"/>
              </w:rPr>
            </w:pPr>
          </w:p>
        </w:tc>
      </w:tr>
      <w:tr w:rsidR="000E60E3" w:rsidRPr="007033DD" w14:paraId="5891D16C" w14:textId="77777777" w:rsidTr="00B21D58">
        <w:tc>
          <w:tcPr>
            <w:tcW w:w="869" w:type="pct"/>
            <w:tcBorders>
              <w:top w:val="single" w:sz="4" w:space="0" w:color="auto"/>
              <w:bottom w:val="single" w:sz="4" w:space="0" w:color="auto"/>
              <w:right w:val="dotted" w:sz="2" w:space="0" w:color="auto"/>
            </w:tcBorders>
          </w:tcPr>
          <w:p w14:paraId="6763D935" w14:textId="77777777" w:rsidR="00C9462B" w:rsidRPr="00883AE4" w:rsidRDefault="00C9462B" w:rsidP="00ED5B9A">
            <w:pPr>
              <w:pStyle w:val="APVMATableText"/>
              <w:rPr>
                <w:rFonts w:eastAsia="Calibri Light"/>
              </w:rPr>
            </w:pPr>
            <w:r w:rsidRPr="007033DD">
              <w:rPr>
                <w:rFonts w:eastAsia="Calibri Light"/>
              </w:rPr>
              <w:t>Morantel</w:t>
            </w:r>
          </w:p>
        </w:tc>
        <w:tc>
          <w:tcPr>
            <w:tcW w:w="482" w:type="pct"/>
            <w:tcBorders>
              <w:top w:val="single" w:sz="4" w:space="0" w:color="auto"/>
              <w:bottom w:val="single" w:sz="4" w:space="0" w:color="auto"/>
              <w:right w:val="dotted" w:sz="2" w:space="0" w:color="auto"/>
            </w:tcBorders>
          </w:tcPr>
          <w:p w14:paraId="7C90C42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8C12C2F"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right w:val="dotted" w:sz="2" w:space="0" w:color="auto"/>
            </w:tcBorders>
          </w:tcPr>
          <w:p w14:paraId="05C8ED35" w14:textId="77777777" w:rsidR="00C9462B" w:rsidRPr="007033DD" w:rsidRDefault="00C9462B" w:rsidP="00ED5B9A">
            <w:pPr>
              <w:pStyle w:val="APVMATableText"/>
              <w:rPr>
                <w:rFonts w:eastAsia="Calibri Light"/>
              </w:rPr>
            </w:pPr>
            <w:r>
              <w:rPr>
                <w:rFonts w:eastAsia="Calibri Light"/>
              </w:rPr>
              <w:t>26 November 2002</w:t>
            </w:r>
          </w:p>
        </w:tc>
        <w:tc>
          <w:tcPr>
            <w:tcW w:w="1554" w:type="pct"/>
            <w:tcBorders>
              <w:top w:val="single" w:sz="4" w:space="0" w:color="auto"/>
              <w:bottom w:val="single" w:sz="4" w:space="0" w:color="auto"/>
              <w:right w:val="dotted" w:sz="2" w:space="0" w:color="auto"/>
            </w:tcBorders>
          </w:tcPr>
          <w:p w14:paraId="0840AD79" w14:textId="4B765DBD"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 weight gain, food consumption and food conversion efficiency at the next higher dose. </w:t>
            </w:r>
            <w:r w:rsidRPr="007033DD">
              <w:rPr>
                <w:rFonts w:eastAsia="Calibri Light"/>
              </w:rPr>
              <w:lastRenderedPageBreak/>
              <w:t xml:space="preserve">2-year oral toxicity dog study; a NOAEL of 1.2 mg/kg </w:t>
            </w:r>
            <w:proofErr w:type="spellStart"/>
            <w:r w:rsidRPr="007033DD">
              <w:rPr>
                <w:rFonts w:eastAsia="Calibri Light"/>
              </w:rPr>
              <w:t>bw</w:t>
            </w:r>
            <w:proofErr w:type="spellEnd"/>
            <w:r w:rsidRPr="007033DD">
              <w:rPr>
                <w:rFonts w:eastAsia="Calibri Light"/>
              </w:rPr>
              <w:t>/d was based on increased adrenal and liver weights at the next higher dose.</w:t>
            </w:r>
          </w:p>
        </w:tc>
        <w:tc>
          <w:tcPr>
            <w:tcW w:w="987" w:type="pct"/>
            <w:tcBorders>
              <w:top w:val="single" w:sz="4" w:space="0" w:color="auto"/>
              <w:bottom w:val="single" w:sz="4" w:space="0" w:color="auto"/>
            </w:tcBorders>
          </w:tcPr>
          <w:p w14:paraId="344BBCAC" w14:textId="77777777" w:rsidR="00C9462B" w:rsidRPr="007033DD" w:rsidRDefault="00C9462B" w:rsidP="00ED5B9A">
            <w:pPr>
              <w:pStyle w:val="APVMATableText"/>
              <w:rPr>
                <w:rFonts w:eastAsia="Calibri Light"/>
              </w:rPr>
            </w:pPr>
          </w:p>
        </w:tc>
      </w:tr>
      <w:tr w:rsidR="000E60E3" w:rsidRPr="007033DD" w14:paraId="649C5C8E" w14:textId="77777777" w:rsidTr="00B21D58">
        <w:tc>
          <w:tcPr>
            <w:tcW w:w="869" w:type="pct"/>
            <w:tcBorders>
              <w:top w:val="single" w:sz="4" w:space="0" w:color="auto"/>
              <w:bottom w:val="single" w:sz="4" w:space="0" w:color="auto"/>
              <w:right w:val="dotted" w:sz="2" w:space="0" w:color="auto"/>
            </w:tcBorders>
          </w:tcPr>
          <w:p w14:paraId="6D1C0C40" w14:textId="77777777" w:rsidR="00C9462B" w:rsidRPr="00883AE4" w:rsidRDefault="00C9462B" w:rsidP="00ED5B9A">
            <w:pPr>
              <w:pStyle w:val="APVMATableText"/>
              <w:rPr>
                <w:rFonts w:eastAsia="Calibri Light"/>
              </w:rPr>
            </w:pPr>
            <w:r w:rsidRPr="007033DD">
              <w:rPr>
                <w:rFonts w:eastAsia="Calibri Light"/>
              </w:rPr>
              <w:t>Moxidectin</w:t>
            </w:r>
          </w:p>
        </w:tc>
        <w:tc>
          <w:tcPr>
            <w:tcW w:w="482" w:type="pct"/>
            <w:tcBorders>
              <w:top w:val="single" w:sz="4" w:space="0" w:color="auto"/>
              <w:bottom w:val="single" w:sz="4" w:space="0" w:color="auto"/>
              <w:right w:val="dotted" w:sz="2" w:space="0" w:color="auto"/>
            </w:tcBorders>
          </w:tcPr>
          <w:p w14:paraId="680EE24B"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1E0C389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55E35DBB" w14:textId="77777777" w:rsidR="00C9462B" w:rsidRPr="007033DD" w:rsidRDefault="00C9462B" w:rsidP="00ED5B9A">
            <w:pPr>
              <w:pStyle w:val="APVMATableText"/>
              <w:rPr>
                <w:rFonts w:eastAsia="Calibri Light"/>
              </w:rPr>
            </w:pPr>
            <w:r>
              <w:rPr>
                <w:rFonts w:eastAsia="Calibri Light"/>
              </w:rPr>
              <w:t>7 June 2004</w:t>
            </w:r>
          </w:p>
        </w:tc>
        <w:tc>
          <w:tcPr>
            <w:tcW w:w="1554" w:type="pct"/>
            <w:tcBorders>
              <w:top w:val="single" w:sz="4" w:space="0" w:color="auto"/>
              <w:bottom w:val="single" w:sz="4" w:space="0" w:color="auto"/>
              <w:right w:val="dotted" w:sz="2" w:space="0" w:color="auto"/>
            </w:tcBorders>
          </w:tcPr>
          <w:p w14:paraId="0E8FB238" w14:textId="76907632" w:rsidR="00C9462B" w:rsidRPr="007033DD" w:rsidRDefault="00C9462B" w:rsidP="00C9462B">
            <w:pPr>
              <w:pStyle w:val="APVMATableText"/>
              <w:rPr>
                <w:rFonts w:eastAsia="Calibri Light"/>
              </w:rPr>
            </w:pPr>
            <w:r w:rsidRPr="007033DD">
              <w:rPr>
                <w:rFonts w:eastAsia="Calibri Light"/>
              </w:rPr>
              <w:t>3-month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weight gain at the next higher dose. 1-year dietary dog study; a NOAEL of 1.12 mg/kg </w:t>
            </w:r>
            <w:proofErr w:type="spellStart"/>
            <w:r w:rsidRPr="007033DD">
              <w:rPr>
                <w:rFonts w:eastAsia="Calibri Light"/>
              </w:rPr>
              <w:t>bw</w:t>
            </w:r>
            <w:proofErr w:type="spellEnd"/>
            <w:r w:rsidRPr="007033DD">
              <w:rPr>
                <w:rFonts w:eastAsia="Calibri Light"/>
              </w:rPr>
              <w:t xml:space="preserve">/d was based on absence of any adverse effects at the highest tested dose. Developmental rabbit </w:t>
            </w:r>
            <w:proofErr w:type="gramStart"/>
            <w:r w:rsidRPr="007033DD">
              <w:rPr>
                <w:rFonts w:eastAsia="Calibri Light"/>
              </w:rPr>
              <w:t>study;</w:t>
            </w:r>
            <w:proofErr w:type="gramEnd"/>
            <w:r w:rsidRPr="007033DD">
              <w:rPr>
                <w:rFonts w:eastAsia="Calibri Light"/>
              </w:rPr>
              <w:t xml:space="preserve">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39B4B54F" w14:textId="77777777" w:rsidR="00C9462B" w:rsidRPr="007033DD" w:rsidRDefault="00C9462B" w:rsidP="00ED5B9A">
            <w:pPr>
              <w:pStyle w:val="APVMATableText"/>
              <w:rPr>
                <w:rFonts w:eastAsia="Calibri Light"/>
              </w:rPr>
            </w:pPr>
          </w:p>
        </w:tc>
      </w:tr>
      <w:tr w:rsidR="000E60E3" w:rsidRPr="007033DD" w14:paraId="15F05B4D" w14:textId="77777777" w:rsidTr="00B21D58">
        <w:tc>
          <w:tcPr>
            <w:tcW w:w="869" w:type="pct"/>
            <w:tcBorders>
              <w:top w:val="single" w:sz="4" w:space="0" w:color="auto"/>
              <w:bottom w:val="single" w:sz="4" w:space="0" w:color="auto"/>
              <w:right w:val="dotted" w:sz="2" w:space="0" w:color="auto"/>
            </w:tcBorders>
          </w:tcPr>
          <w:p w14:paraId="5D97B104" w14:textId="77777777" w:rsidR="00C9462B" w:rsidRPr="00883AE4" w:rsidRDefault="00C9462B" w:rsidP="00ED5B9A">
            <w:pPr>
              <w:pStyle w:val="APVMATableText"/>
              <w:rPr>
                <w:rFonts w:eastAsia="Calibri Light"/>
              </w:rPr>
            </w:pPr>
            <w:r w:rsidRPr="007033DD">
              <w:rPr>
                <w:rFonts w:eastAsia="Calibri Light"/>
              </w:rPr>
              <w:t>Myclobutanil</w:t>
            </w:r>
          </w:p>
        </w:tc>
        <w:tc>
          <w:tcPr>
            <w:tcW w:w="482" w:type="pct"/>
            <w:tcBorders>
              <w:top w:val="single" w:sz="4" w:space="0" w:color="auto"/>
              <w:bottom w:val="single" w:sz="4" w:space="0" w:color="auto"/>
              <w:right w:val="dotted" w:sz="2" w:space="0" w:color="auto"/>
            </w:tcBorders>
          </w:tcPr>
          <w:p w14:paraId="1F6EC2D8"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77358A85" w14:textId="77777777" w:rsidR="00C9462B" w:rsidRPr="005E24CB" w:rsidRDefault="00C9462B" w:rsidP="00ED5B9A">
            <w:pPr>
              <w:pStyle w:val="APVMATableText"/>
              <w:rPr>
                <w:rFonts w:eastAsia="Calibri Light"/>
              </w:rPr>
            </w:pPr>
            <w:r w:rsidRPr="005E24CB">
              <w:rPr>
                <w:rFonts w:eastAsia="Calibri Light"/>
              </w:rPr>
              <w:t>2.6</w:t>
            </w:r>
          </w:p>
        </w:tc>
        <w:tc>
          <w:tcPr>
            <w:tcW w:w="496" w:type="pct"/>
            <w:tcBorders>
              <w:top w:val="single" w:sz="4" w:space="0" w:color="auto"/>
              <w:bottom w:val="single" w:sz="4" w:space="0" w:color="auto"/>
              <w:right w:val="dotted" w:sz="2" w:space="0" w:color="auto"/>
            </w:tcBorders>
          </w:tcPr>
          <w:p w14:paraId="5C0FF70B"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6B853C08" w14:textId="57F5D646" w:rsidR="00C9462B" w:rsidRPr="007033DD" w:rsidRDefault="00C9462B" w:rsidP="00C9462B">
            <w:pPr>
              <w:pStyle w:val="APVMATableText"/>
              <w:rPr>
                <w:rFonts w:eastAsia="Calibri Light"/>
              </w:rPr>
            </w:pPr>
            <w:r w:rsidRPr="007033DD">
              <w:rPr>
                <w:rFonts w:eastAsia="Calibri Light"/>
              </w:rPr>
              <w:t>2-year dietary rat study; a NOAEL of 2.6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testicular weight at the next higher dose.</w:t>
            </w:r>
          </w:p>
        </w:tc>
        <w:tc>
          <w:tcPr>
            <w:tcW w:w="987" w:type="pct"/>
            <w:tcBorders>
              <w:top w:val="single" w:sz="4" w:space="0" w:color="auto"/>
              <w:bottom w:val="single" w:sz="4" w:space="0" w:color="auto"/>
            </w:tcBorders>
          </w:tcPr>
          <w:p w14:paraId="715CF358" w14:textId="77777777" w:rsidR="00C9462B" w:rsidRPr="007033DD" w:rsidRDefault="00C9462B" w:rsidP="00ED5B9A">
            <w:pPr>
              <w:pStyle w:val="APVMATableText"/>
              <w:rPr>
                <w:rFonts w:eastAsia="Calibri Light"/>
              </w:rPr>
            </w:pPr>
          </w:p>
        </w:tc>
      </w:tr>
      <w:tr w:rsidR="000E60E3" w:rsidRPr="007033DD" w14:paraId="65BE00C6" w14:textId="77777777" w:rsidTr="00B21D58">
        <w:tc>
          <w:tcPr>
            <w:tcW w:w="869" w:type="pct"/>
            <w:tcBorders>
              <w:top w:val="single" w:sz="4" w:space="0" w:color="auto"/>
              <w:bottom w:val="single" w:sz="4" w:space="0" w:color="auto"/>
              <w:right w:val="dotted" w:sz="2" w:space="0" w:color="auto"/>
            </w:tcBorders>
          </w:tcPr>
          <w:p w14:paraId="40EB54D7" w14:textId="77777777" w:rsidR="00C9462B" w:rsidRPr="007033DD" w:rsidRDefault="00C9462B" w:rsidP="00ED5B9A">
            <w:pPr>
              <w:pStyle w:val="APVMATableSubHead"/>
              <w:rPr>
                <w:rFonts w:eastAsia="Calibri Light"/>
              </w:rPr>
            </w:pPr>
            <w:r>
              <w:rPr>
                <w:rFonts w:eastAsia="Calibri Light"/>
              </w:rPr>
              <w:t>N</w:t>
            </w:r>
          </w:p>
        </w:tc>
        <w:tc>
          <w:tcPr>
            <w:tcW w:w="482" w:type="pct"/>
            <w:tcBorders>
              <w:top w:val="single" w:sz="4" w:space="0" w:color="auto"/>
              <w:bottom w:val="single" w:sz="4" w:space="0" w:color="auto"/>
              <w:right w:val="dotted" w:sz="2" w:space="0" w:color="auto"/>
            </w:tcBorders>
          </w:tcPr>
          <w:p w14:paraId="1F229AF8"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0D9FCDED"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46ABA88E"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26E36EA"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93D74FE" w14:textId="77777777" w:rsidR="00C9462B" w:rsidRPr="007033DD" w:rsidRDefault="00C9462B" w:rsidP="00ED5B9A">
            <w:pPr>
              <w:pStyle w:val="APVMATableSubHead"/>
              <w:rPr>
                <w:rFonts w:eastAsia="Calibri Light"/>
              </w:rPr>
            </w:pPr>
          </w:p>
        </w:tc>
      </w:tr>
      <w:tr w:rsidR="000E60E3" w:rsidRPr="007033DD" w14:paraId="63CDE910" w14:textId="77777777" w:rsidTr="00B21D58">
        <w:tc>
          <w:tcPr>
            <w:tcW w:w="869" w:type="pct"/>
            <w:tcBorders>
              <w:top w:val="single" w:sz="4" w:space="0" w:color="auto"/>
              <w:bottom w:val="single" w:sz="4" w:space="0" w:color="auto"/>
              <w:right w:val="dotted" w:sz="2" w:space="0" w:color="auto"/>
            </w:tcBorders>
          </w:tcPr>
          <w:p w14:paraId="4530973A" w14:textId="77777777" w:rsidR="00C9462B" w:rsidRPr="00883AE4" w:rsidRDefault="00C9462B" w:rsidP="00ED5B9A">
            <w:pPr>
              <w:pStyle w:val="APVMATableText"/>
              <w:rPr>
                <w:rFonts w:eastAsia="Calibri Light"/>
              </w:rPr>
            </w:pPr>
            <w:proofErr w:type="spellStart"/>
            <w:r w:rsidRPr="007033DD">
              <w:rPr>
                <w:rFonts w:eastAsia="Calibri Light"/>
              </w:rPr>
              <w:t>Naphthalophos</w:t>
            </w:r>
            <w:proofErr w:type="spellEnd"/>
          </w:p>
        </w:tc>
        <w:tc>
          <w:tcPr>
            <w:tcW w:w="482" w:type="pct"/>
            <w:tcBorders>
              <w:top w:val="single" w:sz="4" w:space="0" w:color="auto"/>
              <w:bottom w:val="single" w:sz="4" w:space="0" w:color="auto"/>
              <w:right w:val="dotted" w:sz="2" w:space="0" w:color="auto"/>
            </w:tcBorders>
          </w:tcPr>
          <w:p w14:paraId="74266A1A"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00C16614"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right w:val="dotted" w:sz="2" w:space="0" w:color="auto"/>
            </w:tcBorders>
          </w:tcPr>
          <w:p w14:paraId="1675BFD8" w14:textId="77777777" w:rsidR="00C9462B" w:rsidRPr="007033DD" w:rsidRDefault="00C9462B" w:rsidP="00ED5B9A">
            <w:pPr>
              <w:pStyle w:val="APVMATableText"/>
              <w:rPr>
                <w:rFonts w:eastAsia="Calibri Light"/>
              </w:rPr>
            </w:pPr>
            <w:r>
              <w:rPr>
                <w:rFonts w:eastAsia="Calibri Light"/>
              </w:rPr>
              <w:t>7 December 1971</w:t>
            </w:r>
          </w:p>
        </w:tc>
        <w:tc>
          <w:tcPr>
            <w:tcW w:w="1554" w:type="pct"/>
            <w:tcBorders>
              <w:top w:val="single" w:sz="4" w:space="0" w:color="auto"/>
              <w:bottom w:val="single" w:sz="4" w:space="0" w:color="auto"/>
              <w:right w:val="dotted" w:sz="2" w:space="0" w:color="auto"/>
            </w:tcBorders>
          </w:tcPr>
          <w:p w14:paraId="3E4D8C4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00A3CDE" w14:textId="77777777" w:rsidR="00C9462B" w:rsidRPr="007033DD" w:rsidRDefault="00C9462B" w:rsidP="00ED5B9A">
            <w:pPr>
              <w:pStyle w:val="APVMATableText"/>
              <w:rPr>
                <w:rFonts w:eastAsia="Calibri Light"/>
              </w:rPr>
            </w:pPr>
          </w:p>
        </w:tc>
      </w:tr>
      <w:tr w:rsidR="000E60E3" w:rsidRPr="007033DD" w14:paraId="5715260F" w14:textId="77777777" w:rsidTr="00B21D58">
        <w:tc>
          <w:tcPr>
            <w:tcW w:w="869" w:type="pct"/>
            <w:tcBorders>
              <w:top w:val="single" w:sz="4" w:space="0" w:color="auto"/>
              <w:bottom w:val="single" w:sz="4" w:space="0" w:color="auto"/>
              <w:right w:val="dotted" w:sz="2" w:space="0" w:color="auto"/>
            </w:tcBorders>
          </w:tcPr>
          <w:p w14:paraId="6D72F189" w14:textId="77777777" w:rsidR="00C9462B" w:rsidRPr="00883AE4" w:rsidRDefault="00C9462B" w:rsidP="00ED5B9A">
            <w:pPr>
              <w:pStyle w:val="APVMATableText"/>
              <w:rPr>
                <w:rFonts w:eastAsia="Calibri Light"/>
              </w:rPr>
            </w:pPr>
            <w:proofErr w:type="spellStart"/>
            <w:r w:rsidRPr="007033DD">
              <w:rPr>
                <w:rFonts w:eastAsia="Calibri Light"/>
              </w:rPr>
              <w:t>Napropamide</w:t>
            </w:r>
            <w:proofErr w:type="spellEnd"/>
          </w:p>
        </w:tc>
        <w:tc>
          <w:tcPr>
            <w:tcW w:w="482" w:type="pct"/>
            <w:tcBorders>
              <w:top w:val="single" w:sz="4" w:space="0" w:color="auto"/>
              <w:bottom w:val="single" w:sz="4" w:space="0" w:color="auto"/>
              <w:right w:val="dotted" w:sz="2" w:space="0" w:color="auto"/>
            </w:tcBorders>
          </w:tcPr>
          <w:p w14:paraId="6DA91618"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AC18458"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CFECD8E" w14:textId="77777777" w:rsidR="00C9462B" w:rsidRPr="007033DD" w:rsidRDefault="00C9462B" w:rsidP="00ED5B9A">
            <w:pPr>
              <w:pStyle w:val="APVMATableText"/>
              <w:rPr>
                <w:rFonts w:eastAsia="Calibri Light"/>
              </w:rPr>
            </w:pPr>
            <w:r>
              <w:rPr>
                <w:rFonts w:eastAsia="Calibri Light"/>
              </w:rPr>
              <w:t>29 July 1994</w:t>
            </w:r>
          </w:p>
        </w:tc>
        <w:tc>
          <w:tcPr>
            <w:tcW w:w="1554" w:type="pct"/>
            <w:tcBorders>
              <w:top w:val="single" w:sz="4" w:space="0" w:color="auto"/>
              <w:bottom w:val="single" w:sz="4" w:space="0" w:color="auto"/>
              <w:right w:val="dotted" w:sz="2" w:space="0" w:color="auto"/>
            </w:tcBorders>
          </w:tcPr>
          <w:p w14:paraId="16209329" w14:textId="571F1CB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an increased incidence of altered sinusoidal lining cells (spongiosis hepatis) at the next higher dose.</w:t>
            </w:r>
          </w:p>
        </w:tc>
        <w:tc>
          <w:tcPr>
            <w:tcW w:w="987" w:type="pct"/>
            <w:tcBorders>
              <w:top w:val="single" w:sz="4" w:space="0" w:color="auto"/>
              <w:bottom w:val="single" w:sz="4" w:space="0" w:color="auto"/>
            </w:tcBorders>
          </w:tcPr>
          <w:p w14:paraId="7ABA45D0" w14:textId="77777777" w:rsidR="00C9462B" w:rsidRPr="007033DD" w:rsidRDefault="00C9462B" w:rsidP="00ED5B9A">
            <w:pPr>
              <w:pStyle w:val="APVMATableText"/>
              <w:rPr>
                <w:rFonts w:eastAsia="Calibri Light"/>
              </w:rPr>
            </w:pPr>
          </w:p>
        </w:tc>
      </w:tr>
      <w:tr w:rsidR="000E60E3" w:rsidRPr="007033DD" w14:paraId="7AE0F9EE" w14:textId="77777777" w:rsidTr="00B21D58">
        <w:tc>
          <w:tcPr>
            <w:tcW w:w="869" w:type="pct"/>
            <w:tcBorders>
              <w:top w:val="single" w:sz="4" w:space="0" w:color="auto"/>
              <w:bottom w:val="single" w:sz="4" w:space="0" w:color="auto"/>
              <w:right w:val="dotted" w:sz="2" w:space="0" w:color="auto"/>
            </w:tcBorders>
          </w:tcPr>
          <w:p w14:paraId="6162040F" w14:textId="77777777" w:rsidR="00C9462B" w:rsidRPr="00883AE4" w:rsidRDefault="00C9462B" w:rsidP="00ED5B9A">
            <w:pPr>
              <w:pStyle w:val="APVMATableText"/>
              <w:rPr>
                <w:rFonts w:eastAsia="Calibri Light"/>
              </w:rPr>
            </w:pPr>
            <w:proofErr w:type="spellStart"/>
            <w:r w:rsidRPr="007033DD">
              <w:rPr>
                <w:rFonts w:eastAsia="Calibri Light"/>
              </w:rPr>
              <w:t>Narasin</w:t>
            </w:r>
            <w:proofErr w:type="spellEnd"/>
          </w:p>
        </w:tc>
        <w:tc>
          <w:tcPr>
            <w:tcW w:w="482" w:type="pct"/>
            <w:tcBorders>
              <w:top w:val="single" w:sz="4" w:space="0" w:color="auto"/>
              <w:bottom w:val="single" w:sz="4" w:space="0" w:color="auto"/>
              <w:right w:val="dotted" w:sz="2" w:space="0" w:color="auto"/>
            </w:tcBorders>
          </w:tcPr>
          <w:p w14:paraId="0842A1E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F499DFD"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463EDDE8"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74D3F5CE" w14:textId="7C183B7C" w:rsidR="00C9462B" w:rsidRPr="007033DD" w:rsidRDefault="00C9462B" w:rsidP="00C9462B">
            <w:pPr>
              <w:pStyle w:val="APVMATableText"/>
              <w:rPr>
                <w:rFonts w:eastAsia="Calibri Light"/>
              </w:rPr>
            </w:pPr>
            <w:r w:rsidRPr="007033DD">
              <w:rPr>
                <w:rFonts w:eastAsia="Calibri Light"/>
              </w:rPr>
              <w:t>1-year dietary rat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0289C897" w14:textId="77777777" w:rsidR="00C9462B" w:rsidRPr="007033DD" w:rsidRDefault="00C9462B" w:rsidP="00ED5B9A">
            <w:pPr>
              <w:pStyle w:val="APVMATableText"/>
              <w:rPr>
                <w:rFonts w:eastAsia="Calibri Light"/>
              </w:rPr>
            </w:pPr>
          </w:p>
        </w:tc>
      </w:tr>
      <w:tr w:rsidR="000E60E3" w:rsidRPr="007033DD" w14:paraId="5CDBBCC3" w14:textId="77777777" w:rsidTr="00B21D58">
        <w:tc>
          <w:tcPr>
            <w:tcW w:w="869" w:type="pct"/>
            <w:tcBorders>
              <w:top w:val="single" w:sz="4" w:space="0" w:color="auto"/>
              <w:bottom w:val="single" w:sz="4" w:space="0" w:color="auto"/>
              <w:right w:val="dotted" w:sz="2" w:space="0" w:color="auto"/>
            </w:tcBorders>
          </w:tcPr>
          <w:p w14:paraId="23E11EB2" w14:textId="77777777" w:rsidR="00C9462B" w:rsidRPr="00883AE4" w:rsidRDefault="00C9462B" w:rsidP="00ED5B9A">
            <w:pPr>
              <w:pStyle w:val="APVMATableText"/>
              <w:rPr>
                <w:rFonts w:eastAsia="Calibri Light"/>
              </w:rPr>
            </w:pPr>
            <w:r w:rsidRPr="007033DD">
              <w:rPr>
                <w:rFonts w:eastAsia="Calibri Light"/>
              </w:rPr>
              <w:lastRenderedPageBreak/>
              <w:t>Neomycin</w:t>
            </w:r>
          </w:p>
        </w:tc>
        <w:tc>
          <w:tcPr>
            <w:tcW w:w="482" w:type="pct"/>
            <w:tcBorders>
              <w:top w:val="single" w:sz="4" w:space="0" w:color="auto"/>
              <w:bottom w:val="single" w:sz="4" w:space="0" w:color="auto"/>
              <w:right w:val="dotted" w:sz="2" w:space="0" w:color="auto"/>
            </w:tcBorders>
          </w:tcPr>
          <w:p w14:paraId="0E634731"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11AEE2F1" w14:textId="77777777" w:rsidR="00C9462B" w:rsidRPr="005E24CB" w:rsidRDefault="00C9462B" w:rsidP="00ED5B9A">
            <w:pPr>
              <w:pStyle w:val="APVMATableText"/>
              <w:rPr>
                <w:rFonts w:eastAsia="Calibri Light"/>
              </w:rPr>
            </w:pPr>
            <w:r w:rsidRPr="005E24CB">
              <w:rPr>
                <w:rFonts w:eastAsia="Calibri Light"/>
              </w:rPr>
              <w:t>6 (JECFA'96)</w:t>
            </w:r>
          </w:p>
        </w:tc>
        <w:tc>
          <w:tcPr>
            <w:tcW w:w="496" w:type="pct"/>
            <w:tcBorders>
              <w:top w:val="single" w:sz="4" w:space="0" w:color="auto"/>
              <w:bottom w:val="single" w:sz="4" w:space="0" w:color="auto"/>
              <w:right w:val="dotted" w:sz="2" w:space="0" w:color="auto"/>
            </w:tcBorders>
          </w:tcPr>
          <w:p w14:paraId="7D44FD9B" w14:textId="77777777" w:rsidR="00C9462B" w:rsidRPr="007033DD" w:rsidRDefault="00C9462B" w:rsidP="00ED5B9A">
            <w:pPr>
              <w:pStyle w:val="APVMATableText"/>
              <w:rPr>
                <w:rFonts w:eastAsia="Calibri Light"/>
              </w:rPr>
            </w:pPr>
            <w:r>
              <w:rPr>
                <w:rFonts w:eastAsia="Calibri Light"/>
              </w:rPr>
              <w:t>28 February 1986</w:t>
            </w:r>
          </w:p>
        </w:tc>
        <w:tc>
          <w:tcPr>
            <w:tcW w:w="1554" w:type="pct"/>
            <w:tcBorders>
              <w:top w:val="single" w:sz="4" w:space="0" w:color="auto"/>
              <w:bottom w:val="single" w:sz="4" w:space="0" w:color="auto"/>
              <w:right w:val="dotted" w:sz="2" w:space="0" w:color="auto"/>
            </w:tcBorders>
          </w:tcPr>
          <w:p w14:paraId="5AC21D24" w14:textId="77777777" w:rsidR="00C9462B" w:rsidRPr="007033DD" w:rsidRDefault="00C9462B" w:rsidP="00ED5B9A">
            <w:pPr>
              <w:pStyle w:val="APVMATableText"/>
              <w:rPr>
                <w:rFonts w:eastAsia="Calibri Light"/>
              </w:rPr>
            </w:pPr>
            <w:r w:rsidRPr="007033DD">
              <w:rPr>
                <w:rFonts w:eastAsia="Calibri Light"/>
              </w:rPr>
              <w:t xml:space="preserve">3-month dietary guinea </w:t>
            </w:r>
            <w:proofErr w:type="gramStart"/>
            <w:r w:rsidRPr="007033DD">
              <w:rPr>
                <w:rFonts w:eastAsia="Calibri Light"/>
              </w:rPr>
              <w:t>pigs</w:t>
            </w:r>
            <w:proofErr w:type="gramEnd"/>
            <w:r w:rsidRPr="007033DD">
              <w:rPr>
                <w:rFonts w:eastAsia="Calibri Light"/>
              </w:rPr>
              <w:t xml:space="preserve"> study; a NOAEL of 6 mg/kg </w:t>
            </w:r>
            <w:proofErr w:type="spellStart"/>
            <w:r w:rsidRPr="007033DD">
              <w:rPr>
                <w:rFonts w:eastAsia="Calibri Light"/>
              </w:rPr>
              <w:t>bw</w:t>
            </w:r>
            <w:proofErr w:type="spellEnd"/>
            <w:r w:rsidRPr="007033DD">
              <w:rPr>
                <w:rFonts w:eastAsia="Calibri Light"/>
              </w:rPr>
              <w:t>/d was based on ototoxicity (inner ear damage) observed at the next higher dose.</w:t>
            </w:r>
          </w:p>
        </w:tc>
        <w:tc>
          <w:tcPr>
            <w:tcW w:w="987" w:type="pct"/>
            <w:tcBorders>
              <w:top w:val="single" w:sz="4" w:space="0" w:color="auto"/>
              <w:bottom w:val="single" w:sz="4" w:space="0" w:color="auto"/>
            </w:tcBorders>
          </w:tcPr>
          <w:p w14:paraId="63E4D567" w14:textId="77777777" w:rsidR="00C9462B" w:rsidRPr="007033DD" w:rsidRDefault="00C9462B" w:rsidP="00ED5B9A">
            <w:pPr>
              <w:pStyle w:val="APVMATableText"/>
              <w:rPr>
                <w:rFonts w:eastAsia="Calibri Light"/>
              </w:rPr>
            </w:pPr>
          </w:p>
        </w:tc>
      </w:tr>
      <w:tr w:rsidR="000E60E3" w:rsidRPr="007033DD" w14:paraId="609F5AD3" w14:textId="77777777" w:rsidTr="00B21D58">
        <w:tc>
          <w:tcPr>
            <w:tcW w:w="869" w:type="pct"/>
            <w:tcBorders>
              <w:top w:val="single" w:sz="4" w:space="0" w:color="auto"/>
              <w:bottom w:val="single" w:sz="4" w:space="0" w:color="auto"/>
              <w:right w:val="dotted" w:sz="2" w:space="0" w:color="auto"/>
            </w:tcBorders>
          </w:tcPr>
          <w:p w14:paraId="74E577B4" w14:textId="77777777" w:rsidR="00C9462B" w:rsidRPr="00883AE4" w:rsidRDefault="00C9462B" w:rsidP="00ED5B9A">
            <w:pPr>
              <w:pStyle w:val="APVMATableText"/>
              <w:rPr>
                <w:rFonts w:eastAsia="Calibri Light"/>
              </w:rPr>
            </w:pPr>
            <w:r w:rsidRPr="007033DD">
              <w:rPr>
                <w:rFonts w:eastAsia="Calibri Light"/>
              </w:rPr>
              <w:t>Nicarbazin</w:t>
            </w:r>
          </w:p>
        </w:tc>
        <w:tc>
          <w:tcPr>
            <w:tcW w:w="482" w:type="pct"/>
            <w:tcBorders>
              <w:top w:val="single" w:sz="4" w:space="0" w:color="auto"/>
              <w:bottom w:val="single" w:sz="4" w:space="0" w:color="auto"/>
              <w:right w:val="dotted" w:sz="2" w:space="0" w:color="auto"/>
            </w:tcBorders>
          </w:tcPr>
          <w:p w14:paraId="222E1FB1" w14:textId="77777777" w:rsidR="00C9462B" w:rsidRPr="00E10DAD" w:rsidRDefault="00C9462B" w:rsidP="00ED5B9A">
            <w:pPr>
              <w:pStyle w:val="APVMATableText"/>
              <w:rPr>
                <w:rFonts w:eastAsia="Calibri Light"/>
              </w:rPr>
            </w:pPr>
            <w:r w:rsidRPr="00E10DAD">
              <w:rPr>
                <w:rFonts w:eastAsia="Calibri Light"/>
              </w:rPr>
              <w:t>2</w:t>
            </w:r>
          </w:p>
        </w:tc>
        <w:tc>
          <w:tcPr>
            <w:tcW w:w="612" w:type="pct"/>
            <w:tcBorders>
              <w:top w:val="single" w:sz="4" w:space="0" w:color="auto"/>
              <w:bottom w:val="single" w:sz="4" w:space="0" w:color="auto"/>
              <w:right w:val="dotted" w:sz="2" w:space="0" w:color="auto"/>
            </w:tcBorders>
          </w:tcPr>
          <w:p w14:paraId="5E8280F9" w14:textId="77777777" w:rsidR="00C9462B" w:rsidRPr="005E24CB" w:rsidRDefault="00C9462B" w:rsidP="00ED5B9A">
            <w:pPr>
              <w:pStyle w:val="APVMATableText"/>
              <w:rPr>
                <w:rFonts w:eastAsia="Calibri Light"/>
              </w:rPr>
            </w:pPr>
            <w:r w:rsidRPr="005E24CB">
              <w:rPr>
                <w:rFonts w:eastAsia="Calibri Light"/>
              </w:rPr>
              <w:t>240</w:t>
            </w:r>
          </w:p>
        </w:tc>
        <w:tc>
          <w:tcPr>
            <w:tcW w:w="496" w:type="pct"/>
            <w:tcBorders>
              <w:top w:val="single" w:sz="4" w:space="0" w:color="auto"/>
              <w:bottom w:val="single" w:sz="4" w:space="0" w:color="auto"/>
              <w:right w:val="dotted" w:sz="2" w:space="0" w:color="auto"/>
            </w:tcBorders>
          </w:tcPr>
          <w:p w14:paraId="4F9AA8B9" w14:textId="77777777" w:rsidR="00C9462B" w:rsidRPr="007033DD" w:rsidRDefault="00C9462B" w:rsidP="00ED5B9A">
            <w:pPr>
              <w:pStyle w:val="APVMATableText"/>
              <w:rPr>
                <w:rFonts w:eastAsia="Calibri Light"/>
              </w:rPr>
            </w:pPr>
            <w:r>
              <w:rPr>
                <w:rFonts w:eastAsia="Calibri Light"/>
              </w:rPr>
              <w:t>4 November 1982</w:t>
            </w:r>
          </w:p>
        </w:tc>
        <w:tc>
          <w:tcPr>
            <w:tcW w:w="1554" w:type="pct"/>
            <w:tcBorders>
              <w:top w:val="single" w:sz="4" w:space="0" w:color="auto"/>
              <w:bottom w:val="single" w:sz="4" w:space="0" w:color="auto"/>
              <w:right w:val="dotted" w:sz="2" w:space="0" w:color="auto"/>
            </w:tcBorders>
          </w:tcPr>
          <w:p w14:paraId="7B4799FE" w14:textId="77777777" w:rsidR="00C9462B" w:rsidRPr="007033DD" w:rsidRDefault="00C9462B" w:rsidP="00ED5B9A">
            <w:pPr>
              <w:pStyle w:val="APVMATableText"/>
              <w:rPr>
                <w:rFonts w:eastAsia="Calibri Light"/>
              </w:rPr>
            </w:pPr>
            <w:r w:rsidRPr="007033DD">
              <w:rPr>
                <w:rFonts w:eastAsia="Calibri Light"/>
              </w:rPr>
              <w:t xml:space="preserve">2-year dog study; a NOAEL of 240 mg/kg </w:t>
            </w:r>
            <w:proofErr w:type="spellStart"/>
            <w:r w:rsidRPr="007033DD">
              <w:rPr>
                <w:rFonts w:eastAsia="Calibri Light"/>
              </w:rPr>
              <w:t>bw</w:t>
            </w:r>
            <w:proofErr w:type="spellEnd"/>
            <w:r w:rsidRPr="007033DD">
              <w:rPr>
                <w:rFonts w:eastAsia="Calibri Light"/>
              </w:rPr>
              <w:t>/d was based on increased liver enzyme (ALT) levels at the next higher dose.</w:t>
            </w:r>
          </w:p>
        </w:tc>
        <w:tc>
          <w:tcPr>
            <w:tcW w:w="987" w:type="pct"/>
            <w:tcBorders>
              <w:top w:val="single" w:sz="4" w:space="0" w:color="auto"/>
              <w:bottom w:val="single" w:sz="4" w:space="0" w:color="auto"/>
            </w:tcBorders>
          </w:tcPr>
          <w:p w14:paraId="04EBAED9" w14:textId="77777777" w:rsidR="00C9462B" w:rsidRPr="007033DD" w:rsidRDefault="00C9462B" w:rsidP="00ED5B9A">
            <w:pPr>
              <w:pStyle w:val="APVMATableText"/>
              <w:rPr>
                <w:rFonts w:eastAsia="Calibri Light"/>
              </w:rPr>
            </w:pPr>
          </w:p>
        </w:tc>
      </w:tr>
      <w:tr w:rsidR="000E60E3" w:rsidRPr="007033DD" w14:paraId="0CA2FAE2" w14:textId="77777777" w:rsidTr="00B21D58">
        <w:tc>
          <w:tcPr>
            <w:tcW w:w="869" w:type="pct"/>
            <w:tcBorders>
              <w:top w:val="single" w:sz="4" w:space="0" w:color="auto"/>
              <w:bottom w:val="single" w:sz="4" w:space="0" w:color="auto"/>
              <w:right w:val="dotted" w:sz="2" w:space="0" w:color="auto"/>
            </w:tcBorders>
          </w:tcPr>
          <w:p w14:paraId="5C6C3FFF" w14:textId="77777777" w:rsidR="00C9462B" w:rsidRPr="00883AE4" w:rsidRDefault="00C9462B" w:rsidP="00ED5B9A">
            <w:pPr>
              <w:pStyle w:val="APVMATableText"/>
              <w:rPr>
                <w:rFonts w:eastAsia="Calibri Light"/>
              </w:rPr>
            </w:pPr>
            <w:proofErr w:type="spellStart"/>
            <w:r w:rsidRPr="007033DD">
              <w:rPr>
                <w:rFonts w:eastAsia="Calibri Light"/>
              </w:rPr>
              <w:t>Niclosamide</w:t>
            </w:r>
            <w:proofErr w:type="spellEnd"/>
            <w:r w:rsidRPr="007033DD">
              <w:rPr>
                <w:rFonts w:eastAsia="Calibri Light"/>
              </w:rPr>
              <w:t xml:space="preserve"> </w:t>
            </w:r>
          </w:p>
        </w:tc>
        <w:tc>
          <w:tcPr>
            <w:tcW w:w="482" w:type="pct"/>
            <w:tcBorders>
              <w:top w:val="single" w:sz="4" w:space="0" w:color="auto"/>
              <w:bottom w:val="single" w:sz="4" w:space="0" w:color="auto"/>
              <w:right w:val="dotted" w:sz="2" w:space="0" w:color="auto"/>
            </w:tcBorders>
          </w:tcPr>
          <w:p w14:paraId="3FDFF05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D13A66D" w14:textId="77777777" w:rsidR="00C9462B" w:rsidRPr="005E24CB" w:rsidRDefault="00C9462B" w:rsidP="00ED5B9A">
            <w:pPr>
              <w:pStyle w:val="APVMATableText"/>
              <w:rPr>
                <w:rFonts w:eastAsia="Calibri Light"/>
              </w:rPr>
            </w:pPr>
            <w:r w:rsidRPr="005E24CB">
              <w:rPr>
                <w:rFonts w:eastAsia="Calibri Light"/>
              </w:rPr>
              <w:t>14 (H)</w:t>
            </w:r>
          </w:p>
        </w:tc>
        <w:tc>
          <w:tcPr>
            <w:tcW w:w="496" w:type="pct"/>
            <w:tcBorders>
              <w:top w:val="single" w:sz="4" w:space="0" w:color="auto"/>
              <w:bottom w:val="single" w:sz="4" w:space="0" w:color="auto"/>
              <w:right w:val="dotted" w:sz="2" w:space="0" w:color="auto"/>
            </w:tcBorders>
          </w:tcPr>
          <w:p w14:paraId="45E46A41" w14:textId="77777777" w:rsidR="00C9462B" w:rsidRPr="007033DD" w:rsidRDefault="00C9462B" w:rsidP="00ED5B9A">
            <w:pPr>
              <w:pStyle w:val="APVMATableText"/>
              <w:rPr>
                <w:rFonts w:eastAsia="Calibri Light"/>
              </w:rPr>
            </w:pPr>
            <w:r>
              <w:rPr>
                <w:rFonts w:eastAsia="Calibri Light"/>
              </w:rPr>
              <w:t>20 September 2016</w:t>
            </w:r>
          </w:p>
        </w:tc>
        <w:tc>
          <w:tcPr>
            <w:tcW w:w="1554" w:type="pct"/>
            <w:tcBorders>
              <w:top w:val="single" w:sz="4" w:space="0" w:color="auto"/>
              <w:bottom w:val="single" w:sz="4" w:space="0" w:color="auto"/>
              <w:right w:val="dotted" w:sz="2" w:space="0" w:color="auto"/>
            </w:tcBorders>
          </w:tcPr>
          <w:p w14:paraId="66CD2477" w14:textId="77777777" w:rsidR="00C9462B" w:rsidRPr="007033DD" w:rsidRDefault="00C9462B" w:rsidP="00ED5B9A">
            <w:pPr>
              <w:pStyle w:val="APVMATableText"/>
              <w:rPr>
                <w:rFonts w:eastAsia="Calibri Light"/>
              </w:rPr>
            </w:pPr>
            <w:r w:rsidRPr="007033DD">
              <w:rPr>
                <w:rFonts w:eastAsia="Calibri Light"/>
              </w:rPr>
              <w:t xml:space="preserve">Short term repeat dose human therapeutic </w:t>
            </w:r>
            <w:proofErr w:type="gramStart"/>
            <w:r w:rsidRPr="007033DD">
              <w:rPr>
                <w:rFonts w:eastAsia="Calibri Light"/>
              </w:rPr>
              <w:t>study;</w:t>
            </w:r>
            <w:proofErr w:type="gramEnd"/>
            <w:r w:rsidRPr="007033DD">
              <w:rPr>
                <w:rFonts w:eastAsia="Calibri Light"/>
              </w:rPr>
              <w:t xml:space="preserve"> a LOAEL of 14 mg/kg </w:t>
            </w:r>
            <w:proofErr w:type="spellStart"/>
            <w:r w:rsidRPr="007033DD">
              <w:rPr>
                <w:rFonts w:eastAsia="Calibri Light"/>
              </w:rPr>
              <w:t>bw</w:t>
            </w:r>
            <w:proofErr w:type="spellEnd"/>
            <w:r w:rsidRPr="007033DD">
              <w:rPr>
                <w:rFonts w:eastAsia="Calibri Light"/>
              </w:rPr>
              <w:t>/d was based on the lowest effective therapeutic (anthelmintic) dose in humans.</w:t>
            </w:r>
          </w:p>
        </w:tc>
        <w:tc>
          <w:tcPr>
            <w:tcW w:w="987" w:type="pct"/>
            <w:tcBorders>
              <w:top w:val="single" w:sz="4" w:space="0" w:color="auto"/>
              <w:bottom w:val="single" w:sz="4" w:space="0" w:color="auto"/>
            </w:tcBorders>
          </w:tcPr>
          <w:p w14:paraId="66FCD5CD" w14:textId="77777777" w:rsidR="00C9462B" w:rsidRPr="007033DD" w:rsidRDefault="00C9462B" w:rsidP="00ED5B9A">
            <w:pPr>
              <w:pStyle w:val="APVMATableText"/>
              <w:rPr>
                <w:rFonts w:eastAsia="Calibri Light"/>
              </w:rPr>
            </w:pPr>
          </w:p>
        </w:tc>
      </w:tr>
      <w:tr w:rsidR="000E60E3" w:rsidRPr="007033DD" w14:paraId="41930C5A" w14:textId="77777777" w:rsidTr="00B21D58">
        <w:tc>
          <w:tcPr>
            <w:tcW w:w="869" w:type="pct"/>
            <w:tcBorders>
              <w:top w:val="single" w:sz="4" w:space="0" w:color="auto"/>
              <w:bottom w:val="single" w:sz="4" w:space="0" w:color="auto"/>
              <w:right w:val="dotted" w:sz="2" w:space="0" w:color="auto"/>
            </w:tcBorders>
          </w:tcPr>
          <w:p w14:paraId="637F68AC" w14:textId="77777777" w:rsidR="00C9462B" w:rsidRPr="00883AE4" w:rsidRDefault="00C9462B" w:rsidP="00ED5B9A">
            <w:pPr>
              <w:pStyle w:val="APVMATableText"/>
              <w:rPr>
                <w:rFonts w:eastAsia="Calibri Light"/>
              </w:rPr>
            </w:pPr>
            <w:proofErr w:type="spellStart"/>
            <w:r w:rsidRPr="007033DD">
              <w:rPr>
                <w:rFonts w:eastAsia="Calibri Light"/>
              </w:rPr>
              <w:t>Nitroxynil</w:t>
            </w:r>
            <w:proofErr w:type="spellEnd"/>
          </w:p>
        </w:tc>
        <w:tc>
          <w:tcPr>
            <w:tcW w:w="482" w:type="pct"/>
            <w:tcBorders>
              <w:top w:val="single" w:sz="4" w:space="0" w:color="auto"/>
              <w:bottom w:val="single" w:sz="4" w:space="0" w:color="auto"/>
              <w:right w:val="dotted" w:sz="2" w:space="0" w:color="auto"/>
            </w:tcBorders>
          </w:tcPr>
          <w:p w14:paraId="29DF6DA5"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B7E20A4"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30B71B48" w14:textId="77777777" w:rsidR="00C9462B" w:rsidRPr="007033DD" w:rsidRDefault="00C9462B" w:rsidP="00ED5B9A">
            <w:pPr>
              <w:pStyle w:val="APVMATableText"/>
              <w:rPr>
                <w:rFonts w:eastAsia="Calibri Light"/>
              </w:rPr>
            </w:pPr>
            <w:r>
              <w:rPr>
                <w:rFonts w:eastAsia="Calibri Light"/>
              </w:rPr>
              <w:t>20 August 1974</w:t>
            </w:r>
          </w:p>
        </w:tc>
        <w:tc>
          <w:tcPr>
            <w:tcW w:w="1554" w:type="pct"/>
            <w:tcBorders>
              <w:top w:val="single" w:sz="4" w:space="0" w:color="auto"/>
              <w:bottom w:val="single" w:sz="4" w:space="0" w:color="auto"/>
              <w:right w:val="dotted" w:sz="2" w:space="0" w:color="auto"/>
            </w:tcBorders>
          </w:tcPr>
          <w:p w14:paraId="7B9E5B9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52D9AAA" w14:textId="77777777" w:rsidR="00C9462B" w:rsidRPr="007033DD" w:rsidRDefault="00C9462B" w:rsidP="00ED5B9A">
            <w:pPr>
              <w:pStyle w:val="APVMATableText"/>
              <w:rPr>
                <w:rFonts w:eastAsia="Calibri Light"/>
              </w:rPr>
            </w:pPr>
          </w:p>
        </w:tc>
      </w:tr>
      <w:tr w:rsidR="000E60E3" w:rsidRPr="007033DD" w14:paraId="783CC872" w14:textId="77777777" w:rsidTr="00B21D58">
        <w:tc>
          <w:tcPr>
            <w:tcW w:w="869" w:type="pct"/>
            <w:tcBorders>
              <w:top w:val="single" w:sz="4" w:space="0" w:color="auto"/>
              <w:bottom w:val="single" w:sz="4" w:space="0" w:color="auto"/>
              <w:right w:val="dotted" w:sz="2" w:space="0" w:color="auto"/>
            </w:tcBorders>
          </w:tcPr>
          <w:p w14:paraId="414DB30F" w14:textId="77777777" w:rsidR="00C9462B" w:rsidRPr="00883AE4" w:rsidRDefault="00C9462B" w:rsidP="00ED5B9A">
            <w:pPr>
              <w:pStyle w:val="APVMATableText"/>
              <w:rPr>
                <w:rFonts w:eastAsia="Calibri Light"/>
              </w:rPr>
            </w:pPr>
            <w:r w:rsidRPr="007033DD">
              <w:rPr>
                <w:rFonts w:eastAsia="Calibri Light"/>
              </w:rPr>
              <w:t>Norflurazon</w:t>
            </w:r>
          </w:p>
        </w:tc>
        <w:tc>
          <w:tcPr>
            <w:tcW w:w="482" w:type="pct"/>
            <w:tcBorders>
              <w:top w:val="single" w:sz="4" w:space="0" w:color="auto"/>
              <w:bottom w:val="single" w:sz="4" w:space="0" w:color="auto"/>
              <w:right w:val="dotted" w:sz="2" w:space="0" w:color="auto"/>
            </w:tcBorders>
          </w:tcPr>
          <w:p w14:paraId="5CDB228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DC8C4AC"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7A2DF1B1" w14:textId="77777777" w:rsidR="00C9462B" w:rsidRPr="007033DD" w:rsidRDefault="00C9462B" w:rsidP="00ED5B9A">
            <w:pPr>
              <w:pStyle w:val="APVMATableText"/>
              <w:rPr>
                <w:rFonts w:eastAsia="Calibri Light"/>
              </w:rPr>
            </w:pPr>
            <w:r>
              <w:rPr>
                <w:rFonts w:eastAsia="Calibri Light"/>
              </w:rPr>
              <w:t>1 November 1984</w:t>
            </w:r>
          </w:p>
        </w:tc>
        <w:tc>
          <w:tcPr>
            <w:tcW w:w="1554" w:type="pct"/>
            <w:tcBorders>
              <w:top w:val="single" w:sz="4" w:space="0" w:color="auto"/>
              <w:bottom w:val="single" w:sz="4" w:space="0" w:color="auto"/>
              <w:right w:val="dotted" w:sz="2" w:space="0" w:color="auto"/>
            </w:tcBorders>
          </w:tcPr>
          <w:p w14:paraId="4F9E132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E50AE54" w14:textId="77777777" w:rsidR="00C9462B" w:rsidRPr="007033DD" w:rsidRDefault="00C9462B" w:rsidP="00ED5B9A">
            <w:pPr>
              <w:pStyle w:val="APVMATableText"/>
              <w:rPr>
                <w:rFonts w:eastAsia="Calibri Light"/>
              </w:rPr>
            </w:pPr>
          </w:p>
        </w:tc>
      </w:tr>
      <w:tr w:rsidR="000E60E3" w:rsidRPr="007033DD" w14:paraId="562C0319" w14:textId="77777777" w:rsidTr="00B21D58">
        <w:tc>
          <w:tcPr>
            <w:tcW w:w="869" w:type="pct"/>
            <w:tcBorders>
              <w:top w:val="single" w:sz="4" w:space="0" w:color="auto"/>
              <w:bottom w:val="single" w:sz="4" w:space="0" w:color="auto"/>
              <w:right w:val="dotted" w:sz="2" w:space="0" w:color="auto"/>
            </w:tcBorders>
          </w:tcPr>
          <w:p w14:paraId="4EE2A809" w14:textId="77777777" w:rsidR="00C9462B" w:rsidRPr="00481DC4" w:rsidRDefault="00C9462B" w:rsidP="00ED5B9A">
            <w:pPr>
              <w:pStyle w:val="APVMATableText"/>
              <w:rPr>
                <w:rFonts w:eastAsia="Calibri Light"/>
              </w:rPr>
            </w:pPr>
            <w:proofErr w:type="spellStart"/>
            <w:r w:rsidRPr="00481DC4">
              <w:rPr>
                <w:rFonts w:eastAsia="Calibri Light"/>
              </w:rPr>
              <w:t>Norgestomet</w:t>
            </w:r>
            <w:proofErr w:type="spellEnd"/>
          </w:p>
        </w:tc>
        <w:tc>
          <w:tcPr>
            <w:tcW w:w="482" w:type="pct"/>
            <w:tcBorders>
              <w:top w:val="single" w:sz="4" w:space="0" w:color="auto"/>
              <w:bottom w:val="single" w:sz="4" w:space="0" w:color="auto"/>
              <w:right w:val="dotted" w:sz="2" w:space="0" w:color="auto"/>
            </w:tcBorders>
          </w:tcPr>
          <w:p w14:paraId="68554D64" w14:textId="77777777" w:rsidR="00C9462B" w:rsidRPr="00481DC4" w:rsidRDefault="00C9462B" w:rsidP="00ED5B9A">
            <w:pPr>
              <w:pStyle w:val="APVMATableText"/>
              <w:rPr>
                <w:rFonts w:eastAsia="Calibri Light"/>
              </w:rPr>
            </w:pPr>
            <w:r w:rsidRPr="00481DC4">
              <w:rPr>
                <w:rFonts w:eastAsia="Calibri Light"/>
              </w:rPr>
              <w:t>0.0000005</w:t>
            </w:r>
          </w:p>
        </w:tc>
        <w:tc>
          <w:tcPr>
            <w:tcW w:w="612" w:type="pct"/>
            <w:tcBorders>
              <w:top w:val="single" w:sz="4" w:space="0" w:color="auto"/>
              <w:bottom w:val="single" w:sz="4" w:space="0" w:color="auto"/>
              <w:right w:val="dotted" w:sz="2" w:space="0" w:color="auto"/>
            </w:tcBorders>
          </w:tcPr>
          <w:p w14:paraId="2B86D34A" w14:textId="77777777" w:rsidR="00C9462B" w:rsidRPr="00481DC4" w:rsidRDefault="00C9462B" w:rsidP="00ED5B9A">
            <w:pPr>
              <w:pStyle w:val="APVMATableText"/>
              <w:rPr>
                <w:rFonts w:eastAsia="Calibri Light"/>
              </w:rPr>
            </w:pPr>
            <w:r w:rsidRPr="00481DC4">
              <w:rPr>
                <w:rFonts w:eastAsia="Calibri Light"/>
              </w:rPr>
              <w:t>0.001</w:t>
            </w:r>
          </w:p>
        </w:tc>
        <w:tc>
          <w:tcPr>
            <w:tcW w:w="496" w:type="pct"/>
            <w:tcBorders>
              <w:top w:val="single" w:sz="4" w:space="0" w:color="auto"/>
              <w:bottom w:val="single" w:sz="4" w:space="0" w:color="auto"/>
              <w:right w:val="dotted" w:sz="2" w:space="0" w:color="auto"/>
            </w:tcBorders>
          </w:tcPr>
          <w:p w14:paraId="6E648F2D" w14:textId="77777777" w:rsidR="00C9462B" w:rsidRPr="00481DC4" w:rsidRDefault="00C9462B" w:rsidP="00ED5B9A">
            <w:pPr>
              <w:pStyle w:val="APVMATableText"/>
              <w:rPr>
                <w:rFonts w:eastAsia="Calibri Light"/>
              </w:rPr>
            </w:pPr>
            <w:r>
              <w:rPr>
                <w:rFonts w:eastAsia="Calibri Light"/>
              </w:rPr>
              <w:t>5 December 1985</w:t>
            </w:r>
          </w:p>
        </w:tc>
        <w:tc>
          <w:tcPr>
            <w:tcW w:w="1554" w:type="pct"/>
            <w:tcBorders>
              <w:top w:val="single" w:sz="4" w:space="0" w:color="auto"/>
              <w:bottom w:val="single" w:sz="4" w:space="0" w:color="auto"/>
              <w:right w:val="dotted" w:sz="2" w:space="0" w:color="auto"/>
            </w:tcBorders>
          </w:tcPr>
          <w:p w14:paraId="22D5B4A0" w14:textId="77777777" w:rsidR="00C9462B" w:rsidRPr="00481DC4" w:rsidRDefault="00C9462B" w:rsidP="00ED5B9A">
            <w:pPr>
              <w:pStyle w:val="APVMATableText"/>
              <w:rPr>
                <w:rFonts w:eastAsia="Calibri Light"/>
              </w:rPr>
            </w:pPr>
            <w:r w:rsidRPr="00481DC4">
              <w:rPr>
                <w:rFonts w:eastAsia="Calibri Light"/>
              </w:rPr>
              <w:t xml:space="preserve">84-day dietary monkey study; a pharmacological NOAEL of 0.001 mg/kg </w:t>
            </w:r>
            <w:proofErr w:type="spellStart"/>
            <w:r w:rsidRPr="00481DC4">
              <w:rPr>
                <w:rFonts w:eastAsia="Calibri Light"/>
              </w:rPr>
              <w:t>bw</w:t>
            </w:r>
            <w:proofErr w:type="spellEnd"/>
            <w:r w:rsidRPr="00481DC4">
              <w:rPr>
                <w:rFonts w:eastAsia="Calibri Light"/>
              </w:rPr>
              <w:t>/d was based on hormonal effects (amenorrhoea) at the next higher dose.</w:t>
            </w:r>
          </w:p>
        </w:tc>
        <w:tc>
          <w:tcPr>
            <w:tcW w:w="987" w:type="pct"/>
            <w:tcBorders>
              <w:top w:val="single" w:sz="4" w:space="0" w:color="auto"/>
              <w:bottom w:val="single" w:sz="4" w:space="0" w:color="auto"/>
            </w:tcBorders>
          </w:tcPr>
          <w:p w14:paraId="7B7F1A97" w14:textId="77777777" w:rsidR="00C9462B" w:rsidRPr="007033DD" w:rsidRDefault="00C9462B" w:rsidP="00ED5B9A">
            <w:pPr>
              <w:pStyle w:val="APVMATableText"/>
              <w:rPr>
                <w:rFonts w:eastAsia="Calibri Light"/>
              </w:rPr>
            </w:pPr>
          </w:p>
        </w:tc>
      </w:tr>
      <w:tr w:rsidR="000E60E3" w:rsidRPr="007033DD" w14:paraId="5FDC80FE" w14:textId="77777777" w:rsidTr="00B21D58">
        <w:tc>
          <w:tcPr>
            <w:tcW w:w="869" w:type="pct"/>
            <w:tcBorders>
              <w:top w:val="single" w:sz="4" w:space="0" w:color="auto"/>
              <w:bottom w:val="single" w:sz="4" w:space="0" w:color="auto"/>
              <w:right w:val="dotted" w:sz="2" w:space="0" w:color="auto"/>
            </w:tcBorders>
          </w:tcPr>
          <w:p w14:paraId="717FB3D1" w14:textId="77777777" w:rsidR="00C9462B" w:rsidRPr="00883AE4" w:rsidRDefault="00C9462B" w:rsidP="00ED5B9A">
            <w:pPr>
              <w:pStyle w:val="APVMATableText"/>
              <w:rPr>
                <w:rFonts w:eastAsia="Calibri Light"/>
              </w:rPr>
            </w:pPr>
            <w:r w:rsidRPr="007033DD">
              <w:rPr>
                <w:rFonts w:eastAsia="Calibri Light"/>
              </w:rPr>
              <w:t>Novaluron</w:t>
            </w:r>
          </w:p>
        </w:tc>
        <w:tc>
          <w:tcPr>
            <w:tcW w:w="482" w:type="pct"/>
            <w:tcBorders>
              <w:top w:val="single" w:sz="4" w:space="0" w:color="auto"/>
              <w:bottom w:val="single" w:sz="4" w:space="0" w:color="auto"/>
              <w:right w:val="dotted" w:sz="2" w:space="0" w:color="auto"/>
            </w:tcBorders>
          </w:tcPr>
          <w:p w14:paraId="4B223BA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B586BA2"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0A261580" w14:textId="77777777" w:rsidR="00C9462B" w:rsidRPr="007033DD" w:rsidRDefault="00C9462B" w:rsidP="00ED5B9A">
            <w:pPr>
              <w:pStyle w:val="APVMATableText"/>
              <w:rPr>
                <w:rFonts w:eastAsia="Calibri Light"/>
              </w:rPr>
            </w:pPr>
            <w:r>
              <w:rPr>
                <w:rFonts w:eastAsia="Calibri Light"/>
              </w:rPr>
              <w:t>17 January 2001</w:t>
            </w:r>
          </w:p>
        </w:tc>
        <w:tc>
          <w:tcPr>
            <w:tcW w:w="1554" w:type="pct"/>
            <w:tcBorders>
              <w:top w:val="single" w:sz="4" w:space="0" w:color="auto"/>
              <w:bottom w:val="single" w:sz="4" w:space="0" w:color="auto"/>
              <w:right w:val="dotted" w:sz="2" w:space="0" w:color="auto"/>
            </w:tcBorders>
          </w:tcPr>
          <w:p w14:paraId="7213757C" w14:textId="7D1CE83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anaemia (reductions in RBC, MCHC and increased reticulocyte count), increased spleen weight and an increased incidence and severity of </w:t>
            </w:r>
            <w:proofErr w:type="spellStart"/>
            <w:r w:rsidRPr="007033DD">
              <w:rPr>
                <w:rFonts w:eastAsia="Calibri Light"/>
              </w:rPr>
              <w:t>haemosiderosis</w:t>
            </w:r>
            <w:proofErr w:type="spellEnd"/>
            <w:r w:rsidRPr="007033DD">
              <w:rPr>
                <w:rFonts w:eastAsia="Calibri Light"/>
              </w:rPr>
              <w:t xml:space="preserve"> in the spleen at the next higher dose.</w:t>
            </w:r>
          </w:p>
        </w:tc>
        <w:tc>
          <w:tcPr>
            <w:tcW w:w="987" w:type="pct"/>
            <w:tcBorders>
              <w:top w:val="single" w:sz="4" w:space="0" w:color="auto"/>
              <w:bottom w:val="single" w:sz="4" w:space="0" w:color="auto"/>
            </w:tcBorders>
          </w:tcPr>
          <w:p w14:paraId="6F8F19C5" w14:textId="77777777" w:rsidR="00C9462B" w:rsidRPr="007033DD" w:rsidRDefault="00C9462B" w:rsidP="00ED5B9A">
            <w:pPr>
              <w:pStyle w:val="APVMATableText"/>
              <w:rPr>
                <w:rFonts w:eastAsia="Calibri Light"/>
              </w:rPr>
            </w:pPr>
          </w:p>
        </w:tc>
      </w:tr>
      <w:tr w:rsidR="000E60E3" w:rsidRPr="007033DD" w14:paraId="5852ED0B" w14:textId="77777777" w:rsidTr="00B21D58">
        <w:tc>
          <w:tcPr>
            <w:tcW w:w="869" w:type="pct"/>
            <w:tcBorders>
              <w:top w:val="single" w:sz="4" w:space="0" w:color="auto"/>
              <w:bottom w:val="single" w:sz="4" w:space="0" w:color="auto"/>
              <w:right w:val="dotted" w:sz="2" w:space="0" w:color="auto"/>
            </w:tcBorders>
          </w:tcPr>
          <w:p w14:paraId="294D75CE" w14:textId="77777777" w:rsidR="00C9462B" w:rsidRPr="005E24CB" w:rsidRDefault="00C9462B" w:rsidP="00ED5B9A">
            <w:pPr>
              <w:pStyle w:val="APVMATableText"/>
              <w:rPr>
                <w:rFonts w:eastAsia="Calibri Light"/>
              </w:rPr>
            </w:pPr>
            <w:r w:rsidRPr="007033DD">
              <w:rPr>
                <w:rFonts w:eastAsia="Calibri Light"/>
              </w:rPr>
              <w:lastRenderedPageBreak/>
              <w:t xml:space="preserve">Nuclear polyhedrosis virus of </w:t>
            </w:r>
            <w:proofErr w:type="spellStart"/>
            <w:r w:rsidRPr="007033DD">
              <w:rPr>
                <w:rFonts w:eastAsia="Calibri Light"/>
              </w:rPr>
              <w:t>helicoverpa</w:t>
            </w:r>
            <w:proofErr w:type="spellEnd"/>
            <w:r w:rsidRPr="007033DD">
              <w:rPr>
                <w:rFonts w:eastAsia="Calibri Light"/>
              </w:rPr>
              <w:t xml:space="preserve"> </w:t>
            </w:r>
            <w:proofErr w:type="spellStart"/>
            <w:r w:rsidRPr="00E10DAD">
              <w:rPr>
                <w:rFonts w:eastAsia="Calibri Light"/>
              </w:rPr>
              <w:t>armigera</w:t>
            </w:r>
            <w:proofErr w:type="spellEnd"/>
            <w:r w:rsidRPr="00E10DAD">
              <w:rPr>
                <w:rFonts w:eastAsia="Calibri Light"/>
              </w:rPr>
              <w:t xml:space="preserve"> occlusion bodies</w:t>
            </w:r>
          </w:p>
        </w:tc>
        <w:tc>
          <w:tcPr>
            <w:tcW w:w="482" w:type="pct"/>
            <w:tcBorders>
              <w:top w:val="single" w:sz="4" w:space="0" w:color="auto"/>
              <w:bottom w:val="single" w:sz="4" w:space="0" w:color="auto"/>
              <w:right w:val="dotted" w:sz="2" w:space="0" w:color="auto"/>
            </w:tcBorders>
          </w:tcPr>
          <w:p w14:paraId="1BAD1809"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5A7FCD96" w14:textId="77777777" w:rsidR="00C9462B" w:rsidRPr="007033D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73FED5CC" w14:textId="77777777" w:rsidR="00C9462B" w:rsidRPr="007033DD" w:rsidRDefault="00C9462B" w:rsidP="00ED5B9A">
            <w:pPr>
              <w:pStyle w:val="APVMATableText"/>
              <w:rPr>
                <w:rFonts w:eastAsia="Calibri Light"/>
              </w:rPr>
            </w:pPr>
            <w:r>
              <w:rPr>
                <w:rFonts w:eastAsia="Calibri Light"/>
              </w:rPr>
              <w:t>17 December 2003</w:t>
            </w:r>
          </w:p>
        </w:tc>
        <w:tc>
          <w:tcPr>
            <w:tcW w:w="1554" w:type="pct"/>
            <w:tcBorders>
              <w:top w:val="single" w:sz="4" w:space="0" w:color="auto"/>
              <w:bottom w:val="single" w:sz="4" w:space="0" w:color="auto"/>
              <w:right w:val="dotted" w:sz="2" w:space="0" w:color="auto"/>
            </w:tcBorders>
          </w:tcPr>
          <w:p w14:paraId="125CD8F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EFB4356" w14:textId="7DC54898" w:rsidR="00C9462B" w:rsidRPr="007033DD" w:rsidRDefault="00C9462B" w:rsidP="00C9462B">
            <w:pPr>
              <w:pStyle w:val="APVMATableText"/>
              <w:rPr>
                <w:rFonts w:eastAsia="Calibri Light"/>
              </w:rPr>
            </w:pPr>
            <w:r w:rsidRPr="007033DD">
              <w:rPr>
                <w:rFonts w:eastAsia="Calibri Light"/>
              </w:rPr>
              <w:t>ADI unnecessary. Naturally occurring organism</w:t>
            </w:r>
            <w:r>
              <w:rPr>
                <w:rFonts w:eastAsia="Calibri Light"/>
              </w:rPr>
              <w:t xml:space="preserve"> – </w:t>
            </w:r>
            <w:r w:rsidRPr="007033DD">
              <w:rPr>
                <w:rFonts w:eastAsia="Calibri Light"/>
              </w:rPr>
              <w:t>residues from its use are unlikely to be distinguishable from naturally occurring background levels of the organism.</w:t>
            </w:r>
          </w:p>
        </w:tc>
      </w:tr>
      <w:tr w:rsidR="000E60E3" w:rsidRPr="00481DC4" w14:paraId="5D14D853" w14:textId="77777777" w:rsidTr="00B21D58">
        <w:tc>
          <w:tcPr>
            <w:tcW w:w="869" w:type="pct"/>
            <w:tcBorders>
              <w:top w:val="single" w:sz="4" w:space="0" w:color="auto"/>
              <w:bottom w:val="single" w:sz="4" w:space="0" w:color="auto"/>
              <w:right w:val="dotted" w:sz="2" w:space="0" w:color="auto"/>
            </w:tcBorders>
          </w:tcPr>
          <w:p w14:paraId="005C9EAF" w14:textId="77777777" w:rsidR="00C9462B" w:rsidRPr="00481DC4" w:rsidRDefault="00C9462B" w:rsidP="00ED5B9A">
            <w:pPr>
              <w:pStyle w:val="APVMATableSubHead"/>
              <w:rPr>
                <w:rFonts w:eastAsia="Calibri Light"/>
              </w:rPr>
            </w:pPr>
            <w:r w:rsidRPr="00481DC4">
              <w:rPr>
                <w:rFonts w:eastAsia="Calibri Light"/>
              </w:rPr>
              <w:t>O</w:t>
            </w:r>
          </w:p>
        </w:tc>
        <w:tc>
          <w:tcPr>
            <w:tcW w:w="482" w:type="pct"/>
            <w:tcBorders>
              <w:top w:val="single" w:sz="4" w:space="0" w:color="auto"/>
              <w:bottom w:val="single" w:sz="4" w:space="0" w:color="auto"/>
              <w:right w:val="dotted" w:sz="2" w:space="0" w:color="auto"/>
            </w:tcBorders>
          </w:tcPr>
          <w:p w14:paraId="7C405153" w14:textId="77777777" w:rsidR="00C9462B" w:rsidRPr="00481DC4"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4A7CCE5F" w14:textId="77777777" w:rsidR="00C9462B" w:rsidRPr="00481DC4"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3105E60F" w14:textId="77777777" w:rsidR="00C9462B" w:rsidRPr="00481DC4"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A57953B" w14:textId="77777777" w:rsidR="00C9462B" w:rsidRPr="00481DC4"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D04D2BA" w14:textId="77777777" w:rsidR="00C9462B" w:rsidRPr="00481DC4" w:rsidRDefault="00C9462B" w:rsidP="00ED5B9A">
            <w:pPr>
              <w:pStyle w:val="APVMATableSubHead"/>
              <w:rPr>
                <w:rFonts w:eastAsia="Calibri Light"/>
              </w:rPr>
            </w:pPr>
          </w:p>
        </w:tc>
      </w:tr>
      <w:tr w:rsidR="000E60E3" w:rsidRPr="00481DC4" w14:paraId="6601753C" w14:textId="77777777" w:rsidTr="00B21D58">
        <w:tc>
          <w:tcPr>
            <w:tcW w:w="869" w:type="pct"/>
            <w:tcBorders>
              <w:top w:val="single" w:sz="4" w:space="0" w:color="auto"/>
              <w:bottom w:val="single" w:sz="4" w:space="0" w:color="auto"/>
              <w:right w:val="dotted" w:sz="2" w:space="0" w:color="auto"/>
            </w:tcBorders>
          </w:tcPr>
          <w:p w14:paraId="03BBCF2F" w14:textId="77777777" w:rsidR="00C9462B" w:rsidRPr="00481DC4" w:rsidRDefault="00C9462B" w:rsidP="00ED5B9A">
            <w:pPr>
              <w:pStyle w:val="APVMATableText"/>
              <w:rPr>
                <w:rFonts w:eastAsia="Calibri Light"/>
              </w:rPr>
            </w:pPr>
            <w:r w:rsidRPr="00481DC4">
              <w:rPr>
                <w:rFonts w:eastAsia="Calibri Light"/>
              </w:rPr>
              <w:t xml:space="preserve">n-Octyl </w:t>
            </w:r>
            <w:proofErr w:type="spellStart"/>
            <w:r w:rsidRPr="00481DC4">
              <w:rPr>
                <w:rFonts w:eastAsia="Calibri Light"/>
              </w:rPr>
              <w:t>bicycloheptene</w:t>
            </w:r>
            <w:proofErr w:type="spellEnd"/>
            <w:r w:rsidRPr="00481DC4">
              <w:rPr>
                <w:rFonts w:eastAsia="Calibri Light"/>
              </w:rPr>
              <w:t xml:space="preserve"> dicarboximide</w:t>
            </w:r>
          </w:p>
        </w:tc>
        <w:tc>
          <w:tcPr>
            <w:tcW w:w="482" w:type="pct"/>
            <w:tcBorders>
              <w:top w:val="single" w:sz="4" w:space="0" w:color="auto"/>
              <w:bottom w:val="single" w:sz="4" w:space="0" w:color="auto"/>
              <w:right w:val="dotted" w:sz="2" w:space="0" w:color="auto"/>
            </w:tcBorders>
          </w:tcPr>
          <w:p w14:paraId="5707E82F" w14:textId="77777777" w:rsidR="00C9462B" w:rsidRPr="00481DC4" w:rsidRDefault="00C9462B" w:rsidP="00ED5B9A">
            <w:pPr>
              <w:pStyle w:val="APVMATableText"/>
              <w:rPr>
                <w:rFonts w:eastAsia="Calibri Light"/>
              </w:rPr>
            </w:pPr>
            <w:r w:rsidRPr="00481DC4">
              <w:rPr>
                <w:rFonts w:eastAsia="Calibri Light"/>
              </w:rPr>
              <w:t>0.07</w:t>
            </w:r>
          </w:p>
        </w:tc>
        <w:tc>
          <w:tcPr>
            <w:tcW w:w="612" w:type="pct"/>
            <w:tcBorders>
              <w:top w:val="single" w:sz="4" w:space="0" w:color="auto"/>
              <w:bottom w:val="single" w:sz="4" w:space="0" w:color="auto"/>
              <w:right w:val="dotted" w:sz="2" w:space="0" w:color="auto"/>
            </w:tcBorders>
          </w:tcPr>
          <w:p w14:paraId="6563300F" w14:textId="77777777" w:rsidR="00C9462B" w:rsidRPr="00481DC4" w:rsidRDefault="00C9462B" w:rsidP="00ED5B9A">
            <w:pPr>
              <w:pStyle w:val="APVMATableText"/>
              <w:rPr>
                <w:rFonts w:eastAsia="Calibri Light"/>
              </w:rPr>
            </w:pPr>
            <w:r w:rsidRPr="00481DC4">
              <w:rPr>
                <w:rFonts w:eastAsia="Calibri Light"/>
              </w:rPr>
              <w:t>7.5</w:t>
            </w:r>
          </w:p>
        </w:tc>
        <w:tc>
          <w:tcPr>
            <w:tcW w:w="496" w:type="pct"/>
            <w:tcBorders>
              <w:top w:val="single" w:sz="4" w:space="0" w:color="auto"/>
              <w:bottom w:val="single" w:sz="4" w:space="0" w:color="auto"/>
              <w:right w:val="dotted" w:sz="2" w:space="0" w:color="auto"/>
            </w:tcBorders>
          </w:tcPr>
          <w:p w14:paraId="29379940" w14:textId="77777777" w:rsidR="00C9462B" w:rsidRPr="00481DC4" w:rsidRDefault="00C9462B" w:rsidP="00ED5B9A">
            <w:pPr>
              <w:pStyle w:val="APVMATableText"/>
              <w:rPr>
                <w:rFonts w:eastAsia="Calibri Light"/>
              </w:rPr>
            </w:pPr>
            <w:r>
              <w:rPr>
                <w:rFonts w:eastAsia="Calibri Light"/>
              </w:rPr>
              <w:t>25 May 1995</w:t>
            </w:r>
          </w:p>
        </w:tc>
        <w:tc>
          <w:tcPr>
            <w:tcW w:w="1554" w:type="pct"/>
            <w:tcBorders>
              <w:top w:val="single" w:sz="4" w:space="0" w:color="auto"/>
              <w:bottom w:val="single" w:sz="4" w:space="0" w:color="auto"/>
              <w:right w:val="dotted" w:sz="2" w:space="0" w:color="auto"/>
            </w:tcBorders>
          </w:tcPr>
          <w:p w14:paraId="54FEF202" w14:textId="49B8D3CD" w:rsidR="00C9462B" w:rsidRPr="00481DC4" w:rsidRDefault="00C9462B" w:rsidP="00C9462B">
            <w:pPr>
              <w:pStyle w:val="APVMATableText"/>
              <w:rPr>
                <w:rFonts w:eastAsia="Calibri Light"/>
              </w:rPr>
            </w:pPr>
            <w:r w:rsidRPr="00481DC4">
              <w:rPr>
                <w:rFonts w:eastAsia="Calibri Light"/>
              </w:rPr>
              <w:t>1-year dietary dog study; a NOEL of 7.5</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elevated serum enzyme activity, liver pigmentation and hepatocellular hypertrophy at the next higher dose.</w:t>
            </w:r>
          </w:p>
        </w:tc>
        <w:tc>
          <w:tcPr>
            <w:tcW w:w="987" w:type="pct"/>
            <w:tcBorders>
              <w:top w:val="single" w:sz="4" w:space="0" w:color="auto"/>
              <w:bottom w:val="single" w:sz="4" w:space="0" w:color="auto"/>
            </w:tcBorders>
          </w:tcPr>
          <w:p w14:paraId="539714B0" w14:textId="77777777" w:rsidR="00C9462B" w:rsidRPr="00481DC4" w:rsidRDefault="00C9462B" w:rsidP="00ED5B9A">
            <w:pPr>
              <w:pStyle w:val="APVMATableText"/>
              <w:rPr>
                <w:rFonts w:eastAsia="Calibri Light"/>
              </w:rPr>
            </w:pPr>
          </w:p>
        </w:tc>
      </w:tr>
      <w:tr w:rsidR="000E60E3" w:rsidRPr="00481DC4" w14:paraId="0364E680" w14:textId="77777777" w:rsidTr="00B21D58">
        <w:tc>
          <w:tcPr>
            <w:tcW w:w="869" w:type="pct"/>
            <w:tcBorders>
              <w:top w:val="single" w:sz="4" w:space="0" w:color="auto"/>
              <w:bottom w:val="single" w:sz="4" w:space="0" w:color="auto"/>
              <w:right w:val="dotted" w:sz="2" w:space="0" w:color="auto"/>
            </w:tcBorders>
          </w:tcPr>
          <w:p w14:paraId="60FB5BB5" w14:textId="77777777" w:rsidR="00C9462B" w:rsidRPr="00883AE4" w:rsidRDefault="00C9462B" w:rsidP="00ED5B9A">
            <w:pPr>
              <w:pStyle w:val="APVMATableText"/>
              <w:rPr>
                <w:rFonts w:eastAsia="Calibri Light"/>
              </w:rPr>
            </w:pPr>
            <w:r w:rsidRPr="007033DD">
              <w:rPr>
                <w:rFonts w:eastAsia="Calibri Light"/>
              </w:rPr>
              <w:t>Olaquindox</w:t>
            </w:r>
          </w:p>
        </w:tc>
        <w:tc>
          <w:tcPr>
            <w:tcW w:w="482" w:type="pct"/>
            <w:tcBorders>
              <w:top w:val="single" w:sz="4" w:space="0" w:color="auto"/>
              <w:bottom w:val="single" w:sz="4" w:space="0" w:color="auto"/>
              <w:right w:val="dotted" w:sz="2" w:space="0" w:color="auto"/>
            </w:tcBorders>
          </w:tcPr>
          <w:p w14:paraId="25FA1196"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05817160"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51E72719" w14:textId="77777777" w:rsidR="00C9462B" w:rsidRPr="007033DD" w:rsidRDefault="00C9462B" w:rsidP="00ED5B9A">
            <w:pPr>
              <w:pStyle w:val="APVMATableText"/>
              <w:rPr>
                <w:rFonts w:eastAsia="Calibri Light"/>
              </w:rPr>
            </w:pPr>
            <w:r>
              <w:rPr>
                <w:rFonts w:eastAsia="Calibri Light"/>
              </w:rPr>
              <w:t>7 May 1981</w:t>
            </w:r>
          </w:p>
        </w:tc>
        <w:tc>
          <w:tcPr>
            <w:tcW w:w="1554" w:type="pct"/>
            <w:tcBorders>
              <w:top w:val="single" w:sz="4" w:space="0" w:color="auto"/>
              <w:bottom w:val="single" w:sz="4" w:space="0" w:color="auto"/>
              <w:right w:val="dotted" w:sz="2" w:space="0" w:color="auto"/>
            </w:tcBorders>
          </w:tcPr>
          <w:p w14:paraId="2BD3BEE7"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reduced bodyweight gain and reduced testicular weight at the highest tested dose.</w:t>
            </w:r>
          </w:p>
        </w:tc>
        <w:tc>
          <w:tcPr>
            <w:tcW w:w="987" w:type="pct"/>
            <w:tcBorders>
              <w:top w:val="single" w:sz="4" w:space="0" w:color="auto"/>
              <w:bottom w:val="single" w:sz="4" w:space="0" w:color="auto"/>
            </w:tcBorders>
          </w:tcPr>
          <w:p w14:paraId="754F6F11" w14:textId="77777777" w:rsidR="00C9462B" w:rsidRPr="00481DC4" w:rsidRDefault="00C9462B" w:rsidP="00ED5B9A">
            <w:pPr>
              <w:pStyle w:val="APVMATableText"/>
              <w:rPr>
                <w:rFonts w:eastAsia="Calibri Light"/>
              </w:rPr>
            </w:pPr>
          </w:p>
        </w:tc>
      </w:tr>
      <w:tr w:rsidR="000E60E3" w:rsidRPr="00481DC4" w14:paraId="3E32D576" w14:textId="77777777" w:rsidTr="00B21D58">
        <w:tc>
          <w:tcPr>
            <w:tcW w:w="869" w:type="pct"/>
            <w:tcBorders>
              <w:top w:val="single" w:sz="4" w:space="0" w:color="auto"/>
              <w:bottom w:val="single" w:sz="4" w:space="0" w:color="auto"/>
              <w:right w:val="dotted" w:sz="2" w:space="0" w:color="auto"/>
            </w:tcBorders>
          </w:tcPr>
          <w:p w14:paraId="50EB71C6" w14:textId="77777777" w:rsidR="00C9462B" w:rsidRPr="00883AE4" w:rsidRDefault="00C9462B" w:rsidP="00ED5B9A">
            <w:pPr>
              <w:pStyle w:val="APVMATableText"/>
              <w:rPr>
                <w:rFonts w:eastAsia="Calibri Light"/>
              </w:rPr>
            </w:pPr>
            <w:r w:rsidRPr="007033DD">
              <w:rPr>
                <w:rFonts w:eastAsia="Calibri Light"/>
              </w:rPr>
              <w:t>Omethoate</w:t>
            </w:r>
          </w:p>
        </w:tc>
        <w:tc>
          <w:tcPr>
            <w:tcW w:w="482" w:type="pct"/>
            <w:tcBorders>
              <w:top w:val="single" w:sz="4" w:space="0" w:color="auto"/>
              <w:bottom w:val="single" w:sz="4" w:space="0" w:color="auto"/>
              <w:right w:val="dotted" w:sz="2" w:space="0" w:color="auto"/>
            </w:tcBorders>
          </w:tcPr>
          <w:p w14:paraId="73789863" w14:textId="77777777" w:rsidR="00C9462B" w:rsidRPr="00E10DAD" w:rsidRDefault="00C9462B" w:rsidP="00ED5B9A">
            <w:pPr>
              <w:pStyle w:val="APVMATableText"/>
              <w:rPr>
                <w:rFonts w:eastAsia="Calibri Light"/>
              </w:rPr>
            </w:pPr>
            <w:r w:rsidRPr="00E10DAD">
              <w:rPr>
                <w:rFonts w:eastAsia="Calibri Light"/>
              </w:rPr>
              <w:t>0.0004</w:t>
            </w:r>
          </w:p>
        </w:tc>
        <w:tc>
          <w:tcPr>
            <w:tcW w:w="612" w:type="pct"/>
            <w:tcBorders>
              <w:top w:val="single" w:sz="4" w:space="0" w:color="auto"/>
              <w:bottom w:val="single" w:sz="4" w:space="0" w:color="auto"/>
              <w:right w:val="dotted" w:sz="2" w:space="0" w:color="auto"/>
            </w:tcBorders>
          </w:tcPr>
          <w:p w14:paraId="747AF789" w14:textId="77777777" w:rsidR="00C9462B" w:rsidRPr="005E24CB" w:rsidRDefault="00C9462B" w:rsidP="00ED5B9A">
            <w:pPr>
              <w:pStyle w:val="APVMATableText"/>
              <w:rPr>
                <w:rFonts w:eastAsia="Calibri Light"/>
              </w:rPr>
            </w:pPr>
            <w:r w:rsidRPr="005E24CB">
              <w:rPr>
                <w:rFonts w:eastAsia="Calibri Light"/>
              </w:rPr>
              <w:t>0.04</w:t>
            </w:r>
          </w:p>
        </w:tc>
        <w:tc>
          <w:tcPr>
            <w:tcW w:w="496" w:type="pct"/>
            <w:tcBorders>
              <w:top w:val="single" w:sz="4" w:space="0" w:color="auto"/>
              <w:bottom w:val="single" w:sz="4" w:space="0" w:color="auto"/>
              <w:right w:val="dotted" w:sz="2" w:space="0" w:color="auto"/>
            </w:tcBorders>
          </w:tcPr>
          <w:p w14:paraId="2C77406D" w14:textId="77777777" w:rsidR="00C9462B" w:rsidRPr="007033DD" w:rsidRDefault="00C9462B" w:rsidP="00ED5B9A">
            <w:pPr>
              <w:pStyle w:val="APVMATableText"/>
              <w:rPr>
                <w:rFonts w:eastAsia="Calibri Light"/>
              </w:rPr>
            </w:pPr>
            <w:r>
              <w:rPr>
                <w:rFonts w:eastAsia="Calibri Light"/>
              </w:rPr>
              <w:t>20 October 2005</w:t>
            </w:r>
          </w:p>
        </w:tc>
        <w:tc>
          <w:tcPr>
            <w:tcW w:w="1554" w:type="pct"/>
            <w:tcBorders>
              <w:top w:val="single" w:sz="4" w:space="0" w:color="auto"/>
              <w:bottom w:val="single" w:sz="4" w:space="0" w:color="auto"/>
              <w:right w:val="dotted" w:sz="2" w:space="0" w:color="auto"/>
            </w:tcBorders>
          </w:tcPr>
          <w:p w14:paraId="75EF6099" w14:textId="18D39035" w:rsidR="00C9462B" w:rsidRPr="007033DD" w:rsidRDefault="00C9462B" w:rsidP="00C9462B">
            <w:pPr>
              <w:pStyle w:val="APVMATableText"/>
              <w:rPr>
                <w:rFonts w:eastAsia="Calibri Light"/>
              </w:rPr>
            </w:pPr>
            <w:r w:rsidRPr="007033DD">
              <w:rPr>
                <w:rFonts w:eastAsia="Calibri Light"/>
              </w:rPr>
              <w:t>2-year dietary rat study; a NOAEL of 0.04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7B59C6F6" w14:textId="77777777" w:rsidR="00C9462B" w:rsidRPr="00481DC4" w:rsidRDefault="00C9462B" w:rsidP="00ED5B9A">
            <w:pPr>
              <w:pStyle w:val="APVMATableText"/>
              <w:rPr>
                <w:rFonts w:eastAsia="Calibri Light"/>
              </w:rPr>
            </w:pPr>
          </w:p>
        </w:tc>
      </w:tr>
      <w:tr w:rsidR="000E60E3" w:rsidRPr="00481DC4" w14:paraId="7B16D862" w14:textId="77777777" w:rsidTr="00B21D58">
        <w:tc>
          <w:tcPr>
            <w:tcW w:w="869" w:type="pct"/>
            <w:tcBorders>
              <w:top w:val="single" w:sz="4" w:space="0" w:color="auto"/>
              <w:bottom w:val="single" w:sz="4" w:space="0" w:color="auto"/>
              <w:right w:val="dotted" w:sz="2" w:space="0" w:color="auto"/>
            </w:tcBorders>
          </w:tcPr>
          <w:p w14:paraId="3F33E0B7" w14:textId="77777777" w:rsidR="00C9462B" w:rsidRPr="00481DC4" w:rsidRDefault="00C9462B" w:rsidP="00ED5B9A">
            <w:pPr>
              <w:pStyle w:val="APVMATableText"/>
              <w:rPr>
                <w:rFonts w:eastAsia="Calibri Light"/>
              </w:rPr>
            </w:pPr>
            <w:r>
              <w:rPr>
                <w:rFonts w:eastAsia="Calibri Light"/>
              </w:rPr>
              <w:t>O</w:t>
            </w:r>
            <w:r w:rsidRPr="00481DC4">
              <w:rPr>
                <w:rFonts w:eastAsia="Calibri Light"/>
              </w:rPr>
              <w:t>rtho-</w:t>
            </w:r>
            <w:proofErr w:type="spellStart"/>
            <w:r w:rsidRPr="00481DC4">
              <w:rPr>
                <w:rFonts w:eastAsia="Calibri Light"/>
              </w:rPr>
              <w:t>Phenylphenol</w:t>
            </w:r>
            <w:proofErr w:type="spellEnd"/>
            <w:r w:rsidRPr="00481DC4">
              <w:rPr>
                <w:rFonts w:eastAsia="Calibri Light"/>
              </w:rPr>
              <w:t xml:space="preserve"> (see 2-phenylphenol)</w:t>
            </w:r>
          </w:p>
        </w:tc>
        <w:tc>
          <w:tcPr>
            <w:tcW w:w="482" w:type="pct"/>
            <w:tcBorders>
              <w:top w:val="single" w:sz="4" w:space="0" w:color="auto"/>
              <w:bottom w:val="single" w:sz="4" w:space="0" w:color="auto"/>
              <w:right w:val="dotted" w:sz="2" w:space="0" w:color="auto"/>
            </w:tcBorders>
          </w:tcPr>
          <w:p w14:paraId="4440A5F2"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7F2B0A1B"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312F9BCE" w14:textId="77777777" w:rsidR="00C9462B"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0A78FA3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E22E0CC" w14:textId="77777777" w:rsidR="00C9462B" w:rsidRPr="00481DC4" w:rsidRDefault="00C9462B" w:rsidP="00ED5B9A">
            <w:pPr>
              <w:pStyle w:val="APVMATableText"/>
              <w:rPr>
                <w:rFonts w:eastAsia="Calibri Light"/>
              </w:rPr>
            </w:pPr>
          </w:p>
        </w:tc>
      </w:tr>
      <w:tr w:rsidR="000E60E3" w:rsidRPr="00481DC4" w14:paraId="0C690694" w14:textId="77777777" w:rsidTr="00B21D58">
        <w:tc>
          <w:tcPr>
            <w:tcW w:w="869" w:type="pct"/>
            <w:tcBorders>
              <w:top w:val="single" w:sz="4" w:space="0" w:color="auto"/>
              <w:bottom w:val="single" w:sz="4" w:space="0" w:color="auto"/>
              <w:right w:val="dotted" w:sz="2" w:space="0" w:color="auto"/>
            </w:tcBorders>
          </w:tcPr>
          <w:p w14:paraId="3678257B" w14:textId="77777777" w:rsidR="00C9462B" w:rsidRPr="00883AE4" w:rsidRDefault="00C9462B" w:rsidP="00ED5B9A">
            <w:pPr>
              <w:pStyle w:val="APVMATableText"/>
              <w:rPr>
                <w:rFonts w:eastAsia="Calibri Light"/>
              </w:rPr>
            </w:pPr>
            <w:r w:rsidRPr="007033DD">
              <w:rPr>
                <w:rFonts w:eastAsia="Calibri Light"/>
              </w:rPr>
              <w:t>Oryzalin</w:t>
            </w:r>
          </w:p>
        </w:tc>
        <w:tc>
          <w:tcPr>
            <w:tcW w:w="482" w:type="pct"/>
            <w:tcBorders>
              <w:top w:val="single" w:sz="4" w:space="0" w:color="auto"/>
              <w:bottom w:val="single" w:sz="4" w:space="0" w:color="auto"/>
              <w:right w:val="dotted" w:sz="2" w:space="0" w:color="auto"/>
            </w:tcBorders>
          </w:tcPr>
          <w:p w14:paraId="3A42BF8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2DBA1102"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right w:val="dotted" w:sz="2" w:space="0" w:color="auto"/>
            </w:tcBorders>
          </w:tcPr>
          <w:p w14:paraId="562B3C56" w14:textId="77777777" w:rsidR="00C9462B" w:rsidRPr="007033DD" w:rsidRDefault="00C9462B" w:rsidP="00ED5B9A">
            <w:pPr>
              <w:pStyle w:val="APVMATableText"/>
              <w:rPr>
                <w:rFonts w:eastAsia="Calibri Light"/>
              </w:rPr>
            </w:pPr>
            <w:r>
              <w:rPr>
                <w:rFonts w:eastAsia="Calibri Light"/>
              </w:rPr>
              <w:t>5 May 1982</w:t>
            </w:r>
          </w:p>
        </w:tc>
        <w:tc>
          <w:tcPr>
            <w:tcW w:w="1554" w:type="pct"/>
            <w:tcBorders>
              <w:top w:val="single" w:sz="4" w:space="0" w:color="auto"/>
              <w:bottom w:val="single" w:sz="4" w:space="0" w:color="auto"/>
              <w:right w:val="dotted" w:sz="2" w:space="0" w:color="auto"/>
            </w:tcBorders>
          </w:tcPr>
          <w:p w14:paraId="53B69B7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F75FC9E" w14:textId="77777777" w:rsidR="00C9462B" w:rsidRPr="00481DC4" w:rsidRDefault="00C9462B" w:rsidP="00ED5B9A">
            <w:pPr>
              <w:pStyle w:val="APVMATableText"/>
              <w:rPr>
                <w:rFonts w:eastAsia="Calibri Light"/>
              </w:rPr>
            </w:pPr>
          </w:p>
        </w:tc>
      </w:tr>
      <w:tr w:rsidR="000E60E3" w:rsidRPr="00481DC4" w14:paraId="21A56C68" w14:textId="77777777" w:rsidTr="00B21D58">
        <w:tc>
          <w:tcPr>
            <w:tcW w:w="869" w:type="pct"/>
            <w:tcBorders>
              <w:top w:val="single" w:sz="4" w:space="0" w:color="auto"/>
              <w:bottom w:val="single" w:sz="4" w:space="0" w:color="auto"/>
              <w:right w:val="dotted" w:sz="2" w:space="0" w:color="auto"/>
            </w:tcBorders>
          </w:tcPr>
          <w:p w14:paraId="342E12B0" w14:textId="77777777" w:rsidR="00C9462B" w:rsidRPr="00883AE4" w:rsidRDefault="00C9462B" w:rsidP="00ED5B9A">
            <w:pPr>
              <w:pStyle w:val="APVMATableText"/>
              <w:rPr>
                <w:rFonts w:eastAsia="Calibri Light"/>
              </w:rPr>
            </w:pPr>
            <w:proofErr w:type="spellStart"/>
            <w:r w:rsidRPr="007033DD">
              <w:rPr>
                <w:rFonts w:eastAsia="Calibri Light"/>
              </w:rPr>
              <w:lastRenderedPageBreak/>
              <w:t>Oxabetrinil</w:t>
            </w:r>
            <w:proofErr w:type="spellEnd"/>
          </w:p>
        </w:tc>
        <w:tc>
          <w:tcPr>
            <w:tcW w:w="482" w:type="pct"/>
            <w:tcBorders>
              <w:top w:val="single" w:sz="4" w:space="0" w:color="auto"/>
              <w:bottom w:val="single" w:sz="4" w:space="0" w:color="auto"/>
              <w:right w:val="dotted" w:sz="2" w:space="0" w:color="auto"/>
            </w:tcBorders>
          </w:tcPr>
          <w:p w14:paraId="668FC93F"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35285186"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66CC6123" w14:textId="77777777" w:rsidR="00C9462B" w:rsidRPr="007033DD" w:rsidRDefault="00C9462B" w:rsidP="00ED5B9A">
            <w:pPr>
              <w:pStyle w:val="APVMATableText"/>
              <w:rPr>
                <w:rFonts w:eastAsia="Calibri Light"/>
              </w:rPr>
            </w:pPr>
            <w:r>
              <w:rPr>
                <w:rFonts w:eastAsia="Calibri Light"/>
              </w:rPr>
              <w:t>2 May 1985</w:t>
            </w:r>
          </w:p>
        </w:tc>
        <w:tc>
          <w:tcPr>
            <w:tcW w:w="1554" w:type="pct"/>
            <w:tcBorders>
              <w:top w:val="single" w:sz="4" w:space="0" w:color="auto"/>
              <w:bottom w:val="single" w:sz="4" w:space="0" w:color="auto"/>
              <w:right w:val="dotted" w:sz="2" w:space="0" w:color="auto"/>
            </w:tcBorders>
          </w:tcPr>
          <w:p w14:paraId="49B7654A" w14:textId="04DBE034" w:rsidR="00C9462B" w:rsidRPr="007033DD" w:rsidRDefault="00C9462B" w:rsidP="00C9462B">
            <w:pPr>
              <w:pStyle w:val="APVMATableText"/>
              <w:rPr>
                <w:rFonts w:eastAsia="Calibri Light"/>
              </w:rPr>
            </w:pPr>
            <w:r w:rsidRPr="007033DD">
              <w:rPr>
                <w:rFonts w:eastAsia="Calibri Light"/>
              </w:rPr>
              <w:t>3-month dietary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and thymus weights at the next higher dose.</w:t>
            </w:r>
          </w:p>
        </w:tc>
        <w:tc>
          <w:tcPr>
            <w:tcW w:w="987" w:type="pct"/>
            <w:tcBorders>
              <w:top w:val="single" w:sz="4" w:space="0" w:color="auto"/>
              <w:bottom w:val="single" w:sz="4" w:space="0" w:color="auto"/>
            </w:tcBorders>
          </w:tcPr>
          <w:p w14:paraId="1BB59F1A" w14:textId="77777777" w:rsidR="00C9462B" w:rsidRPr="00481DC4" w:rsidRDefault="00C9462B" w:rsidP="00ED5B9A">
            <w:pPr>
              <w:pStyle w:val="APVMATableText"/>
              <w:rPr>
                <w:rFonts w:eastAsia="Calibri Light"/>
              </w:rPr>
            </w:pPr>
          </w:p>
        </w:tc>
      </w:tr>
      <w:tr w:rsidR="000E60E3" w:rsidRPr="00481DC4" w14:paraId="675726D9" w14:textId="77777777" w:rsidTr="00B21D58">
        <w:tc>
          <w:tcPr>
            <w:tcW w:w="869" w:type="pct"/>
            <w:tcBorders>
              <w:top w:val="single" w:sz="4" w:space="0" w:color="auto"/>
              <w:bottom w:val="single" w:sz="4" w:space="0" w:color="auto"/>
              <w:right w:val="dotted" w:sz="2" w:space="0" w:color="auto"/>
            </w:tcBorders>
          </w:tcPr>
          <w:p w14:paraId="623CA1F4" w14:textId="77777777" w:rsidR="00C9462B" w:rsidRPr="00883AE4" w:rsidRDefault="00C9462B" w:rsidP="00ED5B9A">
            <w:pPr>
              <w:pStyle w:val="APVMATableText"/>
              <w:rPr>
                <w:rFonts w:eastAsia="Calibri Light"/>
              </w:rPr>
            </w:pPr>
            <w:proofErr w:type="spellStart"/>
            <w:r w:rsidRPr="007033DD">
              <w:rPr>
                <w:rFonts w:eastAsia="Calibri Light"/>
              </w:rPr>
              <w:t>Oxadiargyl</w:t>
            </w:r>
            <w:proofErr w:type="spellEnd"/>
          </w:p>
        </w:tc>
        <w:tc>
          <w:tcPr>
            <w:tcW w:w="482" w:type="pct"/>
            <w:tcBorders>
              <w:top w:val="single" w:sz="4" w:space="0" w:color="auto"/>
              <w:bottom w:val="single" w:sz="4" w:space="0" w:color="auto"/>
              <w:right w:val="dotted" w:sz="2" w:space="0" w:color="auto"/>
            </w:tcBorders>
          </w:tcPr>
          <w:p w14:paraId="4B1DF51E" w14:textId="77777777" w:rsidR="00C9462B" w:rsidRPr="00E10DAD" w:rsidRDefault="00C9462B" w:rsidP="00ED5B9A">
            <w:pPr>
              <w:pStyle w:val="APVMATableText"/>
              <w:rPr>
                <w:rFonts w:eastAsia="Calibri Light"/>
              </w:rPr>
            </w:pPr>
            <w:r w:rsidRPr="00E10DAD">
              <w:rPr>
                <w:rFonts w:eastAsia="Calibri Light"/>
              </w:rPr>
              <w:t>0.008</w:t>
            </w:r>
          </w:p>
        </w:tc>
        <w:tc>
          <w:tcPr>
            <w:tcW w:w="612" w:type="pct"/>
            <w:tcBorders>
              <w:top w:val="single" w:sz="4" w:space="0" w:color="auto"/>
              <w:bottom w:val="single" w:sz="4" w:space="0" w:color="auto"/>
              <w:right w:val="dotted" w:sz="2" w:space="0" w:color="auto"/>
            </w:tcBorders>
          </w:tcPr>
          <w:p w14:paraId="575153D1" w14:textId="77777777" w:rsidR="00C9462B" w:rsidRPr="005E24CB" w:rsidRDefault="00C9462B" w:rsidP="00ED5B9A">
            <w:pPr>
              <w:pStyle w:val="APVMATableText"/>
              <w:rPr>
                <w:rFonts w:eastAsia="Calibri Light"/>
              </w:rPr>
            </w:pPr>
            <w:r w:rsidRPr="005E24CB">
              <w:rPr>
                <w:rFonts w:eastAsia="Calibri Light"/>
              </w:rPr>
              <w:t>0.8</w:t>
            </w:r>
          </w:p>
        </w:tc>
        <w:tc>
          <w:tcPr>
            <w:tcW w:w="496" w:type="pct"/>
            <w:tcBorders>
              <w:top w:val="single" w:sz="4" w:space="0" w:color="auto"/>
              <w:bottom w:val="single" w:sz="4" w:space="0" w:color="auto"/>
              <w:right w:val="dotted" w:sz="2" w:space="0" w:color="auto"/>
            </w:tcBorders>
          </w:tcPr>
          <w:p w14:paraId="6609638C" w14:textId="77777777" w:rsidR="00C9462B" w:rsidRPr="007033DD" w:rsidRDefault="00C9462B" w:rsidP="00ED5B9A">
            <w:pPr>
              <w:pStyle w:val="APVMATableText"/>
              <w:rPr>
                <w:rFonts w:eastAsia="Calibri Light"/>
              </w:rPr>
            </w:pPr>
            <w:r>
              <w:rPr>
                <w:rFonts w:eastAsia="Calibri Light"/>
              </w:rPr>
              <w:t>28 June 1999</w:t>
            </w:r>
          </w:p>
        </w:tc>
        <w:tc>
          <w:tcPr>
            <w:tcW w:w="1554" w:type="pct"/>
            <w:tcBorders>
              <w:top w:val="single" w:sz="4" w:space="0" w:color="auto"/>
              <w:bottom w:val="single" w:sz="4" w:space="0" w:color="auto"/>
              <w:right w:val="dotted" w:sz="2" w:space="0" w:color="auto"/>
            </w:tcBorders>
          </w:tcPr>
          <w:p w14:paraId="113CDDE9" w14:textId="12DF145A" w:rsidR="00C9462B" w:rsidRPr="007033DD" w:rsidRDefault="00C9462B" w:rsidP="00C9462B">
            <w:pPr>
              <w:pStyle w:val="APVMATableText"/>
              <w:rPr>
                <w:rFonts w:eastAsia="Calibri Light"/>
              </w:rPr>
            </w:pPr>
            <w:r w:rsidRPr="007033DD">
              <w:rPr>
                <w:rFonts w:eastAsia="Calibri Light"/>
              </w:rPr>
              <w:t>2-year dietary rat study; a NOAEL of 0.8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changes in the liver and kidneys at the next higher dose.</w:t>
            </w:r>
          </w:p>
        </w:tc>
        <w:tc>
          <w:tcPr>
            <w:tcW w:w="987" w:type="pct"/>
            <w:tcBorders>
              <w:top w:val="single" w:sz="4" w:space="0" w:color="auto"/>
              <w:bottom w:val="single" w:sz="4" w:space="0" w:color="auto"/>
            </w:tcBorders>
          </w:tcPr>
          <w:p w14:paraId="6719E445" w14:textId="77777777" w:rsidR="00C9462B" w:rsidRPr="00481DC4" w:rsidRDefault="00C9462B" w:rsidP="00ED5B9A">
            <w:pPr>
              <w:pStyle w:val="APVMATableText"/>
              <w:rPr>
                <w:rFonts w:eastAsia="Calibri Light"/>
              </w:rPr>
            </w:pPr>
          </w:p>
        </w:tc>
      </w:tr>
      <w:tr w:rsidR="000E60E3" w:rsidRPr="00481DC4" w14:paraId="1D542A9B" w14:textId="77777777" w:rsidTr="00B21D58">
        <w:tc>
          <w:tcPr>
            <w:tcW w:w="869" w:type="pct"/>
            <w:tcBorders>
              <w:top w:val="single" w:sz="4" w:space="0" w:color="auto"/>
              <w:bottom w:val="single" w:sz="4" w:space="0" w:color="auto"/>
              <w:right w:val="dotted" w:sz="2" w:space="0" w:color="auto"/>
            </w:tcBorders>
          </w:tcPr>
          <w:p w14:paraId="157A2F5F" w14:textId="77777777" w:rsidR="00C9462B" w:rsidRPr="00883AE4" w:rsidRDefault="00C9462B" w:rsidP="00ED5B9A">
            <w:pPr>
              <w:pStyle w:val="APVMATableText"/>
              <w:rPr>
                <w:rFonts w:eastAsia="Calibri Light"/>
              </w:rPr>
            </w:pPr>
            <w:r w:rsidRPr="007033DD">
              <w:rPr>
                <w:rFonts w:eastAsia="Calibri Light"/>
              </w:rPr>
              <w:t>Oxadiazon</w:t>
            </w:r>
          </w:p>
        </w:tc>
        <w:tc>
          <w:tcPr>
            <w:tcW w:w="482" w:type="pct"/>
            <w:tcBorders>
              <w:top w:val="single" w:sz="4" w:space="0" w:color="auto"/>
              <w:bottom w:val="single" w:sz="4" w:space="0" w:color="auto"/>
              <w:right w:val="dotted" w:sz="2" w:space="0" w:color="auto"/>
            </w:tcBorders>
          </w:tcPr>
          <w:p w14:paraId="0B780F81"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17F77FF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0CF5C243" w14:textId="77777777" w:rsidR="00C9462B" w:rsidRPr="007033DD" w:rsidRDefault="00C9462B" w:rsidP="00ED5B9A">
            <w:pPr>
              <w:pStyle w:val="APVMATableText"/>
              <w:rPr>
                <w:rFonts w:eastAsia="Calibri Light"/>
              </w:rPr>
            </w:pPr>
            <w:r>
              <w:rPr>
                <w:rFonts w:eastAsia="Calibri Light"/>
              </w:rPr>
              <w:t>17 August 1989</w:t>
            </w:r>
          </w:p>
        </w:tc>
        <w:tc>
          <w:tcPr>
            <w:tcW w:w="1554" w:type="pct"/>
            <w:tcBorders>
              <w:top w:val="single" w:sz="4" w:space="0" w:color="auto"/>
              <w:bottom w:val="single" w:sz="4" w:space="0" w:color="auto"/>
              <w:right w:val="dotted" w:sz="2" w:space="0" w:color="auto"/>
            </w:tcBorders>
          </w:tcPr>
          <w:p w14:paraId="4B2A4467"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ocular changes, haematological suppression (RBC, Hct, Hb and WBC), liver degeneration (focal necrosis), and tubular nephrosis of kidney at the next higher dose.</w:t>
            </w:r>
          </w:p>
        </w:tc>
        <w:tc>
          <w:tcPr>
            <w:tcW w:w="987" w:type="pct"/>
            <w:tcBorders>
              <w:top w:val="single" w:sz="4" w:space="0" w:color="auto"/>
              <w:bottom w:val="single" w:sz="4" w:space="0" w:color="auto"/>
            </w:tcBorders>
          </w:tcPr>
          <w:p w14:paraId="2F8F08DF" w14:textId="77777777" w:rsidR="00C9462B" w:rsidRPr="00481DC4" w:rsidRDefault="00C9462B" w:rsidP="00ED5B9A">
            <w:pPr>
              <w:pStyle w:val="APVMATableText"/>
              <w:rPr>
                <w:rFonts w:eastAsia="Calibri Light"/>
              </w:rPr>
            </w:pPr>
          </w:p>
        </w:tc>
      </w:tr>
      <w:tr w:rsidR="000E60E3" w:rsidRPr="00481DC4" w14:paraId="351F477D" w14:textId="77777777" w:rsidTr="00B21D58">
        <w:tc>
          <w:tcPr>
            <w:tcW w:w="869" w:type="pct"/>
            <w:tcBorders>
              <w:top w:val="single" w:sz="4" w:space="0" w:color="auto"/>
              <w:bottom w:val="single" w:sz="4" w:space="0" w:color="auto"/>
              <w:right w:val="dotted" w:sz="2" w:space="0" w:color="auto"/>
            </w:tcBorders>
          </w:tcPr>
          <w:p w14:paraId="40F33CBF" w14:textId="77777777" w:rsidR="00C9462B" w:rsidRPr="00883AE4" w:rsidRDefault="00C9462B" w:rsidP="00ED5B9A">
            <w:pPr>
              <w:pStyle w:val="APVMATableText"/>
              <w:rPr>
                <w:rFonts w:eastAsia="Calibri Light"/>
              </w:rPr>
            </w:pPr>
            <w:r w:rsidRPr="007033DD">
              <w:rPr>
                <w:rFonts w:eastAsia="Calibri Light"/>
              </w:rPr>
              <w:t>Oxadixyl</w:t>
            </w:r>
          </w:p>
        </w:tc>
        <w:tc>
          <w:tcPr>
            <w:tcW w:w="482" w:type="pct"/>
            <w:tcBorders>
              <w:top w:val="single" w:sz="4" w:space="0" w:color="auto"/>
              <w:bottom w:val="single" w:sz="4" w:space="0" w:color="auto"/>
              <w:right w:val="dotted" w:sz="2" w:space="0" w:color="auto"/>
            </w:tcBorders>
          </w:tcPr>
          <w:p w14:paraId="4E6E4D5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89905C6" w14:textId="77777777" w:rsidR="00C9462B" w:rsidRPr="005E24CB" w:rsidRDefault="00C9462B" w:rsidP="00ED5B9A">
            <w:pPr>
              <w:pStyle w:val="APVMATableText"/>
              <w:rPr>
                <w:rFonts w:eastAsia="Calibri Light"/>
              </w:rPr>
            </w:pPr>
            <w:r w:rsidRPr="005E24CB">
              <w:rPr>
                <w:rFonts w:eastAsia="Calibri Light"/>
              </w:rPr>
              <w:t>1.3</w:t>
            </w:r>
          </w:p>
        </w:tc>
        <w:tc>
          <w:tcPr>
            <w:tcW w:w="496" w:type="pct"/>
            <w:tcBorders>
              <w:top w:val="single" w:sz="4" w:space="0" w:color="auto"/>
              <w:bottom w:val="single" w:sz="4" w:space="0" w:color="auto"/>
              <w:right w:val="dotted" w:sz="2" w:space="0" w:color="auto"/>
            </w:tcBorders>
          </w:tcPr>
          <w:p w14:paraId="217F659B"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2F69BBB5" w14:textId="13F9FF0B" w:rsidR="00C9462B" w:rsidRPr="007033DD" w:rsidRDefault="00C9462B" w:rsidP="00C9462B">
            <w:pPr>
              <w:pStyle w:val="APVMATableText"/>
              <w:rPr>
                <w:rFonts w:eastAsia="Calibri Light"/>
              </w:rPr>
            </w:pPr>
            <w:r w:rsidRPr="007033DD">
              <w:rPr>
                <w:rFonts w:eastAsia="Calibri Light"/>
              </w:rPr>
              <w:t>6-month dietary dog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elevated serum enzyme (Alk </w:t>
            </w:r>
            <w:proofErr w:type="spellStart"/>
            <w:r w:rsidRPr="007033DD">
              <w:rPr>
                <w:rFonts w:eastAsia="Calibri Light"/>
              </w:rPr>
              <w:t>phos</w:t>
            </w:r>
            <w:proofErr w:type="spellEnd"/>
            <w:r w:rsidRPr="007033DD">
              <w:rPr>
                <w:rFonts w:eastAsia="Calibri Light"/>
              </w:rPr>
              <w:t>) level at the next higher dose.</w:t>
            </w:r>
          </w:p>
        </w:tc>
        <w:tc>
          <w:tcPr>
            <w:tcW w:w="987" w:type="pct"/>
            <w:tcBorders>
              <w:top w:val="single" w:sz="4" w:space="0" w:color="auto"/>
              <w:bottom w:val="single" w:sz="4" w:space="0" w:color="auto"/>
            </w:tcBorders>
          </w:tcPr>
          <w:p w14:paraId="0652E4C7" w14:textId="77777777" w:rsidR="00C9462B" w:rsidRPr="00481DC4" w:rsidRDefault="00C9462B" w:rsidP="00ED5B9A">
            <w:pPr>
              <w:pStyle w:val="APVMATableText"/>
              <w:rPr>
                <w:rFonts w:eastAsia="Calibri Light"/>
              </w:rPr>
            </w:pPr>
          </w:p>
        </w:tc>
      </w:tr>
      <w:tr w:rsidR="000E60E3" w:rsidRPr="00481DC4" w14:paraId="350BEE38" w14:textId="77777777" w:rsidTr="00B21D58">
        <w:tc>
          <w:tcPr>
            <w:tcW w:w="869" w:type="pct"/>
            <w:tcBorders>
              <w:top w:val="single" w:sz="4" w:space="0" w:color="auto"/>
              <w:bottom w:val="single" w:sz="4" w:space="0" w:color="auto"/>
              <w:right w:val="dotted" w:sz="2" w:space="0" w:color="auto"/>
            </w:tcBorders>
          </w:tcPr>
          <w:p w14:paraId="0C064BCC" w14:textId="77777777" w:rsidR="00C9462B" w:rsidRPr="00883AE4" w:rsidRDefault="00C9462B" w:rsidP="00ED5B9A">
            <w:pPr>
              <w:pStyle w:val="APVMATableText"/>
              <w:rPr>
                <w:rFonts w:eastAsia="Calibri Light"/>
              </w:rPr>
            </w:pPr>
            <w:proofErr w:type="spellStart"/>
            <w:r w:rsidRPr="007033DD">
              <w:rPr>
                <w:rFonts w:eastAsia="Calibri Light"/>
              </w:rPr>
              <w:t>Oxamyl</w:t>
            </w:r>
            <w:proofErr w:type="spellEnd"/>
          </w:p>
        </w:tc>
        <w:tc>
          <w:tcPr>
            <w:tcW w:w="482" w:type="pct"/>
            <w:tcBorders>
              <w:top w:val="single" w:sz="4" w:space="0" w:color="auto"/>
              <w:bottom w:val="single" w:sz="4" w:space="0" w:color="auto"/>
              <w:right w:val="dotted" w:sz="2" w:space="0" w:color="auto"/>
            </w:tcBorders>
          </w:tcPr>
          <w:p w14:paraId="68968C3A"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728E72F8"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5DDD957E" w14:textId="77777777" w:rsidR="00C9462B" w:rsidRPr="007033DD" w:rsidRDefault="00C9462B" w:rsidP="00ED5B9A">
            <w:pPr>
              <w:pStyle w:val="APVMATableText"/>
              <w:rPr>
                <w:rFonts w:eastAsia="Calibri Light"/>
              </w:rPr>
            </w:pPr>
            <w:r>
              <w:rPr>
                <w:rFonts w:eastAsia="Calibri Light"/>
              </w:rPr>
              <w:t>18 May 1993</w:t>
            </w:r>
          </w:p>
        </w:tc>
        <w:tc>
          <w:tcPr>
            <w:tcW w:w="1554" w:type="pct"/>
            <w:tcBorders>
              <w:top w:val="single" w:sz="4" w:space="0" w:color="auto"/>
              <w:bottom w:val="single" w:sz="4" w:space="0" w:color="auto"/>
              <w:right w:val="dotted" w:sz="2" w:space="0" w:color="auto"/>
            </w:tcBorders>
          </w:tcPr>
          <w:p w14:paraId="18BCF74A" w14:textId="2109503A"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foetal bodyweight at the next higher dose.</w:t>
            </w:r>
          </w:p>
        </w:tc>
        <w:tc>
          <w:tcPr>
            <w:tcW w:w="987" w:type="pct"/>
            <w:tcBorders>
              <w:top w:val="single" w:sz="4" w:space="0" w:color="auto"/>
              <w:bottom w:val="single" w:sz="4" w:space="0" w:color="auto"/>
            </w:tcBorders>
          </w:tcPr>
          <w:p w14:paraId="246796AB" w14:textId="77777777" w:rsidR="00C9462B" w:rsidRPr="00481DC4" w:rsidRDefault="00C9462B" w:rsidP="00ED5B9A">
            <w:pPr>
              <w:pStyle w:val="APVMATableText"/>
              <w:rPr>
                <w:rFonts w:eastAsia="Calibri Light"/>
              </w:rPr>
            </w:pPr>
          </w:p>
        </w:tc>
      </w:tr>
      <w:tr w:rsidR="000E60E3" w:rsidRPr="00481DC4" w14:paraId="16C3E86C" w14:textId="77777777" w:rsidTr="00B21D58">
        <w:tc>
          <w:tcPr>
            <w:tcW w:w="869" w:type="pct"/>
            <w:tcBorders>
              <w:top w:val="single" w:sz="4" w:space="0" w:color="auto"/>
              <w:bottom w:val="single" w:sz="4" w:space="0" w:color="auto"/>
              <w:right w:val="dotted" w:sz="2" w:space="0" w:color="auto"/>
            </w:tcBorders>
          </w:tcPr>
          <w:p w14:paraId="25BEBADA" w14:textId="77777777" w:rsidR="00C9462B" w:rsidRPr="00883AE4" w:rsidRDefault="00C9462B" w:rsidP="00ED5B9A">
            <w:pPr>
              <w:pStyle w:val="APVMATableText"/>
              <w:rPr>
                <w:rFonts w:eastAsia="Calibri Light"/>
              </w:rPr>
            </w:pPr>
            <w:r w:rsidRPr="007033DD">
              <w:rPr>
                <w:rFonts w:eastAsia="Calibri Light"/>
              </w:rPr>
              <w:t>Oxathiapiprolin</w:t>
            </w:r>
          </w:p>
        </w:tc>
        <w:tc>
          <w:tcPr>
            <w:tcW w:w="482" w:type="pct"/>
            <w:tcBorders>
              <w:top w:val="single" w:sz="4" w:space="0" w:color="auto"/>
              <w:bottom w:val="single" w:sz="4" w:space="0" w:color="auto"/>
              <w:right w:val="dotted" w:sz="2" w:space="0" w:color="auto"/>
            </w:tcBorders>
          </w:tcPr>
          <w:p w14:paraId="2113153D" w14:textId="77777777" w:rsidR="00C9462B" w:rsidRPr="00E10DAD" w:rsidRDefault="00C9462B" w:rsidP="00ED5B9A">
            <w:pPr>
              <w:pStyle w:val="APVMATableText"/>
              <w:rPr>
                <w:rFonts w:eastAsia="Calibri Light"/>
              </w:rPr>
            </w:pPr>
            <w:r w:rsidRPr="00E10DAD">
              <w:rPr>
                <w:rFonts w:eastAsia="Calibri Light"/>
              </w:rPr>
              <w:t>4</w:t>
            </w:r>
          </w:p>
        </w:tc>
        <w:tc>
          <w:tcPr>
            <w:tcW w:w="612" w:type="pct"/>
            <w:tcBorders>
              <w:top w:val="single" w:sz="4" w:space="0" w:color="auto"/>
              <w:bottom w:val="single" w:sz="4" w:space="0" w:color="auto"/>
              <w:right w:val="dotted" w:sz="2" w:space="0" w:color="auto"/>
            </w:tcBorders>
          </w:tcPr>
          <w:p w14:paraId="7422890B" w14:textId="77777777" w:rsidR="00C9462B" w:rsidRPr="005E24CB" w:rsidRDefault="00C9462B" w:rsidP="00ED5B9A">
            <w:pPr>
              <w:pStyle w:val="APVMATableText"/>
              <w:rPr>
                <w:rFonts w:eastAsia="Calibri Light"/>
              </w:rPr>
            </w:pPr>
            <w:r w:rsidRPr="005E24CB">
              <w:rPr>
                <w:rFonts w:eastAsia="Calibri Light"/>
              </w:rPr>
              <w:t>411</w:t>
            </w:r>
          </w:p>
        </w:tc>
        <w:tc>
          <w:tcPr>
            <w:tcW w:w="496" w:type="pct"/>
            <w:tcBorders>
              <w:top w:val="single" w:sz="4" w:space="0" w:color="auto"/>
              <w:bottom w:val="single" w:sz="4" w:space="0" w:color="auto"/>
              <w:right w:val="dotted" w:sz="2" w:space="0" w:color="auto"/>
            </w:tcBorders>
          </w:tcPr>
          <w:p w14:paraId="6BF05A90" w14:textId="77777777" w:rsidR="00C9462B" w:rsidRPr="007033DD" w:rsidRDefault="00C9462B" w:rsidP="00ED5B9A">
            <w:pPr>
              <w:pStyle w:val="APVMATableText"/>
              <w:rPr>
                <w:rFonts w:eastAsia="Calibri Light"/>
              </w:rPr>
            </w:pPr>
            <w:r>
              <w:rPr>
                <w:rFonts w:eastAsia="Calibri Light"/>
              </w:rPr>
              <w:t>30 July 2015</w:t>
            </w:r>
          </w:p>
        </w:tc>
        <w:tc>
          <w:tcPr>
            <w:tcW w:w="1554" w:type="pct"/>
            <w:tcBorders>
              <w:top w:val="single" w:sz="4" w:space="0" w:color="auto"/>
              <w:bottom w:val="single" w:sz="4" w:space="0" w:color="auto"/>
              <w:right w:val="dotted" w:sz="2" w:space="0" w:color="auto"/>
            </w:tcBorders>
          </w:tcPr>
          <w:p w14:paraId="7ECF31FB" w14:textId="77777777" w:rsidR="00C9462B" w:rsidRPr="007033DD" w:rsidRDefault="00C9462B" w:rsidP="00ED5B9A">
            <w:pPr>
              <w:pStyle w:val="APVMATableText"/>
              <w:rPr>
                <w:rFonts w:eastAsia="Calibri Light"/>
              </w:rPr>
            </w:pPr>
            <w:r w:rsidRPr="007033DD">
              <w:rPr>
                <w:rFonts w:eastAsia="Calibri Light"/>
              </w:rPr>
              <w:t xml:space="preserve">2-gen reproduction rat study; a NOAEL of 411 mg/kg </w:t>
            </w:r>
            <w:proofErr w:type="spellStart"/>
            <w:r w:rsidRPr="007033DD">
              <w:rPr>
                <w:rFonts w:eastAsia="Calibri Light"/>
              </w:rPr>
              <w:t>bw</w:t>
            </w:r>
            <w:proofErr w:type="spellEnd"/>
            <w:r w:rsidRPr="007033DD">
              <w:rPr>
                <w:rFonts w:eastAsia="Calibri Light"/>
              </w:rPr>
              <w:t>/d was based on increased interval to preputial separation in males at the next higher dose.</w:t>
            </w:r>
          </w:p>
        </w:tc>
        <w:tc>
          <w:tcPr>
            <w:tcW w:w="987" w:type="pct"/>
            <w:tcBorders>
              <w:top w:val="single" w:sz="4" w:space="0" w:color="auto"/>
              <w:bottom w:val="single" w:sz="4" w:space="0" w:color="auto"/>
            </w:tcBorders>
          </w:tcPr>
          <w:p w14:paraId="6DBD6B22" w14:textId="77777777" w:rsidR="00C9462B" w:rsidRPr="00481DC4" w:rsidRDefault="00C9462B" w:rsidP="00ED5B9A">
            <w:pPr>
              <w:pStyle w:val="APVMATableText"/>
              <w:rPr>
                <w:rFonts w:eastAsia="Calibri Light"/>
              </w:rPr>
            </w:pPr>
          </w:p>
        </w:tc>
      </w:tr>
      <w:tr w:rsidR="000E60E3" w:rsidRPr="00481DC4" w14:paraId="771E9BBD" w14:textId="77777777" w:rsidTr="00B21D58">
        <w:tc>
          <w:tcPr>
            <w:tcW w:w="869" w:type="pct"/>
            <w:tcBorders>
              <w:top w:val="single" w:sz="4" w:space="0" w:color="auto"/>
              <w:bottom w:val="single" w:sz="4" w:space="0" w:color="auto"/>
              <w:right w:val="dotted" w:sz="2" w:space="0" w:color="auto"/>
            </w:tcBorders>
          </w:tcPr>
          <w:p w14:paraId="74B82E74" w14:textId="77777777" w:rsidR="00C9462B" w:rsidRPr="00883AE4" w:rsidRDefault="00C9462B" w:rsidP="00ED5B9A">
            <w:pPr>
              <w:pStyle w:val="APVMATableText"/>
              <w:rPr>
                <w:rFonts w:eastAsia="Calibri Light"/>
              </w:rPr>
            </w:pPr>
            <w:r w:rsidRPr="007033DD">
              <w:rPr>
                <w:rFonts w:eastAsia="Calibri Light"/>
              </w:rPr>
              <w:lastRenderedPageBreak/>
              <w:t>Oxfendazole</w:t>
            </w:r>
          </w:p>
        </w:tc>
        <w:tc>
          <w:tcPr>
            <w:tcW w:w="482" w:type="pct"/>
            <w:tcBorders>
              <w:top w:val="single" w:sz="4" w:space="0" w:color="auto"/>
              <w:bottom w:val="single" w:sz="4" w:space="0" w:color="auto"/>
              <w:right w:val="dotted" w:sz="2" w:space="0" w:color="auto"/>
            </w:tcBorders>
          </w:tcPr>
          <w:p w14:paraId="58DB1352"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6781224E"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600DEB4B" w14:textId="77777777" w:rsidR="00C9462B" w:rsidRPr="007033DD" w:rsidRDefault="00C9462B" w:rsidP="00ED5B9A">
            <w:pPr>
              <w:pStyle w:val="APVMATableText"/>
              <w:rPr>
                <w:rFonts w:eastAsia="Calibri Light"/>
              </w:rPr>
            </w:pPr>
            <w:r w:rsidRPr="007033DD">
              <w:rPr>
                <w:rFonts w:eastAsia="Calibri Light"/>
              </w:rPr>
              <w:t>8</w:t>
            </w:r>
            <w:r>
              <w:rPr>
                <w:rFonts w:eastAsia="Calibri Light"/>
              </w:rPr>
              <w:t xml:space="preserve"> October 1990</w:t>
            </w:r>
          </w:p>
        </w:tc>
        <w:tc>
          <w:tcPr>
            <w:tcW w:w="1554" w:type="pct"/>
            <w:tcBorders>
              <w:top w:val="single" w:sz="4" w:space="0" w:color="auto"/>
              <w:bottom w:val="single" w:sz="4" w:space="0" w:color="auto"/>
              <w:right w:val="dotted" w:sz="2" w:space="0" w:color="auto"/>
            </w:tcBorders>
          </w:tcPr>
          <w:p w14:paraId="110877BD" w14:textId="70D175C4"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vacuolation at the next higher dose.</w:t>
            </w:r>
          </w:p>
        </w:tc>
        <w:tc>
          <w:tcPr>
            <w:tcW w:w="987" w:type="pct"/>
            <w:tcBorders>
              <w:top w:val="single" w:sz="4" w:space="0" w:color="auto"/>
              <w:bottom w:val="single" w:sz="4" w:space="0" w:color="auto"/>
            </w:tcBorders>
          </w:tcPr>
          <w:p w14:paraId="0CE638D3" w14:textId="77777777" w:rsidR="00C9462B" w:rsidRPr="00481DC4" w:rsidRDefault="00C9462B" w:rsidP="00ED5B9A">
            <w:pPr>
              <w:pStyle w:val="APVMATableText"/>
              <w:rPr>
                <w:rFonts w:eastAsia="Calibri Light"/>
              </w:rPr>
            </w:pPr>
          </w:p>
        </w:tc>
      </w:tr>
      <w:tr w:rsidR="000E60E3" w:rsidRPr="00481DC4" w14:paraId="3B1FFD0F" w14:textId="77777777" w:rsidTr="00B21D58">
        <w:tc>
          <w:tcPr>
            <w:tcW w:w="869" w:type="pct"/>
            <w:tcBorders>
              <w:top w:val="single" w:sz="4" w:space="0" w:color="auto"/>
              <w:bottom w:val="single" w:sz="4" w:space="0" w:color="auto"/>
              <w:right w:val="dotted" w:sz="2" w:space="0" w:color="auto"/>
            </w:tcBorders>
          </w:tcPr>
          <w:p w14:paraId="6C499E7D" w14:textId="77777777" w:rsidR="00C9462B" w:rsidRPr="00481DC4" w:rsidRDefault="00C9462B" w:rsidP="00ED5B9A">
            <w:pPr>
              <w:pStyle w:val="APVMATableText"/>
              <w:rPr>
                <w:rFonts w:eastAsia="Calibri Light"/>
              </w:rPr>
            </w:pPr>
            <w:r w:rsidRPr="00481DC4">
              <w:rPr>
                <w:rFonts w:eastAsia="Calibri Light"/>
              </w:rPr>
              <w:t>Oxibendazole</w:t>
            </w:r>
          </w:p>
        </w:tc>
        <w:tc>
          <w:tcPr>
            <w:tcW w:w="482" w:type="pct"/>
            <w:tcBorders>
              <w:top w:val="single" w:sz="4" w:space="0" w:color="auto"/>
              <w:bottom w:val="single" w:sz="4" w:space="0" w:color="auto"/>
              <w:right w:val="dotted" w:sz="2" w:space="0" w:color="auto"/>
            </w:tcBorders>
          </w:tcPr>
          <w:p w14:paraId="5F5212ED" w14:textId="77777777" w:rsidR="00C9462B" w:rsidRPr="00481DC4" w:rsidRDefault="00C9462B" w:rsidP="00ED5B9A">
            <w:pPr>
              <w:pStyle w:val="APVMATableText"/>
              <w:rPr>
                <w:rFonts w:eastAsia="Calibri Light"/>
              </w:rPr>
            </w:pPr>
            <w:r w:rsidRPr="00481DC4">
              <w:rPr>
                <w:rFonts w:eastAsia="Calibri Light"/>
              </w:rPr>
              <w:t>0.01</w:t>
            </w:r>
          </w:p>
        </w:tc>
        <w:tc>
          <w:tcPr>
            <w:tcW w:w="612" w:type="pct"/>
            <w:tcBorders>
              <w:top w:val="single" w:sz="4" w:space="0" w:color="auto"/>
              <w:bottom w:val="single" w:sz="4" w:space="0" w:color="auto"/>
              <w:right w:val="dotted" w:sz="2" w:space="0" w:color="auto"/>
            </w:tcBorders>
          </w:tcPr>
          <w:p w14:paraId="6AACEF21" w14:textId="77777777" w:rsidR="00C9462B" w:rsidRPr="00481DC4" w:rsidRDefault="00C9462B" w:rsidP="00ED5B9A">
            <w:pPr>
              <w:pStyle w:val="APVMATableText"/>
              <w:rPr>
                <w:rFonts w:eastAsia="Calibri Light"/>
              </w:rPr>
            </w:pPr>
            <w:r w:rsidRPr="00481DC4">
              <w:rPr>
                <w:rFonts w:eastAsia="Calibri Light"/>
              </w:rPr>
              <w:t>10</w:t>
            </w:r>
          </w:p>
        </w:tc>
        <w:tc>
          <w:tcPr>
            <w:tcW w:w="496" w:type="pct"/>
            <w:tcBorders>
              <w:top w:val="single" w:sz="4" w:space="0" w:color="auto"/>
              <w:bottom w:val="single" w:sz="4" w:space="0" w:color="auto"/>
              <w:right w:val="dotted" w:sz="2" w:space="0" w:color="auto"/>
            </w:tcBorders>
          </w:tcPr>
          <w:p w14:paraId="075EA773" w14:textId="77777777" w:rsidR="00C9462B" w:rsidRPr="00481DC4" w:rsidRDefault="00C9462B" w:rsidP="00ED5B9A">
            <w:pPr>
              <w:pStyle w:val="APVMATableText"/>
              <w:rPr>
                <w:rFonts w:eastAsia="Calibri Light"/>
              </w:rPr>
            </w:pPr>
            <w:r>
              <w:rPr>
                <w:rFonts w:eastAsia="Calibri Light"/>
              </w:rPr>
              <w:t>2 June 1998</w:t>
            </w:r>
          </w:p>
        </w:tc>
        <w:tc>
          <w:tcPr>
            <w:tcW w:w="1554" w:type="pct"/>
            <w:tcBorders>
              <w:top w:val="single" w:sz="4" w:space="0" w:color="auto"/>
              <w:bottom w:val="single" w:sz="4" w:space="0" w:color="auto"/>
              <w:right w:val="dotted" w:sz="2" w:space="0" w:color="auto"/>
            </w:tcBorders>
          </w:tcPr>
          <w:p w14:paraId="554A8DD0" w14:textId="77777777" w:rsidR="00C9462B" w:rsidRPr="00481DC4" w:rsidRDefault="00C9462B" w:rsidP="00ED5B9A">
            <w:pPr>
              <w:pStyle w:val="APVMATableText"/>
              <w:rPr>
                <w:rFonts w:eastAsia="Calibri Light"/>
              </w:rPr>
            </w:pPr>
            <w:r w:rsidRPr="00481DC4">
              <w:rPr>
                <w:rFonts w:eastAsia="Calibri Light"/>
              </w:rPr>
              <w:t xml:space="preserve">3-month capsule fed dog study; a NOAEL of 10 mg/kg </w:t>
            </w:r>
            <w:proofErr w:type="spellStart"/>
            <w:r w:rsidRPr="00481DC4">
              <w:rPr>
                <w:rFonts w:eastAsia="Calibri Light"/>
              </w:rPr>
              <w:t>bw</w:t>
            </w:r>
            <w:proofErr w:type="spellEnd"/>
            <w:r w:rsidRPr="00481DC4">
              <w:rPr>
                <w:rFonts w:eastAsia="Calibri Light"/>
              </w:rPr>
              <w:t>/d was based on reduced food consumption, reduced body weight gains and reduced testes weights at the next higher dose.</w:t>
            </w:r>
          </w:p>
        </w:tc>
        <w:tc>
          <w:tcPr>
            <w:tcW w:w="987" w:type="pct"/>
            <w:tcBorders>
              <w:top w:val="single" w:sz="4" w:space="0" w:color="auto"/>
              <w:bottom w:val="single" w:sz="4" w:space="0" w:color="auto"/>
            </w:tcBorders>
          </w:tcPr>
          <w:p w14:paraId="282F56C1" w14:textId="77777777" w:rsidR="00C9462B" w:rsidRPr="00481DC4" w:rsidRDefault="00C9462B" w:rsidP="00ED5B9A">
            <w:pPr>
              <w:pStyle w:val="APVMATableText"/>
              <w:rPr>
                <w:rFonts w:eastAsia="Calibri Light"/>
              </w:rPr>
            </w:pPr>
          </w:p>
        </w:tc>
      </w:tr>
      <w:tr w:rsidR="000E60E3" w:rsidRPr="00481DC4" w14:paraId="2926A77F" w14:textId="77777777" w:rsidTr="00B21D58">
        <w:tc>
          <w:tcPr>
            <w:tcW w:w="869" w:type="pct"/>
            <w:tcBorders>
              <w:top w:val="single" w:sz="4" w:space="0" w:color="auto"/>
              <w:bottom w:val="single" w:sz="4" w:space="0" w:color="auto"/>
              <w:right w:val="dotted" w:sz="2" w:space="0" w:color="auto"/>
            </w:tcBorders>
          </w:tcPr>
          <w:p w14:paraId="553C0536" w14:textId="77777777" w:rsidR="00C9462B" w:rsidRPr="00481DC4" w:rsidRDefault="00C9462B" w:rsidP="00ED5B9A">
            <w:pPr>
              <w:pStyle w:val="APVMATableText"/>
              <w:rPr>
                <w:rFonts w:eastAsia="Calibri Light"/>
              </w:rPr>
            </w:pPr>
            <w:r w:rsidRPr="00481DC4">
              <w:rPr>
                <w:rFonts w:eastAsia="Calibri Light"/>
              </w:rPr>
              <w:t>Oxycarboxin</w:t>
            </w:r>
          </w:p>
        </w:tc>
        <w:tc>
          <w:tcPr>
            <w:tcW w:w="482" w:type="pct"/>
            <w:tcBorders>
              <w:top w:val="single" w:sz="4" w:space="0" w:color="auto"/>
              <w:bottom w:val="single" w:sz="4" w:space="0" w:color="auto"/>
              <w:right w:val="dotted" w:sz="2" w:space="0" w:color="auto"/>
            </w:tcBorders>
          </w:tcPr>
          <w:p w14:paraId="7AA0BD82" w14:textId="77777777" w:rsidR="00C9462B" w:rsidRPr="00481DC4" w:rsidRDefault="00C9462B" w:rsidP="00ED5B9A">
            <w:pPr>
              <w:pStyle w:val="APVMATableText"/>
              <w:rPr>
                <w:rFonts w:eastAsia="Calibri Light"/>
              </w:rPr>
            </w:pPr>
            <w:r w:rsidRPr="00481DC4">
              <w:rPr>
                <w:rFonts w:eastAsia="Calibri Light"/>
              </w:rPr>
              <w:t>0.15</w:t>
            </w:r>
          </w:p>
        </w:tc>
        <w:tc>
          <w:tcPr>
            <w:tcW w:w="612" w:type="pct"/>
            <w:tcBorders>
              <w:top w:val="single" w:sz="4" w:space="0" w:color="auto"/>
              <w:bottom w:val="single" w:sz="4" w:space="0" w:color="auto"/>
              <w:right w:val="dotted" w:sz="2" w:space="0" w:color="auto"/>
            </w:tcBorders>
          </w:tcPr>
          <w:p w14:paraId="03931CB7" w14:textId="77777777" w:rsidR="00C9462B" w:rsidRPr="00481DC4" w:rsidRDefault="00C9462B" w:rsidP="00ED5B9A">
            <w:pPr>
              <w:pStyle w:val="APVMATableText"/>
              <w:rPr>
                <w:rFonts w:eastAsia="Calibri Light"/>
              </w:rPr>
            </w:pPr>
            <w:r w:rsidRPr="00481DC4">
              <w:rPr>
                <w:rFonts w:eastAsia="Calibri Light"/>
              </w:rPr>
              <w:t>15</w:t>
            </w:r>
          </w:p>
        </w:tc>
        <w:tc>
          <w:tcPr>
            <w:tcW w:w="496" w:type="pct"/>
            <w:tcBorders>
              <w:top w:val="single" w:sz="4" w:space="0" w:color="auto"/>
              <w:bottom w:val="single" w:sz="4" w:space="0" w:color="auto"/>
              <w:right w:val="dotted" w:sz="2" w:space="0" w:color="auto"/>
            </w:tcBorders>
          </w:tcPr>
          <w:p w14:paraId="3DC14EF4" w14:textId="77777777" w:rsidR="00C9462B" w:rsidRPr="00481DC4" w:rsidRDefault="00C9462B" w:rsidP="00ED5B9A">
            <w:pPr>
              <w:pStyle w:val="APVMATableText"/>
              <w:rPr>
                <w:rFonts w:eastAsia="Calibri Light"/>
              </w:rPr>
            </w:pPr>
            <w:r>
              <w:rPr>
                <w:rFonts w:eastAsia="Calibri Light"/>
              </w:rPr>
              <w:t>15 August 1979</w:t>
            </w:r>
          </w:p>
        </w:tc>
        <w:tc>
          <w:tcPr>
            <w:tcW w:w="1554" w:type="pct"/>
            <w:tcBorders>
              <w:top w:val="single" w:sz="4" w:space="0" w:color="auto"/>
              <w:bottom w:val="single" w:sz="4" w:space="0" w:color="auto"/>
              <w:right w:val="dotted" w:sz="2" w:space="0" w:color="auto"/>
            </w:tcBorders>
          </w:tcPr>
          <w:p w14:paraId="3BFEC281" w14:textId="77777777" w:rsidR="00C9462B" w:rsidRPr="00481DC4" w:rsidRDefault="00C9462B" w:rsidP="00ED5B9A">
            <w:pPr>
              <w:pStyle w:val="APVMATableText"/>
              <w:rPr>
                <w:rFonts w:eastAsia="Calibri Light"/>
              </w:rPr>
            </w:pPr>
          </w:p>
        </w:tc>
        <w:tc>
          <w:tcPr>
            <w:tcW w:w="987" w:type="pct"/>
            <w:tcBorders>
              <w:top w:val="single" w:sz="4" w:space="0" w:color="auto"/>
              <w:bottom w:val="single" w:sz="4" w:space="0" w:color="auto"/>
            </w:tcBorders>
          </w:tcPr>
          <w:p w14:paraId="37789CDD" w14:textId="77777777" w:rsidR="00C9462B" w:rsidRPr="00481DC4" w:rsidRDefault="00C9462B" w:rsidP="00ED5B9A">
            <w:pPr>
              <w:pStyle w:val="APVMATableText"/>
              <w:rPr>
                <w:rFonts w:eastAsia="Calibri Light"/>
              </w:rPr>
            </w:pPr>
          </w:p>
        </w:tc>
      </w:tr>
      <w:tr w:rsidR="000E60E3" w:rsidRPr="00481DC4" w14:paraId="08830094" w14:textId="77777777" w:rsidTr="00B21D58">
        <w:tc>
          <w:tcPr>
            <w:tcW w:w="869" w:type="pct"/>
            <w:tcBorders>
              <w:top w:val="single" w:sz="4" w:space="0" w:color="auto"/>
              <w:bottom w:val="single" w:sz="4" w:space="0" w:color="auto"/>
              <w:right w:val="dotted" w:sz="2" w:space="0" w:color="auto"/>
            </w:tcBorders>
          </w:tcPr>
          <w:p w14:paraId="4AF48B7A" w14:textId="77777777" w:rsidR="00C9462B" w:rsidRPr="00883AE4" w:rsidRDefault="00C9462B" w:rsidP="00ED5B9A">
            <w:pPr>
              <w:pStyle w:val="APVMATableText"/>
              <w:rPr>
                <w:rFonts w:eastAsia="Calibri Light"/>
              </w:rPr>
            </w:pPr>
            <w:r w:rsidRPr="007033DD">
              <w:rPr>
                <w:rFonts w:eastAsia="Calibri Light"/>
              </w:rPr>
              <w:t>Oxyclozanide</w:t>
            </w:r>
          </w:p>
        </w:tc>
        <w:tc>
          <w:tcPr>
            <w:tcW w:w="482" w:type="pct"/>
            <w:tcBorders>
              <w:top w:val="single" w:sz="4" w:space="0" w:color="auto"/>
              <w:bottom w:val="single" w:sz="4" w:space="0" w:color="auto"/>
              <w:right w:val="dotted" w:sz="2" w:space="0" w:color="auto"/>
            </w:tcBorders>
          </w:tcPr>
          <w:p w14:paraId="2297A715"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2EF1895A"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032F086F" w14:textId="77777777" w:rsidR="00C9462B" w:rsidRPr="007033DD" w:rsidRDefault="00C9462B" w:rsidP="00ED5B9A">
            <w:pPr>
              <w:pStyle w:val="APVMATableText"/>
              <w:rPr>
                <w:rFonts w:eastAsia="Calibri Light"/>
              </w:rPr>
            </w:pPr>
            <w:r>
              <w:rPr>
                <w:rFonts w:eastAsia="Calibri Light"/>
              </w:rPr>
              <w:t>18 March 1976</w:t>
            </w:r>
          </w:p>
        </w:tc>
        <w:tc>
          <w:tcPr>
            <w:tcW w:w="1554" w:type="pct"/>
            <w:tcBorders>
              <w:top w:val="single" w:sz="4" w:space="0" w:color="auto"/>
              <w:bottom w:val="single" w:sz="4" w:space="0" w:color="auto"/>
              <w:right w:val="dotted" w:sz="2" w:space="0" w:color="auto"/>
            </w:tcBorders>
          </w:tcPr>
          <w:p w14:paraId="3E63296B" w14:textId="4C27B811"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vacuolation in brain cells at the highest tested dose.</w:t>
            </w:r>
          </w:p>
        </w:tc>
        <w:tc>
          <w:tcPr>
            <w:tcW w:w="987" w:type="pct"/>
            <w:tcBorders>
              <w:top w:val="single" w:sz="4" w:space="0" w:color="auto"/>
              <w:bottom w:val="single" w:sz="4" w:space="0" w:color="auto"/>
            </w:tcBorders>
          </w:tcPr>
          <w:p w14:paraId="7D38D652" w14:textId="77777777" w:rsidR="00C9462B" w:rsidRPr="00481DC4" w:rsidRDefault="00C9462B" w:rsidP="00ED5B9A">
            <w:pPr>
              <w:pStyle w:val="APVMATableText"/>
              <w:rPr>
                <w:rFonts w:eastAsia="Calibri Light"/>
              </w:rPr>
            </w:pPr>
          </w:p>
        </w:tc>
      </w:tr>
      <w:tr w:rsidR="000E60E3" w:rsidRPr="00481DC4" w14:paraId="221757DB" w14:textId="77777777" w:rsidTr="00B21D58">
        <w:tc>
          <w:tcPr>
            <w:tcW w:w="869" w:type="pct"/>
            <w:tcBorders>
              <w:top w:val="single" w:sz="4" w:space="0" w:color="auto"/>
              <w:bottom w:val="single" w:sz="4" w:space="0" w:color="auto"/>
              <w:right w:val="dotted" w:sz="2" w:space="0" w:color="auto"/>
            </w:tcBorders>
          </w:tcPr>
          <w:p w14:paraId="24B9D9C0" w14:textId="77777777" w:rsidR="00C9462B" w:rsidRPr="00883AE4" w:rsidRDefault="00C9462B" w:rsidP="00ED5B9A">
            <w:pPr>
              <w:pStyle w:val="APVMATableText"/>
              <w:rPr>
                <w:rFonts w:eastAsia="Calibri Light"/>
              </w:rPr>
            </w:pPr>
            <w:r w:rsidRPr="007033DD">
              <w:rPr>
                <w:rFonts w:eastAsia="Calibri Light"/>
              </w:rPr>
              <w:t>Oxyfluorfen</w:t>
            </w:r>
          </w:p>
        </w:tc>
        <w:tc>
          <w:tcPr>
            <w:tcW w:w="482" w:type="pct"/>
            <w:tcBorders>
              <w:top w:val="single" w:sz="4" w:space="0" w:color="auto"/>
              <w:bottom w:val="single" w:sz="4" w:space="0" w:color="auto"/>
              <w:right w:val="dotted" w:sz="2" w:space="0" w:color="auto"/>
            </w:tcBorders>
          </w:tcPr>
          <w:p w14:paraId="08E36622" w14:textId="77777777" w:rsidR="00C9462B" w:rsidRPr="00E10DAD" w:rsidRDefault="00C9462B" w:rsidP="00ED5B9A">
            <w:pPr>
              <w:pStyle w:val="APVMATableText"/>
              <w:rPr>
                <w:rFonts w:eastAsia="Calibri Light"/>
              </w:rPr>
            </w:pPr>
            <w:r w:rsidRPr="00E10DAD">
              <w:rPr>
                <w:rFonts w:eastAsia="Calibri Light"/>
              </w:rPr>
              <w:t>0.025</w:t>
            </w:r>
          </w:p>
        </w:tc>
        <w:tc>
          <w:tcPr>
            <w:tcW w:w="612" w:type="pct"/>
            <w:tcBorders>
              <w:top w:val="single" w:sz="4" w:space="0" w:color="auto"/>
              <w:bottom w:val="single" w:sz="4" w:space="0" w:color="auto"/>
              <w:right w:val="dotted" w:sz="2" w:space="0" w:color="auto"/>
            </w:tcBorders>
          </w:tcPr>
          <w:p w14:paraId="16D1CF7D"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0A11BD8A"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65A1036A" w14:textId="2E099E79"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reduction in thyroid weight and hepatocyte enlargement at the next higher dose.</w:t>
            </w:r>
          </w:p>
        </w:tc>
        <w:tc>
          <w:tcPr>
            <w:tcW w:w="987" w:type="pct"/>
            <w:tcBorders>
              <w:top w:val="single" w:sz="4" w:space="0" w:color="auto"/>
              <w:bottom w:val="single" w:sz="4" w:space="0" w:color="auto"/>
            </w:tcBorders>
          </w:tcPr>
          <w:p w14:paraId="6D0CE0C2" w14:textId="77777777" w:rsidR="00C9462B" w:rsidRPr="00481DC4" w:rsidRDefault="00C9462B" w:rsidP="00ED5B9A">
            <w:pPr>
              <w:pStyle w:val="APVMATableText"/>
              <w:rPr>
                <w:rFonts w:eastAsia="Calibri Light"/>
              </w:rPr>
            </w:pPr>
          </w:p>
        </w:tc>
      </w:tr>
      <w:tr w:rsidR="000E60E3" w:rsidRPr="00481DC4" w14:paraId="1A69355E" w14:textId="77777777" w:rsidTr="00B21D58">
        <w:tc>
          <w:tcPr>
            <w:tcW w:w="869" w:type="pct"/>
            <w:tcBorders>
              <w:top w:val="single" w:sz="4" w:space="0" w:color="auto"/>
              <w:bottom w:val="single" w:sz="4" w:space="0" w:color="auto"/>
              <w:right w:val="dotted" w:sz="2" w:space="0" w:color="auto"/>
            </w:tcBorders>
          </w:tcPr>
          <w:p w14:paraId="74923D41" w14:textId="77777777" w:rsidR="00C9462B" w:rsidRPr="00481DC4" w:rsidRDefault="00C9462B" w:rsidP="00ED5B9A">
            <w:pPr>
              <w:pStyle w:val="APVMATableText"/>
              <w:rPr>
                <w:rFonts w:eastAsia="Calibri Light"/>
              </w:rPr>
            </w:pPr>
            <w:r w:rsidRPr="00481DC4">
              <w:rPr>
                <w:rFonts w:eastAsia="Calibri Light"/>
              </w:rPr>
              <w:t>Oxytetracycline</w:t>
            </w:r>
          </w:p>
        </w:tc>
        <w:tc>
          <w:tcPr>
            <w:tcW w:w="482" w:type="pct"/>
            <w:tcBorders>
              <w:top w:val="single" w:sz="4" w:space="0" w:color="auto"/>
              <w:bottom w:val="single" w:sz="4" w:space="0" w:color="auto"/>
              <w:right w:val="dotted" w:sz="2" w:space="0" w:color="auto"/>
            </w:tcBorders>
          </w:tcPr>
          <w:p w14:paraId="2944D882" w14:textId="77777777" w:rsidR="00C9462B" w:rsidRPr="00481DC4" w:rsidRDefault="00C9462B" w:rsidP="00ED5B9A">
            <w:pPr>
              <w:pStyle w:val="APVMATableText"/>
              <w:rPr>
                <w:rFonts w:eastAsia="Calibri Light"/>
              </w:rPr>
            </w:pPr>
            <w:r w:rsidRPr="00481DC4">
              <w:rPr>
                <w:rFonts w:eastAsia="Calibri Light"/>
              </w:rPr>
              <w:t>0.03</w:t>
            </w:r>
          </w:p>
        </w:tc>
        <w:tc>
          <w:tcPr>
            <w:tcW w:w="612" w:type="pct"/>
            <w:tcBorders>
              <w:top w:val="single" w:sz="4" w:space="0" w:color="auto"/>
              <w:bottom w:val="single" w:sz="4" w:space="0" w:color="auto"/>
              <w:right w:val="dotted" w:sz="2" w:space="0" w:color="auto"/>
            </w:tcBorders>
          </w:tcPr>
          <w:p w14:paraId="5132AA4C" w14:textId="77777777" w:rsidR="00C9462B" w:rsidRPr="00481DC4" w:rsidRDefault="00C9462B" w:rsidP="00ED5B9A">
            <w:pPr>
              <w:pStyle w:val="APVMATableText"/>
              <w:rPr>
                <w:rFonts w:eastAsia="Calibri Light"/>
              </w:rPr>
            </w:pPr>
            <w:r w:rsidRPr="00481DC4">
              <w:rPr>
                <w:rFonts w:eastAsia="Calibri Light"/>
              </w:rPr>
              <w:t>0.033</w:t>
            </w:r>
          </w:p>
        </w:tc>
        <w:tc>
          <w:tcPr>
            <w:tcW w:w="496" w:type="pct"/>
            <w:tcBorders>
              <w:top w:val="single" w:sz="4" w:space="0" w:color="auto"/>
              <w:bottom w:val="single" w:sz="4" w:space="0" w:color="auto"/>
              <w:right w:val="dotted" w:sz="2" w:space="0" w:color="auto"/>
            </w:tcBorders>
          </w:tcPr>
          <w:p w14:paraId="1FBC12DB" w14:textId="77777777" w:rsidR="00C9462B" w:rsidRPr="00481DC4"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right w:val="dotted" w:sz="2" w:space="0" w:color="auto"/>
            </w:tcBorders>
          </w:tcPr>
          <w:p w14:paraId="0D2C2EF5" w14:textId="77777777" w:rsidR="00C9462B" w:rsidRPr="00481DC4" w:rsidRDefault="00C9462B" w:rsidP="00ED5B9A">
            <w:pPr>
              <w:pStyle w:val="APVMATableText"/>
              <w:rPr>
                <w:rFonts w:eastAsia="Calibri Light"/>
              </w:rPr>
            </w:pPr>
            <w:r w:rsidRPr="00481DC4">
              <w:rPr>
                <w:rFonts w:eastAsia="Calibri Light"/>
              </w:rPr>
              <w:t>Long history of safe use in human medicine.</w:t>
            </w:r>
          </w:p>
        </w:tc>
        <w:tc>
          <w:tcPr>
            <w:tcW w:w="987" w:type="pct"/>
            <w:tcBorders>
              <w:top w:val="single" w:sz="4" w:space="0" w:color="auto"/>
              <w:bottom w:val="single" w:sz="4" w:space="0" w:color="auto"/>
            </w:tcBorders>
          </w:tcPr>
          <w:p w14:paraId="731226D9" w14:textId="77777777" w:rsidR="00C9462B" w:rsidRPr="00481DC4" w:rsidRDefault="00C9462B" w:rsidP="00ED5B9A">
            <w:pPr>
              <w:pStyle w:val="APVMATableText"/>
              <w:rPr>
                <w:rFonts w:eastAsia="Calibri Light"/>
              </w:rPr>
            </w:pPr>
            <w:r w:rsidRPr="00481DC4">
              <w:rPr>
                <w:rFonts w:eastAsia="Calibri Light"/>
              </w:rPr>
              <w:t xml:space="preserve">Selection of resistant bacterial strains appears to be the most sensitive </w:t>
            </w:r>
            <w:proofErr w:type="gramStart"/>
            <w:r w:rsidRPr="00481DC4">
              <w:rPr>
                <w:rFonts w:eastAsia="Calibri Light"/>
              </w:rPr>
              <w:t>end-point</w:t>
            </w:r>
            <w:proofErr w:type="gramEnd"/>
            <w:r w:rsidRPr="00481DC4">
              <w:rPr>
                <w:rFonts w:eastAsia="Calibri Light"/>
              </w:rPr>
              <w:t xml:space="preserve"> for use in risk assessment. As humans show little variation with respect to this effect, JECFA concluded that no uncertainty (safety) factor was needed (JECFA-02).</w:t>
            </w:r>
          </w:p>
        </w:tc>
      </w:tr>
      <w:tr w:rsidR="000E60E3" w:rsidRPr="00481DC4" w14:paraId="598906E6" w14:textId="77777777" w:rsidTr="00B21D58">
        <w:tc>
          <w:tcPr>
            <w:tcW w:w="869" w:type="pct"/>
            <w:tcBorders>
              <w:top w:val="single" w:sz="4" w:space="0" w:color="auto"/>
              <w:bottom w:val="single" w:sz="4" w:space="0" w:color="auto"/>
              <w:right w:val="dotted" w:sz="2" w:space="0" w:color="auto"/>
            </w:tcBorders>
          </w:tcPr>
          <w:p w14:paraId="5131053B" w14:textId="77777777" w:rsidR="00C9462B" w:rsidRPr="00481DC4" w:rsidRDefault="00C9462B" w:rsidP="00ED5B9A">
            <w:pPr>
              <w:pStyle w:val="APVMATableSubHead"/>
              <w:rPr>
                <w:rFonts w:eastAsia="Calibri Light"/>
              </w:rPr>
            </w:pPr>
            <w:r>
              <w:rPr>
                <w:rFonts w:eastAsia="Calibri Light"/>
              </w:rPr>
              <w:lastRenderedPageBreak/>
              <w:t>P</w:t>
            </w:r>
          </w:p>
        </w:tc>
        <w:tc>
          <w:tcPr>
            <w:tcW w:w="482" w:type="pct"/>
            <w:tcBorders>
              <w:top w:val="single" w:sz="4" w:space="0" w:color="auto"/>
              <w:bottom w:val="single" w:sz="4" w:space="0" w:color="auto"/>
              <w:right w:val="dotted" w:sz="2" w:space="0" w:color="auto"/>
            </w:tcBorders>
          </w:tcPr>
          <w:p w14:paraId="60A2771B" w14:textId="77777777" w:rsidR="00C9462B" w:rsidRPr="00481DC4"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53C03C5F" w14:textId="77777777" w:rsidR="00C9462B" w:rsidRPr="00481DC4"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10D8E221"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6B67C8C1" w14:textId="77777777" w:rsidR="00C9462B" w:rsidRPr="00481DC4"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78D79DF" w14:textId="77777777" w:rsidR="00C9462B" w:rsidRPr="00481DC4" w:rsidRDefault="00C9462B" w:rsidP="00ED5B9A">
            <w:pPr>
              <w:pStyle w:val="APVMATableSubHead"/>
              <w:rPr>
                <w:rFonts w:eastAsia="Calibri Light"/>
              </w:rPr>
            </w:pPr>
          </w:p>
        </w:tc>
      </w:tr>
      <w:tr w:rsidR="000E60E3" w:rsidRPr="00481DC4" w14:paraId="789F4FE9" w14:textId="77777777" w:rsidTr="00B21D58">
        <w:tc>
          <w:tcPr>
            <w:tcW w:w="869" w:type="pct"/>
            <w:tcBorders>
              <w:top w:val="single" w:sz="4" w:space="0" w:color="auto"/>
              <w:bottom w:val="single" w:sz="4" w:space="0" w:color="auto"/>
              <w:right w:val="dotted" w:sz="2" w:space="0" w:color="auto"/>
            </w:tcBorders>
          </w:tcPr>
          <w:p w14:paraId="78DA89CE" w14:textId="77777777" w:rsidR="00C9462B" w:rsidRPr="00883AE4" w:rsidRDefault="00C9462B" w:rsidP="00ED5B9A">
            <w:pPr>
              <w:pStyle w:val="APVMATableText"/>
              <w:rPr>
                <w:rFonts w:eastAsia="Calibri Light"/>
              </w:rPr>
            </w:pPr>
            <w:r w:rsidRPr="007033DD">
              <w:rPr>
                <w:rFonts w:eastAsia="Calibri Light"/>
              </w:rPr>
              <w:t>Paclobutrazol</w:t>
            </w:r>
          </w:p>
        </w:tc>
        <w:tc>
          <w:tcPr>
            <w:tcW w:w="482" w:type="pct"/>
            <w:tcBorders>
              <w:top w:val="single" w:sz="4" w:space="0" w:color="auto"/>
              <w:bottom w:val="single" w:sz="4" w:space="0" w:color="auto"/>
              <w:right w:val="dotted" w:sz="2" w:space="0" w:color="auto"/>
            </w:tcBorders>
          </w:tcPr>
          <w:p w14:paraId="72E5A562"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F06A30D" w14:textId="77777777" w:rsidR="00C9462B" w:rsidRPr="005E24CB"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right w:val="dotted" w:sz="2" w:space="0" w:color="auto"/>
            </w:tcBorders>
          </w:tcPr>
          <w:p w14:paraId="6CAA0CB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1554" w:type="pct"/>
            <w:tcBorders>
              <w:top w:val="single" w:sz="4" w:space="0" w:color="auto"/>
              <w:bottom w:val="single" w:sz="4" w:space="0" w:color="auto"/>
              <w:right w:val="dotted" w:sz="2" w:space="0" w:color="auto"/>
            </w:tcBorders>
          </w:tcPr>
          <w:p w14:paraId="52B62D48" w14:textId="56321E6A" w:rsidR="00C9462B" w:rsidRPr="007033DD" w:rsidRDefault="00C9462B" w:rsidP="00C9462B">
            <w:pPr>
              <w:pStyle w:val="APVMATableText"/>
              <w:rPr>
                <w:rFonts w:eastAsia="Calibri Light"/>
              </w:rPr>
            </w:pPr>
            <w:r w:rsidRPr="007033DD">
              <w:rPr>
                <w:rFonts w:eastAsia="Calibri Light"/>
              </w:rPr>
              <w:t>2-year dietary rat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effects, reduction in bodyweight gain and reduced serum triglyceride levels at the next higher dose.</w:t>
            </w:r>
          </w:p>
        </w:tc>
        <w:tc>
          <w:tcPr>
            <w:tcW w:w="987" w:type="pct"/>
            <w:tcBorders>
              <w:top w:val="single" w:sz="4" w:space="0" w:color="auto"/>
              <w:bottom w:val="single" w:sz="4" w:space="0" w:color="auto"/>
            </w:tcBorders>
          </w:tcPr>
          <w:p w14:paraId="31F3FF8B" w14:textId="77777777" w:rsidR="00C9462B" w:rsidRPr="00481DC4" w:rsidRDefault="00C9462B" w:rsidP="00ED5B9A">
            <w:pPr>
              <w:pStyle w:val="APVMATableText"/>
              <w:rPr>
                <w:rFonts w:eastAsia="Calibri Light"/>
              </w:rPr>
            </w:pPr>
          </w:p>
        </w:tc>
      </w:tr>
      <w:tr w:rsidR="000E60E3" w:rsidRPr="00481DC4" w14:paraId="7E9E3AB7" w14:textId="77777777" w:rsidTr="00B21D58">
        <w:tc>
          <w:tcPr>
            <w:tcW w:w="869" w:type="pct"/>
            <w:tcBorders>
              <w:top w:val="single" w:sz="4" w:space="0" w:color="auto"/>
              <w:bottom w:val="single" w:sz="4" w:space="0" w:color="auto"/>
              <w:right w:val="dotted" w:sz="2" w:space="0" w:color="auto"/>
            </w:tcBorders>
          </w:tcPr>
          <w:p w14:paraId="12C98460" w14:textId="77777777" w:rsidR="00C9462B" w:rsidRPr="00883AE4" w:rsidRDefault="00C9462B" w:rsidP="00ED5B9A">
            <w:pPr>
              <w:pStyle w:val="APVMATableText"/>
              <w:rPr>
                <w:rFonts w:eastAsia="Calibri Light"/>
              </w:rPr>
            </w:pPr>
            <w:r w:rsidRPr="007033DD">
              <w:rPr>
                <w:rFonts w:eastAsia="Calibri Light"/>
              </w:rPr>
              <w:t>Paraquat (as cation)</w:t>
            </w:r>
          </w:p>
        </w:tc>
        <w:tc>
          <w:tcPr>
            <w:tcW w:w="482" w:type="pct"/>
            <w:tcBorders>
              <w:top w:val="single" w:sz="4" w:space="0" w:color="auto"/>
              <w:bottom w:val="single" w:sz="4" w:space="0" w:color="auto"/>
              <w:right w:val="dotted" w:sz="2" w:space="0" w:color="auto"/>
            </w:tcBorders>
          </w:tcPr>
          <w:p w14:paraId="57E80B8C"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right w:val="dotted" w:sz="2" w:space="0" w:color="auto"/>
            </w:tcBorders>
          </w:tcPr>
          <w:p w14:paraId="7C0FEE4B" w14:textId="77777777" w:rsidR="00C9462B" w:rsidRPr="005E24CB" w:rsidRDefault="00C9462B" w:rsidP="00ED5B9A">
            <w:pPr>
              <w:pStyle w:val="APVMATableText"/>
              <w:rPr>
                <w:rFonts w:eastAsia="Calibri Light"/>
              </w:rPr>
            </w:pPr>
            <w:r w:rsidRPr="005E24CB">
              <w:rPr>
                <w:rFonts w:eastAsia="Calibri Light"/>
              </w:rPr>
              <w:t>0.45</w:t>
            </w:r>
          </w:p>
        </w:tc>
        <w:tc>
          <w:tcPr>
            <w:tcW w:w="496" w:type="pct"/>
            <w:tcBorders>
              <w:top w:val="single" w:sz="4" w:space="0" w:color="auto"/>
              <w:bottom w:val="single" w:sz="4" w:space="0" w:color="auto"/>
              <w:right w:val="dotted" w:sz="2" w:space="0" w:color="auto"/>
            </w:tcBorders>
          </w:tcPr>
          <w:p w14:paraId="0A35BDCB" w14:textId="77777777" w:rsidR="00C9462B" w:rsidRPr="007033DD" w:rsidRDefault="00C9462B" w:rsidP="00ED5B9A">
            <w:pPr>
              <w:pStyle w:val="APVMATableText"/>
              <w:rPr>
                <w:rFonts w:eastAsia="Calibri Light"/>
              </w:rPr>
            </w:pPr>
            <w:r>
              <w:rPr>
                <w:rFonts w:eastAsia="Calibri Light"/>
              </w:rPr>
              <w:t>27 June 2003</w:t>
            </w:r>
          </w:p>
        </w:tc>
        <w:tc>
          <w:tcPr>
            <w:tcW w:w="1554" w:type="pct"/>
            <w:tcBorders>
              <w:top w:val="single" w:sz="4" w:space="0" w:color="auto"/>
              <w:bottom w:val="single" w:sz="4" w:space="0" w:color="auto"/>
              <w:right w:val="dotted" w:sz="2" w:space="0" w:color="auto"/>
            </w:tcBorders>
          </w:tcPr>
          <w:p w14:paraId="4ABEC2AD" w14:textId="56395E22" w:rsidR="00C9462B" w:rsidRPr="007033DD" w:rsidRDefault="00C9462B" w:rsidP="00C9462B">
            <w:pPr>
              <w:pStyle w:val="APVMATableText"/>
              <w:rPr>
                <w:rFonts w:eastAsia="Calibri Light"/>
              </w:rPr>
            </w:pPr>
            <w:r w:rsidRPr="007033DD">
              <w:rPr>
                <w:rFonts w:eastAsia="Calibri Light"/>
              </w:rPr>
              <w:t>1-year dietary dog study; a NOAEL of 0.45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pulmonary lesions at the next higher dose.</w:t>
            </w:r>
          </w:p>
        </w:tc>
        <w:tc>
          <w:tcPr>
            <w:tcW w:w="987" w:type="pct"/>
            <w:tcBorders>
              <w:top w:val="single" w:sz="4" w:space="0" w:color="auto"/>
              <w:bottom w:val="single" w:sz="4" w:space="0" w:color="auto"/>
            </w:tcBorders>
          </w:tcPr>
          <w:p w14:paraId="133F4DF4" w14:textId="77777777" w:rsidR="00C9462B" w:rsidRPr="00481DC4" w:rsidRDefault="00C9462B" w:rsidP="00ED5B9A">
            <w:pPr>
              <w:pStyle w:val="APVMATableText"/>
              <w:rPr>
                <w:rFonts w:eastAsia="Calibri Light"/>
              </w:rPr>
            </w:pPr>
          </w:p>
        </w:tc>
      </w:tr>
      <w:tr w:rsidR="000E60E3" w:rsidRPr="00481DC4" w14:paraId="2436FB9F" w14:textId="77777777" w:rsidTr="00B21D58">
        <w:tc>
          <w:tcPr>
            <w:tcW w:w="869" w:type="pct"/>
            <w:tcBorders>
              <w:top w:val="single" w:sz="4" w:space="0" w:color="auto"/>
              <w:bottom w:val="single" w:sz="4" w:space="0" w:color="auto"/>
              <w:right w:val="dotted" w:sz="2" w:space="0" w:color="auto"/>
            </w:tcBorders>
          </w:tcPr>
          <w:p w14:paraId="173F7DB6" w14:textId="77777777" w:rsidR="00C9462B" w:rsidRPr="00481DC4" w:rsidRDefault="00C9462B" w:rsidP="00ED5B9A">
            <w:pPr>
              <w:pStyle w:val="APVMATableText"/>
              <w:rPr>
                <w:rFonts w:eastAsia="Calibri Light"/>
              </w:rPr>
            </w:pPr>
            <w:proofErr w:type="spellStart"/>
            <w:r w:rsidRPr="00481DC4">
              <w:rPr>
                <w:rFonts w:eastAsia="Calibri Light"/>
              </w:rPr>
              <w:t>Pebulate</w:t>
            </w:r>
            <w:proofErr w:type="spellEnd"/>
          </w:p>
        </w:tc>
        <w:tc>
          <w:tcPr>
            <w:tcW w:w="482" w:type="pct"/>
            <w:tcBorders>
              <w:top w:val="single" w:sz="4" w:space="0" w:color="auto"/>
              <w:bottom w:val="single" w:sz="4" w:space="0" w:color="auto"/>
              <w:right w:val="dotted" w:sz="2" w:space="0" w:color="auto"/>
            </w:tcBorders>
          </w:tcPr>
          <w:p w14:paraId="79C67313" w14:textId="77777777" w:rsidR="00C9462B" w:rsidRPr="00481DC4" w:rsidRDefault="00C9462B" w:rsidP="00ED5B9A">
            <w:pPr>
              <w:pStyle w:val="APVMATableText"/>
              <w:rPr>
                <w:rFonts w:eastAsia="Calibri Light"/>
              </w:rPr>
            </w:pPr>
            <w:r w:rsidRPr="00481DC4">
              <w:rPr>
                <w:rFonts w:eastAsia="Calibri Light"/>
              </w:rPr>
              <w:t>0.007</w:t>
            </w:r>
          </w:p>
        </w:tc>
        <w:tc>
          <w:tcPr>
            <w:tcW w:w="612" w:type="pct"/>
            <w:tcBorders>
              <w:top w:val="single" w:sz="4" w:space="0" w:color="auto"/>
              <w:bottom w:val="single" w:sz="4" w:space="0" w:color="auto"/>
              <w:right w:val="dotted" w:sz="2" w:space="0" w:color="auto"/>
            </w:tcBorders>
          </w:tcPr>
          <w:p w14:paraId="4D399670" w14:textId="77777777" w:rsidR="00C9462B" w:rsidRPr="00481DC4" w:rsidRDefault="00C9462B" w:rsidP="00ED5B9A">
            <w:pPr>
              <w:pStyle w:val="APVMATableText"/>
              <w:rPr>
                <w:rFonts w:eastAsia="Calibri Light"/>
              </w:rPr>
            </w:pPr>
            <w:r w:rsidRPr="00481DC4">
              <w:rPr>
                <w:rFonts w:eastAsia="Calibri Light"/>
              </w:rPr>
              <w:t>0.7</w:t>
            </w:r>
          </w:p>
        </w:tc>
        <w:tc>
          <w:tcPr>
            <w:tcW w:w="496" w:type="pct"/>
            <w:tcBorders>
              <w:top w:val="single" w:sz="4" w:space="0" w:color="auto"/>
              <w:bottom w:val="single" w:sz="4" w:space="0" w:color="auto"/>
              <w:right w:val="dotted" w:sz="2" w:space="0" w:color="auto"/>
            </w:tcBorders>
          </w:tcPr>
          <w:p w14:paraId="354D2E50" w14:textId="77777777" w:rsidR="00C9462B" w:rsidRPr="00481DC4"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right w:val="dotted" w:sz="2" w:space="0" w:color="auto"/>
            </w:tcBorders>
          </w:tcPr>
          <w:p w14:paraId="6CF694EB" w14:textId="4C99F79A" w:rsidR="00C9462B" w:rsidRPr="00481DC4" w:rsidRDefault="00C9462B" w:rsidP="00C9462B">
            <w:pPr>
              <w:pStyle w:val="APVMATableText"/>
              <w:rPr>
                <w:rFonts w:eastAsia="Calibri Light"/>
              </w:rPr>
            </w:pPr>
            <w:r w:rsidRPr="00481DC4">
              <w:rPr>
                <w:rFonts w:eastAsia="Calibri Light"/>
              </w:rPr>
              <w:t>2-year dietary rat study; a NOAEL of 0.7</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bodyweight gain at the next higher dose. 2-gen reproduction rat study; a NOAEL of 0.75</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bodyweight gain at the next higher dose.</w:t>
            </w:r>
          </w:p>
        </w:tc>
        <w:tc>
          <w:tcPr>
            <w:tcW w:w="987" w:type="pct"/>
            <w:tcBorders>
              <w:top w:val="single" w:sz="4" w:space="0" w:color="auto"/>
              <w:bottom w:val="single" w:sz="4" w:space="0" w:color="auto"/>
            </w:tcBorders>
          </w:tcPr>
          <w:p w14:paraId="4ABBDDC0" w14:textId="77777777" w:rsidR="00C9462B" w:rsidRPr="00481DC4" w:rsidRDefault="00C9462B" w:rsidP="00ED5B9A">
            <w:pPr>
              <w:pStyle w:val="APVMATableText"/>
              <w:rPr>
                <w:rFonts w:eastAsia="Calibri Light"/>
              </w:rPr>
            </w:pPr>
          </w:p>
        </w:tc>
      </w:tr>
      <w:tr w:rsidR="000E60E3" w:rsidRPr="00481DC4" w14:paraId="1B73186A" w14:textId="77777777" w:rsidTr="00B21D58">
        <w:tc>
          <w:tcPr>
            <w:tcW w:w="869" w:type="pct"/>
            <w:tcBorders>
              <w:top w:val="single" w:sz="4" w:space="0" w:color="auto"/>
              <w:bottom w:val="single" w:sz="4" w:space="0" w:color="auto"/>
              <w:right w:val="dotted" w:sz="2" w:space="0" w:color="auto"/>
            </w:tcBorders>
          </w:tcPr>
          <w:p w14:paraId="6C5FD9AD" w14:textId="77777777" w:rsidR="00C9462B" w:rsidRPr="00481DC4" w:rsidRDefault="00C9462B" w:rsidP="00ED5B9A">
            <w:pPr>
              <w:pStyle w:val="APVMATableText"/>
              <w:rPr>
                <w:rFonts w:eastAsia="Calibri Light"/>
              </w:rPr>
            </w:pPr>
            <w:r w:rsidRPr="00481DC4">
              <w:rPr>
                <w:rFonts w:eastAsia="Calibri Light"/>
              </w:rPr>
              <w:t>Penconazole</w:t>
            </w:r>
          </w:p>
        </w:tc>
        <w:tc>
          <w:tcPr>
            <w:tcW w:w="482" w:type="pct"/>
            <w:tcBorders>
              <w:top w:val="single" w:sz="4" w:space="0" w:color="auto"/>
              <w:bottom w:val="single" w:sz="4" w:space="0" w:color="auto"/>
              <w:right w:val="dotted" w:sz="2" w:space="0" w:color="auto"/>
            </w:tcBorders>
          </w:tcPr>
          <w:p w14:paraId="342EB6A9" w14:textId="77777777" w:rsidR="00C9462B" w:rsidRPr="00481DC4" w:rsidRDefault="00C9462B" w:rsidP="00ED5B9A">
            <w:pPr>
              <w:pStyle w:val="APVMATableText"/>
              <w:rPr>
                <w:rFonts w:eastAsia="Calibri Light"/>
              </w:rPr>
            </w:pPr>
            <w:r w:rsidRPr="00481DC4">
              <w:rPr>
                <w:rFonts w:eastAsia="Calibri Light"/>
              </w:rPr>
              <w:t>0.007</w:t>
            </w:r>
          </w:p>
        </w:tc>
        <w:tc>
          <w:tcPr>
            <w:tcW w:w="612" w:type="pct"/>
            <w:tcBorders>
              <w:top w:val="single" w:sz="4" w:space="0" w:color="auto"/>
              <w:bottom w:val="single" w:sz="4" w:space="0" w:color="auto"/>
              <w:right w:val="dotted" w:sz="2" w:space="0" w:color="auto"/>
            </w:tcBorders>
          </w:tcPr>
          <w:p w14:paraId="7F225220" w14:textId="77777777" w:rsidR="00C9462B" w:rsidRPr="00481DC4" w:rsidRDefault="00C9462B" w:rsidP="00ED5B9A">
            <w:pPr>
              <w:pStyle w:val="APVMATableText"/>
              <w:rPr>
                <w:rFonts w:eastAsia="Calibri Light"/>
              </w:rPr>
            </w:pPr>
            <w:r w:rsidRPr="00481DC4">
              <w:rPr>
                <w:rFonts w:eastAsia="Calibri Light"/>
              </w:rPr>
              <w:t>0.71</w:t>
            </w:r>
          </w:p>
        </w:tc>
        <w:tc>
          <w:tcPr>
            <w:tcW w:w="496" w:type="pct"/>
            <w:tcBorders>
              <w:top w:val="single" w:sz="4" w:space="0" w:color="auto"/>
              <w:bottom w:val="single" w:sz="4" w:space="0" w:color="auto"/>
              <w:right w:val="dotted" w:sz="2" w:space="0" w:color="auto"/>
            </w:tcBorders>
          </w:tcPr>
          <w:p w14:paraId="62B58292" w14:textId="77777777" w:rsidR="00C9462B" w:rsidRPr="00481DC4"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right w:val="dotted" w:sz="2" w:space="0" w:color="auto"/>
            </w:tcBorders>
          </w:tcPr>
          <w:p w14:paraId="685EF912" w14:textId="430868B2" w:rsidR="00C9462B" w:rsidRPr="00481DC4" w:rsidRDefault="00C9462B" w:rsidP="00C9462B">
            <w:pPr>
              <w:pStyle w:val="APVMATableText"/>
              <w:rPr>
                <w:rFonts w:eastAsia="Calibri Light"/>
              </w:rPr>
            </w:pPr>
            <w:r w:rsidRPr="00481DC4">
              <w:rPr>
                <w:rFonts w:eastAsia="Calibri Light"/>
              </w:rPr>
              <w:t>2-year dietary mouse study; a NOAEL of 0.71</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the increased weight of prostate and adrenal glands at the next higher dose.</w:t>
            </w:r>
          </w:p>
        </w:tc>
        <w:tc>
          <w:tcPr>
            <w:tcW w:w="987" w:type="pct"/>
            <w:tcBorders>
              <w:top w:val="single" w:sz="4" w:space="0" w:color="auto"/>
              <w:bottom w:val="single" w:sz="4" w:space="0" w:color="auto"/>
            </w:tcBorders>
          </w:tcPr>
          <w:p w14:paraId="1E86262C" w14:textId="77777777" w:rsidR="00C9462B" w:rsidRPr="00481DC4" w:rsidRDefault="00C9462B" w:rsidP="00ED5B9A">
            <w:pPr>
              <w:pStyle w:val="APVMATableText"/>
              <w:rPr>
                <w:rFonts w:eastAsia="Calibri Light"/>
              </w:rPr>
            </w:pPr>
          </w:p>
        </w:tc>
      </w:tr>
      <w:tr w:rsidR="000E60E3" w:rsidRPr="00481DC4" w14:paraId="2561392A" w14:textId="77777777" w:rsidTr="00B21D58">
        <w:tc>
          <w:tcPr>
            <w:tcW w:w="869" w:type="pct"/>
            <w:tcBorders>
              <w:top w:val="single" w:sz="4" w:space="0" w:color="auto"/>
              <w:bottom w:val="single" w:sz="4" w:space="0" w:color="auto"/>
              <w:right w:val="dotted" w:sz="2" w:space="0" w:color="auto"/>
            </w:tcBorders>
          </w:tcPr>
          <w:p w14:paraId="297C575A" w14:textId="77777777" w:rsidR="00C9462B" w:rsidRPr="00883AE4" w:rsidRDefault="00C9462B" w:rsidP="00ED5B9A">
            <w:pPr>
              <w:pStyle w:val="APVMATableText"/>
              <w:rPr>
                <w:rFonts w:eastAsia="Calibri Light"/>
              </w:rPr>
            </w:pPr>
            <w:r w:rsidRPr="007033DD">
              <w:rPr>
                <w:rFonts w:eastAsia="Calibri Light"/>
              </w:rPr>
              <w:t>Pencycuron</w:t>
            </w:r>
          </w:p>
        </w:tc>
        <w:tc>
          <w:tcPr>
            <w:tcW w:w="482" w:type="pct"/>
            <w:tcBorders>
              <w:top w:val="single" w:sz="4" w:space="0" w:color="auto"/>
              <w:bottom w:val="single" w:sz="4" w:space="0" w:color="auto"/>
              <w:right w:val="dotted" w:sz="2" w:space="0" w:color="auto"/>
            </w:tcBorders>
          </w:tcPr>
          <w:p w14:paraId="222FDE0E"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21668811"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757ECADD" w14:textId="77777777" w:rsidR="00C9462B" w:rsidRPr="007033DD" w:rsidRDefault="00C9462B" w:rsidP="00ED5B9A">
            <w:pPr>
              <w:pStyle w:val="APVMATableText"/>
              <w:rPr>
                <w:rFonts w:eastAsia="Calibri Light"/>
              </w:rPr>
            </w:pPr>
            <w:r>
              <w:rPr>
                <w:rFonts w:eastAsia="Calibri Light"/>
              </w:rPr>
              <w:t>23 May 1994</w:t>
            </w:r>
          </w:p>
        </w:tc>
        <w:tc>
          <w:tcPr>
            <w:tcW w:w="1554" w:type="pct"/>
            <w:tcBorders>
              <w:top w:val="single" w:sz="4" w:space="0" w:color="auto"/>
              <w:bottom w:val="single" w:sz="4" w:space="0" w:color="auto"/>
              <w:right w:val="dotted" w:sz="2" w:space="0" w:color="auto"/>
            </w:tcBorders>
          </w:tcPr>
          <w:p w14:paraId="1C39868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increased liver, adrenal, kidney, testes and thyroid weights at the next higher dose.</w:t>
            </w:r>
          </w:p>
        </w:tc>
        <w:tc>
          <w:tcPr>
            <w:tcW w:w="987" w:type="pct"/>
            <w:tcBorders>
              <w:top w:val="single" w:sz="4" w:space="0" w:color="auto"/>
              <w:bottom w:val="single" w:sz="4" w:space="0" w:color="auto"/>
            </w:tcBorders>
          </w:tcPr>
          <w:p w14:paraId="65EBE29B" w14:textId="77777777" w:rsidR="00C9462B" w:rsidRPr="00481DC4" w:rsidRDefault="00C9462B" w:rsidP="00ED5B9A">
            <w:pPr>
              <w:pStyle w:val="APVMATableText"/>
              <w:rPr>
                <w:rFonts w:eastAsia="Calibri Light"/>
              </w:rPr>
            </w:pPr>
          </w:p>
        </w:tc>
      </w:tr>
      <w:tr w:rsidR="000E60E3" w:rsidRPr="00481DC4" w14:paraId="2E790C3D" w14:textId="77777777" w:rsidTr="00B21D58">
        <w:tc>
          <w:tcPr>
            <w:tcW w:w="869" w:type="pct"/>
            <w:tcBorders>
              <w:top w:val="single" w:sz="4" w:space="0" w:color="auto"/>
              <w:bottom w:val="single" w:sz="4" w:space="0" w:color="auto"/>
              <w:right w:val="dotted" w:sz="2" w:space="0" w:color="auto"/>
            </w:tcBorders>
          </w:tcPr>
          <w:p w14:paraId="1DDAC678" w14:textId="77777777" w:rsidR="00C9462B" w:rsidRPr="00883AE4" w:rsidRDefault="00C9462B" w:rsidP="00ED5B9A">
            <w:pPr>
              <w:pStyle w:val="APVMATableText"/>
              <w:rPr>
                <w:rFonts w:eastAsia="Calibri Light"/>
              </w:rPr>
            </w:pPr>
            <w:r w:rsidRPr="007033DD">
              <w:rPr>
                <w:rFonts w:eastAsia="Calibri Light"/>
              </w:rPr>
              <w:t>Pendimethalin</w:t>
            </w:r>
          </w:p>
        </w:tc>
        <w:tc>
          <w:tcPr>
            <w:tcW w:w="482" w:type="pct"/>
            <w:tcBorders>
              <w:top w:val="single" w:sz="4" w:space="0" w:color="auto"/>
              <w:bottom w:val="single" w:sz="4" w:space="0" w:color="auto"/>
              <w:right w:val="dotted" w:sz="2" w:space="0" w:color="auto"/>
            </w:tcBorders>
          </w:tcPr>
          <w:p w14:paraId="6CFCA4A3"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3344E026"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7457F109"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right w:val="dotted" w:sz="2" w:space="0" w:color="auto"/>
            </w:tcBorders>
          </w:tcPr>
          <w:p w14:paraId="6CC6E14D" w14:textId="0E61D16F" w:rsidR="00C9462B" w:rsidRPr="007033DD" w:rsidRDefault="00C9462B" w:rsidP="00C9462B">
            <w:pPr>
              <w:pStyle w:val="APVMATableText"/>
              <w:rPr>
                <w:rFonts w:eastAsia="Calibri Light"/>
              </w:rPr>
            </w:pPr>
            <w:r w:rsidRPr="007033DD">
              <w:rPr>
                <w:rFonts w:eastAsia="Calibri Light"/>
              </w:rPr>
              <w:t>2-year dietary dog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w:t>
            </w:r>
            <w:r w:rsidRPr="007033DD">
              <w:rPr>
                <w:rFonts w:eastAsia="Calibri Light"/>
              </w:rPr>
              <w:lastRenderedPageBreak/>
              <w:t>serum alkaline phosphatase, liver weight and hepatic lesions at the next higher dose.</w:t>
            </w:r>
          </w:p>
        </w:tc>
        <w:tc>
          <w:tcPr>
            <w:tcW w:w="987" w:type="pct"/>
            <w:tcBorders>
              <w:top w:val="single" w:sz="4" w:space="0" w:color="auto"/>
              <w:bottom w:val="single" w:sz="4" w:space="0" w:color="auto"/>
            </w:tcBorders>
          </w:tcPr>
          <w:p w14:paraId="24BE2AB4" w14:textId="77777777" w:rsidR="00C9462B" w:rsidRPr="00481DC4" w:rsidRDefault="00C9462B" w:rsidP="00ED5B9A">
            <w:pPr>
              <w:pStyle w:val="APVMATableText"/>
              <w:rPr>
                <w:rFonts w:eastAsia="Calibri Light"/>
              </w:rPr>
            </w:pPr>
          </w:p>
        </w:tc>
      </w:tr>
      <w:tr w:rsidR="000E60E3" w:rsidRPr="00481DC4" w14:paraId="6F36C8B6" w14:textId="77777777" w:rsidTr="00B21D58">
        <w:tc>
          <w:tcPr>
            <w:tcW w:w="869" w:type="pct"/>
            <w:tcBorders>
              <w:top w:val="single" w:sz="4" w:space="0" w:color="auto"/>
              <w:bottom w:val="single" w:sz="4" w:space="0" w:color="auto"/>
              <w:right w:val="dotted" w:sz="2" w:space="0" w:color="auto"/>
            </w:tcBorders>
          </w:tcPr>
          <w:p w14:paraId="74D7599F" w14:textId="77777777" w:rsidR="00C9462B" w:rsidRPr="00883AE4" w:rsidRDefault="00C9462B" w:rsidP="00ED5B9A">
            <w:pPr>
              <w:pStyle w:val="APVMATableText"/>
              <w:rPr>
                <w:rFonts w:eastAsia="Calibri Light"/>
              </w:rPr>
            </w:pPr>
            <w:proofErr w:type="spellStart"/>
            <w:r w:rsidRPr="007033DD">
              <w:rPr>
                <w:rFonts w:eastAsia="Calibri Light"/>
              </w:rPr>
              <w:t>Penflufen</w:t>
            </w:r>
            <w:proofErr w:type="spellEnd"/>
          </w:p>
        </w:tc>
        <w:tc>
          <w:tcPr>
            <w:tcW w:w="482" w:type="pct"/>
            <w:tcBorders>
              <w:top w:val="single" w:sz="4" w:space="0" w:color="auto"/>
              <w:bottom w:val="single" w:sz="4" w:space="0" w:color="auto"/>
              <w:right w:val="dotted" w:sz="2" w:space="0" w:color="auto"/>
            </w:tcBorders>
          </w:tcPr>
          <w:p w14:paraId="0496245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EFC2580" w14:textId="77777777" w:rsidR="00C9462B" w:rsidRPr="005E24CB" w:rsidRDefault="00C9462B" w:rsidP="00ED5B9A">
            <w:pPr>
              <w:pStyle w:val="APVMATableText"/>
              <w:rPr>
                <w:rFonts w:eastAsia="Calibri Light"/>
              </w:rPr>
            </w:pPr>
            <w:r w:rsidRPr="005E24CB">
              <w:rPr>
                <w:rFonts w:eastAsia="Calibri Light"/>
              </w:rPr>
              <w:t>4 [LOAEL]</w:t>
            </w:r>
          </w:p>
        </w:tc>
        <w:tc>
          <w:tcPr>
            <w:tcW w:w="496" w:type="pct"/>
            <w:tcBorders>
              <w:top w:val="single" w:sz="4" w:space="0" w:color="auto"/>
              <w:bottom w:val="single" w:sz="4" w:space="0" w:color="auto"/>
              <w:right w:val="dotted" w:sz="2" w:space="0" w:color="auto"/>
            </w:tcBorders>
          </w:tcPr>
          <w:p w14:paraId="7A374C74"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October 2012</w:t>
            </w:r>
          </w:p>
        </w:tc>
        <w:tc>
          <w:tcPr>
            <w:tcW w:w="1554" w:type="pct"/>
            <w:tcBorders>
              <w:top w:val="single" w:sz="4" w:space="0" w:color="auto"/>
              <w:bottom w:val="single" w:sz="4" w:space="0" w:color="auto"/>
              <w:right w:val="dotted" w:sz="2" w:space="0" w:color="auto"/>
            </w:tcBorders>
          </w:tcPr>
          <w:p w14:paraId="367CFDBF"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histiocytic sarcomas at the lowest tested dose 4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741F48BF" w14:textId="77777777" w:rsidR="00C9462B" w:rsidRPr="00481DC4" w:rsidRDefault="00C9462B" w:rsidP="00ED5B9A">
            <w:pPr>
              <w:pStyle w:val="APVMATableText"/>
              <w:rPr>
                <w:rFonts w:eastAsia="Calibri Light"/>
              </w:rPr>
            </w:pPr>
          </w:p>
        </w:tc>
      </w:tr>
      <w:tr w:rsidR="000E60E3" w:rsidRPr="00481DC4" w14:paraId="74E01526" w14:textId="77777777" w:rsidTr="00B21D58">
        <w:tc>
          <w:tcPr>
            <w:tcW w:w="869" w:type="pct"/>
            <w:tcBorders>
              <w:top w:val="single" w:sz="4" w:space="0" w:color="auto"/>
              <w:bottom w:val="single" w:sz="4" w:space="0" w:color="auto"/>
              <w:right w:val="dotted" w:sz="2" w:space="0" w:color="auto"/>
            </w:tcBorders>
          </w:tcPr>
          <w:p w14:paraId="23BEDBBD" w14:textId="77777777" w:rsidR="00C9462B" w:rsidRPr="00883AE4" w:rsidRDefault="00C9462B" w:rsidP="00ED5B9A">
            <w:pPr>
              <w:pStyle w:val="APVMATableText"/>
              <w:rPr>
                <w:rFonts w:eastAsia="Calibri Light"/>
              </w:rPr>
            </w:pPr>
            <w:r w:rsidRPr="007033DD">
              <w:rPr>
                <w:rFonts w:eastAsia="Calibri Light"/>
              </w:rPr>
              <w:t>Penthiopyrad</w:t>
            </w:r>
          </w:p>
        </w:tc>
        <w:tc>
          <w:tcPr>
            <w:tcW w:w="482" w:type="pct"/>
            <w:tcBorders>
              <w:top w:val="single" w:sz="4" w:space="0" w:color="auto"/>
              <w:bottom w:val="single" w:sz="4" w:space="0" w:color="auto"/>
              <w:right w:val="dotted" w:sz="2" w:space="0" w:color="auto"/>
            </w:tcBorders>
          </w:tcPr>
          <w:p w14:paraId="6C00B19B"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71AA803D"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506AAF5" w14:textId="77777777" w:rsidR="00C9462B" w:rsidRPr="007033DD" w:rsidRDefault="00C9462B" w:rsidP="00ED5B9A">
            <w:pPr>
              <w:pStyle w:val="APVMATableText"/>
              <w:rPr>
                <w:rFonts w:eastAsia="Calibri Light"/>
              </w:rPr>
            </w:pPr>
            <w:r>
              <w:rPr>
                <w:rFonts w:eastAsia="Calibri Light"/>
              </w:rPr>
              <w:t>1 February 2012</w:t>
            </w:r>
          </w:p>
        </w:tc>
        <w:tc>
          <w:tcPr>
            <w:tcW w:w="1554" w:type="pct"/>
            <w:tcBorders>
              <w:top w:val="single" w:sz="4" w:space="0" w:color="auto"/>
              <w:bottom w:val="single" w:sz="4" w:space="0" w:color="auto"/>
              <w:right w:val="dotted" w:sz="2" w:space="0" w:color="auto"/>
            </w:tcBorders>
          </w:tcPr>
          <w:p w14:paraId="5BD94A26" w14:textId="2708DAEC" w:rsidR="00C9462B" w:rsidRPr="007033DD" w:rsidRDefault="00C9462B" w:rsidP="00ED5B9A">
            <w:pPr>
              <w:pStyle w:val="APVMATableText"/>
              <w:rPr>
                <w:rFonts w:eastAsia="Calibri Light"/>
              </w:rPr>
            </w:pPr>
            <w:r w:rsidRPr="007033DD">
              <w:rPr>
                <w:rFonts w:eastAsia="Calibri Light"/>
              </w:rPr>
              <w:t>2-gen reprod</w:t>
            </w:r>
            <w:r>
              <w:rPr>
                <w:rFonts w:eastAsia="Calibri Light"/>
              </w:rPr>
              <w:t>uction rat study; a NOAEL of 11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increased adrenal weight and an increased incidence of cortical hypertrophy at the next higher dose.</w:t>
            </w:r>
          </w:p>
        </w:tc>
        <w:tc>
          <w:tcPr>
            <w:tcW w:w="987" w:type="pct"/>
            <w:tcBorders>
              <w:top w:val="single" w:sz="4" w:space="0" w:color="auto"/>
              <w:bottom w:val="single" w:sz="4" w:space="0" w:color="auto"/>
            </w:tcBorders>
          </w:tcPr>
          <w:p w14:paraId="39FE8925" w14:textId="77777777" w:rsidR="00C9462B" w:rsidRPr="00481DC4" w:rsidRDefault="00C9462B" w:rsidP="00ED5B9A">
            <w:pPr>
              <w:pStyle w:val="APVMATableText"/>
              <w:rPr>
                <w:rFonts w:eastAsia="Calibri Light"/>
              </w:rPr>
            </w:pPr>
          </w:p>
        </w:tc>
      </w:tr>
      <w:tr w:rsidR="000E60E3" w:rsidRPr="00481DC4" w14:paraId="1A1B6113" w14:textId="77777777" w:rsidTr="00B21D58">
        <w:tc>
          <w:tcPr>
            <w:tcW w:w="869" w:type="pct"/>
            <w:tcBorders>
              <w:top w:val="single" w:sz="4" w:space="0" w:color="auto"/>
              <w:bottom w:val="single" w:sz="4" w:space="0" w:color="auto"/>
              <w:right w:val="dotted" w:sz="2" w:space="0" w:color="auto"/>
            </w:tcBorders>
          </w:tcPr>
          <w:p w14:paraId="5398424C" w14:textId="77777777" w:rsidR="00C9462B" w:rsidRPr="00883AE4" w:rsidRDefault="00C9462B" w:rsidP="00ED5B9A">
            <w:pPr>
              <w:pStyle w:val="APVMATableText"/>
              <w:rPr>
                <w:rFonts w:eastAsia="Calibri Light"/>
              </w:rPr>
            </w:pPr>
            <w:r w:rsidRPr="007033DD">
              <w:rPr>
                <w:rFonts w:eastAsia="Calibri Light"/>
              </w:rPr>
              <w:t>Permethrin</w:t>
            </w:r>
          </w:p>
        </w:tc>
        <w:tc>
          <w:tcPr>
            <w:tcW w:w="482" w:type="pct"/>
            <w:tcBorders>
              <w:top w:val="single" w:sz="4" w:space="0" w:color="auto"/>
              <w:bottom w:val="single" w:sz="4" w:space="0" w:color="auto"/>
              <w:right w:val="dotted" w:sz="2" w:space="0" w:color="auto"/>
            </w:tcBorders>
          </w:tcPr>
          <w:p w14:paraId="1334423E"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56DDF5D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1C2C8D6D"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743A460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 xml:space="preserve">/d was based on clinical signs, body and ovarian weights and clinical chemistry findings at the next higher dose. 1-year dietary dog study; a NOAEL of 5 mg/kg </w:t>
            </w:r>
            <w:proofErr w:type="spellStart"/>
            <w:r w:rsidRPr="007033DD">
              <w:rPr>
                <w:rFonts w:eastAsia="Calibri Light"/>
              </w:rPr>
              <w:t>bw</w:t>
            </w:r>
            <w:proofErr w:type="spellEnd"/>
            <w:r w:rsidRPr="007033DD">
              <w:rPr>
                <w:rFonts w:eastAsia="Calibri Light"/>
              </w:rPr>
              <w:t>/d based on reduced body weight gain at the next higher dose.</w:t>
            </w:r>
          </w:p>
        </w:tc>
        <w:tc>
          <w:tcPr>
            <w:tcW w:w="987" w:type="pct"/>
            <w:tcBorders>
              <w:top w:val="single" w:sz="4" w:space="0" w:color="auto"/>
              <w:bottom w:val="single" w:sz="4" w:space="0" w:color="auto"/>
            </w:tcBorders>
          </w:tcPr>
          <w:p w14:paraId="7A9DFDB7" w14:textId="77777777" w:rsidR="00C9462B" w:rsidRPr="00481DC4" w:rsidRDefault="00C9462B" w:rsidP="00ED5B9A">
            <w:pPr>
              <w:pStyle w:val="APVMATableText"/>
              <w:rPr>
                <w:rFonts w:eastAsia="Calibri Light"/>
              </w:rPr>
            </w:pPr>
          </w:p>
        </w:tc>
      </w:tr>
      <w:tr w:rsidR="000E60E3" w:rsidRPr="00481DC4" w14:paraId="5882A23A" w14:textId="77777777" w:rsidTr="00B21D58">
        <w:tc>
          <w:tcPr>
            <w:tcW w:w="869" w:type="pct"/>
            <w:tcBorders>
              <w:top w:val="single" w:sz="4" w:space="0" w:color="auto"/>
              <w:bottom w:val="single" w:sz="4" w:space="0" w:color="auto"/>
              <w:right w:val="dotted" w:sz="2" w:space="0" w:color="auto"/>
            </w:tcBorders>
          </w:tcPr>
          <w:p w14:paraId="2767D8AA" w14:textId="77777777" w:rsidR="00C9462B" w:rsidRPr="00E10DAD" w:rsidRDefault="00C9462B" w:rsidP="00ED5B9A">
            <w:pPr>
              <w:pStyle w:val="APVMATableText"/>
              <w:rPr>
                <w:rFonts w:eastAsia="Calibri Light"/>
              </w:rPr>
            </w:pPr>
            <w:proofErr w:type="spellStart"/>
            <w:r w:rsidRPr="007033DD">
              <w:rPr>
                <w:rFonts w:eastAsia="Calibri Light"/>
              </w:rPr>
              <w:t>Phe</w:t>
            </w:r>
            <w:r w:rsidRPr="00883AE4">
              <w:rPr>
                <w:rFonts w:eastAsia="Calibri Light"/>
              </w:rPr>
              <w:t>nmedipham</w:t>
            </w:r>
            <w:proofErr w:type="spellEnd"/>
          </w:p>
        </w:tc>
        <w:tc>
          <w:tcPr>
            <w:tcW w:w="482" w:type="pct"/>
            <w:tcBorders>
              <w:top w:val="single" w:sz="4" w:space="0" w:color="auto"/>
              <w:bottom w:val="single" w:sz="4" w:space="0" w:color="auto"/>
              <w:right w:val="dotted" w:sz="2" w:space="0" w:color="auto"/>
            </w:tcBorders>
          </w:tcPr>
          <w:p w14:paraId="55EFC587" w14:textId="77777777" w:rsidR="00C9462B" w:rsidRPr="005E24CB" w:rsidRDefault="00C9462B" w:rsidP="00ED5B9A">
            <w:pPr>
              <w:pStyle w:val="APVMATableText"/>
              <w:rPr>
                <w:rFonts w:eastAsia="Calibri Light"/>
              </w:rPr>
            </w:pPr>
            <w:r w:rsidRPr="005E24CB">
              <w:rPr>
                <w:rFonts w:eastAsia="Calibri Light"/>
              </w:rPr>
              <w:t>0.03</w:t>
            </w:r>
          </w:p>
        </w:tc>
        <w:tc>
          <w:tcPr>
            <w:tcW w:w="612" w:type="pct"/>
            <w:tcBorders>
              <w:top w:val="single" w:sz="4" w:space="0" w:color="auto"/>
              <w:bottom w:val="single" w:sz="4" w:space="0" w:color="auto"/>
              <w:right w:val="dotted" w:sz="2" w:space="0" w:color="auto"/>
            </w:tcBorders>
          </w:tcPr>
          <w:p w14:paraId="6A79A8BA" w14:textId="77777777" w:rsidR="00C9462B" w:rsidRPr="007033DD" w:rsidRDefault="00C9462B" w:rsidP="00ED5B9A">
            <w:pPr>
              <w:pStyle w:val="APVMATableText"/>
              <w:rPr>
                <w:rFonts w:eastAsia="Calibri Light"/>
              </w:rPr>
            </w:pPr>
            <w:r w:rsidRPr="007033DD">
              <w:rPr>
                <w:rFonts w:eastAsia="Calibri Light"/>
              </w:rPr>
              <w:t>3.4</w:t>
            </w:r>
          </w:p>
        </w:tc>
        <w:tc>
          <w:tcPr>
            <w:tcW w:w="496" w:type="pct"/>
            <w:tcBorders>
              <w:top w:val="single" w:sz="4" w:space="0" w:color="auto"/>
              <w:bottom w:val="single" w:sz="4" w:space="0" w:color="auto"/>
              <w:right w:val="dotted" w:sz="2" w:space="0" w:color="auto"/>
            </w:tcBorders>
          </w:tcPr>
          <w:p w14:paraId="584ADBDC" w14:textId="77777777" w:rsidR="00C9462B" w:rsidRPr="007033DD" w:rsidRDefault="00C9462B" w:rsidP="00ED5B9A">
            <w:pPr>
              <w:pStyle w:val="APVMATableText"/>
              <w:rPr>
                <w:rFonts w:eastAsia="Calibri Light"/>
              </w:rPr>
            </w:pPr>
            <w:r>
              <w:rPr>
                <w:rFonts w:eastAsia="Calibri Light"/>
              </w:rPr>
              <w:t>13 April 2011</w:t>
            </w:r>
          </w:p>
        </w:tc>
        <w:tc>
          <w:tcPr>
            <w:tcW w:w="1554" w:type="pct"/>
            <w:tcBorders>
              <w:top w:val="single" w:sz="4" w:space="0" w:color="auto"/>
              <w:bottom w:val="single" w:sz="4" w:space="0" w:color="auto"/>
              <w:right w:val="dotted" w:sz="2" w:space="0" w:color="auto"/>
            </w:tcBorders>
          </w:tcPr>
          <w:p w14:paraId="4AE15D2A" w14:textId="18CBE532" w:rsidR="00C9462B" w:rsidRPr="007033DD" w:rsidRDefault="00C9462B" w:rsidP="00C9462B">
            <w:pPr>
              <w:pStyle w:val="APVMATableText"/>
              <w:rPr>
                <w:rFonts w:eastAsia="Calibri Light"/>
              </w:rPr>
            </w:pPr>
            <w:r w:rsidRPr="007033DD">
              <w:rPr>
                <w:rFonts w:eastAsia="Calibri Light"/>
              </w:rPr>
              <w:t>1-year dietary rat study; a NOAEL of 3.4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RBC, Hct, Hb and haemosiderin deposition in the liver at the next higher dose.</w:t>
            </w:r>
          </w:p>
        </w:tc>
        <w:tc>
          <w:tcPr>
            <w:tcW w:w="987" w:type="pct"/>
            <w:tcBorders>
              <w:top w:val="single" w:sz="4" w:space="0" w:color="auto"/>
              <w:bottom w:val="single" w:sz="4" w:space="0" w:color="auto"/>
            </w:tcBorders>
          </w:tcPr>
          <w:p w14:paraId="42BFF0B8" w14:textId="77777777" w:rsidR="00C9462B" w:rsidRPr="00481DC4" w:rsidRDefault="00C9462B" w:rsidP="00ED5B9A">
            <w:pPr>
              <w:pStyle w:val="APVMATableText"/>
              <w:rPr>
                <w:rFonts w:eastAsia="Calibri Light"/>
              </w:rPr>
            </w:pPr>
          </w:p>
        </w:tc>
      </w:tr>
      <w:tr w:rsidR="000E60E3" w:rsidRPr="00481DC4" w14:paraId="02A1A57B" w14:textId="77777777" w:rsidTr="00B21D58">
        <w:tc>
          <w:tcPr>
            <w:tcW w:w="869" w:type="pct"/>
            <w:tcBorders>
              <w:top w:val="single" w:sz="4" w:space="0" w:color="auto"/>
              <w:bottom w:val="single" w:sz="4" w:space="0" w:color="auto"/>
              <w:right w:val="dotted" w:sz="2" w:space="0" w:color="auto"/>
            </w:tcBorders>
          </w:tcPr>
          <w:p w14:paraId="26966DAE" w14:textId="77777777" w:rsidR="00C9462B" w:rsidRPr="00883AE4" w:rsidRDefault="00C9462B" w:rsidP="00ED5B9A">
            <w:pPr>
              <w:pStyle w:val="APVMATableText"/>
              <w:rPr>
                <w:rFonts w:eastAsia="Calibri Light"/>
              </w:rPr>
            </w:pPr>
            <w:r w:rsidRPr="007033DD">
              <w:rPr>
                <w:rFonts w:eastAsia="Calibri Light"/>
              </w:rPr>
              <w:t>d-Phenothrin</w:t>
            </w:r>
          </w:p>
        </w:tc>
        <w:tc>
          <w:tcPr>
            <w:tcW w:w="482" w:type="pct"/>
            <w:tcBorders>
              <w:top w:val="single" w:sz="4" w:space="0" w:color="auto"/>
              <w:bottom w:val="single" w:sz="4" w:space="0" w:color="auto"/>
              <w:right w:val="dotted" w:sz="2" w:space="0" w:color="auto"/>
            </w:tcBorders>
          </w:tcPr>
          <w:p w14:paraId="73FA612F"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676F3205"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FDEE407" w14:textId="77777777" w:rsidR="00C9462B" w:rsidRPr="007033DD" w:rsidRDefault="00C9462B" w:rsidP="00ED5B9A">
            <w:pPr>
              <w:pStyle w:val="APVMATableText"/>
              <w:rPr>
                <w:rFonts w:eastAsia="Calibri Light"/>
              </w:rPr>
            </w:pPr>
            <w:r w:rsidRPr="007033DD">
              <w:rPr>
                <w:rFonts w:eastAsia="Calibri Light"/>
              </w:rPr>
              <w:t>1988</w:t>
            </w:r>
          </w:p>
        </w:tc>
        <w:tc>
          <w:tcPr>
            <w:tcW w:w="1554" w:type="pct"/>
            <w:tcBorders>
              <w:top w:val="single" w:sz="4" w:space="0" w:color="auto"/>
              <w:bottom w:val="single" w:sz="4" w:space="0" w:color="auto"/>
              <w:right w:val="dotted" w:sz="2" w:space="0" w:color="auto"/>
            </w:tcBorders>
          </w:tcPr>
          <w:p w14:paraId="14DE9DD6" w14:textId="1F01CCD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hypertrophy and focal degeneration of the adrenal cortex at the next higher dose.</w:t>
            </w:r>
          </w:p>
        </w:tc>
        <w:tc>
          <w:tcPr>
            <w:tcW w:w="987" w:type="pct"/>
            <w:tcBorders>
              <w:top w:val="single" w:sz="4" w:space="0" w:color="auto"/>
              <w:bottom w:val="single" w:sz="4" w:space="0" w:color="auto"/>
            </w:tcBorders>
          </w:tcPr>
          <w:p w14:paraId="3B59E48C" w14:textId="77777777" w:rsidR="00C9462B" w:rsidRPr="00481DC4" w:rsidRDefault="00C9462B" w:rsidP="00ED5B9A">
            <w:pPr>
              <w:pStyle w:val="APVMATableText"/>
              <w:rPr>
                <w:rFonts w:eastAsia="Calibri Light"/>
              </w:rPr>
            </w:pPr>
          </w:p>
        </w:tc>
      </w:tr>
      <w:tr w:rsidR="000E60E3" w:rsidRPr="007033DD" w14:paraId="50083B6B" w14:textId="77777777" w:rsidTr="00B21D58">
        <w:tc>
          <w:tcPr>
            <w:tcW w:w="869" w:type="pct"/>
            <w:tcBorders>
              <w:top w:val="single" w:sz="4" w:space="0" w:color="auto"/>
              <w:bottom w:val="single" w:sz="4" w:space="0" w:color="auto"/>
              <w:right w:val="dotted" w:sz="2" w:space="0" w:color="auto"/>
            </w:tcBorders>
          </w:tcPr>
          <w:p w14:paraId="0E561243" w14:textId="77777777" w:rsidR="00C9462B" w:rsidRPr="00883AE4" w:rsidRDefault="00C9462B" w:rsidP="00ED5B9A">
            <w:pPr>
              <w:pStyle w:val="APVMATableText"/>
              <w:rPr>
                <w:rFonts w:eastAsia="Calibri Light"/>
              </w:rPr>
            </w:pPr>
            <w:r w:rsidRPr="007033DD">
              <w:rPr>
                <w:rFonts w:eastAsia="Calibri Light"/>
              </w:rPr>
              <w:t>2-Phenylphenol</w:t>
            </w:r>
          </w:p>
        </w:tc>
        <w:tc>
          <w:tcPr>
            <w:tcW w:w="482" w:type="pct"/>
            <w:tcBorders>
              <w:top w:val="single" w:sz="4" w:space="0" w:color="auto"/>
              <w:bottom w:val="single" w:sz="4" w:space="0" w:color="auto"/>
              <w:right w:val="dotted" w:sz="2" w:space="0" w:color="auto"/>
            </w:tcBorders>
          </w:tcPr>
          <w:p w14:paraId="17075F20"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right w:val="dotted" w:sz="2" w:space="0" w:color="auto"/>
            </w:tcBorders>
          </w:tcPr>
          <w:p w14:paraId="10D8FD62"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right w:val="dotted" w:sz="2" w:space="0" w:color="auto"/>
            </w:tcBorders>
          </w:tcPr>
          <w:p w14:paraId="6F7D5943"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right w:val="dotted" w:sz="2" w:space="0" w:color="auto"/>
            </w:tcBorders>
          </w:tcPr>
          <w:p w14:paraId="36D6562D" w14:textId="32F3B1F7" w:rsidR="00C9462B" w:rsidRPr="007033DD" w:rsidRDefault="00C9462B" w:rsidP="00C9462B">
            <w:pPr>
              <w:pStyle w:val="APVMATableText"/>
              <w:rPr>
                <w:rFonts w:eastAsia="Calibri Light"/>
              </w:rPr>
            </w:pPr>
            <w:r w:rsidRPr="007033DD">
              <w:rPr>
                <w:rFonts w:eastAsia="Calibri Light"/>
              </w:rPr>
              <w:t>2-year dietary rat study; a NOAEL of 39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reduced </w:t>
            </w:r>
            <w:r w:rsidRPr="007033DD">
              <w:rPr>
                <w:rFonts w:eastAsia="Calibri Light"/>
              </w:rPr>
              <w:lastRenderedPageBreak/>
              <w:t>bodyweight gain, hyperplasia of the urinary bladder and carcinogenicity of th</w:t>
            </w:r>
            <w:r>
              <w:rPr>
                <w:rFonts w:eastAsia="Calibri Light"/>
              </w:rPr>
              <w:t>e urinary bladder in male rats.</w:t>
            </w:r>
          </w:p>
        </w:tc>
        <w:tc>
          <w:tcPr>
            <w:tcW w:w="987" w:type="pct"/>
            <w:tcBorders>
              <w:top w:val="single" w:sz="4" w:space="0" w:color="auto"/>
              <w:bottom w:val="single" w:sz="4" w:space="0" w:color="auto"/>
            </w:tcBorders>
          </w:tcPr>
          <w:p w14:paraId="57B4D97B" w14:textId="1B03F742" w:rsidR="00C9462B" w:rsidRPr="007033DD" w:rsidRDefault="00C9462B" w:rsidP="00ED5B9A">
            <w:pPr>
              <w:pStyle w:val="APVMATableText"/>
              <w:rPr>
                <w:rFonts w:eastAsia="Calibri Light"/>
              </w:rPr>
            </w:pPr>
            <w:r w:rsidRPr="007033DD">
              <w:rPr>
                <w:rFonts w:eastAsia="Calibri Light"/>
              </w:rPr>
              <w:lastRenderedPageBreak/>
              <w:t>JMPR'99</w:t>
            </w:r>
            <w:r>
              <w:rPr>
                <w:rFonts w:eastAsia="Calibri Light"/>
              </w:rPr>
              <w:t>.</w:t>
            </w:r>
          </w:p>
        </w:tc>
      </w:tr>
      <w:tr w:rsidR="000E60E3" w:rsidRPr="007033DD" w14:paraId="7EB24B7E" w14:textId="77777777" w:rsidTr="00B21D58">
        <w:tc>
          <w:tcPr>
            <w:tcW w:w="869" w:type="pct"/>
            <w:tcBorders>
              <w:top w:val="single" w:sz="4" w:space="0" w:color="auto"/>
              <w:bottom w:val="single" w:sz="4" w:space="0" w:color="auto"/>
              <w:right w:val="dotted" w:sz="2" w:space="0" w:color="auto"/>
            </w:tcBorders>
          </w:tcPr>
          <w:p w14:paraId="66DC5BC0" w14:textId="77777777" w:rsidR="00C9462B" w:rsidRPr="00883AE4" w:rsidRDefault="00C9462B" w:rsidP="00ED5B9A">
            <w:pPr>
              <w:pStyle w:val="APVMATableText"/>
              <w:rPr>
                <w:rFonts w:eastAsia="Calibri Light"/>
              </w:rPr>
            </w:pPr>
            <w:r w:rsidRPr="007033DD">
              <w:rPr>
                <w:rFonts w:eastAsia="Calibri Light"/>
              </w:rPr>
              <w:t>Phenothrin</w:t>
            </w:r>
          </w:p>
        </w:tc>
        <w:tc>
          <w:tcPr>
            <w:tcW w:w="482" w:type="pct"/>
            <w:tcBorders>
              <w:top w:val="single" w:sz="4" w:space="0" w:color="auto"/>
              <w:bottom w:val="single" w:sz="4" w:space="0" w:color="auto"/>
              <w:right w:val="dotted" w:sz="2" w:space="0" w:color="auto"/>
            </w:tcBorders>
          </w:tcPr>
          <w:p w14:paraId="2EB8B37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EC9801E"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344FF54"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5903F9E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89607B4" w14:textId="77777777" w:rsidR="00C9462B" w:rsidRPr="007033DD" w:rsidRDefault="00C9462B" w:rsidP="00ED5B9A">
            <w:pPr>
              <w:pStyle w:val="APVMATableText"/>
              <w:rPr>
                <w:rFonts w:eastAsia="Calibri Light"/>
              </w:rPr>
            </w:pPr>
          </w:p>
        </w:tc>
      </w:tr>
      <w:tr w:rsidR="000E60E3" w:rsidRPr="007033DD" w14:paraId="0CD73E8C" w14:textId="77777777" w:rsidTr="00B21D58">
        <w:tc>
          <w:tcPr>
            <w:tcW w:w="869" w:type="pct"/>
            <w:tcBorders>
              <w:top w:val="single" w:sz="4" w:space="0" w:color="auto"/>
              <w:bottom w:val="single" w:sz="4" w:space="0" w:color="auto"/>
              <w:right w:val="dotted" w:sz="2" w:space="0" w:color="auto"/>
            </w:tcBorders>
          </w:tcPr>
          <w:p w14:paraId="19072F71" w14:textId="77777777" w:rsidR="00C9462B" w:rsidRPr="00883AE4" w:rsidRDefault="00C9462B" w:rsidP="00ED5B9A">
            <w:pPr>
              <w:pStyle w:val="APVMATableText"/>
              <w:rPr>
                <w:rFonts w:eastAsia="Calibri Light"/>
              </w:rPr>
            </w:pPr>
            <w:proofErr w:type="spellStart"/>
            <w:r w:rsidRPr="007033DD">
              <w:rPr>
                <w:rFonts w:eastAsia="Calibri Light"/>
              </w:rPr>
              <w:t>Phorate</w:t>
            </w:r>
            <w:proofErr w:type="spellEnd"/>
          </w:p>
        </w:tc>
        <w:tc>
          <w:tcPr>
            <w:tcW w:w="482" w:type="pct"/>
            <w:tcBorders>
              <w:top w:val="single" w:sz="4" w:space="0" w:color="auto"/>
              <w:bottom w:val="single" w:sz="4" w:space="0" w:color="auto"/>
              <w:right w:val="dotted" w:sz="2" w:space="0" w:color="auto"/>
            </w:tcBorders>
          </w:tcPr>
          <w:p w14:paraId="43B3AF88"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right w:val="dotted" w:sz="2" w:space="0" w:color="auto"/>
            </w:tcBorders>
          </w:tcPr>
          <w:p w14:paraId="5F61D80F"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right w:val="dotted" w:sz="2" w:space="0" w:color="auto"/>
            </w:tcBorders>
          </w:tcPr>
          <w:p w14:paraId="47AAA79E" w14:textId="77777777" w:rsidR="00C9462B" w:rsidRPr="007033DD" w:rsidRDefault="00C9462B" w:rsidP="00ED5B9A">
            <w:pPr>
              <w:pStyle w:val="APVMATableText"/>
              <w:rPr>
                <w:rFonts w:eastAsia="Calibri Light"/>
              </w:rPr>
            </w:pPr>
            <w:r w:rsidRPr="007033DD">
              <w:rPr>
                <w:rFonts w:eastAsia="Calibri Light"/>
              </w:rPr>
              <w:t>3</w:t>
            </w:r>
            <w:r>
              <w:rPr>
                <w:rFonts w:eastAsia="Calibri Light"/>
              </w:rPr>
              <w:t>0 August 1991</w:t>
            </w:r>
          </w:p>
        </w:tc>
        <w:tc>
          <w:tcPr>
            <w:tcW w:w="1554" w:type="pct"/>
            <w:tcBorders>
              <w:top w:val="single" w:sz="4" w:space="0" w:color="auto"/>
              <w:bottom w:val="single" w:sz="4" w:space="0" w:color="auto"/>
              <w:right w:val="dotted" w:sz="2" w:space="0" w:color="auto"/>
            </w:tcBorders>
          </w:tcPr>
          <w:p w14:paraId="78ED2F03" w14:textId="3D8720F9"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plasma and brain ChE activity at the next higher dose.</w:t>
            </w:r>
          </w:p>
        </w:tc>
        <w:tc>
          <w:tcPr>
            <w:tcW w:w="987" w:type="pct"/>
            <w:tcBorders>
              <w:top w:val="single" w:sz="4" w:space="0" w:color="auto"/>
              <w:bottom w:val="single" w:sz="4" w:space="0" w:color="auto"/>
            </w:tcBorders>
          </w:tcPr>
          <w:p w14:paraId="3E318565" w14:textId="77777777" w:rsidR="00C9462B" w:rsidRPr="007033DD" w:rsidRDefault="00C9462B" w:rsidP="00ED5B9A">
            <w:pPr>
              <w:pStyle w:val="APVMATableText"/>
              <w:rPr>
                <w:rFonts w:eastAsia="Calibri Light"/>
              </w:rPr>
            </w:pPr>
          </w:p>
        </w:tc>
      </w:tr>
      <w:tr w:rsidR="000E60E3" w:rsidRPr="007033DD" w14:paraId="2E8DD2D5" w14:textId="77777777" w:rsidTr="00B21D58">
        <w:tc>
          <w:tcPr>
            <w:tcW w:w="869" w:type="pct"/>
            <w:tcBorders>
              <w:top w:val="single" w:sz="4" w:space="0" w:color="auto"/>
              <w:bottom w:val="single" w:sz="4" w:space="0" w:color="auto"/>
              <w:right w:val="dotted" w:sz="2" w:space="0" w:color="auto"/>
            </w:tcBorders>
          </w:tcPr>
          <w:p w14:paraId="388745F2" w14:textId="77777777" w:rsidR="00C9462B" w:rsidRPr="00481DC4" w:rsidRDefault="00C9462B" w:rsidP="00ED5B9A">
            <w:pPr>
              <w:pStyle w:val="APVMATableText"/>
              <w:rPr>
                <w:rFonts w:eastAsia="Calibri Light"/>
              </w:rPr>
            </w:pPr>
            <w:proofErr w:type="spellStart"/>
            <w:r w:rsidRPr="00481DC4">
              <w:rPr>
                <w:rFonts w:eastAsia="Calibri Light"/>
              </w:rPr>
              <w:t>Phosmet</w:t>
            </w:r>
            <w:proofErr w:type="spellEnd"/>
          </w:p>
        </w:tc>
        <w:tc>
          <w:tcPr>
            <w:tcW w:w="482" w:type="pct"/>
            <w:tcBorders>
              <w:top w:val="single" w:sz="4" w:space="0" w:color="auto"/>
              <w:bottom w:val="single" w:sz="4" w:space="0" w:color="auto"/>
              <w:right w:val="dotted" w:sz="2" w:space="0" w:color="auto"/>
            </w:tcBorders>
          </w:tcPr>
          <w:p w14:paraId="38931A86" w14:textId="77777777" w:rsidR="00C9462B" w:rsidRPr="00481DC4" w:rsidRDefault="00C9462B" w:rsidP="00ED5B9A">
            <w:pPr>
              <w:pStyle w:val="APVMATableText"/>
              <w:rPr>
                <w:rFonts w:eastAsia="Calibri Light"/>
              </w:rPr>
            </w:pPr>
            <w:r w:rsidRPr="00481DC4">
              <w:rPr>
                <w:rFonts w:eastAsia="Calibri Light"/>
              </w:rPr>
              <w:t>0.01</w:t>
            </w:r>
          </w:p>
        </w:tc>
        <w:tc>
          <w:tcPr>
            <w:tcW w:w="612" w:type="pct"/>
            <w:tcBorders>
              <w:top w:val="single" w:sz="4" w:space="0" w:color="auto"/>
              <w:bottom w:val="single" w:sz="4" w:space="0" w:color="auto"/>
              <w:right w:val="dotted" w:sz="2" w:space="0" w:color="auto"/>
            </w:tcBorders>
          </w:tcPr>
          <w:p w14:paraId="7E6D56B3" w14:textId="77777777" w:rsidR="00C9462B" w:rsidRPr="00481DC4" w:rsidRDefault="00C9462B" w:rsidP="00ED5B9A">
            <w:pPr>
              <w:pStyle w:val="APVMATableText"/>
              <w:rPr>
                <w:rFonts w:eastAsia="Calibri Light"/>
              </w:rPr>
            </w:pPr>
            <w:r w:rsidRPr="00481DC4">
              <w:rPr>
                <w:rFonts w:eastAsia="Calibri Light"/>
              </w:rPr>
              <w:t>1</w:t>
            </w:r>
          </w:p>
        </w:tc>
        <w:tc>
          <w:tcPr>
            <w:tcW w:w="496" w:type="pct"/>
            <w:tcBorders>
              <w:top w:val="single" w:sz="4" w:space="0" w:color="auto"/>
              <w:bottom w:val="single" w:sz="4" w:space="0" w:color="auto"/>
              <w:right w:val="dotted" w:sz="2" w:space="0" w:color="auto"/>
            </w:tcBorders>
          </w:tcPr>
          <w:p w14:paraId="43A410EE" w14:textId="77777777" w:rsidR="00C9462B" w:rsidRPr="00481DC4"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082A56B4" w14:textId="7A6DCECC" w:rsidR="00C9462B" w:rsidRPr="00481DC4" w:rsidRDefault="00C9462B" w:rsidP="00C9462B">
            <w:pPr>
              <w:pStyle w:val="APVMATableText"/>
              <w:rPr>
                <w:rFonts w:eastAsia="Calibri Light"/>
              </w:rPr>
            </w:pPr>
            <w:r w:rsidRPr="00481DC4">
              <w:rPr>
                <w:rFonts w:eastAsia="Calibri Light"/>
              </w:rPr>
              <w:t>2-year dietary dog study; a NOAEL of 1</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plasma, RBC and brain ChE activity at the next higher dose.</w:t>
            </w:r>
          </w:p>
        </w:tc>
        <w:tc>
          <w:tcPr>
            <w:tcW w:w="987" w:type="pct"/>
            <w:tcBorders>
              <w:top w:val="single" w:sz="4" w:space="0" w:color="auto"/>
              <w:bottom w:val="single" w:sz="4" w:space="0" w:color="auto"/>
            </w:tcBorders>
          </w:tcPr>
          <w:p w14:paraId="5B4CDB81" w14:textId="77777777" w:rsidR="00C9462B" w:rsidRPr="007033DD" w:rsidRDefault="00C9462B" w:rsidP="00ED5B9A">
            <w:pPr>
              <w:pStyle w:val="APVMATableText"/>
              <w:rPr>
                <w:rFonts w:eastAsia="Calibri Light"/>
              </w:rPr>
            </w:pPr>
          </w:p>
        </w:tc>
      </w:tr>
      <w:tr w:rsidR="000E60E3" w:rsidRPr="007033DD" w14:paraId="465FC590" w14:textId="77777777" w:rsidTr="00B21D58">
        <w:tc>
          <w:tcPr>
            <w:tcW w:w="869" w:type="pct"/>
            <w:tcBorders>
              <w:top w:val="single" w:sz="4" w:space="0" w:color="auto"/>
              <w:bottom w:val="single" w:sz="4" w:space="0" w:color="auto"/>
              <w:right w:val="dotted" w:sz="2" w:space="0" w:color="auto"/>
            </w:tcBorders>
          </w:tcPr>
          <w:p w14:paraId="11DE0F99" w14:textId="77777777" w:rsidR="00C9462B" w:rsidRPr="00883AE4" w:rsidRDefault="00C9462B" w:rsidP="00ED5B9A">
            <w:pPr>
              <w:pStyle w:val="APVMATableText"/>
              <w:rPr>
                <w:rFonts w:eastAsia="Calibri Light"/>
              </w:rPr>
            </w:pPr>
            <w:r w:rsidRPr="007033DD">
              <w:rPr>
                <w:rFonts w:eastAsia="Calibri Light"/>
              </w:rPr>
              <w:t>Picloram</w:t>
            </w:r>
          </w:p>
        </w:tc>
        <w:tc>
          <w:tcPr>
            <w:tcW w:w="482" w:type="pct"/>
            <w:tcBorders>
              <w:top w:val="single" w:sz="4" w:space="0" w:color="auto"/>
              <w:bottom w:val="single" w:sz="4" w:space="0" w:color="auto"/>
              <w:right w:val="dotted" w:sz="2" w:space="0" w:color="auto"/>
            </w:tcBorders>
          </w:tcPr>
          <w:p w14:paraId="0F09085F"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6892E94B"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670CD8B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right w:val="dotted" w:sz="2" w:space="0" w:color="auto"/>
            </w:tcBorders>
          </w:tcPr>
          <w:p w14:paraId="72E27842" w14:textId="3AB4632F" w:rsidR="00C9462B" w:rsidRPr="007033DD" w:rsidRDefault="00C9462B" w:rsidP="00ED5B9A">
            <w:pPr>
              <w:pStyle w:val="APVMATableText"/>
              <w:rPr>
                <w:rFonts w:eastAsia="Calibri Light"/>
              </w:rPr>
            </w:pPr>
            <w:r w:rsidRPr="007033DD">
              <w:rPr>
                <w:rFonts w:eastAsia="Calibri Light"/>
              </w:rPr>
              <w:t xml:space="preserve">6-month </w:t>
            </w:r>
            <w:r>
              <w:rPr>
                <w:rFonts w:eastAsia="Calibri Light"/>
              </w:rPr>
              <w:t>dietary dog study; a NOAEL of 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relative liver weight at the next higher dose.</w:t>
            </w:r>
          </w:p>
        </w:tc>
        <w:tc>
          <w:tcPr>
            <w:tcW w:w="987" w:type="pct"/>
            <w:tcBorders>
              <w:top w:val="single" w:sz="4" w:space="0" w:color="auto"/>
              <w:bottom w:val="single" w:sz="4" w:space="0" w:color="auto"/>
            </w:tcBorders>
          </w:tcPr>
          <w:p w14:paraId="752C7A61" w14:textId="77777777" w:rsidR="00C9462B" w:rsidRPr="007033DD" w:rsidRDefault="00C9462B" w:rsidP="00ED5B9A">
            <w:pPr>
              <w:pStyle w:val="APVMATableText"/>
              <w:rPr>
                <w:rFonts w:eastAsia="Calibri Light"/>
              </w:rPr>
            </w:pPr>
          </w:p>
        </w:tc>
      </w:tr>
      <w:tr w:rsidR="000E60E3" w:rsidRPr="007033DD" w14:paraId="0FEFF59C" w14:textId="77777777" w:rsidTr="00B21D58">
        <w:tc>
          <w:tcPr>
            <w:tcW w:w="869" w:type="pct"/>
            <w:tcBorders>
              <w:top w:val="single" w:sz="4" w:space="0" w:color="auto"/>
              <w:bottom w:val="single" w:sz="4" w:space="0" w:color="auto"/>
              <w:right w:val="dotted" w:sz="2" w:space="0" w:color="auto"/>
            </w:tcBorders>
          </w:tcPr>
          <w:p w14:paraId="632AF58F" w14:textId="77777777" w:rsidR="00C9462B" w:rsidRPr="00883AE4" w:rsidRDefault="00C9462B" w:rsidP="00ED5B9A">
            <w:pPr>
              <w:pStyle w:val="APVMATableText"/>
              <w:rPr>
                <w:rFonts w:eastAsia="Calibri Light"/>
              </w:rPr>
            </w:pPr>
            <w:proofErr w:type="spellStart"/>
            <w:r w:rsidRPr="007033DD">
              <w:rPr>
                <w:rFonts w:eastAsia="Calibri Light"/>
              </w:rPr>
              <w:t>Picolinafen</w:t>
            </w:r>
            <w:proofErr w:type="spellEnd"/>
          </w:p>
        </w:tc>
        <w:tc>
          <w:tcPr>
            <w:tcW w:w="482" w:type="pct"/>
            <w:tcBorders>
              <w:top w:val="single" w:sz="4" w:space="0" w:color="auto"/>
              <w:bottom w:val="single" w:sz="4" w:space="0" w:color="auto"/>
              <w:right w:val="dotted" w:sz="2" w:space="0" w:color="auto"/>
            </w:tcBorders>
          </w:tcPr>
          <w:p w14:paraId="021B5D66"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6EDABB7D" w14:textId="77777777" w:rsidR="00C9462B" w:rsidRPr="005E24CB" w:rsidRDefault="00C9462B" w:rsidP="00ED5B9A">
            <w:pPr>
              <w:pStyle w:val="APVMATableText"/>
              <w:rPr>
                <w:rFonts w:eastAsia="Calibri Light"/>
              </w:rPr>
            </w:pPr>
            <w:r w:rsidRPr="005E24CB">
              <w:rPr>
                <w:rFonts w:eastAsia="Calibri Light"/>
              </w:rPr>
              <w:t>1.4 [LOAEL]</w:t>
            </w:r>
          </w:p>
        </w:tc>
        <w:tc>
          <w:tcPr>
            <w:tcW w:w="496" w:type="pct"/>
            <w:tcBorders>
              <w:top w:val="single" w:sz="4" w:space="0" w:color="auto"/>
              <w:bottom w:val="single" w:sz="4" w:space="0" w:color="auto"/>
              <w:right w:val="dotted" w:sz="2" w:space="0" w:color="auto"/>
            </w:tcBorders>
          </w:tcPr>
          <w:p w14:paraId="58579569" w14:textId="77777777" w:rsidR="00C9462B" w:rsidRPr="007033DD" w:rsidRDefault="00C9462B" w:rsidP="00ED5B9A">
            <w:pPr>
              <w:pStyle w:val="APVMATableText"/>
              <w:rPr>
                <w:rFonts w:eastAsia="Calibri Light"/>
              </w:rPr>
            </w:pPr>
            <w:r>
              <w:rPr>
                <w:rFonts w:eastAsia="Calibri Light"/>
              </w:rPr>
              <w:t>1 August 2000</w:t>
            </w:r>
          </w:p>
        </w:tc>
        <w:tc>
          <w:tcPr>
            <w:tcW w:w="1554" w:type="pct"/>
            <w:tcBorders>
              <w:top w:val="single" w:sz="4" w:space="0" w:color="auto"/>
              <w:bottom w:val="single" w:sz="4" w:space="0" w:color="auto"/>
              <w:right w:val="dotted" w:sz="2" w:space="0" w:color="auto"/>
            </w:tcBorders>
          </w:tcPr>
          <w:p w14:paraId="330BB663" w14:textId="77777777" w:rsidR="00C9462B" w:rsidRPr="007033DD" w:rsidRDefault="00C9462B" w:rsidP="00ED5B9A">
            <w:pPr>
              <w:pStyle w:val="APVMATableText"/>
              <w:rPr>
                <w:rFonts w:eastAsia="Calibri Light"/>
              </w:rPr>
            </w:pPr>
            <w:r w:rsidRPr="007033DD">
              <w:rPr>
                <w:rFonts w:eastAsia="Calibri Light"/>
              </w:rPr>
              <w:t xml:space="preserve">1-year dietary dog study; based on reduced body weight gain at the lowest tested dose of 1.4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6360B440" w14:textId="77777777" w:rsidR="00C9462B" w:rsidRPr="007033DD" w:rsidRDefault="00C9462B" w:rsidP="00ED5B9A">
            <w:pPr>
              <w:pStyle w:val="APVMATableText"/>
              <w:rPr>
                <w:rFonts w:eastAsia="Calibri Light"/>
              </w:rPr>
            </w:pPr>
          </w:p>
        </w:tc>
      </w:tr>
      <w:tr w:rsidR="000E60E3" w:rsidRPr="007033DD" w14:paraId="2671E9EC" w14:textId="77777777" w:rsidTr="00B21D58">
        <w:tc>
          <w:tcPr>
            <w:tcW w:w="869" w:type="pct"/>
            <w:tcBorders>
              <w:top w:val="single" w:sz="4" w:space="0" w:color="auto"/>
              <w:bottom w:val="single" w:sz="4" w:space="0" w:color="auto"/>
              <w:right w:val="dotted" w:sz="2" w:space="0" w:color="auto"/>
            </w:tcBorders>
          </w:tcPr>
          <w:p w14:paraId="03AE2CE7" w14:textId="77777777" w:rsidR="00C9462B" w:rsidRPr="00883AE4" w:rsidRDefault="00C9462B" w:rsidP="00ED5B9A">
            <w:pPr>
              <w:pStyle w:val="APVMATableText"/>
              <w:rPr>
                <w:rFonts w:eastAsia="Calibri Light"/>
              </w:rPr>
            </w:pPr>
            <w:proofErr w:type="spellStart"/>
            <w:r w:rsidRPr="007033DD">
              <w:rPr>
                <w:rFonts w:eastAsia="Calibri Light"/>
              </w:rPr>
              <w:t>Pinoxaden</w:t>
            </w:r>
            <w:proofErr w:type="spellEnd"/>
          </w:p>
        </w:tc>
        <w:tc>
          <w:tcPr>
            <w:tcW w:w="482" w:type="pct"/>
            <w:tcBorders>
              <w:top w:val="single" w:sz="4" w:space="0" w:color="auto"/>
              <w:bottom w:val="single" w:sz="4" w:space="0" w:color="auto"/>
              <w:right w:val="dotted" w:sz="2" w:space="0" w:color="auto"/>
            </w:tcBorders>
          </w:tcPr>
          <w:p w14:paraId="4BFD5B7B"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51AB550D"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34EAA59F" w14:textId="77777777" w:rsidR="00C9462B" w:rsidRPr="007033DD" w:rsidRDefault="00C9462B" w:rsidP="00ED5B9A">
            <w:pPr>
              <w:pStyle w:val="APVMATableText"/>
              <w:rPr>
                <w:rFonts w:eastAsia="Calibri Light"/>
              </w:rPr>
            </w:pPr>
            <w:r>
              <w:rPr>
                <w:rFonts w:eastAsia="Calibri Light"/>
              </w:rPr>
              <w:t>29 August 2005</w:t>
            </w:r>
          </w:p>
        </w:tc>
        <w:tc>
          <w:tcPr>
            <w:tcW w:w="1554" w:type="pct"/>
            <w:tcBorders>
              <w:top w:val="single" w:sz="4" w:space="0" w:color="auto"/>
              <w:bottom w:val="single" w:sz="4" w:space="0" w:color="auto"/>
              <w:right w:val="dotted" w:sz="2" w:space="0" w:color="auto"/>
            </w:tcBorders>
          </w:tcPr>
          <w:p w14:paraId="28E08CB2" w14:textId="2D5EAC6C"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based on reduced serum phosphate levels and </w:t>
            </w:r>
            <w:r>
              <w:rPr>
                <w:rFonts w:eastAsia="Calibri Light"/>
              </w:rPr>
              <w:t>thymus atrophy at higher doses.</w:t>
            </w:r>
          </w:p>
        </w:tc>
        <w:tc>
          <w:tcPr>
            <w:tcW w:w="987" w:type="pct"/>
            <w:tcBorders>
              <w:top w:val="single" w:sz="4" w:space="0" w:color="auto"/>
              <w:bottom w:val="single" w:sz="4" w:space="0" w:color="auto"/>
            </w:tcBorders>
          </w:tcPr>
          <w:p w14:paraId="49824A87" w14:textId="77777777" w:rsidR="00C9462B" w:rsidRPr="007033DD" w:rsidRDefault="00C9462B" w:rsidP="00ED5B9A">
            <w:pPr>
              <w:pStyle w:val="APVMATableText"/>
              <w:rPr>
                <w:rFonts w:eastAsia="Calibri Light"/>
              </w:rPr>
            </w:pPr>
          </w:p>
        </w:tc>
      </w:tr>
      <w:tr w:rsidR="000E60E3" w:rsidRPr="007033DD" w14:paraId="726E2407" w14:textId="77777777" w:rsidTr="00B21D58">
        <w:tc>
          <w:tcPr>
            <w:tcW w:w="869" w:type="pct"/>
            <w:tcBorders>
              <w:top w:val="single" w:sz="4" w:space="0" w:color="auto"/>
              <w:bottom w:val="single" w:sz="4" w:space="0" w:color="auto"/>
              <w:right w:val="dotted" w:sz="2" w:space="0" w:color="auto"/>
            </w:tcBorders>
          </w:tcPr>
          <w:p w14:paraId="7B27C425" w14:textId="77777777" w:rsidR="00C9462B" w:rsidRPr="00883AE4" w:rsidRDefault="00C9462B" w:rsidP="00ED5B9A">
            <w:pPr>
              <w:pStyle w:val="APVMATableText"/>
              <w:rPr>
                <w:rFonts w:eastAsia="Calibri Light"/>
              </w:rPr>
            </w:pPr>
            <w:r w:rsidRPr="007033DD">
              <w:rPr>
                <w:rFonts w:eastAsia="Calibri Light"/>
              </w:rPr>
              <w:lastRenderedPageBreak/>
              <w:t>Piperonyl butoxide</w:t>
            </w:r>
          </w:p>
        </w:tc>
        <w:tc>
          <w:tcPr>
            <w:tcW w:w="482" w:type="pct"/>
            <w:tcBorders>
              <w:top w:val="single" w:sz="4" w:space="0" w:color="auto"/>
              <w:bottom w:val="single" w:sz="4" w:space="0" w:color="auto"/>
              <w:right w:val="dotted" w:sz="2" w:space="0" w:color="auto"/>
            </w:tcBorders>
          </w:tcPr>
          <w:p w14:paraId="3F9CAF3C" w14:textId="0AA88B8C" w:rsidR="00C9462B" w:rsidRPr="00E10DAD" w:rsidRDefault="001B0BA7"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right w:val="dotted" w:sz="2" w:space="0" w:color="auto"/>
            </w:tcBorders>
          </w:tcPr>
          <w:p w14:paraId="78FB6AEF" w14:textId="77777777" w:rsidR="00C9462B" w:rsidRPr="005E24CB" w:rsidRDefault="00C9462B" w:rsidP="00ED5B9A">
            <w:pPr>
              <w:pStyle w:val="APVMATableText"/>
              <w:rPr>
                <w:rFonts w:eastAsia="Calibri Light"/>
              </w:rPr>
            </w:pPr>
            <w:r w:rsidRPr="005E24CB">
              <w:rPr>
                <w:rFonts w:eastAsia="Calibri Light"/>
              </w:rPr>
              <w:t>16</w:t>
            </w:r>
          </w:p>
        </w:tc>
        <w:tc>
          <w:tcPr>
            <w:tcW w:w="496" w:type="pct"/>
            <w:tcBorders>
              <w:top w:val="single" w:sz="4" w:space="0" w:color="auto"/>
              <w:bottom w:val="single" w:sz="4" w:space="0" w:color="auto"/>
              <w:right w:val="dotted" w:sz="2" w:space="0" w:color="auto"/>
            </w:tcBorders>
          </w:tcPr>
          <w:p w14:paraId="6042405E" w14:textId="291559CB" w:rsidR="00C9462B" w:rsidRPr="007033DD" w:rsidRDefault="001B0BA7" w:rsidP="00ED5B9A">
            <w:pPr>
              <w:pStyle w:val="APVMATableText"/>
              <w:rPr>
                <w:rFonts w:eastAsia="Calibri Light"/>
              </w:rPr>
            </w:pPr>
            <w:r>
              <w:rPr>
                <w:rFonts w:eastAsia="Calibri Light"/>
              </w:rPr>
              <w:t>22 November 202</w:t>
            </w:r>
            <w:r w:rsidR="00E22BD8">
              <w:rPr>
                <w:rFonts w:eastAsia="Calibri Light"/>
              </w:rPr>
              <w:t>1</w:t>
            </w:r>
          </w:p>
        </w:tc>
        <w:tc>
          <w:tcPr>
            <w:tcW w:w="1554" w:type="pct"/>
            <w:tcBorders>
              <w:top w:val="single" w:sz="4" w:space="0" w:color="auto"/>
              <w:bottom w:val="single" w:sz="4" w:space="0" w:color="auto"/>
              <w:right w:val="dotted" w:sz="2" w:space="0" w:color="auto"/>
            </w:tcBorders>
          </w:tcPr>
          <w:p w14:paraId="68AC4591" w14:textId="69926617" w:rsidR="00C9462B" w:rsidRPr="007033DD" w:rsidRDefault="00C9462B" w:rsidP="00C9462B">
            <w:pPr>
              <w:pStyle w:val="APVMATableText"/>
              <w:rPr>
                <w:rFonts w:eastAsia="Calibri Light"/>
              </w:rPr>
            </w:pPr>
            <w:r w:rsidRPr="007033DD">
              <w:rPr>
                <w:rFonts w:eastAsia="Calibri Light"/>
              </w:rPr>
              <w:t>1-year dietary dog study; a NOAEL of 16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liver hypertrophy and increased plasma AP activity at the next higher dose.</w:t>
            </w:r>
          </w:p>
        </w:tc>
        <w:tc>
          <w:tcPr>
            <w:tcW w:w="987" w:type="pct"/>
            <w:tcBorders>
              <w:top w:val="single" w:sz="4" w:space="0" w:color="auto"/>
              <w:bottom w:val="single" w:sz="4" w:space="0" w:color="auto"/>
            </w:tcBorders>
          </w:tcPr>
          <w:p w14:paraId="33F5A956" w14:textId="77777777" w:rsidR="00C9462B" w:rsidRPr="007033DD" w:rsidRDefault="00C9462B" w:rsidP="00ED5B9A">
            <w:pPr>
              <w:pStyle w:val="APVMATableText"/>
              <w:rPr>
                <w:rFonts w:eastAsia="Calibri Light"/>
              </w:rPr>
            </w:pPr>
          </w:p>
        </w:tc>
      </w:tr>
      <w:tr w:rsidR="000E60E3" w:rsidRPr="007033DD" w14:paraId="40950421" w14:textId="77777777" w:rsidTr="00B21D58">
        <w:tc>
          <w:tcPr>
            <w:tcW w:w="869" w:type="pct"/>
            <w:tcBorders>
              <w:top w:val="single" w:sz="4" w:space="0" w:color="auto"/>
              <w:bottom w:val="single" w:sz="4" w:space="0" w:color="auto"/>
              <w:right w:val="dotted" w:sz="2" w:space="0" w:color="auto"/>
            </w:tcBorders>
          </w:tcPr>
          <w:p w14:paraId="06690DF1" w14:textId="77777777" w:rsidR="00C9462B" w:rsidRPr="00883AE4" w:rsidRDefault="00C9462B" w:rsidP="00ED5B9A">
            <w:pPr>
              <w:pStyle w:val="APVMATableText"/>
              <w:rPr>
                <w:rFonts w:eastAsia="Calibri Light"/>
              </w:rPr>
            </w:pPr>
            <w:r w:rsidRPr="007033DD">
              <w:rPr>
                <w:rFonts w:eastAsia="Calibri Light"/>
              </w:rPr>
              <w:t>Pirimicarb</w:t>
            </w:r>
          </w:p>
        </w:tc>
        <w:tc>
          <w:tcPr>
            <w:tcW w:w="482" w:type="pct"/>
            <w:tcBorders>
              <w:top w:val="single" w:sz="4" w:space="0" w:color="auto"/>
              <w:bottom w:val="single" w:sz="4" w:space="0" w:color="auto"/>
              <w:right w:val="dotted" w:sz="2" w:space="0" w:color="auto"/>
            </w:tcBorders>
          </w:tcPr>
          <w:p w14:paraId="0748918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6037349"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4D6A7470"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right w:val="dotted" w:sz="2" w:space="0" w:color="auto"/>
            </w:tcBorders>
          </w:tcPr>
          <w:p w14:paraId="0801BA04" w14:textId="065AF79B" w:rsidR="00C9462B" w:rsidRPr="007033DD" w:rsidRDefault="00C9462B" w:rsidP="00C9462B">
            <w:pPr>
              <w:pStyle w:val="APVMATableText"/>
              <w:rPr>
                <w:rFonts w:eastAsia="Calibri Light"/>
              </w:rPr>
            </w:pPr>
            <w:r w:rsidRPr="007033DD">
              <w:rPr>
                <w:rFonts w:eastAsia="Calibri Light"/>
              </w:rPr>
              <w:t>3-month dietary dog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 slight increase in </w:t>
            </w:r>
            <w:proofErr w:type="spellStart"/>
            <w:r w:rsidRPr="007033DD">
              <w:rPr>
                <w:rFonts w:eastAsia="Calibri Light"/>
              </w:rPr>
              <w:t>megalobasts</w:t>
            </w:r>
            <w:proofErr w:type="spellEnd"/>
            <w:r w:rsidRPr="007033DD">
              <w:rPr>
                <w:rFonts w:eastAsia="Calibri Light"/>
              </w:rPr>
              <w:t xml:space="preserve"> (large, abnormally developed red blood cells) in the bone marrow at the next higher dose.</w:t>
            </w:r>
          </w:p>
        </w:tc>
        <w:tc>
          <w:tcPr>
            <w:tcW w:w="987" w:type="pct"/>
            <w:tcBorders>
              <w:top w:val="single" w:sz="4" w:space="0" w:color="auto"/>
              <w:bottom w:val="single" w:sz="4" w:space="0" w:color="auto"/>
            </w:tcBorders>
          </w:tcPr>
          <w:p w14:paraId="4549F050" w14:textId="77777777" w:rsidR="00C9462B" w:rsidRPr="007033DD" w:rsidRDefault="00C9462B" w:rsidP="00ED5B9A">
            <w:pPr>
              <w:pStyle w:val="APVMATableText"/>
              <w:rPr>
                <w:rFonts w:eastAsia="Calibri Light"/>
              </w:rPr>
            </w:pPr>
          </w:p>
        </w:tc>
      </w:tr>
      <w:tr w:rsidR="000E60E3" w:rsidRPr="007033DD" w14:paraId="3C870933" w14:textId="77777777" w:rsidTr="00B21D58">
        <w:tc>
          <w:tcPr>
            <w:tcW w:w="869" w:type="pct"/>
            <w:tcBorders>
              <w:top w:val="single" w:sz="4" w:space="0" w:color="auto"/>
              <w:bottom w:val="single" w:sz="4" w:space="0" w:color="auto"/>
              <w:right w:val="dotted" w:sz="2" w:space="0" w:color="auto"/>
            </w:tcBorders>
          </w:tcPr>
          <w:p w14:paraId="2FCC4260" w14:textId="77777777" w:rsidR="00C9462B" w:rsidRPr="00883AE4" w:rsidRDefault="00C9462B" w:rsidP="00ED5B9A">
            <w:pPr>
              <w:pStyle w:val="APVMATableText"/>
              <w:rPr>
                <w:rFonts w:eastAsia="Calibri Light"/>
              </w:rPr>
            </w:pPr>
            <w:proofErr w:type="spellStart"/>
            <w:r w:rsidRPr="007033DD">
              <w:rPr>
                <w:rFonts w:eastAsia="Calibri Light"/>
              </w:rPr>
              <w:t>Pirimiphos</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4A1B354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10D83E9D" w14:textId="77777777" w:rsidR="00C9462B" w:rsidRPr="005E24CB" w:rsidRDefault="00C9462B" w:rsidP="00ED5B9A">
            <w:pPr>
              <w:pStyle w:val="APVMATableText"/>
              <w:rPr>
                <w:rFonts w:eastAsia="Calibri Light"/>
              </w:rPr>
            </w:pPr>
            <w:r w:rsidRPr="005E24CB">
              <w:rPr>
                <w:rFonts w:eastAsia="Calibri Light"/>
              </w:rPr>
              <w:t>0.25 (H)</w:t>
            </w:r>
          </w:p>
        </w:tc>
        <w:tc>
          <w:tcPr>
            <w:tcW w:w="496" w:type="pct"/>
            <w:tcBorders>
              <w:top w:val="single" w:sz="4" w:space="0" w:color="auto"/>
              <w:bottom w:val="single" w:sz="4" w:space="0" w:color="auto"/>
              <w:right w:val="dotted" w:sz="2" w:space="0" w:color="auto"/>
            </w:tcBorders>
          </w:tcPr>
          <w:p w14:paraId="52E6C1A2"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799F5152" w14:textId="77777777" w:rsidR="00C9462B" w:rsidRPr="007033DD" w:rsidRDefault="00C9462B" w:rsidP="00ED5B9A">
            <w:pPr>
              <w:pStyle w:val="APVMATableText"/>
              <w:rPr>
                <w:rFonts w:eastAsia="Calibri Light"/>
              </w:rPr>
            </w:pPr>
            <w:r w:rsidRPr="007033DD">
              <w:rPr>
                <w:rFonts w:eastAsia="Calibri Light"/>
              </w:rPr>
              <w:t xml:space="preserve">28-and 56-day oral human studies; a NOAEL of 0.25 mg/kg </w:t>
            </w:r>
            <w:proofErr w:type="spellStart"/>
            <w:r w:rsidRPr="007033DD">
              <w:rPr>
                <w:rFonts w:eastAsia="Calibri Light"/>
              </w:rPr>
              <w:t>bw</w:t>
            </w:r>
            <w:proofErr w:type="spellEnd"/>
            <w:r w:rsidRPr="007033DD">
              <w:rPr>
                <w:rFonts w:eastAsia="Calibri Light"/>
              </w:rPr>
              <w:t xml:space="preserve">/d was based on the absence of any adverse effects at the highest tested dose of 0.25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6FFF9F16" w14:textId="77777777" w:rsidR="00C9462B" w:rsidRPr="007033DD" w:rsidRDefault="00C9462B" w:rsidP="00ED5B9A">
            <w:pPr>
              <w:pStyle w:val="APVMATableText"/>
              <w:rPr>
                <w:rFonts w:eastAsia="Calibri Light"/>
              </w:rPr>
            </w:pPr>
          </w:p>
        </w:tc>
      </w:tr>
      <w:tr w:rsidR="000E60E3" w:rsidRPr="007033DD" w14:paraId="70BF8352" w14:textId="77777777" w:rsidTr="00B21D58">
        <w:tc>
          <w:tcPr>
            <w:tcW w:w="869" w:type="pct"/>
            <w:tcBorders>
              <w:top w:val="single" w:sz="4" w:space="0" w:color="auto"/>
              <w:bottom w:val="single" w:sz="4" w:space="0" w:color="auto"/>
              <w:right w:val="dotted" w:sz="2" w:space="0" w:color="auto"/>
            </w:tcBorders>
          </w:tcPr>
          <w:p w14:paraId="00C86374" w14:textId="5A220F33" w:rsidR="00D25F43" w:rsidRPr="007033DD" w:rsidRDefault="00D25F43" w:rsidP="00ED5B9A">
            <w:pPr>
              <w:pStyle w:val="APVMATableText"/>
              <w:rPr>
                <w:rFonts w:eastAsia="Calibri Light"/>
              </w:rPr>
            </w:pPr>
            <w:r>
              <w:rPr>
                <w:rFonts w:eastAsia="Calibri Light"/>
              </w:rPr>
              <w:t>Polyoxin D Zinc salt</w:t>
            </w:r>
          </w:p>
        </w:tc>
        <w:tc>
          <w:tcPr>
            <w:tcW w:w="482" w:type="pct"/>
            <w:tcBorders>
              <w:top w:val="single" w:sz="4" w:space="0" w:color="auto"/>
              <w:bottom w:val="single" w:sz="4" w:space="0" w:color="auto"/>
              <w:right w:val="dotted" w:sz="2" w:space="0" w:color="auto"/>
            </w:tcBorders>
          </w:tcPr>
          <w:p w14:paraId="229C0307" w14:textId="7E94CAEB" w:rsidR="00D25F43" w:rsidRPr="00E10DAD" w:rsidRDefault="00803621" w:rsidP="00ED5B9A">
            <w:pPr>
              <w:pStyle w:val="APVMATableText"/>
              <w:rPr>
                <w:rFonts w:eastAsia="Calibri Light"/>
              </w:rPr>
            </w:pPr>
            <w:r>
              <w:rPr>
                <w:rFonts w:eastAsia="Calibri Light"/>
              </w:rPr>
              <w:t>Not specified</w:t>
            </w:r>
          </w:p>
        </w:tc>
        <w:tc>
          <w:tcPr>
            <w:tcW w:w="612" w:type="pct"/>
            <w:tcBorders>
              <w:top w:val="single" w:sz="4" w:space="0" w:color="auto"/>
              <w:bottom w:val="single" w:sz="4" w:space="0" w:color="auto"/>
              <w:right w:val="dotted" w:sz="2" w:space="0" w:color="auto"/>
            </w:tcBorders>
          </w:tcPr>
          <w:p w14:paraId="562CEBA0" w14:textId="77777777" w:rsidR="00D25F43" w:rsidRPr="005E24CB" w:rsidRDefault="00D25F43"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458346E" w14:textId="2A04A763" w:rsidR="00D25F43" w:rsidRDefault="00D25F43" w:rsidP="00ED5B9A">
            <w:pPr>
              <w:pStyle w:val="APVMATableText"/>
              <w:rPr>
                <w:rFonts w:eastAsia="Calibri Light"/>
              </w:rPr>
            </w:pPr>
            <w:r>
              <w:rPr>
                <w:rFonts w:eastAsia="Calibri Light"/>
              </w:rPr>
              <w:t>08 June 2021</w:t>
            </w:r>
          </w:p>
        </w:tc>
        <w:tc>
          <w:tcPr>
            <w:tcW w:w="1554" w:type="pct"/>
            <w:tcBorders>
              <w:top w:val="single" w:sz="4" w:space="0" w:color="auto"/>
              <w:bottom w:val="single" w:sz="4" w:space="0" w:color="auto"/>
              <w:right w:val="dotted" w:sz="2" w:space="0" w:color="auto"/>
            </w:tcBorders>
          </w:tcPr>
          <w:p w14:paraId="16E00CEC" w14:textId="77777777" w:rsidR="00D25F43" w:rsidRPr="007033DD" w:rsidRDefault="00D25F43" w:rsidP="00ED5B9A">
            <w:pPr>
              <w:pStyle w:val="APVMATableText"/>
              <w:rPr>
                <w:rFonts w:eastAsia="Calibri Light"/>
              </w:rPr>
            </w:pPr>
          </w:p>
        </w:tc>
        <w:tc>
          <w:tcPr>
            <w:tcW w:w="987" w:type="pct"/>
            <w:tcBorders>
              <w:top w:val="single" w:sz="4" w:space="0" w:color="auto"/>
              <w:bottom w:val="single" w:sz="4" w:space="0" w:color="auto"/>
            </w:tcBorders>
          </w:tcPr>
          <w:p w14:paraId="2C5C6C9D" w14:textId="6621BC28" w:rsidR="00D25F43" w:rsidRPr="007033DD" w:rsidRDefault="00803621" w:rsidP="00803621">
            <w:pPr>
              <w:pStyle w:val="APVMATableText"/>
              <w:rPr>
                <w:rFonts w:eastAsia="Calibri Light"/>
              </w:rPr>
            </w:pPr>
            <w:r>
              <w:rPr>
                <w:rFonts w:eastAsia="Calibri Light"/>
              </w:rPr>
              <w:t>(See item 4 under Notes)</w:t>
            </w:r>
          </w:p>
        </w:tc>
      </w:tr>
      <w:tr w:rsidR="000E60E3" w:rsidRPr="007033DD" w14:paraId="232FF804" w14:textId="77777777" w:rsidTr="00B21D58">
        <w:tc>
          <w:tcPr>
            <w:tcW w:w="869" w:type="pct"/>
            <w:tcBorders>
              <w:top w:val="single" w:sz="4" w:space="0" w:color="auto"/>
              <w:bottom w:val="single" w:sz="4" w:space="0" w:color="auto"/>
              <w:right w:val="dotted" w:sz="2" w:space="0" w:color="auto"/>
            </w:tcBorders>
          </w:tcPr>
          <w:p w14:paraId="2378CD42" w14:textId="77777777" w:rsidR="00C9462B" w:rsidRPr="00883AE4" w:rsidRDefault="00C9462B" w:rsidP="00ED5B9A">
            <w:pPr>
              <w:pStyle w:val="APVMATableText"/>
              <w:rPr>
                <w:rFonts w:eastAsia="Calibri Light"/>
              </w:rPr>
            </w:pPr>
            <w:r w:rsidRPr="007033DD">
              <w:rPr>
                <w:rFonts w:eastAsia="Calibri Light"/>
              </w:rPr>
              <w:t>Porcine gonadotrophins</w:t>
            </w:r>
          </w:p>
        </w:tc>
        <w:tc>
          <w:tcPr>
            <w:tcW w:w="482" w:type="pct"/>
            <w:tcBorders>
              <w:top w:val="single" w:sz="4" w:space="0" w:color="auto"/>
              <w:bottom w:val="single" w:sz="4" w:space="0" w:color="auto"/>
              <w:right w:val="dotted" w:sz="2" w:space="0" w:color="auto"/>
            </w:tcBorders>
          </w:tcPr>
          <w:p w14:paraId="6C672DBF"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4D52F13F"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01FDD748" w14:textId="77777777" w:rsidR="00C9462B" w:rsidRPr="005E24CB" w:rsidRDefault="00C9462B" w:rsidP="00ED5B9A">
            <w:pPr>
              <w:pStyle w:val="APVMATableText"/>
              <w:rPr>
                <w:rFonts w:eastAsia="Calibri Light"/>
              </w:rPr>
            </w:pPr>
            <w:r>
              <w:rPr>
                <w:rFonts w:eastAsia="Calibri Light"/>
              </w:rPr>
              <w:t>25 June 2002</w:t>
            </w:r>
          </w:p>
        </w:tc>
        <w:tc>
          <w:tcPr>
            <w:tcW w:w="1554" w:type="pct"/>
            <w:tcBorders>
              <w:top w:val="single" w:sz="4" w:space="0" w:color="auto"/>
              <w:bottom w:val="single" w:sz="4" w:space="0" w:color="auto"/>
              <w:right w:val="dotted" w:sz="2" w:space="0" w:color="auto"/>
            </w:tcBorders>
          </w:tcPr>
          <w:p w14:paraId="02388D0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E86C492" w14:textId="77777777" w:rsidR="00C9462B" w:rsidRPr="007033DD" w:rsidRDefault="00C9462B" w:rsidP="00ED5B9A">
            <w:pPr>
              <w:pStyle w:val="APVMATableText"/>
              <w:rPr>
                <w:rFonts w:eastAsia="Calibri Light"/>
              </w:rPr>
            </w:pPr>
            <w:r w:rsidRPr="007033DD">
              <w:rPr>
                <w:rFonts w:eastAsia="Calibri Light"/>
              </w:rPr>
              <w:t>ADI considered to be unnecessary due to its low oral toxicity.</w:t>
            </w:r>
          </w:p>
        </w:tc>
      </w:tr>
      <w:tr w:rsidR="000E60E3" w:rsidRPr="001A2728" w14:paraId="78E0A6FC" w14:textId="77777777" w:rsidTr="00B21D58">
        <w:tc>
          <w:tcPr>
            <w:tcW w:w="869" w:type="pct"/>
            <w:tcBorders>
              <w:top w:val="single" w:sz="4" w:space="0" w:color="auto"/>
              <w:bottom w:val="single" w:sz="4" w:space="0" w:color="auto"/>
              <w:right w:val="dotted" w:sz="2" w:space="0" w:color="auto"/>
            </w:tcBorders>
          </w:tcPr>
          <w:p w14:paraId="024A81A1" w14:textId="77777777" w:rsidR="00C9462B" w:rsidRPr="001A2728" w:rsidRDefault="00C9462B" w:rsidP="00ED5B9A">
            <w:pPr>
              <w:pStyle w:val="APVMATableText"/>
              <w:rPr>
                <w:rFonts w:eastAsia="Calibri Light"/>
              </w:rPr>
            </w:pPr>
            <w:r w:rsidRPr="001A2728">
              <w:rPr>
                <w:rFonts w:eastAsia="Calibri Light"/>
              </w:rPr>
              <w:t>Porcine somatotropin</w:t>
            </w:r>
          </w:p>
        </w:tc>
        <w:tc>
          <w:tcPr>
            <w:tcW w:w="482" w:type="pct"/>
            <w:tcBorders>
              <w:top w:val="single" w:sz="4" w:space="0" w:color="auto"/>
              <w:bottom w:val="single" w:sz="4" w:space="0" w:color="auto"/>
              <w:right w:val="dotted" w:sz="2" w:space="0" w:color="auto"/>
            </w:tcBorders>
          </w:tcPr>
          <w:p w14:paraId="7F5BBE99" w14:textId="77777777" w:rsidR="00C9462B" w:rsidRPr="001A272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7DABEDDD" w14:textId="77777777" w:rsidR="00C9462B" w:rsidRPr="001A272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47D138FC" w14:textId="77777777" w:rsidR="00C9462B" w:rsidRPr="001A2728"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40840592"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23D68CB4" w14:textId="77777777" w:rsidR="00C9462B" w:rsidRPr="001A2728" w:rsidRDefault="00C9462B" w:rsidP="00ED5B9A">
            <w:pPr>
              <w:pStyle w:val="APVMATableText"/>
              <w:rPr>
                <w:rFonts w:eastAsia="Calibri Light"/>
              </w:rPr>
            </w:pPr>
            <w:r w:rsidRPr="001A2728">
              <w:rPr>
                <w:rFonts w:eastAsia="Calibri Light"/>
              </w:rPr>
              <w:t>ADI considered to be unnecessary due to its low oral toxicity.</w:t>
            </w:r>
          </w:p>
        </w:tc>
      </w:tr>
      <w:tr w:rsidR="000E60E3" w:rsidRPr="001A2728" w14:paraId="6DA7ED00" w14:textId="77777777" w:rsidTr="00B21D58">
        <w:tc>
          <w:tcPr>
            <w:tcW w:w="869" w:type="pct"/>
            <w:tcBorders>
              <w:top w:val="single" w:sz="4" w:space="0" w:color="auto"/>
              <w:bottom w:val="single" w:sz="4" w:space="0" w:color="auto"/>
              <w:right w:val="dotted" w:sz="2" w:space="0" w:color="auto"/>
            </w:tcBorders>
          </w:tcPr>
          <w:p w14:paraId="5D730A54" w14:textId="77777777" w:rsidR="00C9462B" w:rsidRPr="00883AE4" w:rsidRDefault="00C9462B" w:rsidP="00ED5B9A">
            <w:pPr>
              <w:pStyle w:val="APVMATableText"/>
              <w:rPr>
                <w:rFonts w:eastAsia="Calibri Light"/>
              </w:rPr>
            </w:pPr>
            <w:proofErr w:type="spellStart"/>
            <w:r w:rsidRPr="007033DD">
              <w:rPr>
                <w:rFonts w:eastAsia="Calibri Light"/>
              </w:rPr>
              <w:t>Prallethrin</w:t>
            </w:r>
            <w:proofErr w:type="spellEnd"/>
          </w:p>
        </w:tc>
        <w:tc>
          <w:tcPr>
            <w:tcW w:w="482" w:type="pct"/>
            <w:tcBorders>
              <w:top w:val="single" w:sz="4" w:space="0" w:color="auto"/>
              <w:bottom w:val="single" w:sz="4" w:space="0" w:color="auto"/>
              <w:right w:val="dotted" w:sz="2" w:space="0" w:color="auto"/>
            </w:tcBorders>
          </w:tcPr>
          <w:p w14:paraId="2160313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24D4974"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6A079046"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right w:val="dotted" w:sz="2" w:space="0" w:color="auto"/>
            </w:tcBorders>
          </w:tcPr>
          <w:p w14:paraId="3F36C2EC" w14:textId="77777777" w:rsidR="00C9462B" w:rsidRPr="007033DD" w:rsidRDefault="00C9462B" w:rsidP="00ED5B9A">
            <w:pPr>
              <w:pStyle w:val="APVMATableText"/>
              <w:rPr>
                <w:rFonts w:eastAsia="Calibri Light"/>
              </w:rPr>
            </w:pPr>
            <w:r w:rsidRPr="007033DD">
              <w:rPr>
                <w:rFonts w:eastAsia="Calibri Light"/>
              </w:rPr>
              <w:t xml:space="preserve">1-year capsule fed dog study; a NOAEL of 2.5 mg/kg </w:t>
            </w:r>
            <w:proofErr w:type="spellStart"/>
            <w:r w:rsidRPr="007033DD">
              <w:rPr>
                <w:rFonts w:eastAsia="Calibri Light"/>
              </w:rPr>
              <w:t>bw</w:t>
            </w:r>
            <w:proofErr w:type="spellEnd"/>
            <w:r w:rsidRPr="007033DD">
              <w:rPr>
                <w:rFonts w:eastAsia="Calibri Light"/>
              </w:rPr>
              <w:t>/d was based on increased deposition of lipofuscin in kidney and bladder at the next higher dose.</w:t>
            </w:r>
          </w:p>
        </w:tc>
        <w:tc>
          <w:tcPr>
            <w:tcW w:w="987" w:type="pct"/>
            <w:tcBorders>
              <w:top w:val="single" w:sz="4" w:space="0" w:color="auto"/>
              <w:bottom w:val="single" w:sz="4" w:space="0" w:color="auto"/>
            </w:tcBorders>
          </w:tcPr>
          <w:p w14:paraId="32E09B05" w14:textId="77777777" w:rsidR="00C9462B" w:rsidRPr="001A2728" w:rsidRDefault="00C9462B" w:rsidP="00ED5B9A">
            <w:pPr>
              <w:pStyle w:val="APVMATableText"/>
              <w:rPr>
                <w:rFonts w:eastAsia="Calibri Light"/>
              </w:rPr>
            </w:pPr>
          </w:p>
        </w:tc>
      </w:tr>
      <w:tr w:rsidR="000E60E3" w:rsidRPr="001A2728" w14:paraId="670F48BA" w14:textId="77777777" w:rsidTr="00B21D58">
        <w:tc>
          <w:tcPr>
            <w:tcW w:w="869" w:type="pct"/>
            <w:tcBorders>
              <w:top w:val="single" w:sz="4" w:space="0" w:color="auto"/>
              <w:bottom w:val="single" w:sz="4" w:space="0" w:color="auto"/>
              <w:right w:val="dotted" w:sz="2" w:space="0" w:color="auto"/>
            </w:tcBorders>
          </w:tcPr>
          <w:p w14:paraId="5E3BFF33" w14:textId="77777777" w:rsidR="00C9462B" w:rsidRPr="00883AE4" w:rsidRDefault="00C9462B" w:rsidP="00ED5B9A">
            <w:pPr>
              <w:pStyle w:val="APVMATableText"/>
              <w:rPr>
                <w:rFonts w:eastAsia="Calibri Light"/>
              </w:rPr>
            </w:pPr>
            <w:r w:rsidRPr="007033DD">
              <w:rPr>
                <w:rFonts w:eastAsia="Calibri Light"/>
              </w:rPr>
              <w:lastRenderedPageBreak/>
              <w:t>Praziquantel</w:t>
            </w:r>
          </w:p>
        </w:tc>
        <w:tc>
          <w:tcPr>
            <w:tcW w:w="482" w:type="pct"/>
            <w:tcBorders>
              <w:top w:val="single" w:sz="4" w:space="0" w:color="auto"/>
              <w:bottom w:val="single" w:sz="4" w:space="0" w:color="auto"/>
              <w:right w:val="dotted" w:sz="2" w:space="0" w:color="auto"/>
            </w:tcBorders>
          </w:tcPr>
          <w:p w14:paraId="3EBA3E7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9FA32A5"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5E75A341" w14:textId="77777777" w:rsidR="00C9462B" w:rsidRPr="007033DD" w:rsidRDefault="00C9462B" w:rsidP="00ED5B9A">
            <w:pPr>
              <w:pStyle w:val="APVMATableText"/>
              <w:rPr>
                <w:rFonts w:eastAsia="Calibri Light"/>
              </w:rPr>
            </w:pPr>
            <w:r>
              <w:rPr>
                <w:rFonts w:eastAsia="Calibri Light"/>
              </w:rPr>
              <w:t>22 June 1995</w:t>
            </w:r>
          </w:p>
        </w:tc>
        <w:tc>
          <w:tcPr>
            <w:tcW w:w="1554" w:type="pct"/>
            <w:tcBorders>
              <w:top w:val="single" w:sz="4" w:space="0" w:color="auto"/>
              <w:bottom w:val="single" w:sz="4" w:space="0" w:color="auto"/>
              <w:right w:val="dotted" w:sz="2" w:space="0" w:color="auto"/>
            </w:tcBorders>
          </w:tcPr>
          <w:p w14:paraId="6204E11C" w14:textId="77777777" w:rsidR="00C9462B" w:rsidRPr="007033DD" w:rsidRDefault="00C9462B" w:rsidP="00ED5B9A">
            <w:pPr>
              <w:pStyle w:val="APVMATableText"/>
              <w:rPr>
                <w:rFonts w:eastAsia="Calibri Light"/>
              </w:rPr>
            </w:pPr>
            <w:r w:rsidRPr="007033DD">
              <w:rPr>
                <w:rFonts w:eastAsia="Calibri Light"/>
              </w:rPr>
              <w:t xml:space="preserve">13-week capsule fed dog study; a NOAEL of 20 mg/kg </w:t>
            </w:r>
            <w:proofErr w:type="spellStart"/>
            <w:r w:rsidRPr="007033DD">
              <w:rPr>
                <w:rFonts w:eastAsia="Calibri Light"/>
              </w:rPr>
              <w:t>bw</w:t>
            </w:r>
            <w:proofErr w:type="spellEnd"/>
            <w:r w:rsidRPr="007033DD">
              <w:rPr>
                <w:rFonts w:eastAsia="Calibri Light"/>
              </w:rPr>
              <w:t>/d was based on increased relative liver and thyroid weights at the next higher dose.</w:t>
            </w:r>
          </w:p>
        </w:tc>
        <w:tc>
          <w:tcPr>
            <w:tcW w:w="987" w:type="pct"/>
            <w:tcBorders>
              <w:top w:val="single" w:sz="4" w:space="0" w:color="auto"/>
              <w:bottom w:val="single" w:sz="4" w:space="0" w:color="auto"/>
            </w:tcBorders>
          </w:tcPr>
          <w:p w14:paraId="703CC99C" w14:textId="77777777" w:rsidR="00C9462B" w:rsidRPr="001A2728" w:rsidRDefault="00C9462B" w:rsidP="00ED5B9A">
            <w:pPr>
              <w:pStyle w:val="APVMATableText"/>
              <w:rPr>
                <w:rFonts w:eastAsia="Calibri Light"/>
              </w:rPr>
            </w:pPr>
          </w:p>
        </w:tc>
      </w:tr>
      <w:tr w:rsidR="000E60E3" w:rsidRPr="001A2728" w14:paraId="4947B634" w14:textId="77777777" w:rsidTr="00B21D58">
        <w:tc>
          <w:tcPr>
            <w:tcW w:w="869" w:type="pct"/>
            <w:tcBorders>
              <w:top w:val="single" w:sz="4" w:space="0" w:color="auto"/>
              <w:bottom w:val="single" w:sz="4" w:space="0" w:color="auto"/>
              <w:right w:val="dotted" w:sz="2" w:space="0" w:color="auto"/>
            </w:tcBorders>
          </w:tcPr>
          <w:p w14:paraId="5065E681" w14:textId="77777777" w:rsidR="00C9462B" w:rsidRPr="001A2728" w:rsidRDefault="00C9462B" w:rsidP="00ED5B9A">
            <w:pPr>
              <w:pStyle w:val="APVMATableText"/>
              <w:rPr>
                <w:rFonts w:eastAsia="Calibri Light"/>
              </w:rPr>
            </w:pPr>
            <w:r w:rsidRPr="001A2728">
              <w:rPr>
                <w:rFonts w:eastAsia="Calibri Light"/>
              </w:rPr>
              <w:t>Prochloraz</w:t>
            </w:r>
          </w:p>
        </w:tc>
        <w:tc>
          <w:tcPr>
            <w:tcW w:w="482" w:type="pct"/>
            <w:tcBorders>
              <w:top w:val="single" w:sz="4" w:space="0" w:color="auto"/>
              <w:bottom w:val="single" w:sz="4" w:space="0" w:color="auto"/>
              <w:right w:val="dotted" w:sz="2" w:space="0" w:color="auto"/>
            </w:tcBorders>
          </w:tcPr>
          <w:p w14:paraId="7048C205"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32482DE2"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1614F884" w14:textId="77777777" w:rsidR="00C9462B" w:rsidRPr="001A2728"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3D8EA962"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504EEBE" w14:textId="77777777" w:rsidR="00C9462B" w:rsidRPr="001A2728" w:rsidRDefault="00C9462B" w:rsidP="00ED5B9A">
            <w:pPr>
              <w:pStyle w:val="APVMATableText"/>
              <w:rPr>
                <w:rFonts w:eastAsia="Calibri Light"/>
              </w:rPr>
            </w:pPr>
          </w:p>
        </w:tc>
      </w:tr>
      <w:tr w:rsidR="000E60E3" w:rsidRPr="001A2728" w14:paraId="5510A8AE" w14:textId="77777777" w:rsidTr="00B21D58">
        <w:tc>
          <w:tcPr>
            <w:tcW w:w="869" w:type="pct"/>
            <w:tcBorders>
              <w:top w:val="single" w:sz="4" w:space="0" w:color="auto"/>
              <w:bottom w:val="single" w:sz="4" w:space="0" w:color="auto"/>
              <w:right w:val="dotted" w:sz="2" w:space="0" w:color="auto"/>
            </w:tcBorders>
          </w:tcPr>
          <w:p w14:paraId="5F25D828" w14:textId="77777777" w:rsidR="00C9462B" w:rsidRPr="001A2728" w:rsidRDefault="00C9462B" w:rsidP="00ED5B9A">
            <w:pPr>
              <w:pStyle w:val="APVMATableText"/>
              <w:rPr>
                <w:rFonts w:eastAsia="Calibri Light"/>
              </w:rPr>
            </w:pPr>
            <w:r w:rsidRPr="001A2728">
              <w:rPr>
                <w:rFonts w:eastAsia="Calibri Light"/>
              </w:rPr>
              <w:t>Procymidone</w:t>
            </w:r>
          </w:p>
        </w:tc>
        <w:tc>
          <w:tcPr>
            <w:tcW w:w="482" w:type="pct"/>
            <w:tcBorders>
              <w:top w:val="single" w:sz="4" w:space="0" w:color="auto"/>
              <w:bottom w:val="single" w:sz="4" w:space="0" w:color="auto"/>
              <w:right w:val="dotted" w:sz="2" w:space="0" w:color="auto"/>
            </w:tcBorders>
          </w:tcPr>
          <w:p w14:paraId="49E26C9E" w14:textId="665AB457" w:rsidR="00C9462B" w:rsidRPr="001A2728" w:rsidRDefault="001B0BA7"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right w:val="dotted" w:sz="2" w:space="0" w:color="auto"/>
            </w:tcBorders>
          </w:tcPr>
          <w:p w14:paraId="0E6DCD6E" w14:textId="36673A37" w:rsidR="00C9462B" w:rsidRPr="001A2728" w:rsidRDefault="001B0BA7" w:rsidP="00ED5B9A">
            <w:pPr>
              <w:pStyle w:val="APVMATableText"/>
              <w:rPr>
                <w:rFonts w:eastAsia="Calibri Light"/>
              </w:rPr>
            </w:pPr>
            <w:r>
              <w:rPr>
                <w:rFonts w:eastAsia="Calibri Light"/>
              </w:rPr>
              <w:t>4.5</w:t>
            </w:r>
          </w:p>
        </w:tc>
        <w:tc>
          <w:tcPr>
            <w:tcW w:w="496" w:type="pct"/>
            <w:tcBorders>
              <w:top w:val="single" w:sz="4" w:space="0" w:color="auto"/>
              <w:bottom w:val="single" w:sz="4" w:space="0" w:color="auto"/>
              <w:right w:val="dotted" w:sz="2" w:space="0" w:color="auto"/>
            </w:tcBorders>
          </w:tcPr>
          <w:p w14:paraId="256EBB3F" w14:textId="0C342CF0" w:rsidR="00C9462B" w:rsidRPr="001A2728" w:rsidRDefault="001B0BA7" w:rsidP="00ED5B9A">
            <w:pPr>
              <w:pStyle w:val="APVMATableText"/>
              <w:rPr>
                <w:rFonts w:eastAsia="Calibri Light"/>
              </w:rPr>
            </w:pPr>
            <w:r>
              <w:rPr>
                <w:rFonts w:eastAsia="Calibri Light"/>
              </w:rPr>
              <w:t>11 October 2022</w:t>
            </w:r>
          </w:p>
        </w:tc>
        <w:tc>
          <w:tcPr>
            <w:tcW w:w="1554" w:type="pct"/>
            <w:tcBorders>
              <w:top w:val="single" w:sz="4" w:space="0" w:color="auto"/>
              <w:bottom w:val="single" w:sz="4" w:space="0" w:color="auto"/>
              <w:right w:val="dotted" w:sz="2" w:space="0" w:color="auto"/>
            </w:tcBorders>
          </w:tcPr>
          <w:p w14:paraId="241221E7" w14:textId="4EC290F3" w:rsidR="00C9462B" w:rsidRPr="001A2728" w:rsidRDefault="001B0BA7" w:rsidP="00C9462B">
            <w:pPr>
              <w:pStyle w:val="APVMATableText"/>
              <w:rPr>
                <w:rFonts w:eastAsia="Calibri Light"/>
              </w:rPr>
            </w:pPr>
            <w:r w:rsidRPr="001B0BA7">
              <w:rPr>
                <w:rFonts w:eastAsia="Calibri Light"/>
              </w:rPr>
              <w:t>18-month dietary study in mice</w:t>
            </w:r>
            <w:r w:rsidR="00F77488">
              <w:rPr>
                <w:rFonts w:eastAsia="Calibri Light"/>
              </w:rPr>
              <w:t>;</w:t>
            </w:r>
            <w:r w:rsidRPr="001B0BA7">
              <w:rPr>
                <w:rFonts w:eastAsia="Calibri Light"/>
              </w:rPr>
              <w:t xml:space="preserve"> </w:t>
            </w:r>
            <w:r w:rsidR="00F77488" w:rsidRPr="001A2728">
              <w:rPr>
                <w:rFonts w:eastAsia="Calibri Light"/>
              </w:rPr>
              <w:t xml:space="preserve">a NOAEL of </w:t>
            </w:r>
            <w:r w:rsidR="00F77488">
              <w:rPr>
                <w:rFonts w:eastAsia="Calibri Light"/>
              </w:rPr>
              <w:t>4.5</w:t>
            </w:r>
            <w:r w:rsidR="00F77488" w:rsidRPr="001A2728">
              <w:rPr>
                <w:rFonts w:eastAsia="Calibri Light"/>
              </w:rPr>
              <w:t xml:space="preserve"> mg/kg </w:t>
            </w:r>
            <w:proofErr w:type="spellStart"/>
            <w:r w:rsidR="00F77488" w:rsidRPr="001A2728">
              <w:rPr>
                <w:rFonts w:eastAsia="Calibri Light"/>
              </w:rPr>
              <w:t>bw</w:t>
            </w:r>
            <w:proofErr w:type="spellEnd"/>
            <w:r w:rsidR="00F77488" w:rsidRPr="001A2728">
              <w:rPr>
                <w:rFonts w:eastAsia="Calibri Light"/>
              </w:rPr>
              <w:t>/d was based on</w:t>
            </w:r>
            <w:r w:rsidR="00F77488" w:rsidRPr="001B0BA7">
              <w:rPr>
                <w:rFonts w:eastAsia="Calibri Light"/>
              </w:rPr>
              <w:t xml:space="preserve"> </w:t>
            </w:r>
            <w:r w:rsidRPr="001B0BA7">
              <w:rPr>
                <w:rFonts w:eastAsia="Calibri Light"/>
              </w:rPr>
              <w:t>hepatoxicity and atrophy of testicular seminiferous tubules observed at the next higher dose</w:t>
            </w:r>
            <w:r w:rsidR="00F77488">
              <w:rPr>
                <w:rFonts w:eastAsia="Calibri Light"/>
              </w:rPr>
              <w:t>.</w:t>
            </w:r>
          </w:p>
        </w:tc>
        <w:tc>
          <w:tcPr>
            <w:tcW w:w="987" w:type="pct"/>
            <w:tcBorders>
              <w:top w:val="single" w:sz="4" w:space="0" w:color="auto"/>
              <w:bottom w:val="single" w:sz="4" w:space="0" w:color="auto"/>
            </w:tcBorders>
          </w:tcPr>
          <w:p w14:paraId="66AB4F5E" w14:textId="77777777" w:rsidR="00C9462B" w:rsidRPr="001A2728" w:rsidRDefault="00C9462B" w:rsidP="00ED5B9A">
            <w:pPr>
              <w:pStyle w:val="APVMATableText"/>
              <w:rPr>
                <w:rFonts w:eastAsia="Calibri Light"/>
              </w:rPr>
            </w:pPr>
          </w:p>
        </w:tc>
      </w:tr>
      <w:tr w:rsidR="000E60E3" w:rsidRPr="001A2728" w14:paraId="4961CCAF" w14:textId="77777777" w:rsidTr="00B21D58">
        <w:tc>
          <w:tcPr>
            <w:tcW w:w="869" w:type="pct"/>
            <w:tcBorders>
              <w:top w:val="single" w:sz="4" w:space="0" w:color="auto"/>
              <w:bottom w:val="single" w:sz="4" w:space="0" w:color="auto"/>
              <w:right w:val="dotted" w:sz="2" w:space="0" w:color="auto"/>
            </w:tcBorders>
          </w:tcPr>
          <w:p w14:paraId="7B240BC0" w14:textId="77777777" w:rsidR="00C9462B" w:rsidRPr="00883AE4" w:rsidRDefault="00C9462B" w:rsidP="00ED5B9A">
            <w:pPr>
              <w:pStyle w:val="APVMATableText"/>
              <w:rPr>
                <w:rFonts w:eastAsia="Calibri Light"/>
              </w:rPr>
            </w:pPr>
            <w:proofErr w:type="spellStart"/>
            <w:r w:rsidRPr="007033DD">
              <w:rPr>
                <w:rFonts w:eastAsia="Calibri Light"/>
              </w:rPr>
              <w:t>Prodiamine</w:t>
            </w:r>
            <w:proofErr w:type="spellEnd"/>
          </w:p>
        </w:tc>
        <w:tc>
          <w:tcPr>
            <w:tcW w:w="482" w:type="pct"/>
            <w:tcBorders>
              <w:top w:val="single" w:sz="4" w:space="0" w:color="auto"/>
              <w:bottom w:val="single" w:sz="4" w:space="0" w:color="auto"/>
              <w:right w:val="dotted" w:sz="2" w:space="0" w:color="auto"/>
            </w:tcBorders>
          </w:tcPr>
          <w:p w14:paraId="30E3BE36"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C04E207"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525FFA2A"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2 December 1994</w:t>
            </w:r>
          </w:p>
        </w:tc>
        <w:tc>
          <w:tcPr>
            <w:tcW w:w="1554" w:type="pct"/>
            <w:tcBorders>
              <w:top w:val="single" w:sz="4" w:space="0" w:color="auto"/>
              <w:bottom w:val="single" w:sz="4" w:space="0" w:color="auto"/>
              <w:right w:val="dotted" w:sz="2" w:space="0" w:color="auto"/>
            </w:tcBorders>
          </w:tcPr>
          <w:p w14:paraId="470CEC02" w14:textId="77777777" w:rsidR="00C9462B" w:rsidRPr="007033DD" w:rsidRDefault="00C9462B" w:rsidP="00ED5B9A">
            <w:pPr>
              <w:pStyle w:val="APVMATableText"/>
              <w:rPr>
                <w:rFonts w:eastAsia="Calibri Light"/>
              </w:rPr>
            </w:pPr>
            <w:r w:rsidRPr="007033DD">
              <w:rPr>
                <w:rFonts w:eastAsia="Calibri Light"/>
              </w:rPr>
              <w:t xml:space="preserve">3-month and 1-year dietary dog studies; an overall NOAEL of 5 mg/kg </w:t>
            </w:r>
            <w:proofErr w:type="spellStart"/>
            <w:r w:rsidRPr="007033DD">
              <w:rPr>
                <w:rFonts w:eastAsia="Calibri Light"/>
              </w:rPr>
              <w:t>bw</w:t>
            </w:r>
            <w:proofErr w:type="spellEnd"/>
            <w:r w:rsidRPr="007033DD">
              <w:rPr>
                <w:rFonts w:eastAsia="Calibri Light"/>
              </w:rPr>
              <w:t>/d was based on inc</w:t>
            </w:r>
            <w:r>
              <w:rPr>
                <w:rFonts w:eastAsia="Calibri Light"/>
              </w:rPr>
              <w:t xml:space="preserve">reased liver weight (incl. </w:t>
            </w:r>
            <w:proofErr w:type="spellStart"/>
            <w:r w:rsidRPr="007033DD">
              <w:rPr>
                <w:rFonts w:eastAsia="Calibri Light"/>
              </w:rPr>
              <w:t>centrilolobular</w:t>
            </w:r>
            <w:proofErr w:type="spellEnd"/>
            <w:r w:rsidRPr="007033DD">
              <w:rPr>
                <w:rFonts w:eastAsia="Calibri Light"/>
              </w:rPr>
              <w:t xml:space="preserve"> necrosis), WBC and platelets, and reduced thymus weight at the next higher dose.</w:t>
            </w:r>
          </w:p>
        </w:tc>
        <w:tc>
          <w:tcPr>
            <w:tcW w:w="987" w:type="pct"/>
            <w:tcBorders>
              <w:top w:val="single" w:sz="4" w:space="0" w:color="auto"/>
              <w:bottom w:val="single" w:sz="4" w:space="0" w:color="auto"/>
            </w:tcBorders>
          </w:tcPr>
          <w:p w14:paraId="55C6DEE5" w14:textId="77777777" w:rsidR="00C9462B" w:rsidRPr="001A2728" w:rsidRDefault="00C9462B" w:rsidP="00ED5B9A">
            <w:pPr>
              <w:pStyle w:val="APVMATableText"/>
              <w:rPr>
                <w:rFonts w:eastAsia="Calibri Light"/>
              </w:rPr>
            </w:pPr>
          </w:p>
        </w:tc>
      </w:tr>
      <w:tr w:rsidR="000E60E3" w:rsidRPr="001A2728" w14:paraId="58EA9D85" w14:textId="77777777" w:rsidTr="00B21D58">
        <w:tc>
          <w:tcPr>
            <w:tcW w:w="869" w:type="pct"/>
            <w:tcBorders>
              <w:top w:val="single" w:sz="4" w:space="0" w:color="auto"/>
              <w:bottom w:val="single" w:sz="4" w:space="0" w:color="auto"/>
              <w:right w:val="dotted" w:sz="2" w:space="0" w:color="auto"/>
            </w:tcBorders>
          </w:tcPr>
          <w:p w14:paraId="47F63914" w14:textId="77777777" w:rsidR="00C9462B" w:rsidRPr="001A2728" w:rsidRDefault="00C9462B" w:rsidP="00ED5B9A">
            <w:pPr>
              <w:pStyle w:val="APVMATableText"/>
              <w:rPr>
                <w:rFonts w:eastAsia="Calibri Light"/>
              </w:rPr>
            </w:pPr>
            <w:bookmarkStart w:id="13" w:name="_Hlk153276998"/>
            <w:proofErr w:type="spellStart"/>
            <w:r w:rsidRPr="001A2728">
              <w:rPr>
                <w:rFonts w:eastAsia="Calibri Light"/>
              </w:rPr>
              <w:t>Profenofos</w:t>
            </w:r>
            <w:proofErr w:type="spellEnd"/>
          </w:p>
        </w:tc>
        <w:tc>
          <w:tcPr>
            <w:tcW w:w="482" w:type="pct"/>
            <w:tcBorders>
              <w:top w:val="single" w:sz="4" w:space="0" w:color="auto"/>
              <w:bottom w:val="single" w:sz="4" w:space="0" w:color="auto"/>
              <w:right w:val="dotted" w:sz="2" w:space="0" w:color="auto"/>
            </w:tcBorders>
          </w:tcPr>
          <w:p w14:paraId="4BF8967F" w14:textId="77777777" w:rsidR="00C9462B" w:rsidRPr="001A2728" w:rsidRDefault="00C9462B" w:rsidP="00ED5B9A">
            <w:pPr>
              <w:pStyle w:val="APVMATableText"/>
              <w:rPr>
                <w:rFonts w:eastAsia="Calibri Light"/>
              </w:rPr>
            </w:pPr>
            <w:r w:rsidRPr="001A2728">
              <w:rPr>
                <w:rFonts w:eastAsia="Calibri Light"/>
              </w:rPr>
              <w:t>0.0001</w:t>
            </w:r>
          </w:p>
        </w:tc>
        <w:tc>
          <w:tcPr>
            <w:tcW w:w="612" w:type="pct"/>
            <w:tcBorders>
              <w:top w:val="single" w:sz="4" w:space="0" w:color="auto"/>
              <w:bottom w:val="single" w:sz="4" w:space="0" w:color="auto"/>
              <w:right w:val="dotted" w:sz="2" w:space="0" w:color="auto"/>
            </w:tcBorders>
          </w:tcPr>
          <w:p w14:paraId="1AB26500" w14:textId="77777777" w:rsidR="00C9462B" w:rsidRPr="001A2728" w:rsidRDefault="00C9462B" w:rsidP="00ED5B9A">
            <w:pPr>
              <w:pStyle w:val="APVMATableText"/>
              <w:rPr>
                <w:rFonts w:eastAsia="Calibri Light"/>
              </w:rPr>
            </w:pPr>
            <w:r w:rsidRPr="001A2728">
              <w:rPr>
                <w:rFonts w:eastAsia="Calibri Light"/>
              </w:rPr>
              <w:t>0.0072</w:t>
            </w:r>
          </w:p>
        </w:tc>
        <w:tc>
          <w:tcPr>
            <w:tcW w:w="496" w:type="pct"/>
            <w:tcBorders>
              <w:top w:val="single" w:sz="4" w:space="0" w:color="auto"/>
              <w:bottom w:val="single" w:sz="4" w:space="0" w:color="auto"/>
              <w:right w:val="dotted" w:sz="2" w:space="0" w:color="auto"/>
            </w:tcBorders>
          </w:tcPr>
          <w:p w14:paraId="48D962D4" w14:textId="77777777" w:rsidR="00C9462B" w:rsidRPr="001A2728" w:rsidRDefault="00C9462B" w:rsidP="00ED5B9A">
            <w:pPr>
              <w:pStyle w:val="APVMATableText"/>
              <w:rPr>
                <w:rFonts w:eastAsia="Calibri Light"/>
              </w:rPr>
            </w:pPr>
            <w:r>
              <w:rPr>
                <w:rFonts w:eastAsia="Calibri Light"/>
              </w:rPr>
              <w:t>4 February 1982</w:t>
            </w:r>
          </w:p>
        </w:tc>
        <w:tc>
          <w:tcPr>
            <w:tcW w:w="1554" w:type="pct"/>
            <w:tcBorders>
              <w:top w:val="single" w:sz="4" w:space="0" w:color="auto"/>
              <w:bottom w:val="single" w:sz="4" w:space="0" w:color="auto"/>
              <w:right w:val="dotted" w:sz="2" w:space="0" w:color="auto"/>
            </w:tcBorders>
          </w:tcPr>
          <w:p w14:paraId="56B130D6" w14:textId="53CE1C5B" w:rsidR="00C9462B" w:rsidRPr="001A2728" w:rsidRDefault="00C9462B" w:rsidP="00ED5B9A">
            <w:pPr>
              <w:pStyle w:val="APVMATableText"/>
              <w:rPr>
                <w:rFonts w:eastAsia="Calibri Light"/>
              </w:rPr>
            </w:pPr>
            <w:r w:rsidRPr="001A2728">
              <w:rPr>
                <w:rFonts w:eastAsia="Calibri Light"/>
              </w:rPr>
              <w:t xml:space="preserve">6-month dietary dog study; a NOAEL of 0.0072 mg/kg </w:t>
            </w:r>
            <w:proofErr w:type="spellStart"/>
            <w:r w:rsidRPr="001A2728">
              <w:rPr>
                <w:rFonts w:eastAsia="Calibri Light"/>
              </w:rPr>
              <w:t>bw</w:t>
            </w:r>
            <w:proofErr w:type="spellEnd"/>
            <w:r w:rsidRPr="001A2728">
              <w:rPr>
                <w:rFonts w:eastAsia="Calibri Light"/>
              </w:rPr>
              <w:t xml:space="preserve">/d was based on a reduction </w:t>
            </w:r>
            <w:r w:rsidR="00374253">
              <w:rPr>
                <w:rFonts w:eastAsia="Calibri Light"/>
              </w:rPr>
              <w:t>i</w:t>
            </w:r>
            <w:r w:rsidR="00374253" w:rsidRPr="001A2728">
              <w:rPr>
                <w:rFonts w:eastAsia="Calibri Light"/>
              </w:rPr>
              <w:t>n</w:t>
            </w:r>
            <w:r w:rsidRPr="001A2728">
              <w:rPr>
                <w:rFonts w:eastAsia="Calibri Light"/>
              </w:rPr>
              <w:t xml:space="preserve"> plasma ChE activity at the next higher dose.</w:t>
            </w:r>
          </w:p>
        </w:tc>
        <w:tc>
          <w:tcPr>
            <w:tcW w:w="987" w:type="pct"/>
            <w:tcBorders>
              <w:top w:val="single" w:sz="4" w:space="0" w:color="auto"/>
              <w:bottom w:val="single" w:sz="4" w:space="0" w:color="auto"/>
            </w:tcBorders>
          </w:tcPr>
          <w:p w14:paraId="66AB6911" w14:textId="77777777" w:rsidR="00C9462B" w:rsidRPr="001A2728" w:rsidRDefault="00C9462B" w:rsidP="00ED5B9A">
            <w:pPr>
              <w:pStyle w:val="APVMATableText"/>
              <w:rPr>
                <w:rFonts w:eastAsia="Calibri Light"/>
              </w:rPr>
            </w:pPr>
          </w:p>
        </w:tc>
      </w:tr>
      <w:bookmarkEnd w:id="13"/>
      <w:tr w:rsidR="000E60E3" w:rsidRPr="001A2728" w14:paraId="0048F204" w14:textId="77777777" w:rsidTr="00B21D58">
        <w:tc>
          <w:tcPr>
            <w:tcW w:w="869" w:type="pct"/>
            <w:tcBorders>
              <w:top w:val="single" w:sz="4" w:space="0" w:color="auto"/>
              <w:bottom w:val="single" w:sz="4" w:space="0" w:color="auto"/>
              <w:right w:val="dotted" w:sz="2" w:space="0" w:color="auto"/>
            </w:tcBorders>
          </w:tcPr>
          <w:p w14:paraId="3BA9EA2F" w14:textId="77777777" w:rsidR="00C9462B" w:rsidRPr="00883AE4" w:rsidRDefault="00C9462B" w:rsidP="00ED5B9A">
            <w:pPr>
              <w:pStyle w:val="APVMATableText"/>
              <w:rPr>
                <w:rFonts w:eastAsia="Calibri Light"/>
              </w:rPr>
            </w:pPr>
            <w:proofErr w:type="spellStart"/>
            <w:r w:rsidRPr="007033DD">
              <w:rPr>
                <w:rFonts w:eastAsia="Calibri Light"/>
              </w:rPr>
              <w:t>Profoxydim</w:t>
            </w:r>
            <w:proofErr w:type="spellEnd"/>
          </w:p>
        </w:tc>
        <w:tc>
          <w:tcPr>
            <w:tcW w:w="482" w:type="pct"/>
            <w:tcBorders>
              <w:top w:val="single" w:sz="4" w:space="0" w:color="auto"/>
              <w:bottom w:val="single" w:sz="4" w:space="0" w:color="auto"/>
              <w:right w:val="dotted" w:sz="2" w:space="0" w:color="auto"/>
            </w:tcBorders>
          </w:tcPr>
          <w:p w14:paraId="0089D203"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424A74C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3D6E351B" w14:textId="77777777" w:rsidR="00C9462B" w:rsidRPr="007033DD" w:rsidRDefault="00C9462B" w:rsidP="00ED5B9A">
            <w:pPr>
              <w:pStyle w:val="APVMATableText"/>
              <w:rPr>
                <w:rFonts w:eastAsia="Calibri Light"/>
              </w:rPr>
            </w:pPr>
            <w:r>
              <w:rPr>
                <w:rFonts w:eastAsia="Calibri Light"/>
              </w:rPr>
              <w:t>29 November 2006</w:t>
            </w:r>
          </w:p>
        </w:tc>
        <w:tc>
          <w:tcPr>
            <w:tcW w:w="1554" w:type="pct"/>
            <w:tcBorders>
              <w:top w:val="single" w:sz="4" w:space="0" w:color="auto"/>
              <w:bottom w:val="single" w:sz="4" w:space="0" w:color="auto"/>
              <w:right w:val="dotted" w:sz="2" w:space="0" w:color="auto"/>
            </w:tcBorders>
          </w:tcPr>
          <w:p w14:paraId="47F83110"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decreased alkaline phosphatase and cholesterol levels and mild anaemia (reduced Hct, RBC, and Hb) at the next higher dose.</w:t>
            </w:r>
          </w:p>
        </w:tc>
        <w:tc>
          <w:tcPr>
            <w:tcW w:w="987" w:type="pct"/>
            <w:tcBorders>
              <w:top w:val="single" w:sz="4" w:space="0" w:color="auto"/>
              <w:bottom w:val="single" w:sz="4" w:space="0" w:color="auto"/>
            </w:tcBorders>
          </w:tcPr>
          <w:p w14:paraId="177F0E01" w14:textId="77777777" w:rsidR="00C9462B" w:rsidRPr="001A2728" w:rsidRDefault="00C9462B" w:rsidP="00ED5B9A">
            <w:pPr>
              <w:pStyle w:val="APVMATableText"/>
              <w:rPr>
                <w:rFonts w:eastAsia="Calibri Light"/>
              </w:rPr>
            </w:pPr>
          </w:p>
        </w:tc>
      </w:tr>
      <w:tr w:rsidR="000E60E3" w:rsidRPr="001A2728" w14:paraId="51126CDD" w14:textId="77777777" w:rsidTr="00B21D58">
        <w:tc>
          <w:tcPr>
            <w:tcW w:w="869" w:type="pct"/>
            <w:tcBorders>
              <w:top w:val="single" w:sz="4" w:space="0" w:color="auto"/>
              <w:bottom w:val="single" w:sz="4" w:space="0" w:color="auto"/>
              <w:right w:val="dotted" w:sz="2" w:space="0" w:color="auto"/>
            </w:tcBorders>
          </w:tcPr>
          <w:p w14:paraId="09793908" w14:textId="77777777" w:rsidR="00C9462B" w:rsidRPr="00883AE4" w:rsidRDefault="00C9462B" w:rsidP="00ED5B9A">
            <w:pPr>
              <w:pStyle w:val="APVMATableText"/>
              <w:rPr>
                <w:rFonts w:eastAsia="Calibri Light"/>
              </w:rPr>
            </w:pPr>
            <w:proofErr w:type="spellStart"/>
            <w:r w:rsidRPr="007033DD">
              <w:rPr>
                <w:rFonts w:eastAsia="Calibri Light"/>
              </w:rPr>
              <w:lastRenderedPageBreak/>
              <w:t>Prohexadione</w:t>
            </w:r>
            <w:proofErr w:type="spellEnd"/>
            <w:r w:rsidRPr="007033DD">
              <w:rPr>
                <w:rFonts w:eastAsia="Calibri Light"/>
              </w:rPr>
              <w:t>-calcium</w:t>
            </w:r>
          </w:p>
        </w:tc>
        <w:tc>
          <w:tcPr>
            <w:tcW w:w="482" w:type="pct"/>
            <w:tcBorders>
              <w:top w:val="single" w:sz="4" w:space="0" w:color="auto"/>
              <w:bottom w:val="single" w:sz="4" w:space="0" w:color="auto"/>
              <w:right w:val="dotted" w:sz="2" w:space="0" w:color="auto"/>
            </w:tcBorders>
          </w:tcPr>
          <w:p w14:paraId="0A8D9684"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74D4070E"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051F8F1E" w14:textId="77777777" w:rsidR="00C9462B" w:rsidRPr="007033DD" w:rsidRDefault="00C9462B" w:rsidP="00ED5B9A">
            <w:pPr>
              <w:pStyle w:val="APVMATableText"/>
              <w:rPr>
                <w:rFonts w:eastAsia="Calibri Light"/>
              </w:rPr>
            </w:pPr>
            <w:r>
              <w:rPr>
                <w:rFonts w:eastAsia="Calibri Light"/>
              </w:rPr>
              <w:t>20 December 2007</w:t>
            </w:r>
          </w:p>
        </w:tc>
        <w:tc>
          <w:tcPr>
            <w:tcW w:w="1554" w:type="pct"/>
            <w:tcBorders>
              <w:top w:val="single" w:sz="4" w:space="0" w:color="auto"/>
              <w:bottom w:val="single" w:sz="4" w:space="0" w:color="auto"/>
              <w:right w:val="dotted" w:sz="2" w:space="0" w:color="auto"/>
            </w:tcBorders>
          </w:tcPr>
          <w:p w14:paraId="26C21531" w14:textId="5A4812E0" w:rsidR="00C9462B" w:rsidRPr="007033DD" w:rsidRDefault="00C9462B" w:rsidP="00C9462B">
            <w:pPr>
              <w:pStyle w:val="APVMATableText"/>
              <w:rPr>
                <w:rFonts w:eastAsia="Calibri Light"/>
              </w:rPr>
            </w:pPr>
            <w:r w:rsidRPr="007033DD">
              <w:rPr>
                <w:rFonts w:eastAsia="Calibri Light"/>
              </w:rPr>
              <w:t>2-year dietary rat study; a NOAEL of 18.5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bodyweight gain and food conversion efficiency, abnormal haematology, clinical chemistry and thyroid histopathology at the next higher dose. 1-year dietary dog study; a NOAEL of 20 mg/kg </w:t>
            </w:r>
            <w:proofErr w:type="spellStart"/>
            <w:r w:rsidRPr="007033DD">
              <w:rPr>
                <w:rFonts w:eastAsia="Calibri Light"/>
              </w:rPr>
              <w:t>bw</w:t>
            </w:r>
            <w:proofErr w:type="spellEnd"/>
            <w:r w:rsidRPr="007033DD">
              <w:rPr>
                <w:rFonts w:eastAsia="Calibri Light"/>
              </w:rPr>
              <w:t>/d was based on abnormal haematology, clinical chemistry and renal histopathology at the next higher dose.</w:t>
            </w:r>
          </w:p>
        </w:tc>
        <w:tc>
          <w:tcPr>
            <w:tcW w:w="987" w:type="pct"/>
            <w:tcBorders>
              <w:top w:val="single" w:sz="4" w:space="0" w:color="auto"/>
              <w:bottom w:val="single" w:sz="4" w:space="0" w:color="auto"/>
            </w:tcBorders>
          </w:tcPr>
          <w:p w14:paraId="7EB3C17A" w14:textId="77777777" w:rsidR="00C9462B" w:rsidRPr="001A2728" w:rsidRDefault="00C9462B" w:rsidP="00ED5B9A">
            <w:pPr>
              <w:pStyle w:val="APVMATableText"/>
              <w:rPr>
                <w:rFonts w:eastAsia="Calibri Light"/>
              </w:rPr>
            </w:pPr>
          </w:p>
        </w:tc>
      </w:tr>
      <w:tr w:rsidR="000E60E3" w:rsidRPr="001A2728" w14:paraId="7A68A1CB" w14:textId="77777777" w:rsidTr="00B21D58">
        <w:tc>
          <w:tcPr>
            <w:tcW w:w="869" w:type="pct"/>
            <w:tcBorders>
              <w:top w:val="single" w:sz="4" w:space="0" w:color="auto"/>
              <w:bottom w:val="single" w:sz="4" w:space="0" w:color="auto"/>
              <w:right w:val="dotted" w:sz="2" w:space="0" w:color="auto"/>
            </w:tcBorders>
          </w:tcPr>
          <w:p w14:paraId="4AE74AC1" w14:textId="77777777" w:rsidR="00C9462B" w:rsidRPr="00883AE4" w:rsidRDefault="00C9462B" w:rsidP="00ED5B9A">
            <w:pPr>
              <w:pStyle w:val="APVMATableText"/>
              <w:rPr>
                <w:rFonts w:eastAsia="Calibri Light"/>
              </w:rPr>
            </w:pPr>
            <w:proofErr w:type="spellStart"/>
            <w:r w:rsidRPr="007033DD">
              <w:rPr>
                <w:rFonts w:eastAsia="Calibri Light"/>
              </w:rPr>
              <w:t>Prometryn</w:t>
            </w:r>
            <w:proofErr w:type="spellEnd"/>
          </w:p>
        </w:tc>
        <w:tc>
          <w:tcPr>
            <w:tcW w:w="482" w:type="pct"/>
            <w:tcBorders>
              <w:top w:val="single" w:sz="4" w:space="0" w:color="auto"/>
              <w:bottom w:val="single" w:sz="4" w:space="0" w:color="auto"/>
              <w:right w:val="dotted" w:sz="2" w:space="0" w:color="auto"/>
            </w:tcBorders>
          </w:tcPr>
          <w:p w14:paraId="262B9A3E"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71C904FA"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47D0DD76"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right w:val="dotted" w:sz="2" w:space="0" w:color="auto"/>
            </w:tcBorders>
          </w:tcPr>
          <w:p w14:paraId="32CCCE69"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fatty changes in the liver at the next higher dose.</w:t>
            </w:r>
          </w:p>
        </w:tc>
        <w:tc>
          <w:tcPr>
            <w:tcW w:w="987" w:type="pct"/>
            <w:tcBorders>
              <w:top w:val="single" w:sz="4" w:space="0" w:color="auto"/>
              <w:bottom w:val="single" w:sz="4" w:space="0" w:color="auto"/>
            </w:tcBorders>
          </w:tcPr>
          <w:p w14:paraId="7617641D" w14:textId="77777777" w:rsidR="00C9462B" w:rsidRPr="001A2728" w:rsidRDefault="00C9462B" w:rsidP="00ED5B9A">
            <w:pPr>
              <w:pStyle w:val="APVMATableText"/>
              <w:rPr>
                <w:rFonts w:eastAsia="Calibri Light"/>
              </w:rPr>
            </w:pPr>
          </w:p>
        </w:tc>
      </w:tr>
      <w:tr w:rsidR="000E60E3" w:rsidRPr="001A2728" w14:paraId="49DF1033" w14:textId="77777777" w:rsidTr="00B21D58">
        <w:tc>
          <w:tcPr>
            <w:tcW w:w="869" w:type="pct"/>
            <w:tcBorders>
              <w:top w:val="single" w:sz="4" w:space="0" w:color="auto"/>
              <w:bottom w:val="single" w:sz="4" w:space="0" w:color="auto"/>
              <w:right w:val="dotted" w:sz="2" w:space="0" w:color="auto"/>
            </w:tcBorders>
          </w:tcPr>
          <w:p w14:paraId="1B13F34B" w14:textId="77777777" w:rsidR="00C9462B" w:rsidRPr="001A2728" w:rsidRDefault="00C9462B" w:rsidP="00ED5B9A">
            <w:pPr>
              <w:pStyle w:val="APVMATableText"/>
              <w:rPr>
                <w:rFonts w:eastAsia="Calibri Light"/>
              </w:rPr>
            </w:pPr>
            <w:proofErr w:type="spellStart"/>
            <w:r w:rsidRPr="001A2728">
              <w:rPr>
                <w:rFonts w:eastAsia="Calibri Light"/>
              </w:rPr>
              <w:t>Propachlor</w:t>
            </w:r>
            <w:proofErr w:type="spellEnd"/>
          </w:p>
        </w:tc>
        <w:tc>
          <w:tcPr>
            <w:tcW w:w="482" w:type="pct"/>
            <w:tcBorders>
              <w:top w:val="single" w:sz="4" w:space="0" w:color="auto"/>
              <w:bottom w:val="single" w:sz="4" w:space="0" w:color="auto"/>
              <w:right w:val="dotted" w:sz="2" w:space="0" w:color="auto"/>
            </w:tcBorders>
          </w:tcPr>
          <w:p w14:paraId="6769322D"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49B6CF73" w14:textId="77777777" w:rsidR="00C9462B" w:rsidRPr="001A2728" w:rsidRDefault="00C9462B" w:rsidP="00ED5B9A">
            <w:pPr>
              <w:pStyle w:val="APVMATableText"/>
              <w:rPr>
                <w:rFonts w:eastAsia="Calibri Light"/>
              </w:rPr>
            </w:pPr>
            <w:r w:rsidRPr="001A2728">
              <w:rPr>
                <w:rFonts w:eastAsia="Calibri Light"/>
              </w:rPr>
              <w:t>2</w:t>
            </w:r>
          </w:p>
        </w:tc>
        <w:tc>
          <w:tcPr>
            <w:tcW w:w="496" w:type="pct"/>
            <w:tcBorders>
              <w:top w:val="single" w:sz="4" w:space="0" w:color="auto"/>
              <w:bottom w:val="single" w:sz="4" w:space="0" w:color="auto"/>
              <w:right w:val="dotted" w:sz="2" w:space="0" w:color="auto"/>
            </w:tcBorders>
          </w:tcPr>
          <w:p w14:paraId="05414639"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1 August 1988</w:t>
            </w:r>
          </w:p>
        </w:tc>
        <w:tc>
          <w:tcPr>
            <w:tcW w:w="1554" w:type="pct"/>
            <w:tcBorders>
              <w:top w:val="single" w:sz="4" w:space="0" w:color="auto"/>
              <w:bottom w:val="single" w:sz="4" w:space="0" w:color="auto"/>
              <w:right w:val="dotted" w:sz="2" w:space="0" w:color="auto"/>
            </w:tcBorders>
          </w:tcPr>
          <w:p w14:paraId="342FAB36"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2 mg/kg </w:t>
            </w:r>
            <w:proofErr w:type="spellStart"/>
            <w:r w:rsidRPr="001A2728">
              <w:rPr>
                <w:rFonts w:eastAsia="Calibri Light"/>
              </w:rPr>
              <w:t>bw</w:t>
            </w:r>
            <w:proofErr w:type="spellEnd"/>
            <w:r w:rsidRPr="001A2728">
              <w:rPr>
                <w:rFonts w:eastAsia="Calibri Light"/>
              </w:rPr>
              <w:t>/d was based on increased thyroid and parathyroid weights at the next higher dose.</w:t>
            </w:r>
          </w:p>
        </w:tc>
        <w:tc>
          <w:tcPr>
            <w:tcW w:w="987" w:type="pct"/>
            <w:tcBorders>
              <w:top w:val="single" w:sz="4" w:space="0" w:color="auto"/>
              <w:bottom w:val="single" w:sz="4" w:space="0" w:color="auto"/>
            </w:tcBorders>
          </w:tcPr>
          <w:p w14:paraId="23C7FA6E" w14:textId="77777777" w:rsidR="00C9462B" w:rsidRPr="001A2728" w:rsidRDefault="00C9462B" w:rsidP="00ED5B9A">
            <w:pPr>
              <w:pStyle w:val="APVMATableText"/>
              <w:rPr>
                <w:rFonts w:eastAsia="Calibri Light"/>
              </w:rPr>
            </w:pPr>
          </w:p>
        </w:tc>
      </w:tr>
      <w:tr w:rsidR="000E60E3" w:rsidRPr="001A2728" w14:paraId="25BCED72" w14:textId="77777777" w:rsidTr="00B21D58">
        <w:tc>
          <w:tcPr>
            <w:tcW w:w="869" w:type="pct"/>
            <w:tcBorders>
              <w:top w:val="single" w:sz="4" w:space="0" w:color="auto"/>
              <w:bottom w:val="single" w:sz="4" w:space="0" w:color="auto"/>
              <w:right w:val="dotted" w:sz="2" w:space="0" w:color="auto"/>
            </w:tcBorders>
          </w:tcPr>
          <w:p w14:paraId="0D7D3DE3" w14:textId="77777777" w:rsidR="00C9462B" w:rsidRPr="00883AE4" w:rsidRDefault="00C9462B" w:rsidP="00ED5B9A">
            <w:pPr>
              <w:pStyle w:val="APVMATableText"/>
              <w:rPr>
                <w:rFonts w:eastAsia="Calibri Light"/>
              </w:rPr>
            </w:pPr>
            <w:r w:rsidRPr="007033DD">
              <w:rPr>
                <w:rFonts w:eastAsia="Calibri Light"/>
              </w:rPr>
              <w:t>Propamocarb</w:t>
            </w:r>
          </w:p>
        </w:tc>
        <w:tc>
          <w:tcPr>
            <w:tcW w:w="482" w:type="pct"/>
            <w:tcBorders>
              <w:top w:val="single" w:sz="4" w:space="0" w:color="auto"/>
              <w:bottom w:val="single" w:sz="4" w:space="0" w:color="auto"/>
              <w:right w:val="dotted" w:sz="2" w:space="0" w:color="auto"/>
            </w:tcBorders>
          </w:tcPr>
          <w:p w14:paraId="18BBDA46"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right w:val="dotted" w:sz="2" w:space="0" w:color="auto"/>
            </w:tcBorders>
          </w:tcPr>
          <w:p w14:paraId="79B17ABB"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right w:val="dotted" w:sz="2" w:space="0" w:color="auto"/>
            </w:tcBorders>
          </w:tcPr>
          <w:p w14:paraId="28BE46D4"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right w:val="dotted" w:sz="2" w:space="0" w:color="auto"/>
            </w:tcBorders>
          </w:tcPr>
          <w:p w14:paraId="26B00643" w14:textId="55683D9B" w:rsidR="00C9462B" w:rsidRPr="007033DD" w:rsidRDefault="00C9462B" w:rsidP="00C9462B">
            <w:pPr>
              <w:pStyle w:val="APVMATableText"/>
              <w:rPr>
                <w:rFonts w:eastAsia="Calibri Light"/>
              </w:rPr>
            </w:pPr>
            <w:r w:rsidRPr="007033DD">
              <w:rPr>
                <w:rFonts w:eastAsia="Calibri Light"/>
              </w:rPr>
              <w:t>1-year dietary dog study; a NOAEL of 39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vacuolization in </w:t>
            </w:r>
            <w:proofErr w:type="spellStart"/>
            <w:r w:rsidRPr="007033DD">
              <w:rPr>
                <w:rFonts w:eastAsia="Calibri Light"/>
              </w:rPr>
              <w:t>epididymes</w:t>
            </w:r>
            <w:proofErr w:type="spellEnd"/>
            <w:r w:rsidRPr="007033DD">
              <w:rPr>
                <w:rFonts w:eastAsia="Calibri Light"/>
              </w:rPr>
              <w:t>, lacrimal glands, lymph nodes, oesophageal glands, salivary glands and uterine cervix at the next higher dose.</w:t>
            </w:r>
          </w:p>
        </w:tc>
        <w:tc>
          <w:tcPr>
            <w:tcW w:w="987" w:type="pct"/>
            <w:tcBorders>
              <w:top w:val="single" w:sz="4" w:space="0" w:color="auto"/>
              <w:bottom w:val="single" w:sz="4" w:space="0" w:color="auto"/>
            </w:tcBorders>
          </w:tcPr>
          <w:p w14:paraId="49ED0A9C" w14:textId="77777777" w:rsidR="00C9462B" w:rsidRPr="001A2728" w:rsidRDefault="00C9462B" w:rsidP="00ED5B9A">
            <w:pPr>
              <w:pStyle w:val="APVMATableText"/>
              <w:rPr>
                <w:rFonts w:eastAsia="Calibri Light"/>
              </w:rPr>
            </w:pPr>
          </w:p>
        </w:tc>
      </w:tr>
      <w:tr w:rsidR="000E60E3" w:rsidRPr="001A2728" w14:paraId="2917C3AA" w14:textId="77777777" w:rsidTr="00B21D58">
        <w:tc>
          <w:tcPr>
            <w:tcW w:w="869" w:type="pct"/>
            <w:tcBorders>
              <w:top w:val="single" w:sz="4" w:space="0" w:color="auto"/>
              <w:bottom w:val="single" w:sz="4" w:space="0" w:color="auto"/>
              <w:right w:val="dotted" w:sz="2" w:space="0" w:color="auto"/>
            </w:tcBorders>
          </w:tcPr>
          <w:p w14:paraId="5BEE0208" w14:textId="77777777" w:rsidR="00C9462B" w:rsidRPr="00883AE4" w:rsidRDefault="00C9462B" w:rsidP="00ED5B9A">
            <w:pPr>
              <w:pStyle w:val="APVMATableText"/>
              <w:rPr>
                <w:rFonts w:eastAsia="Calibri Light"/>
              </w:rPr>
            </w:pPr>
            <w:r w:rsidRPr="007033DD">
              <w:rPr>
                <w:rFonts w:eastAsia="Calibri Light"/>
              </w:rPr>
              <w:t>Propanil</w:t>
            </w:r>
          </w:p>
        </w:tc>
        <w:tc>
          <w:tcPr>
            <w:tcW w:w="482" w:type="pct"/>
            <w:tcBorders>
              <w:top w:val="single" w:sz="4" w:space="0" w:color="auto"/>
              <w:bottom w:val="single" w:sz="4" w:space="0" w:color="auto"/>
              <w:right w:val="dotted" w:sz="2" w:space="0" w:color="auto"/>
            </w:tcBorders>
          </w:tcPr>
          <w:p w14:paraId="54D0E20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6C7BAFFB"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601B2C0A" w14:textId="77777777" w:rsidR="00C9462B" w:rsidRPr="007033DD" w:rsidRDefault="00C9462B" w:rsidP="00ED5B9A">
            <w:pPr>
              <w:pStyle w:val="APVMATableText"/>
              <w:rPr>
                <w:rFonts w:eastAsia="Calibri Light"/>
              </w:rPr>
            </w:pPr>
            <w:r>
              <w:rPr>
                <w:rFonts w:eastAsia="Calibri Light"/>
              </w:rPr>
              <w:t>19 February 1981</w:t>
            </w:r>
          </w:p>
        </w:tc>
        <w:tc>
          <w:tcPr>
            <w:tcW w:w="1554" w:type="pct"/>
            <w:tcBorders>
              <w:top w:val="single" w:sz="4" w:space="0" w:color="auto"/>
              <w:bottom w:val="single" w:sz="4" w:space="0" w:color="auto"/>
              <w:right w:val="dotted" w:sz="2" w:space="0" w:color="auto"/>
            </w:tcBorders>
          </w:tcPr>
          <w:p w14:paraId="0D755F3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AD283D0" w14:textId="77777777" w:rsidR="00C9462B" w:rsidRPr="001A2728" w:rsidRDefault="00C9462B" w:rsidP="00ED5B9A">
            <w:pPr>
              <w:pStyle w:val="APVMATableText"/>
              <w:rPr>
                <w:rFonts w:eastAsia="Calibri Light"/>
              </w:rPr>
            </w:pPr>
          </w:p>
        </w:tc>
      </w:tr>
      <w:tr w:rsidR="000E60E3" w:rsidRPr="001A2728" w14:paraId="58D40B2E" w14:textId="77777777" w:rsidTr="00B21D58">
        <w:tc>
          <w:tcPr>
            <w:tcW w:w="869" w:type="pct"/>
            <w:tcBorders>
              <w:top w:val="single" w:sz="4" w:space="0" w:color="auto"/>
              <w:bottom w:val="single" w:sz="4" w:space="0" w:color="auto"/>
              <w:right w:val="dotted" w:sz="2" w:space="0" w:color="auto"/>
            </w:tcBorders>
          </w:tcPr>
          <w:p w14:paraId="0FBA2967" w14:textId="77777777" w:rsidR="00C9462B" w:rsidRPr="00883AE4" w:rsidRDefault="00C9462B" w:rsidP="00ED5B9A">
            <w:pPr>
              <w:pStyle w:val="APVMATableText"/>
              <w:rPr>
                <w:rFonts w:eastAsia="Calibri Light"/>
              </w:rPr>
            </w:pPr>
            <w:proofErr w:type="spellStart"/>
            <w:r w:rsidRPr="007033DD">
              <w:rPr>
                <w:rFonts w:eastAsia="Calibri Light"/>
              </w:rPr>
              <w:t>Propaquizafop</w:t>
            </w:r>
            <w:proofErr w:type="spellEnd"/>
          </w:p>
        </w:tc>
        <w:tc>
          <w:tcPr>
            <w:tcW w:w="482" w:type="pct"/>
            <w:tcBorders>
              <w:top w:val="single" w:sz="4" w:space="0" w:color="auto"/>
              <w:bottom w:val="single" w:sz="4" w:space="0" w:color="auto"/>
              <w:right w:val="dotted" w:sz="2" w:space="0" w:color="auto"/>
            </w:tcBorders>
          </w:tcPr>
          <w:p w14:paraId="73D30352"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013355C2"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right w:val="dotted" w:sz="2" w:space="0" w:color="auto"/>
            </w:tcBorders>
          </w:tcPr>
          <w:p w14:paraId="296D956C"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right w:val="dotted" w:sz="2" w:space="0" w:color="auto"/>
            </w:tcBorders>
          </w:tcPr>
          <w:p w14:paraId="6C0A0E93" w14:textId="77777777" w:rsidR="00C9462B" w:rsidRPr="007033DD" w:rsidRDefault="00C9462B" w:rsidP="00ED5B9A">
            <w:pPr>
              <w:pStyle w:val="APVMATableText"/>
              <w:rPr>
                <w:rFonts w:eastAsia="Calibri Light"/>
              </w:rPr>
            </w:pPr>
            <w:r w:rsidRPr="007033DD">
              <w:rPr>
                <w:rFonts w:eastAsia="Calibri Light"/>
              </w:rPr>
              <w:t xml:space="preserve">80-week dietary mouse study; a NOAEL of 0.3 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58DE0789" w14:textId="77777777" w:rsidR="00C9462B" w:rsidRPr="001A2728" w:rsidRDefault="00C9462B" w:rsidP="00ED5B9A">
            <w:pPr>
              <w:pStyle w:val="APVMATableText"/>
              <w:rPr>
                <w:rFonts w:eastAsia="Calibri Light"/>
              </w:rPr>
            </w:pPr>
          </w:p>
        </w:tc>
      </w:tr>
      <w:tr w:rsidR="000E60E3" w:rsidRPr="001A2728" w14:paraId="74581291" w14:textId="77777777" w:rsidTr="00B21D58">
        <w:tc>
          <w:tcPr>
            <w:tcW w:w="869" w:type="pct"/>
            <w:tcBorders>
              <w:top w:val="single" w:sz="4" w:space="0" w:color="auto"/>
              <w:bottom w:val="single" w:sz="4" w:space="0" w:color="auto"/>
              <w:right w:val="dotted" w:sz="2" w:space="0" w:color="auto"/>
            </w:tcBorders>
          </w:tcPr>
          <w:p w14:paraId="59BDB994" w14:textId="77777777" w:rsidR="00C9462B" w:rsidRPr="00883AE4" w:rsidRDefault="00C9462B" w:rsidP="00ED5B9A">
            <w:pPr>
              <w:pStyle w:val="APVMATableText"/>
              <w:rPr>
                <w:rFonts w:eastAsia="Calibri Light"/>
              </w:rPr>
            </w:pPr>
            <w:proofErr w:type="spellStart"/>
            <w:r w:rsidRPr="007033DD">
              <w:rPr>
                <w:rFonts w:eastAsia="Calibri Light"/>
              </w:rPr>
              <w:lastRenderedPageBreak/>
              <w:t>Propargite</w:t>
            </w:r>
            <w:proofErr w:type="spellEnd"/>
          </w:p>
        </w:tc>
        <w:tc>
          <w:tcPr>
            <w:tcW w:w="482" w:type="pct"/>
            <w:tcBorders>
              <w:top w:val="single" w:sz="4" w:space="0" w:color="auto"/>
              <w:bottom w:val="single" w:sz="4" w:space="0" w:color="auto"/>
              <w:right w:val="dotted" w:sz="2" w:space="0" w:color="auto"/>
            </w:tcBorders>
          </w:tcPr>
          <w:p w14:paraId="5E8542BF"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395E8D60"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7B627C9B"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7June 1999</w:t>
            </w:r>
          </w:p>
        </w:tc>
        <w:tc>
          <w:tcPr>
            <w:tcW w:w="1554" w:type="pct"/>
            <w:tcBorders>
              <w:top w:val="single" w:sz="4" w:space="0" w:color="auto"/>
              <w:bottom w:val="single" w:sz="4" w:space="0" w:color="auto"/>
              <w:right w:val="dotted" w:sz="2" w:space="0" w:color="auto"/>
            </w:tcBorders>
          </w:tcPr>
          <w:p w14:paraId="0C533342" w14:textId="748DDD61" w:rsidR="00C9462B" w:rsidRPr="007033DD" w:rsidRDefault="00C9462B" w:rsidP="00C9462B">
            <w:pPr>
              <w:pStyle w:val="APVMATableText"/>
              <w:rPr>
                <w:rFonts w:eastAsia="Calibri Light"/>
              </w:rPr>
            </w:pPr>
            <w:r w:rsidRPr="007033DD">
              <w:rPr>
                <w:rFonts w:eastAsia="Calibri Light"/>
              </w:rPr>
              <w:t>20-month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transient cell proliferative response (increased jejunal smooth muscle cells) at the next higher dose.</w:t>
            </w:r>
          </w:p>
        </w:tc>
        <w:tc>
          <w:tcPr>
            <w:tcW w:w="987" w:type="pct"/>
            <w:tcBorders>
              <w:top w:val="single" w:sz="4" w:space="0" w:color="auto"/>
              <w:bottom w:val="single" w:sz="4" w:space="0" w:color="auto"/>
            </w:tcBorders>
          </w:tcPr>
          <w:p w14:paraId="6EE222A5" w14:textId="77777777" w:rsidR="00C9462B" w:rsidRPr="001A2728" w:rsidRDefault="00C9462B" w:rsidP="00ED5B9A">
            <w:pPr>
              <w:pStyle w:val="APVMATableText"/>
              <w:rPr>
                <w:rFonts w:eastAsia="Calibri Light"/>
              </w:rPr>
            </w:pPr>
          </w:p>
        </w:tc>
      </w:tr>
      <w:tr w:rsidR="000E60E3" w:rsidRPr="001A2728" w14:paraId="2FC8AAA4" w14:textId="77777777" w:rsidTr="00B21D58">
        <w:tc>
          <w:tcPr>
            <w:tcW w:w="869" w:type="pct"/>
            <w:tcBorders>
              <w:top w:val="single" w:sz="4" w:space="0" w:color="auto"/>
              <w:bottom w:val="single" w:sz="4" w:space="0" w:color="auto"/>
              <w:right w:val="dotted" w:sz="2" w:space="0" w:color="auto"/>
            </w:tcBorders>
          </w:tcPr>
          <w:p w14:paraId="71CD43FA" w14:textId="77777777" w:rsidR="00C9462B" w:rsidRPr="00883AE4" w:rsidRDefault="00C9462B" w:rsidP="00ED5B9A">
            <w:pPr>
              <w:pStyle w:val="APVMATableText"/>
              <w:rPr>
                <w:rFonts w:eastAsia="Calibri Light"/>
              </w:rPr>
            </w:pPr>
            <w:r w:rsidRPr="007033DD">
              <w:rPr>
                <w:rFonts w:eastAsia="Calibri Light"/>
              </w:rPr>
              <w:t>Propazine</w:t>
            </w:r>
          </w:p>
        </w:tc>
        <w:tc>
          <w:tcPr>
            <w:tcW w:w="482" w:type="pct"/>
            <w:tcBorders>
              <w:top w:val="single" w:sz="4" w:space="0" w:color="auto"/>
              <w:bottom w:val="single" w:sz="4" w:space="0" w:color="auto"/>
              <w:right w:val="dotted" w:sz="2" w:space="0" w:color="auto"/>
            </w:tcBorders>
          </w:tcPr>
          <w:p w14:paraId="6AB5BF0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96EA7CA"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0527E354" w14:textId="77777777" w:rsidR="00C9462B" w:rsidRPr="007033DD" w:rsidRDefault="00C9462B" w:rsidP="00ED5B9A">
            <w:pPr>
              <w:pStyle w:val="APVMATableText"/>
              <w:rPr>
                <w:rFonts w:eastAsia="Calibri Light"/>
              </w:rPr>
            </w:pPr>
            <w:r>
              <w:rPr>
                <w:rFonts w:eastAsia="Calibri Light"/>
              </w:rPr>
              <w:t>16 June 1986</w:t>
            </w:r>
          </w:p>
        </w:tc>
        <w:tc>
          <w:tcPr>
            <w:tcW w:w="1554" w:type="pct"/>
            <w:tcBorders>
              <w:top w:val="single" w:sz="4" w:space="0" w:color="auto"/>
              <w:bottom w:val="single" w:sz="4" w:space="0" w:color="auto"/>
              <w:right w:val="dotted" w:sz="2" w:space="0" w:color="auto"/>
            </w:tcBorders>
          </w:tcPr>
          <w:p w14:paraId="6648B30D" w14:textId="1993CC83" w:rsidR="00C9462B" w:rsidRPr="007033DD" w:rsidRDefault="00C9462B" w:rsidP="00C9462B">
            <w:pPr>
              <w:pStyle w:val="APVMATableText"/>
              <w:rPr>
                <w:rFonts w:eastAsia="Calibri Light"/>
              </w:rPr>
            </w:pPr>
            <w:r w:rsidRPr="007033DD">
              <w:rPr>
                <w:rFonts w:eastAsia="Calibri Light"/>
              </w:rPr>
              <w:t>3-month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0E09FA01" w14:textId="77777777" w:rsidR="00C9462B" w:rsidRPr="001A2728" w:rsidRDefault="00C9462B" w:rsidP="00ED5B9A">
            <w:pPr>
              <w:pStyle w:val="APVMATableText"/>
              <w:rPr>
                <w:rFonts w:eastAsia="Calibri Light"/>
              </w:rPr>
            </w:pPr>
          </w:p>
        </w:tc>
      </w:tr>
      <w:tr w:rsidR="000E60E3" w:rsidRPr="001A2728" w14:paraId="5BF2D046" w14:textId="77777777" w:rsidTr="00B21D58">
        <w:tc>
          <w:tcPr>
            <w:tcW w:w="869" w:type="pct"/>
            <w:tcBorders>
              <w:top w:val="single" w:sz="4" w:space="0" w:color="auto"/>
              <w:bottom w:val="single" w:sz="4" w:space="0" w:color="auto"/>
              <w:right w:val="dotted" w:sz="2" w:space="0" w:color="auto"/>
            </w:tcBorders>
          </w:tcPr>
          <w:p w14:paraId="40472AD9" w14:textId="77777777" w:rsidR="00C9462B" w:rsidRPr="001A2728" w:rsidRDefault="00C9462B" w:rsidP="00ED5B9A">
            <w:pPr>
              <w:pStyle w:val="APVMATableText"/>
              <w:rPr>
                <w:rFonts w:eastAsia="Calibri Light"/>
              </w:rPr>
            </w:pPr>
            <w:proofErr w:type="spellStart"/>
            <w:r w:rsidRPr="001A2728">
              <w:rPr>
                <w:rFonts w:eastAsia="Calibri Light"/>
              </w:rPr>
              <w:t>Propetamphos</w:t>
            </w:r>
            <w:proofErr w:type="spellEnd"/>
          </w:p>
        </w:tc>
        <w:tc>
          <w:tcPr>
            <w:tcW w:w="482" w:type="pct"/>
            <w:tcBorders>
              <w:top w:val="single" w:sz="4" w:space="0" w:color="auto"/>
              <w:bottom w:val="single" w:sz="4" w:space="0" w:color="auto"/>
              <w:right w:val="dotted" w:sz="2" w:space="0" w:color="auto"/>
            </w:tcBorders>
          </w:tcPr>
          <w:p w14:paraId="05439570" w14:textId="77777777" w:rsidR="00C9462B" w:rsidRPr="001A2728" w:rsidRDefault="00C9462B" w:rsidP="00ED5B9A">
            <w:pPr>
              <w:pStyle w:val="APVMATableText"/>
              <w:rPr>
                <w:rFonts w:eastAsia="Calibri Light"/>
              </w:rPr>
            </w:pPr>
            <w:r w:rsidRPr="001A2728">
              <w:rPr>
                <w:rFonts w:eastAsia="Calibri Light"/>
              </w:rPr>
              <w:t>0.001</w:t>
            </w:r>
          </w:p>
        </w:tc>
        <w:tc>
          <w:tcPr>
            <w:tcW w:w="612" w:type="pct"/>
            <w:tcBorders>
              <w:top w:val="single" w:sz="4" w:space="0" w:color="auto"/>
              <w:bottom w:val="single" w:sz="4" w:space="0" w:color="auto"/>
              <w:right w:val="dotted" w:sz="2" w:space="0" w:color="auto"/>
            </w:tcBorders>
          </w:tcPr>
          <w:p w14:paraId="0CC88B8F" w14:textId="77777777" w:rsidR="00C9462B" w:rsidRPr="001A2728" w:rsidRDefault="00C9462B" w:rsidP="00ED5B9A">
            <w:pPr>
              <w:pStyle w:val="APVMATableText"/>
              <w:rPr>
                <w:rFonts w:eastAsia="Calibri Light"/>
              </w:rPr>
            </w:pPr>
            <w:r w:rsidRPr="001A2728">
              <w:rPr>
                <w:rFonts w:eastAsia="Calibri Light"/>
              </w:rPr>
              <w:t>0.1</w:t>
            </w:r>
          </w:p>
        </w:tc>
        <w:tc>
          <w:tcPr>
            <w:tcW w:w="496" w:type="pct"/>
            <w:tcBorders>
              <w:top w:val="single" w:sz="4" w:space="0" w:color="auto"/>
              <w:bottom w:val="single" w:sz="4" w:space="0" w:color="auto"/>
              <w:right w:val="dotted" w:sz="2" w:space="0" w:color="auto"/>
            </w:tcBorders>
          </w:tcPr>
          <w:p w14:paraId="049EA453" w14:textId="77777777" w:rsidR="00C9462B" w:rsidRPr="001A2728"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right w:val="dotted" w:sz="2" w:space="0" w:color="auto"/>
            </w:tcBorders>
          </w:tcPr>
          <w:p w14:paraId="5512C08B" w14:textId="3B9FBCC9" w:rsidR="00C9462B" w:rsidRPr="001A2728" w:rsidRDefault="00C9462B" w:rsidP="00ED5B9A">
            <w:pPr>
              <w:pStyle w:val="APVMATableText"/>
              <w:rPr>
                <w:rFonts w:eastAsia="Calibri Light"/>
              </w:rPr>
            </w:pPr>
            <w:r w:rsidRPr="001A2728">
              <w:rPr>
                <w:rFonts w:eastAsia="Calibri Light"/>
              </w:rPr>
              <w:t xml:space="preserve">6-month dietary dog study; a </w:t>
            </w:r>
            <w:r>
              <w:rPr>
                <w:rFonts w:eastAsia="Calibri Light"/>
              </w:rPr>
              <w:t>NOAEL of 0.1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a reduction of plasma and RBC ChE activity at the next higher dose.</w:t>
            </w:r>
          </w:p>
        </w:tc>
        <w:tc>
          <w:tcPr>
            <w:tcW w:w="987" w:type="pct"/>
            <w:tcBorders>
              <w:top w:val="single" w:sz="4" w:space="0" w:color="auto"/>
              <w:bottom w:val="single" w:sz="4" w:space="0" w:color="auto"/>
            </w:tcBorders>
          </w:tcPr>
          <w:p w14:paraId="4B717DC5" w14:textId="77777777" w:rsidR="00C9462B" w:rsidRPr="001A2728" w:rsidRDefault="00C9462B" w:rsidP="00ED5B9A">
            <w:pPr>
              <w:pStyle w:val="APVMATableText"/>
              <w:rPr>
                <w:rFonts w:eastAsia="Calibri Light"/>
              </w:rPr>
            </w:pPr>
          </w:p>
        </w:tc>
      </w:tr>
      <w:tr w:rsidR="000E60E3" w:rsidRPr="001A2728" w14:paraId="7620A2DC" w14:textId="77777777" w:rsidTr="00B21D58">
        <w:tc>
          <w:tcPr>
            <w:tcW w:w="869" w:type="pct"/>
            <w:tcBorders>
              <w:top w:val="single" w:sz="4" w:space="0" w:color="auto"/>
              <w:bottom w:val="single" w:sz="4" w:space="0" w:color="auto"/>
              <w:right w:val="dotted" w:sz="2" w:space="0" w:color="auto"/>
            </w:tcBorders>
          </w:tcPr>
          <w:p w14:paraId="0D2CE1E1" w14:textId="77777777" w:rsidR="00C9462B" w:rsidRPr="00883AE4" w:rsidRDefault="00C9462B" w:rsidP="00ED5B9A">
            <w:pPr>
              <w:pStyle w:val="APVMATableText"/>
              <w:rPr>
                <w:rFonts w:eastAsia="Calibri Light"/>
              </w:rPr>
            </w:pPr>
            <w:r w:rsidRPr="007033DD">
              <w:rPr>
                <w:rFonts w:eastAsia="Calibri Light"/>
              </w:rPr>
              <w:t>Propiconazole</w:t>
            </w:r>
          </w:p>
        </w:tc>
        <w:tc>
          <w:tcPr>
            <w:tcW w:w="482" w:type="pct"/>
            <w:tcBorders>
              <w:top w:val="single" w:sz="4" w:space="0" w:color="auto"/>
              <w:bottom w:val="single" w:sz="4" w:space="0" w:color="auto"/>
              <w:right w:val="dotted" w:sz="2" w:space="0" w:color="auto"/>
            </w:tcBorders>
          </w:tcPr>
          <w:p w14:paraId="0DE21D0E"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36814AEC"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1924195A" w14:textId="77777777" w:rsidR="00C9462B" w:rsidRPr="007033DD" w:rsidRDefault="00C9462B" w:rsidP="00ED5B9A">
            <w:pPr>
              <w:pStyle w:val="APVMATableText"/>
              <w:rPr>
                <w:rFonts w:eastAsia="Calibri Light"/>
              </w:rPr>
            </w:pPr>
            <w:r>
              <w:rPr>
                <w:rFonts w:eastAsia="Calibri Light"/>
              </w:rPr>
              <w:t>30 August 2018</w:t>
            </w:r>
          </w:p>
        </w:tc>
        <w:tc>
          <w:tcPr>
            <w:tcW w:w="1554" w:type="pct"/>
            <w:tcBorders>
              <w:top w:val="single" w:sz="4" w:space="0" w:color="auto"/>
              <w:bottom w:val="single" w:sz="4" w:space="0" w:color="auto"/>
              <w:right w:val="dotted" w:sz="2" w:space="0" w:color="auto"/>
            </w:tcBorders>
          </w:tcPr>
          <w:p w14:paraId="18ED4E77" w14:textId="07697052" w:rsidR="00C9462B" w:rsidRPr="007033DD" w:rsidRDefault="00C9462B" w:rsidP="00ED5B9A">
            <w:pPr>
              <w:pStyle w:val="APVMATableText"/>
              <w:rPr>
                <w:rFonts w:eastAsia="Calibri Light"/>
              </w:rPr>
            </w:pPr>
            <w:r w:rsidRPr="007033DD">
              <w:rPr>
                <w:rFonts w:eastAsia="Calibri Light"/>
              </w:rPr>
              <w:t>The ADI is based on a NOAEL of 7</w:t>
            </w:r>
            <w:r>
              <w:rPr>
                <w:rFonts w:eastAsia="Calibri Light"/>
              </w:rPr>
              <w:t> </w:t>
            </w:r>
            <w:r w:rsidRPr="007033DD">
              <w:rPr>
                <w:rFonts w:eastAsia="Calibri Light"/>
              </w:rPr>
              <w:t xml:space="preserve">mg/kg </w:t>
            </w:r>
            <w:proofErr w:type="spellStart"/>
            <w:r w:rsidR="00B14841">
              <w:rPr>
                <w:rFonts w:eastAsia="Calibri Light"/>
              </w:rPr>
              <w:t>bw</w:t>
            </w:r>
            <w:proofErr w:type="spellEnd"/>
            <w:r w:rsidR="00B14841">
              <w:rPr>
                <w:rFonts w:eastAsia="Calibri Light"/>
              </w:rPr>
              <w:t>/d</w:t>
            </w:r>
            <w:r w:rsidRPr="007033DD">
              <w:rPr>
                <w:rFonts w:eastAsia="Calibri Light"/>
              </w:rPr>
              <w:t xml:space="preserve"> derived from a </w:t>
            </w:r>
            <w:r w:rsidR="00374253">
              <w:rPr>
                <w:rFonts w:eastAsia="Calibri Light"/>
              </w:rPr>
              <w:t>2</w:t>
            </w:r>
            <w:r w:rsidRPr="007033DD">
              <w:rPr>
                <w:rFonts w:eastAsia="Calibri Light"/>
              </w:rPr>
              <w:t>-generation toxicity study in rats where reduced body weights occurred in the F2 generation at the next highest dose. A 100-fold uncert</w:t>
            </w:r>
            <w:r>
              <w:rPr>
                <w:rFonts w:eastAsia="Calibri Light"/>
              </w:rPr>
              <w:t xml:space="preserve">ainty factor has been applied. </w:t>
            </w:r>
            <w:r w:rsidRPr="007033DD">
              <w:rPr>
                <w:rFonts w:eastAsia="Calibri Light"/>
              </w:rPr>
              <w:t xml:space="preserve">This choice of NOAEL is supported by NOAELs of 11mg/kg </w:t>
            </w:r>
            <w:proofErr w:type="spellStart"/>
            <w:r w:rsidR="00B14841">
              <w:rPr>
                <w:rFonts w:eastAsia="Calibri Light"/>
              </w:rPr>
              <w:t>bw</w:t>
            </w:r>
            <w:proofErr w:type="spellEnd"/>
            <w:r w:rsidR="00B14841">
              <w:rPr>
                <w:rFonts w:eastAsia="Calibri Light"/>
              </w:rPr>
              <w:t>/d</w:t>
            </w:r>
            <w:r w:rsidRPr="007033DD">
              <w:rPr>
                <w:rFonts w:eastAsia="Calibri Light"/>
              </w:rPr>
              <w:t xml:space="preserve"> in a 24-month study in mice, and 18mg/kg </w:t>
            </w:r>
            <w:proofErr w:type="spellStart"/>
            <w:r w:rsidR="00B14841">
              <w:rPr>
                <w:rFonts w:eastAsia="Calibri Light"/>
              </w:rPr>
              <w:t>bw</w:t>
            </w:r>
            <w:proofErr w:type="spellEnd"/>
            <w:r w:rsidR="00B14841">
              <w:rPr>
                <w:rFonts w:eastAsia="Calibri Light"/>
              </w:rPr>
              <w:t>/d</w:t>
            </w:r>
            <w:r w:rsidRPr="007033DD">
              <w:rPr>
                <w:rFonts w:eastAsia="Calibri Light"/>
              </w:rPr>
              <w:t xml:space="preserve"> in a 2-year study in rats. This ADI </w:t>
            </w:r>
            <w:proofErr w:type="gramStart"/>
            <w:r w:rsidRPr="007033DD">
              <w:rPr>
                <w:rFonts w:eastAsia="Calibri Light"/>
              </w:rPr>
              <w:t>is considered to be</w:t>
            </w:r>
            <w:proofErr w:type="gramEnd"/>
            <w:r w:rsidRPr="007033DD">
              <w:rPr>
                <w:rFonts w:eastAsia="Calibri Light"/>
              </w:rPr>
              <w:t xml:space="preserve"> adequately protective against the local effects on the gastrointestinal tract observed in dogs (NOAEL, 1.9</w:t>
            </w:r>
            <w:r>
              <w:rPr>
                <w:rFonts w:eastAsia="Calibri Light"/>
              </w:rPr>
              <w:t> </w:t>
            </w:r>
            <w:r w:rsidRPr="007033DD">
              <w:rPr>
                <w:rFonts w:eastAsia="Calibri Light"/>
              </w:rPr>
              <w:t>mg/kg</w:t>
            </w:r>
            <w:r>
              <w:rPr>
                <w:rFonts w:eastAsia="Calibri Light"/>
              </w:rPr>
              <w:t xml:space="preserve"> </w:t>
            </w:r>
            <w:proofErr w:type="spellStart"/>
            <w:r w:rsidR="00B14841">
              <w:rPr>
                <w:rFonts w:eastAsia="Calibri Light"/>
              </w:rPr>
              <w:t>bw</w:t>
            </w:r>
            <w:proofErr w:type="spellEnd"/>
            <w:r w:rsidR="00B14841">
              <w:rPr>
                <w:rFonts w:eastAsia="Calibri Light"/>
              </w:rPr>
              <w:t>/d</w:t>
            </w:r>
            <w:r w:rsidRPr="007033DD">
              <w:rPr>
                <w:rFonts w:eastAsia="Calibri Light"/>
              </w:rPr>
              <w:t>).</w:t>
            </w:r>
          </w:p>
        </w:tc>
        <w:tc>
          <w:tcPr>
            <w:tcW w:w="987" w:type="pct"/>
            <w:tcBorders>
              <w:top w:val="single" w:sz="4" w:space="0" w:color="auto"/>
              <w:bottom w:val="single" w:sz="4" w:space="0" w:color="auto"/>
            </w:tcBorders>
          </w:tcPr>
          <w:p w14:paraId="62E7EA9E" w14:textId="77777777" w:rsidR="00C9462B" w:rsidRPr="001A2728" w:rsidRDefault="00C9462B" w:rsidP="00ED5B9A">
            <w:pPr>
              <w:pStyle w:val="APVMATableText"/>
              <w:rPr>
                <w:rFonts w:eastAsia="Calibri Light"/>
              </w:rPr>
            </w:pPr>
          </w:p>
        </w:tc>
      </w:tr>
      <w:tr w:rsidR="000E60E3" w:rsidRPr="007033DD" w14:paraId="7DD74E0B" w14:textId="77777777" w:rsidTr="00B21D58">
        <w:tc>
          <w:tcPr>
            <w:tcW w:w="869" w:type="pct"/>
            <w:tcBorders>
              <w:top w:val="single" w:sz="4" w:space="0" w:color="auto"/>
              <w:bottom w:val="single" w:sz="4" w:space="0" w:color="auto"/>
              <w:right w:val="dotted" w:sz="2" w:space="0" w:color="auto"/>
            </w:tcBorders>
          </w:tcPr>
          <w:p w14:paraId="5D14CE9A" w14:textId="77777777" w:rsidR="00C9462B" w:rsidRPr="00883AE4" w:rsidRDefault="00C9462B" w:rsidP="00ED5B9A">
            <w:pPr>
              <w:pStyle w:val="APVMATableText"/>
              <w:rPr>
                <w:rFonts w:eastAsia="Calibri Light"/>
              </w:rPr>
            </w:pPr>
            <w:r w:rsidRPr="007033DD">
              <w:rPr>
                <w:rFonts w:eastAsia="Calibri Light"/>
              </w:rPr>
              <w:t>Propineb</w:t>
            </w:r>
          </w:p>
        </w:tc>
        <w:tc>
          <w:tcPr>
            <w:tcW w:w="482" w:type="pct"/>
            <w:tcBorders>
              <w:top w:val="single" w:sz="4" w:space="0" w:color="auto"/>
              <w:bottom w:val="single" w:sz="4" w:space="0" w:color="auto"/>
              <w:right w:val="dotted" w:sz="2" w:space="0" w:color="auto"/>
            </w:tcBorders>
          </w:tcPr>
          <w:p w14:paraId="0246CD61"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right w:val="dotted" w:sz="2" w:space="0" w:color="auto"/>
            </w:tcBorders>
          </w:tcPr>
          <w:p w14:paraId="7141B723" w14:textId="77777777" w:rsidR="00C9462B" w:rsidRPr="005E24CB" w:rsidRDefault="00C9462B" w:rsidP="00ED5B9A">
            <w:pPr>
              <w:pStyle w:val="APVMATableText"/>
              <w:rPr>
                <w:rFonts w:eastAsia="Calibri Light"/>
              </w:rPr>
            </w:pPr>
            <w:r w:rsidRPr="005E24CB">
              <w:rPr>
                <w:rFonts w:eastAsia="Calibri Light"/>
              </w:rPr>
              <w:t>0.05 for PTU</w:t>
            </w:r>
          </w:p>
        </w:tc>
        <w:tc>
          <w:tcPr>
            <w:tcW w:w="496" w:type="pct"/>
            <w:tcBorders>
              <w:top w:val="single" w:sz="4" w:space="0" w:color="auto"/>
              <w:bottom w:val="single" w:sz="4" w:space="0" w:color="auto"/>
              <w:right w:val="dotted" w:sz="2" w:space="0" w:color="auto"/>
            </w:tcBorders>
          </w:tcPr>
          <w:p w14:paraId="011B9CB4" w14:textId="77777777" w:rsidR="00C9462B" w:rsidRPr="007033DD" w:rsidRDefault="00C9462B" w:rsidP="00ED5B9A">
            <w:pPr>
              <w:pStyle w:val="APVMATableText"/>
              <w:rPr>
                <w:rFonts w:eastAsia="Calibri Light"/>
              </w:rPr>
            </w:pPr>
            <w:r>
              <w:rPr>
                <w:rFonts w:eastAsia="Calibri Light"/>
              </w:rPr>
              <w:t>15 February 2007</w:t>
            </w:r>
          </w:p>
        </w:tc>
        <w:tc>
          <w:tcPr>
            <w:tcW w:w="1554" w:type="pct"/>
            <w:tcBorders>
              <w:top w:val="single" w:sz="4" w:space="0" w:color="auto"/>
              <w:bottom w:val="single" w:sz="4" w:space="0" w:color="auto"/>
              <w:right w:val="dotted" w:sz="2" w:space="0" w:color="auto"/>
            </w:tcBorders>
          </w:tcPr>
          <w:p w14:paraId="1B57477C" w14:textId="71DD0A9F"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cholesterol levels and increased plasma protein levels at the next higher dose.</w:t>
            </w:r>
          </w:p>
        </w:tc>
        <w:tc>
          <w:tcPr>
            <w:tcW w:w="987" w:type="pct"/>
            <w:tcBorders>
              <w:top w:val="single" w:sz="4" w:space="0" w:color="auto"/>
              <w:bottom w:val="single" w:sz="4" w:space="0" w:color="auto"/>
            </w:tcBorders>
          </w:tcPr>
          <w:p w14:paraId="7E5E2C52" w14:textId="77777777" w:rsidR="00C9462B" w:rsidRPr="007033DD" w:rsidRDefault="00C9462B" w:rsidP="00ED5B9A">
            <w:pPr>
              <w:pStyle w:val="APVMATableText"/>
              <w:rPr>
                <w:rFonts w:eastAsia="Calibri Light"/>
              </w:rPr>
            </w:pPr>
            <w:r w:rsidRPr="007033DD">
              <w:rPr>
                <w:rFonts w:eastAsia="Calibri Light"/>
              </w:rPr>
              <w:t>The ADI for propineb is a group value, which includes propineb and its impurity/metabolite propylene thiourea (PTU).</w:t>
            </w:r>
          </w:p>
        </w:tc>
      </w:tr>
      <w:tr w:rsidR="000E60E3" w:rsidRPr="007033DD" w14:paraId="0E4CCDB1" w14:textId="77777777" w:rsidTr="00B21D58">
        <w:tc>
          <w:tcPr>
            <w:tcW w:w="869" w:type="pct"/>
            <w:tcBorders>
              <w:top w:val="single" w:sz="4" w:space="0" w:color="auto"/>
              <w:bottom w:val="single" w:sz="4" w:space="0" w:color="auto"/>
              <w:right w:val="dotted" w:sz="2" w:space="0" w:color="auto"/>
            </w:tcBorders>
          </w:tcPr>
          <w:p w14:paraId="47D9F528" w14:textId="77777777" w:rsidR="00C9462B" w:rsidRPr="001A2728" w:rsidRDefault="00C9462B" w:rsidP="00ED5B9A">
            <w:pPr>
              <w:pStyle w:val="APVMATableText"/>
              <w:rPr>
                <w:rFonts w:eastAsia="Calibri Light"/>
              </w:rPr>
            </w:pPr>
            <w:r w:rsidRPr="001A2728">
              <w:rPr>
                <w:rFonts w:eastAsia="Calibri Light"/>
              </w:rPr>
              <w:lastRenderedPageBreak/>
              <w:t>Propoxur</w:t>
            </w:r>
          </w:p>
        </w:tc>
        <w:tc>
          <w:tcPr>
            <w:tcW w:w="482" w:type="pct"/>
            <w:tcBorders>
              <w:top w:val="single" w:sz="4" w:space="0" w:color="auto"/>
              <w:bottom w:val="single" w:sz="4" w:space="0" w:color="auto"/>
              <w:right w:val="dotted" w:sz="2" w:space="0" w:color="auto"/>
            </w:tcBorders>
          </w:tcPr>
          <w:p w14:paraId="0F9ECE6F"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5A623610" w14:textId="77777777" w:rsidR="00C9462B" w:rsidRPr="001A2728" w:rsidRDefault="00C9462B" w:rsidP="00ED5B9A">
            <w:pPr>
              <w:pStyle w:val="APVMATableText"/>
              <w:rPr>
                <w:rFonts w:eastAsia="Calibri Light"/>
              </w:rPr>
            </w:pPr>
            <w:r w:rsidRPr="001A2728">
              <w:rPr>
                <w:rFonts w:eastAsia="Calibri Light"/>
              </w:rPr>
              <w:t>0.2 (H)</w:t>
            </w:r>
          </w:p>
        </w:tc>
        <w:tc>
          <w:tcPr>
            <w:tcW w:w="496" w:type="pct"/>
            <w:tcBorders>
              <w:top w:val="single" w:sz="4" w:space="0" w:color="auto"/>
              <w:bottom w:val="single" w:sz="4" w:space="0" w:color="auto"/>
              <w:right w:val="dotted" w:sz="2" w:space="0" w:color="auto"/>
            </w:tcBorders>
          </w:tcPr>
          <w:p w14:paraId="04C0F76E" w14:textId="77777777" w:rsidR="00C9462B" w:rsidRPr="001A2728"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79E0F4D9" w14:textId="3AF2D1AC" w:rsidR="00C9462B" w:rsidRPr="001A2728" w:rsidRDefault="00C9462B" w:rsidP="00C9462B">
            <w:pPr>
              <w:pStyle w:val="APVMATableText"/>
              <w:rPr>
                <w:rFonts w:eastAsia="Calibri Light"/>
              </w:rPr>
            </w:pPr>
            <w:r w:rsidRPr="001A2728">
              <w:rPr>
                <w:rFonts w:eastAsia="Calibri Light"/>
              </w:rPr>
              <w:t xml:space="preserve">Acute dose human </w:t>
            </w:r>
            <w:proofErr w:type="gramStart"/>
            <w:r w:rsidRPr="001A2728">
              <w:rPr>
                <w:rFonts w:eastAsia="Calibri Light"/>
              </w:rPr>
              <w:t>study;</w:t>
            </w:r>
            <w:proofErr w:type="gramEnd"/>
            <w:r w:rsidRPr="001A2728">
              <w:rPr>
                <w:rFonts w:eastAsia="Calibri Light"/>
              </w:rPr>
              <w:t xml:space="preserve"> a NOAEL of 0.2</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 xml:space="preserve"> was based on inhibition of plasma ChE activity at the next higher dose.</w:t>
            </w:r>
          </w:p>
        </w:tc>
        <w:tc>
          <w:tcPr>
            <w:tcW w:w="987" w:type="pct"/>
            <w:tcBorders>
              <w:top w:val="single" w:sz="4" w:space="0" w:color="auto"/>
              <w:bottom w:val="single" w:sz="4" w:space="0" w:color="auto"/>
            </w:tcBorders>
          </w:tcPr>
          <w:p w14:paraId="461E2A62" w14:textId="77777777" w:rsidR="00C9462B" w:rsidRPr="007033DD" w:rsidRDefault="00C9462B" w:rsidP="00ED5B9A">
            <w:pPr>
              <w:pStyle w:val="APVMATableText"/>
              <w:rPr>
                <w:rFonts w:eastAsia="Calibri Light"/>
              </w:rPr>
            </w:pPr>
          </w:p>
        </w:tc>
      </w:tr>
      <w:tr w:rsidR="000E60E3" w:rsidRPr="007033DD" w14:paraId="44A16A42" w14:textId="77777777" w:rsidTr="00B21D58">
        <w:tc>
          <w:tcPr>
            <w:tcW w:w="869" w:type="pct"/>
            <w:tcBorders>
              <w:top w:val="single" w:sz="4" w:space="0" w:color="auto"/>
              <w:bottom w:val="single" w:sz="4" w:space="0" w:color="auto"/>
              <w:right w:val="dotted" w:sz="2" w:space="0" w:color="auto"/>
            </w:tcBorders>
          </w:tcPr>
          <w:p w14:paraId="337BBBD8" w14:textId="77777777" w:rsidR="00C9462B" w:rsidRPr="001A2728" w:rsidRDefault="00C9462B" w:rsidP="00ED5B9A">
            <w:pPr>
              <w:pStyle w:val="APVMATableText"/>
              <w:rPr>
                <w:rFonts w:eastAsia="Calibri Light"/>
              </w:rPr>
            </w:pPr>
            <w:r w:rsidRPr="001A2728">
              <w:rPr>
                <w:rFonts w:eastAsia="Calibri Light"/>
              </w:rPr>
              <w:t>Propylene oxide</w:t>
            </w:r>
          </w:p>
        </w:tc>
        <w:tc>
          <w:tcPr>
            <w:tcW w:w="482" w:type="pct"/>
            <w:tcBorders>
              <w:top w:val="single" w:sz="4" w:space="0" w:color="auto"/>
              <w:bottom w:val="single" w:sz="4" w:space="0" w:color="auto"/>
              <w:right w:val="dotted" w:sz="2" w:space="0" w:color="auto"/>
            </w:tcBorders>
          </w:tcPr>
          <w:p w14:paraId="2CE21E51" w14:textId="77777777" w:rsidR="00C9462B" w:rsidRPr="001A2728" w:rsidRDefault="00C9462B" w:rsidP="00ED5B9A">
            <w:pPr>
              <w:pStyle w:val="APVMATableText"/>
              <w:rPr>
                <w:rFonts w:eastAsia="Calibri Light"/>
              </w:rPr>
            </w:pPr>
            <w:r w:rsidRPr="001A2728">
              <w:rPr>
                <w:rFonts w:eastAsia="Calibri Light"/>
              </w:rPr>
              <w:t>0.006</w:t>
            </w:r>
          </w:p>
        </w:tc>
        <w:tc>
          <w:tcPr>
            <w:tcW w:w="612" w:type="pct"/>
            <w:tcBorders>
              <w:top w:val="single" w:sz="4" w:space="0" w:color="auto"/>
              <w:bottom w:val="single" w:sz="4" w:space="0" w:color="auto"/>
              <w:right w:val="dotted" w:sz="2" w:space="0" w:color="auto"/>
            </w:tcBorders>
          </w:tcPr>
          <w:p w14:paraId="79B1E2E3" w14:textId="77777777" w:rsidR="00C9462B" w:rsidRPr="001A2728" w:rsidRDefault="00C9462B" w:rsidP="00ED5B9A">
            <w:pPr>
              <w:pStyle w:val="APVMATableText"/>
              <w:rPr>
                <w:rFonts w:eastAsia="Calibri Light"/>
              </w:rPr>
            </w:pPr>
            <w:r w:rsidRPr="001A2728">
              <w:rPr>
                <w:rFonts w:eastAsia="Calibri Light"/>
              </w:rPr>
              <w:t>2.9</w:t>
            </w:r>
          </w:p>
        </w:tc>
        <w:tc>
          <w:tcPr>
            <w:tcW w:w="496" w:type="pct"/>
            <w:tcBorders>
              <w:top w:val="single" w:sz="4" w:space="0" w:color="auto"/>
              <w:bottom w:val="single" w:sz="4" w:space="0" w:color="auto"/>
              <w:right w:val="dotted" w:sz="2" w:space="0" w:color="auto"/>
            </w:tcBorders>
          </w:tcPr>
          <w:p w14:paraId="385A1A06" w14:textId="77777777" w:rsidR="00C9462B" w:rsidRPr="001A2728" w:rsidRDefault="00C9462B" w:rsidP="00ED5B9A">
            <w:pPr>
              <w:pStyle w:val="APVMATableText"/>
              <w:rPr>
                <w:rFonts w:eastAsia="Calibri Light"/>
              </w:rPr>
            </w:pPr>
            <w:r>
              <w:rPr>
                <w:rFonts w:eastAsia="Calibri Light"/>
              </w:rPr>
              <w:t>24 July 2006</w:t>
            </w:r>
          </w:p>
        </w:tc>
        <w:tc>
          <w:tcPr>
            <w:tcW w:w="1554" w:type="pct"/>
            <w:tcBorders>
              <w:top w:val="single" w:sz="4" w:space="0" w:color="auto"/>
              <w:bottom w:val="single" w:sz="4" w:space="0" w:color="auto"/>
              <w:right w:val="dotted" w:sz="2" w:space="0" w:color="auto"/>
            </w:tcBorders>
          </w:tcPr>
          <w:p w14:paraId="73A51FE2" w14:textId="77777777" w:rsidR="00C9462B" w:rsidRPr="001A2728" w:rsidRDefault="00C9462B" w:rsidP="00ED5B9A">
            <w:pPr>
              <w:pStyle w:val="APVMATableText"/>
              <w:rPr>
                <w:rFonts w:eastAsia="Calibri Light"/>
              </w:rPr>
            </w:pPr>
            <w:r w:rsidRPr="001A2728">
              <w:rPr>
                <w:rFonts w:eastAsia="Calibri Light"/>
              </w:rPr>
              <w:t xml:space="preserve">124-week inhalation rat study; a NOAEL of 30 ppm (equivalent to NOAEL of 2.9 mg/kg </w:t>
            </w:r>
            <w:proofErr w:type="spellStart"/>
            <w:r w:rsidRPr="001A2728">
              <w:rPr>
                <w:rFonts w:eastAsia="Calibri Light"/>
              </w:rPr>
              <w:t>bw</w:t>
            </w:r>
            <w:proofErr w:type="spellEnd"/>
            <w:r w:rsidRPr="001A2728">
              <w:rPr>
                <w:rFonts w:eastAsia="Calibri Light"/>
              </w:rPr>
              <w:t>/d) was based on reduced body weight gain and increased mortality at the next higher dose.</w:t>
            </w:r>
          </w:p>
        </w:tc>
        <w:tc>
          <w:tcPr>
            <w:tcW w:w="987" w:type="pct"/>
            <w:tcBorders>
              <w:top w:val="single" w:sz="4" w:space="0" w:color="auto"/>
              <w:bottom w:val="single" w:sz="4" w:space="0" w:color="auto"/>
            </w:tcBorders>
          </w:tcPr>
          <w:p w14:paraId="20C51ACA" w14:textId="77777777" w:rsidR="00C9462B" w:rsidRPr="007033DD" w:rsidRDefault="00C9462B" w:rsidP="00ED5B9A">
            <w:pPr>
              <w:pStyle w:val="APVMATableText"/>
              <w:rPr>
                <w:rFonts w:eastAsia="Calibri Light"/>
              </w:rPr>
            </w:pPr>
          </w:p>
        </w:tc>
      </w:tr>
      <w:tr w:rsidR="000E60E3" w:rsidRPr="007033DD" w14:paraId="269795A4" w14:textId="77777777" w:rsidTr="00B21D58">
        <w:tc>
          <w:tcPr>
            <w:tcW w:w="869" w:type="pct"/>
            <w:tcBorders>
              <w:top w:val="single" w:sz="4" w:space="0" w:color="auto"/>
              <w:bottom w:val="single" w:sz="4" w:space="0" w:color="auto"/>
              <w:right w:val="dotted" w:sz="2" w:space="0" w:color="auto"/>
            </w:tcBorders>
          </w:tcPr>
          <w:p w14:paraId="7F764CA0" w14:textId="77777777" w:rsidR="00C9462B" w:rsidRPr="001A2728" w:rsidRDefault="00C9462B" w:rsidP="00ED5B9A">
            <w:pPr>
              <w:pStyle w:val="APVMATableText"/>
              <w:rPr>
                <w:rFonts w:eastAsia="Calibri Light"/>
              </w:rPr>
            </w:pPr>
            <w:r w:rsidRPr="001A2728">
              <w:rPr>
                <w:rFonts w:eastAsia="Calibri Light"/>
              </w:rPr>
              <w:t>Propylene thiourea (PTU)</w:t>
            </w:r>
          </w:p>
        </w:tc>
        <w:tc>
          <w:tcPr>
            <w:tcW w:w="482" w:type="pct"/>
            <w:tcBorders>
              <w:top w:val="single" w:sz="4" w:space="0" w:color="auto"/>
              <w:bottom w:val="single" w:sz="4" w:space="0" w:color="auto"/>
              <w:right w:val="dotted" w:sz="2" w:space="0" w:color="auto"/>
            </w:tcBorders>
          </w:tcPr>
          <w:p w14:paraId="7866907B" w14:textId="77777777" w:rsidR="00C9462B" w:rsidRPr="001A2728" w:rsidRDefault="00C9462B" w:rsidP="00ED5B9A">
            <w:pPr>
              <w:pStyle w:val="APVMATableText"/>
              <w:rPr>
                <w:rFonts w:eastAsia="Calibri Light"/>
              </w:rPr>
            </w:pPr>
            <w:r w:rsidRPr="001A2728">
              <w:rPr>
                <w:rFonts w:eastAsia="Calibri Light"/>
              </w:rPr>
              <w:t>0.0005</w:t>
            </w:r>
          </w:p>
        </w:tc>
        <w:tc>
          <w:tcPr>
            <w:tcW w:w="612" w:type="pct"/>
            <w:tcBorders>
              <w:top w:val="single" w:sz="4" w:space="0" w:color="auto"/>
              <w:bottom w:val="single" w:sz="4" w:space="0" w:color="auto"/>
              <w:right w:val="dotted" w:sz="2" w:space="0" w:color="auto"/>
            </w:tcBorders>
          </w:tcPr>
          <w:p w14:paraId="11C1B05A" w14:textId="77777777" w:rsidR="00C9462B" w:rsidRPr="001A2728" w:rsidRDefault="00C9462B" w:rsidP="00ED5B9A">
            <w:pPr>
              <w:pStyle w:val="APVMATableText"/>
              <w:rPr>
                <w:rFonts w:eastAsia="Calibri Light"/>
              </w:rPr>
            </w:pPr>
            <w:r w:rsidRPr="001A2728">
              <w:rPr>
                <w:rFonts w:eastAsia="Calibri Light"/>
              </w:rPr>
              <w:t>0.05</w:t>
            </w:r>
          </w:p>
        </w:tc>
        <w:tc>
          <w:tcPr>
            <w:tcW w:w="496" w:type="pct"/>
            <w:tcBorders>
              <w:top w:val="single" w:sz="4" w:space="0" w:color="auto"/>
              <w:bottom w:val="single" w:sz="4" w:space="0" w:color="auto"/>
              <w:right w:val="dotted" w:sz="2" w:space="0" w:color="auto"/>
            </w:tcBorders>
          </w:tcPr>
          <w:p w14:paraId="4E97354D" w14:textId="77777777" w:rsidR="00C9462B" w:rsidRPr="001A2728" w:rsidRDefault="00C9462B" w:rsidP="00ED5B9A">
            <w:pPr>
              <w:pStyle w:val="APVMATableText"/>
              <w:rPr>
                <w:rFonts w:eastAsia="Calibri Light"/>
              </w:rPr>
            </w:pPr>
            <w:r>
              <w:rPr>
                <w:rFonts w:eastAsia="Calibri Light"/>
              </w:rPr>
              <w:t>2 December 1988</w:t>
            </w:r>
          </w:p>
        </w:tc>
        <w:tc>
          <w:tcPr>
            <w:tcW w:w="1554" w:type="pct"/>
            <w:tcBorders>
              <w:top w:val="single" w:sz="4" w:space="0" w:color="auto"/>
              <w:bottom w:val="single" w:sz="4" w:space="0" w:color="auto"/>
              <w:right w:val="dotted" w:sz="2" w:space="0" w:color="auto"/>
            </w:tcBorders>
          </w:tcPr>
          <w:p w14:paraId="19E4A530"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73A1F096" w14:textId="77777777" w:rsidR="00C9462B" w:rsidRPr="007033DD" w:rsidRDefault="00C9462B" w:rsidP="00ED5B9A">
            <w:pPr>
              <w:pStyle w:val="APVMATableText"/>
              <w:rPr>
                <w:rFonts w:eastAsia="Calibri Light"/>
              </w:rPr>
            </w:pPr>
          </w:p>
        </w:tc>
      </w:tr>
      <w:tr w:rsidR="000E60E3" w:rsidRPr="00E10DAD" w14:paraId="555CC4F0" w14:textId="77777777" w:rsidTr="00B21D58">
        <w:tc>
          <w:tcPr>
            <w:tcW w:w="869" w:type="pct"/>
            <w:tcBorders>
              <w:top w:val="single" w:sz="4" w:space="0" w:color="auto"/>
              <w:bottom w:val="single" w:sz="4" w:space="0" w:color="auto"/>
              <w:right w:val="dotted" w:sz="2" w:space="0" w:color="auto"/>
            </w:tcBorders>
          </w:tcPr>
          <w:p w14:paraId="205484D4" w14:textId="77777777" w:rsidR="00C9462B" w:rsidRPr="00883AE4" w:rsidRDefault="00C9462B" w:rsidP="00ED5B9A">
            <w:pPr>
              <w:pStyle w:val="APVMATableText"/>
              <w:rPr>
                <w:rFonts w:eastAsia="Calibri Light"/>
              </w:rPr>
            </w:pPr>
            <w:r w:rsidRPr="007033DD">
              <w:rPr>
                <w:rFonts w:eastAsia="Calibri Light"/>
              </w:rPr>
              <w:t>Propyzamide</w:t>
            </w:r>
          </w:p>
        </w:tc>
        <w:tc>
          <w:tcPr>
            <w:tcW w:w="482" w:type="pct"/>
            <w:tcBorders>
              <w:top w:val="single" w:sz="4" w:space="0" w:color="auto"/>
              <w:bottom w:val="single" w:sz="4" w:space="0" w:color="auto"/>
              <w:right w:val="dotted" w:sz="2" w:space="0" w:color="auto"/>
            </w:tcBorders>
          </w:tcPr>
          <w:p w14:paraId="65788118" w14:textId="77777777" w:rsidR="00C9462B" w:rsidRPr="00E10DAD" w:rsidRDefault="00C9462B" w:rsidP="00ED5B9A">
            <w:pPr>
              <w:pStyle w:val="APVMATableText"/>
              <w:rPr>
                <w:rFonts w:eastAsia="Calibri Light"/>
              </w:rPr>
            </w:pPr>
            <w:r w:rsidRPr="00A832F2">
              <w:t>0.04</w:t>
            </w:r>
          </w:p>
        </w:tc>
        <w:tc>
          <w:tcPr>
            <w:tcW w:w="612" w:type="pct"/>
            <w:tcBorders>
              <w:top w:val="single" w:sz="4" w:space="0" w:color="auto"/>
              <w:bottom w:val="single" w:sz="4" w:space="0" w:color="auto"/>
              <w:right w:val="dotted" w:sz="2" w:space="0" w:color="auto"/>
            </w:tcBorders>
          </w:tcPr>
          <w:p w14:paraId="5AFD6BE1" w14:textId="77777777" w:rsidR="00C9462B" w:rsidRPr="00A832F2" w:rsidRDefault="00C9462B" w:rsidP="00ED5B9A">
            <w:pPr>
              <w:pStyle w:val="APVMATableText"/>
            </w:pPr>
            <w:r w:rsidRPr="00A832F2">
              <w:t>40</w:t>
            </w:r>
          </w:p>
          <w:p w14:paraId="472081BC" w14:textId="77777777" w:rsidR="00C9462B" w:rsidRPr="00E10DAD" w:rsidRDefault="00C9462B" w:rsidP="00ED5B9A">
            <w:pPr>
              <w:pStyle w:val="APVMATableText"/>
              <w:rPr>
                <w:rFonts w:eastAsia="Calibri Light"/>
              </w:rPr>
            </w:pPr>
            <w:r w:rsidRPr="00A832F2">
              <w:t>[LOAEL]</w:t>
            </w:r>
          </w:p>
        </w:tc>
        <w:tc>
          <w:tcPr>
            <w:tcW w:w="496" w:type="pct"/>
            <w:tcBorders>
              <w:top w:val="single" w:sz="4" w:space="0" w:color="auto"/>
              <w:bottom w:val="single" w:sz="4" w:space="0" w:color="auto"/>
              <w:right w:val="dotted" w:sz="2" w:space="0" w:color="auto"/>
            </w:tcBorders>
          </w:tcPr>
          <w:p w14:paraId="451DF1D2" w14:textId="77777777" w:rsidR="00C9462B" w:rsidRPr="00E10DAD" w:rsidRDefault="00C9462B" w:rsidP="00ED5B9A">
            <w:pPr>
              <w:pStyle w:val="APVMATableText"/>
              <w:rPr>
                <w:rFonts w:eastAsia="Calibri Light"/>
              </w:rPr>
            </w:pPr>
            <w:r>
              <w:t>11 December 2018</w:t>
            </w:r>
          </w:p>
        </w:tc>
        <w:tc>
          <w:tcPr>
            <w:tcW w:w="1554" w:type="pct"/>
            <w:tcBorders>
              <w:top w:val="single" w:sz="4" w:space="0" w:color="auto"/>
              <w:bottom w:val="single" w:sz="4" w:space="0" w:color="auto"/>
              <w:right w:val="dotted" w:sz="2" w:space="0" w:color="auto"/>
            </w:tcBorders>
          </w:tcPr>
          <w:p w14:paraId="28D2EE0A" w14:textId="77777777" w:rsidR="00C9462B" w:rsidRPr="00A832F2" w:rsidRDefault="00C9462B" w:rsidP="00ED5B9A">
            <w:pPr>
              <w:pStyle w:val="APVMATableText"/>
            </w:pPr>
            <w:r w:rsidRPr="00A832F2">
              <w:t>Point of departure was derived using a weight of evidence approach based on:</w:t>
            </w:r>
          </w:p>
          <w:p w14:paraId="3F02CCED" w14:textId="10627A12" w:rsidR="00C9462B" w:rsidRPr="00A832F2" w:rsidRDefault="00C9462B" w:rsidP="00C9462B">
            <w:pPr>
              <w:pStyle w:val="TableBullet"/>
            </w:pPr>
            <w:r w:rsidRPr="00A832F2">
              <w:t xml:space="preserve">Acute neurotoxicity LOAEL of 40 mg/kg </w:t>
            </w:r>
            <w:proofErr w:type="spellStart"/>
            <w:r w:rsidRPr="00A832F2">
              <w:t>bw</w:t>
            </w:r>
            <w:proofErr w:type="spellEnd"/>
            <w:r w:rsidRPr="00A832F2">
              <w:t xml:space="preserve"> in rats due to increased landing foot splay and decreased motor activity.</w:t>
            </w:r>
          </w:p>
          <w:p w14:paraId="697C6B06" w14:textId="3E7AA5D3" w:rsidR="00C9462B" w:rsidRPr="00A832F2" w:rsidRDefault="00C9462B" w:rsidP="00C9462B">
            <w:pPr>
              <w:pStyle w:val="TableBullet"/>
            </w:pPr>
            <w:proofErr w:type="spellStart"/>
            <w:r w:rsidRPr="00A832F2">
              <w:t>Subchr</w:t>
            </w:r>
            <w:r>
              <w:t>onic</w:t>
            </w:r>
            <w:proofErr w:type="spellEnd"/>
            <w:r>
              <w:t xml:space="preserve"> neurotoxicity NOAEL of 2.4 </w:t>
            </w:r>
            <w:r w:rsidRPr="00A832F2">
              <w:t xml:space="preserve">mg/kg </w:t>
            </w:r>
            <w:proofErr w:type="spellStart"/>
            <w:r w:rsidRPr="00A832F2">
              <w:t>bw</w:t>
            </w:r>
            <w:proofErr w:type="spellEnd"/>
            <w:r w:rsidRPr="00A832F2">
              <w:t>/d based on decreased body weight and food consumption in males at the next highest dose</w:t>
            </w:r>
            <w:r>
              <w:t>.</w:t>
            </w:r>
          </w:p>
          <w:p w14:paraId="6522B798" w14:textId="5AC8BEA9" w:rsidR="00C9462B" w:rsidRPr="00E10DAD" w:rsidRDefault="00C9462B" w:rsidP="00C9462B">
            <w:pPr>
              <w:pStyle w:val="TableBullet"/>
              <w:rPr>
                <w:rFonts w:eastAsia="Calibri Light"/>
              </w:rPr>
            </w:pPr>
            <w:r w:rsidRPr="00A832F2">
              <w:t xml:space="preserve">Chronic toxicity NOAEL of 8.5 mg/kg </w:t>
            </w:r>
            <w:proofErr w:type="spellStart"/>
            <w:r w:rsidRPr="00A832F2">
              <w:t>bw</w:t>
            </w:r>
            <w:proofErr w:type="spellEnd"/>
            <w:r w:rsidRPr="00A832F2">
              <w:t>/d with hepatotoxicity, thyroid lesions and ovarian lesions occurring at higher doses.</w:t>
            </w:r>
          </w:p>
        </w:tc>
        <w:tc>
          <w:tcPr>
            <w:tcW w:w="987" w:type="pct"/>
            <w:tcBorders>
              <w:top w:val="single" w:sz="4" w:space="0" w:color="auto"/>
              <w:bottom w:val="single" w:sz="4" w:space="0" w:color="auto"/>
            </w:tcBorders>
          </w:tcPr>
          <w:p w14:paraId="7FEA2A11" w14:textId="5EDCA6C9" w:rsidR="00C9462B" w:rsidRPr="00E10DAD" w:rsidRDefault="00C9462B" w:rsidP="00ED5B9A">
            <w:pPr>
              <w:pStyle w:val="APVMATableText"/>
              <w:rPr>
                <w:rFonts w:eastAsia="Calibri Light"/>
              </w:rPr>
            </w:pPr>
            <w:r w:rsidRPr="00A832F2">
              <w:t>Total uncertainty factor used was 1</w:t>
            </w:r>
            <w:r>
              <w:t>,</w:t>
            </w:r>
            <w:r w:rsidRPr="00A832F2">
              <w:t>000</w:t>
            </w:r>
            <w:r>
              <w:t>.</w:t>
            </w:r>
          </w:p>
        </w:tc>
      </w:tr>
      <w:tr w:rsidR="000E60E3" w:rsidRPr="00A832F2" w14:paraId="32B0482C" w14:textId="77777777" w:rsidTr="00B21D58">
        <w:tc>
          <w:tcPr>
            <w:tcW w:w="869" w:type="pct"/>
            <w:tcBorders>
              <w:top w:val="single" w:sz="4" w:space="0" w:color="auto"/>
              <w:bottom w:val="single" w:sz="4" w:space="0" w:color="auto"/>
              <w:right w:val="dotted" w:sz="2" w:space="0" w:color="auto"/>
            </w:tcBorders>
          </w:tcPr>
          <w:p w14:paraId="62FC0147" w14:textId="77777777" w:rsidR="00C9462B" w:rsidRPr="00883AE4" w:rsidRDefault="00C9462B" w:rsidP="00ED5B9A">
            <w:pPr>
              <w:pStyle w:val="APVMATableText"/>
              <w:rPr>
                <w:rFonts w:eastAsia="Calibri Light"/>
              </w:rPr>
            </w:pPr>
            <w:proofErr w:type="spellStart"/>
            <w:r w:rsidRPr="007033DD">
              <w:rPr>
                <w:rFonts w:eastAsia="Calibri Light"/>
              </w:rPr>
              <w:t>Proquinazid</w:t>
            </w:r>
            <w:proofErr w:type="spellEnd"/>
          </w:p>
        </w:tc>
        <w:tc>
          <w:tcPr>
            <w:tcW w:w="482" w:type="pct"/>
            <w:tcBorders>
              <w:top w:val="single" w:sz="4" w:space="0" w:color="auto"/>
              <w:bottom w:val="single" w:sz="4" w:space="0" w:color="auto"/>
              <w:right w:val="dotted" w:sz="2" w:space="0" w:color="auto"/>
            </w:tcBorders>
          </w:tcPr>
          <w:p w14:paraId="78C9F5A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6E2FBD5" w14:textId="77777777" w:rsidR="00C9462B" w:rsidRPr="00E10DAD" w:rsidRDefault="00C9462B" w:rsidP="00ED5B9A">
            <w:pPr>
              <w:pStyle w:val="APVMATableText"/>
              <w:rPr>
                <w:rFonts w:eastAsia="Calibri Light"/>
              </w:rPr>
            </w:pPr>
            <w:r w:rsidRPr="00E10DAD">
              <w:rPr>
                <w:rFonts w:eastAsia="Calibri Light"/>
              </w:rPr>
              <w:t>1.2</w:t>
            </w:r>
          </w:p>
        </w:tc>
        <w:tc>
          <w:tcPr>
            <w:tcW w:w="496" w:type="pct"/>
            <w:tcBorders>
              <w:top w:val="single" w:sz="4" w:space="0" w:color="auto"/>
              <w:bottom w:val="single" w:sz="4" w:space="0" w:color="auto"/>
              <w:right w:val="dotted" w:sz="2" w:space="0" w:color="auto"/>
            </w:tcBorders>
          </w:tcPr>
          <w:p w14:paraId="7CE422AC" w14:textId="77777777" w:rsidR="00C9462B" w:rsidRPr="005E24CB" w:rsidRDefault="00C9462B" w:rsidP="00ED5B9A">
            <w:pPr>
              <w:pStyle w:val="APVMATableText"/>
              <w:rPr>
                <w:rFonts w:eastAsia="Calibri Light"/>
              </w:rPr>
            </w:pPr>
            <w:r>
              <w:rPr>
                <w:rFonts w:eastAsia="Calibri Light"/>
              </w:rPr>
              <w:t>6 December 2011</w:t>
            </w:r>
          </w:p>
        </w:tc>
        <w:tc>
          <w:tcPr>
            <w:tcW w:w="1554" w:type="pct"/>
            <w:tcBorders>
              <w:top w:val="single" w:sz="4" w:space="0" w:color="auto"/>
              <w:bottom w:val="single" w:sz="4" w:space="0" w:color="auto"/>
              <w:right w:val="dotted" w:sz="2" w:space="0" w:color="auto"/>
            </w:tcBorders>
          </w:tcPr>
          <w:p w14:paraId="571309E8" w14:textId="6156D161"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alteration/degeneration, </w:t>
            </w:r>
            <w:proofErr w:type="spellStart"/>
            <w:r w:rsidRPr="007033DD">
              <w:rPr>
                <w:rFonts w:eastAsia="Calibri Light"/>
              </w:rPr>
              <w:t>cholangiofibrosis</w:t>
            </w:r>
            <w:proofErr w:type="spellEnd"/>
            <w:r w:rsidRPr="007033DD">
              <w:rPr>
                <w:rFonts w:eastAsia="Calibri Light"/>
              </w:rPr>
              <w:t>, fatty change, hyperplasia of oval cells and/or bile ducts at the next higher dose.</w:t>
            </w:r>
          </w:p>
        </w:tc>
        <w:tc>
          <w:tcPr>
            <w:tcW w:w="987" w:type="pct"/>
            <w:tcBorders>
              <w:top w:val="single" w:sz="4" w:space="0" w:color="auto"/>
              <w:bottom w:val="single" w:sz="4" w:space="0" w:color="auto"/>
            </w:tcBorders>
          </w:tcPr>
          <w:p w14:paraId="106FF901" w14:textId="77777777" w:rsidR="00C9462B" w:rsidRPr="00A832F2" w:rsidRDefault="00C9462B" w:rsidP="00ED5B9A">
            <w:pPr>
              <w:pStyle w:val="APVMATableText"/>
            </w:pPr>
          </w:p>
        </w:tc>
      </w:tr>
      <w:tr w:rsidR="000E60E3" w:rsidRPr="00A832F2" w14:paraId="1E5A99FB" w14:textId="77777777" w:rsidTr="00B21D58">
        <w:tc>
          <w:tcPr>
            <w:tcW w:w="869" w:type="pct"/>
            <w:tcBorders>
              <w:top w:val="single" w:sz="4" w:space="0" w:color="auto"/>
              <w:bottom w:val="single" w:sz="4" w:space="0" w:color="auto"/>
              <w:right w:val="dotted" w:sz="2" w:space="0" w:color="auto"/>
            </w:tcBorders>
          </w:tcPr>
          <w:p w14:paraId="2FCD8B4A" w14:textId="77777777" w:rsidR="00C9462B" w:rsidRPr="001A2728" w:rsidRDefault="00C9462B" w:rsidP="00ED5B9A">
            <w:pPr>
              <w:pStyle w:val="APVMATableText"/>
              <w:rPr>
                <w:rFonts w:eastAsia="Calibri Light"/>
              </w:rPr>
            </w:pPr>
            <w:proofErr w:type="spellStart"/>
            <w:r w:rsidRPr="001A2728">
              <w:rPr>
                <w:rFonts w:eastAsia="Calibri Light"/>
              </w:rPr>
              <w:lastRenderedPageBreak/>
              <w:t>Prosulfocarb</w:t>
            </w:r>
            <w:proofErr w:type="spellEnd"/>
          </w:p>
        </w:tc>
        <w:tc>
          <w:tcPr>
            <w:tcW w:w="482" w:type="pct"/>
            <w:tcBorders>
              <w:top w:val="single" w:sz="4" w:space="0" w:color="auto"/>
              <w:bottom w:val="single" w:sz="4" w:space="0" w:color="auto"/>
              <w:right w:val="dotted" w:sz="2" w:space="0" w:color="auto"/>
            </w:tcBorders>
          </w:tcPr>
          <w:p w14:paraId="7B655E69"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AE3DBC0" w14:textId="77777777" w:rsidR="00C9462B" w:rsidRPr="001A2728" w:rsidRDefault="00C9462B" w:rsidP="00ED5B9A">
            <w:pPr>
              <w:pStyle w:val="APVMATableText"/>
              <w:rPr>
                <w:rFonts w:eastAsia="Calibri Light"/>
              </w:rPr>
            </w:pPr>
            <w:r w:rsidRPr="001A2728">
              <w:rPr>
                <w:rFonts w:eastAsia="Calibri Light"/>
              </w:rPr>
              <w:t>1.9</w:t>
            </w:r>
          </w:p>
        </w:tc>
        <w:tc>
          <w:tcPr>
            <w:tcW w:w="496" w:type="pct"/>
            <w:tcBorders>
              <w:top w:val="single" w:sz="4" w:space="0" w:color="auto"/>
              <w:bottom w:val="single" w:sz="4" w:space="0" w:color="auto"/>
              <w:right w:val="dotted" w:sz="2" w:space="0" w:color="auto"/>
            </w:tcBorders>
          </w:tcPr>
          <w:p w14:paraId="12724D76" w14:textId="77777777" w:rsidR="00C9462B" w:rsidRPr="001A2728" w:rsidRDefault="00C9462B" w:rsidP="00ED5B9A">
            <w:pPr>
              <w:pStyle w:val="APVMATableText"/>
              <w:rPr>
                <w:rFonts w:eastAsia="Calibri Light"/>
              </w:rPr>
            </w:pPr>
            <w:r>
              <w:rPr>
                <w:rFonts w:eastAsia="Calibri Light"/>
              </w:rPr>
              <w:t>21 August 2006</w:t>
            </w:r>
          </w:p>
        </w:tc>
        <w:tc>
          <w:tcPr>
            <w:tcW w:w="1554" w:type="pct"/>
            <w:tcBorders>
              <w:top w:val="single" w:sz="4" w:space="0" w:color="auto"/>
              <w:bottom w:val="single" w:sz="4" w:space="0" w:color="auto"/>
              <w:right w:val="dotted" w:sz="2" w:space="0" w:color="auto"/>
            </w:tcBorders>
          </w:tcPr>
          <w:p w14:paraId="46127352" w14:textId="195BC682" w:rsidR="00C9462B" w:rsidRPr="001A2728" w:rsidRDefault="00C9462B" w:rsidP="00C9462B">
            <w:pPr>
              <w:pStyle w:val="APVMATableText"/>
              <w:rPr>
                <w:rFonts w:eastAsia="Calibri Light"/>
              </w:rPr>
            </w:pPr>
            <w:r w:rsidRPr="001A2728">
              <w:rPr>
                <w:rFonts w:eastAsia="Calibri Light"/>
              </w:rPr>
              <w:t>2-year dietary rat study; a NOAEL of 1.9</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reduced bodyweight gain at the next higher dose.</w:t>
            </w:r>
          </w:p>
        </w:tc>
        <w:tc>
          <w:tcPr>
            <w:tcW w:w="987" w:type="pct"/>
            <w:tcBorders>
              <w:top w:val="single" w:sz="4" w:space="0" w:color="auto"/>
              <w:bottom w:val="single" w:sz="4" w:space="0" w:color="auto"/>
            </w:tcBorders>
          </w:tcPr>
          <w:p w14:paraId="4CDEE741" w14:textId="77777777" w:rsidR="00C9462B" w:rsidRPr="00A832F2" w:rsidRDefault="00C9462B" w:rsidP="00ED5B9A">
            <w:pPr>
              <w:pStyle w:val="APVMATableText"/>
            </w:pPr>
          </w:p>
        </w:tc>
      </w:tr>
      <w:tr w:rsidR="000E60E3" w:rsidRPr="007033DD" w14:paraId="24D8C6C7" w14:textId="77777777" w:rsidTr="00B21D58">
        <w:tc>
          <w:tcPr>
            <w:tcW w:w="869" w:type="pct"/>
            <w:tcBorders>
              <w:top w:val="single" w:sz="4" w:space="0" w:color="auto"/>
              <w:bottom w:val="single" w:sz="4" w:space="0" w:color="auto"/>
              <w:right w:val="dotted" w:sz="2" w:space="0" w:color="auto"/>
            </w:tcBorders>
          </w:tcPr>
          <w:p w14:paraId="14D20535" w14:textId="77777777" w:rsidR="00C9462B" w:rsidRPr="00883AE4" w:rsidRDefault="00C9462B" w:rsidP="00ED5B9A">
            <w:pPr>
              <w:pStyle w:val="APVMATableText"/>
              <w:rPr>
                <w:rFonts w:eastAsia="Calibri Light"/>
              </w:rPr>
            </w:pPr>
            <w:proofErr w:type="spellStart"/>
            <w:r w:rsidRPr="007033DD">
              <w:rPr>
                <w:rFonts w:eastAsia="Calibri Light"/>
              </w:rPr>
              <w:t>Prothioconazole</w:t>
            </w:r>
            <w:proofErr w:type="spellEnd"/>
          </w:p>
        </w:tc>
        <w:tc>
          <w:tcPr>
            <w:tcW w:w="482" w:type="pct"/>
            <w:tcBorders>
              <w:top w:val="single" w:sz="4" w:space="0" w:color="auto"/>
              <w:bottom w:val="single" w:sz="4" w:space="0" w:color="auto"/>
              <w:right w:val="dotted" w:sz="2" w:space="0" w:color="auto"/>
            </w:tcBorders>
          </w:tcPr>
          <w:p w14:paraId="581E7F9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2512C789" w14:textId="77777777" w:rsidR="00C9462B" w:rsidRPr="00E10DAD" w:rsidRDefault="00C9462B" w:rsidP="00ED5B9A">
            <w:pPr>
              <w:pStyle w:val="APVMATableText"/>
              <w:rPr>
                <w:rFonts w:eastAsia="Calibri Light"/>
              </w:rPr>
            </w:pPr>
            <w:r w:rsidRPr="00E10DAD">
              <w:rPr>
                <w:rFonts w:eastAsia="Calibri Light"/>
              </w:rPr>
              <w:t>1.1</w:t>
            </w:r>
          </w:p>
        </w:tc>
        <w:tc>
          <w:tcPr>
            <w:tcW w:w="496" w:type="pct"/>
            <w:tcBorders>
              <w:top w:val="single" w:sz="4" w:space="0" w:color="auto"/>
              <w:bottom w:val="single" w:sz="4" w:space="0" w:color="auto"/>
              <w:right w:val="dotted" w:sz="2" w:space="0" w:color="auto"/>
            </w:tcBorders>
          </w:tcPr>
          <w:p w14:paraId="5C7DA544" w14:textId="77777777" w:rsidR="00C9462B" w:rsidRPr="005E24CB" w:rsidRDefault="00C9462B" w:rsidP="00ED5B9A">
            <w:pPr>
              <w:pStyle w:val="APVMATableText"/>
              <w:rPr>
                <w:rFonts w:eastAsia="Calibri Light"/>
              </w:rPr>
            </w:pPr>
            <w:r>
              <w:rPr>
                <w:rFonts w:eastAsia="Calibri Light"/>
              </w:rPr>
              <w:t>28 March 2006</w:t>
            </w:r>
          </w:p>
        </w:tc>
        <w:tc>
          <w:tcPr>
            <w:tcW w:w="1554" w:type="pct"/>
            <w:tcBorders>
              <w:top w:val="single" w:sz="4" w:space="0" w:color="auto"/>
              <w:bottom w:val="single" w:sz="4" w:space="0" w:color="auto"/>
              <w:right w:val="dotted" w:sz="2" w:space="0" w:color="auto"/>
            </w:tcBorders>
          </w:tcPr>
          <w:p w14:paraId="5B39FB04" w14:textId="7086FDC6"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hepatocellular hypertrophy and liver vacuolation with fatty change at the next higher dose.</w:t>
            </w:r>
          </w:p>
        </w:tc>
        <w:tc>
          <w:tcPr>
            <w:tcW w:w="987" w:type="pct"/>
            <w:tcBorders>
              <w:top w:val="single" w:sz="4" w:space="0" w:color="auto"/>
              <w:bottom w:val="single" w:sz="4" w:space="0" w:color="auto"/>
            </w:tcBorders>
          </w:tcPr>
          <w:p w14:paraId="5A5FB612" w14:textId="77777777" w:rsidR="00C9462B" w:rsidRPr="007033DD" w:rsidRDefault="00C9462B" w:rsidP="00ED5B9A">
            <w:pPr>
              <w:pStyle w:val="APVMATableText"/>
              <w:rPr>
                <w:rFonts w:eastAsia="Calibri Light"/>
              </w:rPr>
            </w:pPr>
            <w:r w:rsidRPr="007033DD">
              <w:rPr>
                <w:rFonts w:eastAsia="Calibri Light"/>
              </w:rPr>
              <w:t xml:space="preserve">Since the residue definition for risk assessment in all commodities is expressed as </w:t>
            </w:r>
            <w:proofErr w:type="spellStart"/>
            <w:r w:rsidRPr="007033DD">
              <w:rPr>
                <w:rFonts w:eastAsia="Calibri Light"/>
              </w:rPr>
              <w:t>prothioconazole-desthio</w:t>
            </w:r>
            <w:proofErr w:type="spellEnd"/>
            <w:r w:rsidRPr="007033DD">
              <w:rPr>
                <w:rFonts w:eastAsia="Calibri Light"/>
              </w:rPr>
              <w:t xml:space="preserve"> and this metabolite is of higher toxicity than the parent, a group ADI was established to include </w:t>
            </w:r>
            <w:proofErr w:type="spellStart"/>
            <w:r w:rsidRPr="007033DD">
              <w:rPr>
                <w:rFonts w:eastAsia="Calibri Light"/>
              </w:rPr>
              <w:t>prothioconazole-desthio</w:t>
            </w:r>
            <w:proofErr w:type="spellEnd"/>
            <w:r w:rsidRPr="007033DD">
              <w:rPr>
                <w:rFonts w:eastAsia="Calibri Light"/>
              </w:rPr>
              <w:t>.</w:t>
            </w:r>
          </w:p>
        </w:tc>
      </w:tr>
      <w:tr w:rsidR="000E60E3" w:rsidRPr="007033DD" w14:paraId="194B686D" w14:textId="77777777" w:rsidTr="00B21D58">
        <w:tc>
          <w:tcPr>
            <w:tcW w:w="869" w:type="pct"/>
            <w:tcBorders>
              <w:top w:val="single" w:sz="4" w:space="0" w:color="auto"/>
              <w:bottom w:val="single" w:sz="4" w:space="0" w:color="auto"/>
              <w:right w:val="dotted" w:sz="2" w:space="0" w:color="auto"/>
            </w:tcBorders>
          </w:tcPr>
          <w:p w14:paraId="2B4E8BE6" w14:textId="77777777" w:rsidR="00C9462B" w:rsidRPr="00883AE4" w:rsidRDefault="00C9462B" w:rsidP="00ED5B9A">
            <w:pPr>
              <w:pStyle w:val="APVMATableText"/>
              <w:rPr>
                <w:rFonts w:eastAsia="Calibri Light"/>
              </w:rPr>
            </w:pPr>
            <w:proofErr w:type="spellStart"/>
            <w:r w:rsidRPr="007033DD">
              <w:rPr>
                <w:rFonts w:eastAsia="Calibri Light"/>
              </w:rPr>
              <w:t>Prothiofos</w:t>
            </w:r>
            <w:proofErr w:type="spellEnd"/>
          </w:p>
        </w:tc>
        <w:tc>
          <w:tcPr>
            <w:tcW w:w="482" w:type="pct"/>
            <w:tcBorders>
              <w:top w:val="single" w:sz="4" w:space="0" w:color="auto"/>
              <w:bottom w:val="single" w:sz="4" w:space="0" w:color="auto"/>
              <w:right w:val="dotted" w:sz="2" w:space="0" w:color="auto"/>
            </w:tcBorders>
          </w:tcPr>
          <w:p w14:paraId="7F59B497"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2F721458" w14:textId="77777777" w:rsidR="00C9462B" w:rsidRPr="00E10DAD" w:rsidRDefault="00C9462B" w:rsidP="00ED5B9A">
            <w:pPr>
              <w:pStyle w:val="APVMATableText"/>
              <w:rPr>
                <w:rFonts w:eastAsia="Calibri Light"/>
              </w:rPr>
            </w:pPr>
            <w:r w:rsidRPr="00E10DAD">
              <w:rPr>
                <w:rFonts w:eastAsia="Calibri Light"/>
              </w:rPr>
              <w:t>0.01</w:t>
            </w:r>
          </w:p>
        </w:tc>
        <w:tc>
          <w:tcPr>
            <w:tcW w:w="496" w:type="pct"/>
            <w:tcBorders>
              <w:top w:val="single" w:sz="4" w:space="0" w:color="auto"/>
              <w:bottom w:val="single" w:sz="4" w:space="0" w:color="auto"/>
              <w:right w:val="dotted" w:sz="2" w:space="0" w:color="auto"/>
            </w:tcBorders>
          </w:tcPr>
          <w:p w14:paraId="468347D0" w14:textId="77777777" w:rsidR="00C9462B" w:rsidRPr="005E24CB" w:rsidRDefault="00C9462B" w:rsidP="00ED5B9A">
            <w:pPr>
              <w:pStyle w:val="APVMATableText"/>
              <w:rPr>
                <w:rFonts w:eastAsia="Calibri Light"/>
              </w:rPr>
            </w:pPr>
            <w:r>
              <w:rPr>
                <w:rFonts w:eastAsia="Calibri Light"/>
              </w:rPr>
              <w:t>29 October 1993</w:t>
            </w:r>
          </w:p>
        </w:tc>
        <w:tc>
          <w:tcPr>
            <w:tcW w:w="1554" w:type="pct"/>
            <w:tcBorders>
              <w:top w:val="single" w:sz="4" w:space="0" w:color="auto"/>
              <w:bottom w:val="single" w:sz="4" w:space="0" w:color="auto"/>
              <w:right w:val="dotted" w:sz="2" w:space="0" w:color="auto"/>
            </w:tcBorders>
          </w:tcPr>
          <w:p w14:paraId="3566DA38" w14:textId="51E6D76D" w:rsidR="00C9462B" w:rsidRPr="007033DD" w:rsidRDefault="00C9462B" w:rsidP="00C9462B">
            <w:pPr>
              <w:pStyle w:val="APVMATableText"/>
              <w:rPr>
                <w:rFonts w:eastAsia="Calibri Light"/>
              </w:rPr>
            </w:pPr>
            <w:r w:rsidRPr="007033DD">
              <w:rPr>
                <w:rFonts w:eastAsia="Calibri Light"/>
              </w:rPr>
              <w:t>1-year dietary dog study; a NOAEL of 0.01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45CE6026" w14:textId="77777777" w:rsidR="00C9462B" w:rsidRPr="007033DD" w:rsidRDefault="00C9462B" w:rsidP="00ED5B9A">
            <w:pPr>
              <w:pStyle w:val="APVMATableText"/>
              <w:rPr>
                <w:rFonts w:eastAsia="Calibri Light"/>
              </w:rPr>
            </w:pPr>
          </w:p>
        </w:tc>
      </w:tr>
      <w:tr w:rsidR="000E60E3" w:rsidRPr="007033DD" w14:paraId="64778FFC" w14:textId="77777777" w:rsidTr="00B21D58">
        <w:tc>
          <w:tcPr>
            <w:tcW w:w="869" w:type="pct"/>
            <w:tcBorders>
              <w:top w:val="single" w:sz="4" w:space="0" w:color="auto"/>
              <w:bottom w:val="single" w:sz="4" w:space="0" w:color="auto"/>
              <w:right w:val="dotted" w:sz="2" w:space="0" w:color="auto"/>
            </w:tcBorders>
          </w:tcPr>
          <w:p w14:paraId="7CF1D02C" w14:textId="77777777" w:rsidR="00C9462B" w:rsidRPr="00883AE4" w:rsidRDefault="00C9462B" w:rsidP="00ED5B9A">
            <w:pPr>
              <w:pStyle w:val="APVMATableText"/>
              <w:rPr>
                <w:rFonts w:eastAsia="Calibri Light"/>
              </w:rPr>
            </w:pPr>
            <w:proofErr w:type="spellStart"/>
            <w:r w:rsidRPr="007033DD">
              <w:rPr>
                <w:rFonts w:eastAsia="Calibri Light"/>
              </w:rPr>
              <w:t>Pydiflumetofen</w:t>
            </w:r>
            <w:proofErr w:type="spellEnd"/>
          </w:p>
        </w:tc>
        <w:tc>
          <w:tcPr>
            <w:tcW w:w="482" w:type="pct"/>
            <w:tcBorders>
              <w:top w:val="single" w:sz="4" w:space="0" w:color="auto"/>
              <w:bottom w:val="single" w:sz="4" w:space="0" w:color="auto"/>
              <w:right w:val="dotted" w:sz="2" w:space="0" w:color="auto"/>
            </w:tcBorders>
          </w:tcPr>
          <w:p w14:paraId="63CC1920"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27ECC541" w14:textId="77777777" w:rsidR="00C9462B" w:rsidRPr="00E10DAD" w:rsidRDefault="00C9462B" w:rsidP="00ED5B9A">
            <w:pPr>
              <w:pStyle w:val="APVMATableText"/>
              <w:rPr>
                <w:rFonts w:eastAsia="Calibri Light"/>
              </w:rPr>
            </w:pPr>
            <w:r w:rsidRPr="00E10DAD">
              <w:rPr>
                <w:rFonts w:eastAsia="Calibri Light"/>
              </w:rPr>
              <w:t>10</w:t>
            </w:r>
          </w:p>
        </w:tc>
        <w:tc>
          <w:tcPr>
            <w:tcW w:w="496" w:type="pct"/>
            <w:tcBorders>
              <w:top w:val="single" w:sz="4" w:space="0" w:color="auto"/>
              <w:bottom w:val="single" w:sz="4" w:space="0" w:color="auto"/>
              <w:right w:val="dotted" w:sz="2" w:space="0" w:color="auto"/>
            </w:tcBorders>
          </w:tcPr>
          <w:p w14:paraId="41582648" w14:textId="77777777" w:rsidR="00C9462B" w:rsidRPr="005E24CB"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right w:val="dotted" w:sz="2" w:space="0" w:color="auto"/>
            </w:tcBorders>
          </w:tcPr>
          <w:p w14:paraId="6DC15F8F" w14:textId="69543A18" w:rsidR="00C9462B" w:rsidRPr="007033DD" w:rsidRDefault="00C9462B" w:rsidP="00C9462B">
            <w:pPr>
              <w:pStyle w:val="APVMATableText"/>
              <w:rPr>
                <w:rFonts w:eastAsia="Calibri Light"/>
              </w:rPr>
            </w:pPr>
            <w:r w:rsidRPr="007033DD">
              <w:rPr>
                <w:rFonts w:eastAsia="Calibri Light"/>
              </w:rPr>
              <w:t>1-year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food consumption and food energy conversion efficiency at the next higher dose.</w:t>
            </w:r>
          </w:p>
        </w:tc>
        <w:tc>
          <w:tcPr>
            <w:tcW w:w="987" w:type="pct"/>
            <w:tcBorders>
              <w:top w:val="single" w:sz="4" w:space="0" w:color="auto"/>
              <w:bottom w:val="single" w:sz="4" w:space="0" w:color="auto"/>
            </w:tcBorders>
          </w:tcPr>
          <w:p w14:paraId="2E7BF520" w14:textId="77777777" w:rsidR="00C9462B" w:rsidRPr="007033DD" w:rsidRDefault="00C9462B" w:rsidP="00ED5B9A">
            <w:pPr>
              <w:pStyle w:val="APVMATableText"/>
              <w:rPr>
                <w:rFonts w:eastAsia="Calibri Light"/>
              </w:rPr>
            </w:pPr>
          </w:p>
        </w:tc>
      </w:tr>
      <w:tr w:rsidR="000E60E3" w:rsidRPr="007033DD" w14:paraId="5840E93C" w14:textId="77777777" w:rsidTr="00B21D58">
        <w:tc>
          <w:tcPr>
            <w:tcW w:w="869" w:type="pct"/>
            <w:tcBorders>
              <w:top w:val="single" w:sz="4" w:space="0" w:color="auto"/>
              <w:bottom w:val="single" w:sz="4" w:space="0" w:color="auto"/>
              <w:right w:val="dotted" w:sz="2" w:space="0" w:color="auto"/>
            </w:tcBorders>
          </w:tcPr>
          <w:p w14:paraId="59DB9BB3" w14:textId="77777777" w:rsidR="00C9462B" w:rsidRPr="001A2728" w:rsidRDefault="00C9462B" w:rsidP="00ED5B9A">
            <w:pPr>
              <w:pStyle w:val="APVMATableText"/>
              <w:rPr>
                <w:rFonts w:eastAsia="Calibri Light"/>
              </w:rPr>
            </w:pPr>
            <w:proofErr w:type="spellStart"/>
            <w:r w:rsidRPr="001A2728">
              <w:rPr>
                <w:rFonts w:eastAsia="Calibri Light"/>
              </w:rPr>
              <w:t>Pymetrozine</w:t>
            </w:r>
            <w:proofErr w:type="spellEnd"/>
          </w:p>
        </w:tc>
        <w:tc>
          <w:tcPr>
            <w:tcW w:w="482" w:type="pct"/>
            <w:tcBorders>
              <w:top w:val="single" w:sz="4" w:space="0" w:color="auto"/>
              <w:bottom w:val="single" w:sz="4" w:space="0" w:color="auto"/>
              <w:right w:val="dotted" w:sz="2" w:space="0" w:color="auto"/>
            </w:tcBorders>
          </w:tcPr>
          <w:p w14:paraId="58F1041B" w14:textId="77777777" w:rsidR="00C9462B" w:rsidRPr="001A2728" w:rsidRDefault="00C9462B" w:rsidP="00ED5B9A">
            <w:pPr>
              <w:pStyle w:val="APVMATableText"/>
              <w:rPr>
                <w:rFonts w:eastAsia="Calibri Light"/>
              </w:rPr>
            </w:pPr>
            <w:r w:rsidRPr="001A2728">
              <w:rPr>
                <w:rFonts w:eastAsia="Calibri Light"/>
              </w:rPr>
              <w:t>0.006</w:t>
            </w:r>
          </w:p>
        </w:tc>
        <w:tc>
          <w:tcPr>
            <w:tcW w:w="612" w:type="pct"/>
            <w:tcBorders>
              <w:top w:val="single" w:sz="4" w:space="0" w:color="auto"/>
              <w:bottom w:val="single" w:sz="4" w:space="0" w:color="auto"/>
              <w:right w:val="dotted" w:sz="2" w:space="0" w:color="auto"/>
            </w:tcBorders>
          </w:tcPr>
          <w:p w14:paraId="31377718" w14:textId="77777777" w:rsidR="00C9462B" w:rsidRPr="001A2728" w:rsidRDefault="00C9462B" w:rsidP="00ED5B9A">
            <w:pPr>
              <w:pStyle w:val="APVMATableText"/>
              <w:rPr>
                <w:rFonts w:eastAsia="Calibri Light"/>
              </w:rPr>
            </w:pPr>
            <w:r w:rsidRPr="001A2728">
              <w:rPr>
                <w:rFonts w:eastAsia="Calibri Light"/>
              </w:rPr>
              <w:t>0.57</w:t>
            </w:r>
          </w:p>
        </w:tc>
        <w:tc>
          <w:tcPr>
            <w:tcW w:w="496" w:type="pct"/>
            <w:tcBorders>
              <w:top w:val="single" w:sz="4" w:space="0" w:color="auto"/>
              <w:bottom w:val="single" w:sz="4" w:space="0" w:color="auto"/>
              <w:right w:val="dotted" w:sz="2" w:space="0" w:color="auto"/>
            </w:tcBorders>
          </w:tcPr>
          <w:p w14:paraId="37E0B427" w14:textId="77777777" w:rsidR="00C9462B" w:rsidRPr="001A2728" w:rsidRDefault="00C9462B" w:rsidP="00ED5B9A">
            <w:pPr>
              <w:pStyle w:val="APVMATableText"/>
              <w:rPr>
                <w:rFonts w:eastAsia="Calibri Light"/>
              </w:rPr>
            </w:pPr>
            <w:r>
              <w:rPr>
                <w:rFonts w:eastAsia="Calibri Light"/>
              </w:rPr>
              <w:t>8 December 2000</w:t>
            </w:r>
          </w:p>
        </w:tc>
        <w:tc>
          <w:tcPr>
            <w:tcW w:w="1554" w:type="pct"/>
            <w:tcBorders>
              <w:top w:val="single" w:sz="4" w:space="0" w:color="auto"/>
              <w:bottom w:val="single" w:sz="4" w:space="0" w:color="auto"/>
              <w:right w:val="dotted" w:sz="2" w:space="0" w:color="auto"/>
            </w:tcBorders>
          </w:tcPr>
          <w:p w14:paraId="426C0D3E" w14:textId="5060EE57" w:rsidR="00C9462B" w:rsidRPr="001A2728" w:rsidRDefault="00C9462B" w:rsidP="00C9462B">
            <w:pPr>
              <w:pStyle w:val="APVMATableText"/>
              <w:rPr>
                <w:rFonts w:eastAsia="Calibri Light"/>
              </w:rPr>
            </w:pPr>
            <w:r w:rsidRPr="001A2728">
              <w:rPr>
                <w:rFonts w:eastAsia="Calibri Light"/>
              </w:rPr>
              <w:t>1-year dietary dog study; a NOAEL of 0.57</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anaemia and increased blood prothrombin (clotting) time, plasma cholesterol and phospholipid level at the next higher dose.</w:t>
            </w:r>
          </w:p>
        </w:tc>
        <w:tc>
          <w:tcPr>
            <w:tcW w:w="987" w:type="pct"/>
            <w:tcBorders>
              <w:top w:val="single" w:sz="4" w:space="0" w:color="auto"/>
              <w:bottom w:val="single" w:sz="4" w:space="0" w:color="auto"/>
            </w:tcBorders>
          </w:tcPr>
          <w:p w14:paraId="4644CB88" w14:textId="77777777" w:rsidR="00C9462B" w:rsidRPr="007033DD" w:rsidRDefault="00C9462B" w:rsidP="00ED5B9A">
            <w:pPr>
              <w:pStyle w:val="APVMATableText"/>
              <w:rPr>
                <w:rFonts w:eastAsia="Calibri Light"/>
              </w:rPr>
            </w:pPr>
          </w:p>
        </w:tc>
      </w:tr>
      <w:tr w:rsidR="000E60E3" w:rsidRPr="007033DD" w14:paraId="4C17D007" w14:textId="77777777" w:rsidTr="00B21D58">
        <w:tc>
          <w:tcPr>
            <w:tcW w:w="869" w:type="pct"/>
            <w:tcBorders>
              <w:top w:val="single" w:sz="4" w:space="0" w:color="auto"/>
              <w:bottom w:val="single" w:sz="4" w:space="0" w:color="auto"/>
              <w:right w:val="dotted" w:sz="2" w:space="0" w:color="auto"/>
            </w:tcBorders>
          </w:tcPr>
          <w:p w14:paraId="4D4091EA" w14:textId="77777777" w:rsidR="00C9462B" w:rsidRPr="001A2728" w:rsidRDefault="00C9462B" w:rsidP="00ED5B9A">
            <w:pPr>
              <w:pStyle w:val="APVMATableText"/>
              <w:rPr>
                <w:rFonts w:eastAsia="Calibri Light"/>
              </w:rPr>
            </w:pPr>
            <w:proofErr w:type="spellStart"/>
            <w:r w:rsidRPr="001A2728">
              <w:rPr>
                <w:rFonts w:eastAsia="Calibri Light"/>
              </w:rPr>
              <w:t>Pyraclofos</w:t>
            </w:r>
            <w:proofErr w:type="spellEnd"/>
          </w:p>
        </w:tc>
        <w:tc>
          <w:tcPr>
            <w:tcW w:w="482" w:type="pct"/>
            <w:tcBorders>
              <w:top w:val="single" w:sz="4" w:space="0" w:color="auto"/>
              <w:bottom w:val="single" w:sz="4" w:space="0" w:color="auto"/>
              <w:right w:val="dotted" w:sz="2" w:space="0" w:color="auto"/>
            </w:tcBorders>
          </w:tcPr>
          <w:p w14:paraId="412AA629" w14:textId="77777777" w:rsidR="00C9462B" w:rsidRPr="001A2728" w:rsidRDefault="00C9462B" w:rsidP="00ED5B9A">
            <w:pPr>
              <w:pStyle w:val="APVMATableText"/>
              <w:rPr>
                <w:rFonts w:eastAsia="Calibri Light"/>
              </w:rPr>
            </w:pPr>
            <w:r w:rsidRPr="001A2728">
              <w:rPr>
                <w:rFonts w:eastAsia="Calibri Light"/>
              </w:rPr>
              <w:t>0.001</w:t>
            </w:r>
          </w:p>
        </w:tc>
        <w:tc>
          <w:tcPr>
            <w:tcW w:w="612" w:type="pct"/>
            <w:tcBorders>
              <w:top w:val="single" w:sz="4" w:space="0" w:color="auto"/>
              <w:bottom w:val="single" w:sz="4" w:space="0" w:color="auto"/>
              <w:right w:val="dotted" w:sz="2" w:space="0" w:color="auto"/>
            </w:tcBorders>
          </w:tcPr>
          <w:p w14:paraId="1C3538CE" w14:textId="77777777" w:rsidR="00C9462B" w:rsidRPr="001A2728" w:rsidRDefault="00C9462B" w:rsidP="00ED5B9A">
            <w:pPr>
              <w:pStyle w:val="APVMATableText"/>
              <w:rPr>
                <w:rFonts w:eastAsia="Calibri Light"/>
              </w:rPr>
            </w:pPr>
            <w:r w:rsidRPr="001A2728">
              <w:rPr>
                <w:rFonts w:eastAsia="Calibri Light"/>
              </w:rPr>
              <w:t>0.1</w:t>
            </w:r>
          </w:p>
        </w:tc>
        <w:tc>
          <w:tcPr>
            <w:tcW w:w="496" w:type="pct"/>
            <w:tcBorders>
              <w:top w:val="single" w:sz="4" w:space="0" w:color="auto"/>
              <w:bottom w:val="single" w:sz="4" w:space="0" w:color="auto"/>
              <w:right w:val="dotted" w:sz="2" w:space="0" w:color="auto"/>
            </w:tcBorders>
          </w:tcPr>
          <w:p w14:paraId="40D0FC5F" w14:textId="77777777" w:rsidR="00C9462B" w:rsidRPr="001A2728"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2C6E9191" w14:textId="4037BF18" w:rsidR="00C9462B" w:rsidRPr="001A2728" w:rsidRDefault="00C9462B" w:rsidP="00ED5B9A">
            <w:pPr>
              <w:pStyle w:val="APVMATableText"/>
              <w:rPr>
                <w:rFonts w:eastAsia="Calibri Light"/>
              </w:rPr>
            </w:pPr>
            <w:r w:rsidRPr="001A2728">
              <w:rPr>
                <w:rFonts w:eastAsia="Calibri Light"/>
              </w:rPr>
              <w:t>2-year diet</w:t>
            </w:r>
            <w:r>
              <w:rPr>
                <w:rFonts w:eastAsia="Calibri Light"/>
              </w:rPr>
              <w:t>ary mouse study; a NOAEL of 0.1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 xml:space="preserve">/d was based on reduced RBC </w:t>
            </w:r>
            <w:r w:rsidRPr="001A2728">
              <w:rPr>
                <w:rFonts w:eastAsia="Calibri Light"/>
              </w:rPr>
              <w:lastRenderedPageBreak/>
              <w:t>and plasma ChE activity at the next higher dose.</w:t>
            </w:r>
          </w:p>
        </w:tc>
        <w:tc>
          <w:tcPr>
            <w:tcW w:w="987" w:type="pct"/>
            <w:tcBorders>
              <w:top w:val="single" w:sz="4" w:space="0" w:color="auto"/>
              <w:bottom w:val="single" w:sz="4" w:space="0" w:color="auto"/>
            </w:tcBorders>
          </w:tcPr>
          <w:p w14:paraId="28D34556" w14:textId="77777777" w:rsidR="00C9462B" w:rsidRPr="007033DD" w:rsidRDefault="00C9462B" w:rsidP="00ED5B9A">
            <w:pPr>
              <w:pStyle w:val="APVMATableText"/>
              <w:rPr>
                <w:rFonts w:eastAsia="Calibri Light"/>
              </w:rPr>
            </w:pPr>
          </w:p>
        </w:tc>
      </w:tr>
      <w:tr w:rsidR="000E60E3" w:rsidRPr="007033DD" w14:paraId="77942020" w14:textId="77777777" w:rsidTr="00B21D58">
        <w:tc>
          <w:tcPr>
            <w:tcW w:w="869" w:type="pct"/>
            <w:tcBorders>
              <w:top w:val="single" w:sz="4" w:space="0" w:color="auto"/>
              <w:bottom w:val="single" w:sz="4" w:space="0" w:color="auto"/>
              <w:right w:val="dotted" w:sz="2" w:space="0" w:color="auto"/>
            </w:tcBorders>
          </w:tcPr>
          <w:p w14:paraId="489489F0" w14:textId="77777777" w:rsidR="00C9462B" w:rsidRPr="00883AE4" w:rsidRDefault="00C9462B" w:rsidP="00ED5B9A">
            <w:pPr>
              <w:pStyle w:val="APVMATableText"/>
              <w:rPr>
                <w:rFonts w:eastAsia="Calibri Light"/>
              </w:rPr>
            </w:pPr>
            <w:proofErr w:type="spellStart"/>
            <w:r w:rsidRPr="007033DD">
              <w:rPr>
                <w:rFonts w:eastAsia="Calibri Light"/>
              </w:rPr>
              <w:t>Pyraclostrobin</w:t>
            </w:r>
            <w:proofErr w:type="spellEnd"/>
          </w:p>
        </w:tc>
        <w:tc>
          <w:tcPr>
            <w:tcW w:w="482" w:type="pct"/>
            <w:tcBorders>
              <w:top w:val="single" w:sz="4" w:space="0" w:color="auto"/>
              <w:bottom w:val="single" w:sz="4" w:space="0" w:color="auto"/>
              <w:right w:val="dotted" w:sz="2" w:space="0" w:color="auto"/>
            </w:tcBorders>
          </w:tcPr>
          <w:p w14:paraId="057C9D86"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18B3CF49" w14:textId="77777777" w:rsidR="00C9462B" w:rsidRPr="00E10DAD" w:rsidRDefault="00C9462B" w:rsidP="00ED5B9A">
            <w:pPr>
              <w:pStyle w:val="APVMATableText"/>
              <w:rPr>
                <w:rFonts w:eastAsia="Calibri Light"/>
              </w:rPr>
            </w:pPr>
            <w:r w:rsidRPr="00E10DAD">
              <w:rPr>
                <w:rFonts w:eastAsia="Calibri Light"/>
              </w:rPr>
              <w:t>3</w:t>
            </w:r>
          </w:p>
        </w:tc>
        <w:tc>
          <w:tcPr>
            <w:tcW w:w="496" w:type="pct"/>
            <w:tcBorders>
              <w:top w:val="single" w:sz="4" w:space="0" w:color="auto"/>
              <w:bottom w:val="single" w:sz="4" w:space="0" w:color="auto"/>
              <w:right w:val="dotted" w:sz="2" w:space="0" w:color="auto"/>
            </w:tcBorders>
          </w:tcPr>
          <w:p w14:paraId="4523E070" w14:textId="77777777" w:rsidR="00C9462B" w:rsidRPr="005E24CB" w:rsidRDefault="00C9462B" w:rsidP="00ED5B9A">
            <w:pPr>
              <w:pStyle w:val="APVMATableText"/>
              <w:rPr>
                <w:rFonts w:eastAsia="Calibri Light"/>
              </w:rPr>
            </w:pPr>
            <w:r>
              <w:rPr>
                <w:rFonts w:eastAsia="Calibri Light"/>
              </w:rPr>
              <w:t>26 June 2008</w:t>
            </w:r>
          </w:p>
        </w:tc>
        <w:tc>
          <w:tcPr>
            <w:tcW w:w="1554" w:type="pct"/>
            <w:tcBorders>
              <w:top w:val="single" w:sz="4" w:space="0" w:color="auto"/>
              <w:bottom w:val="single" w:sz="4" w:space="0" w:color="auto"/>
              <w:right w:val="dotted" w:sz="2" w:space="0" w:color="auto"/>
            </w:tcBorders>
          </w:tcPr>
          <w:p w14:paraId="0C65F60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3E9BBC50" w14:textId="77777777" w:rsidR="00C9462B" w:rsidRPr="007033DD" w:rsidRDefault="00C9462B" w:rsidP="00ED5B9A">
            <w:pPr>
              <w:pStyle w:val="APVMATableText"/>
              <w:rPr>
                <w:rFonts w:eastAsia="Calibri Light"/>
              </w:rPr>
            </w:pPr>
          </w:p>
        </w:tc>
      </w:tr>
      <w:tr w:rsidR="000E60E3" w:rsidRPr="007033DD" w14:paraId="417E981B" w14:textId="77777777" w:rsidTr="00B21D58">
        <w:tc>
          <w:tcPr>
            <w:tcW w:w="869" w:type="pct"/>
            <w:tcBorders>
              <w:top w:val="single" w:sz="4" w:space="0" w:color="auto"/>
              <w:bottom w:val="single" w:sz="4" w:space="0" w:color="auto"/>
              <w:right w:val="dotted" w:sz="2" w:space="0" w:color="auto"/>
            </w:tcBorders>
          </w:tcPr>
          <w:p w14:paraId="08A16E61" w14:textId="77777777" w:rsidR="00C9462B" w:rsidRPr="00883AE4" w:rsidRDefault="00C9462B" w:rsidP="00ED5B9A">
            <w:pPr>
              <w:pStyle w:val="APVMATableText"/>
              <w:rPr>
                <w:rFonts w:eastAsia="Calibri Light"/>
              </w:rPr>
            </w:pPr>
            <w:proofErr w:type="spellStart"/>
            <w:r w:rsidRPr="007033DD">
              <w:rPr>
                <w:rFonts w:eastAsia="Calibri Light"/>
              </w:rPr>
              <w:t>Pyraflufen</w:t>
            </w:r>
            <w:proofErr w:type="spellEnd"/>
            <w:r w:rsidRPr="007033DD">
              <w:rPr>
                <w:rFonts w:eastAsia="Calibri Light"/>
              </w:rPr>
              <w:t>-ethyl</w:t>
            </w:r>
          </w:p>
        </w:tc>
        <w:tc>
          <w:tcPr>
            <w:tcW w:w="482" w:type="pct"/>
            <w:tcBorders>
              <w:top w:val="single" w:sz="4" w:space="0" w:color="auto"/>
              <w:bottom w:val="single" w:sz="4" w:space="0" w:color="auto"/>
              <w:right w:val="dotted" w:sz="2" w:space="0" w:color="auto"/>
            </w:tcBorders>
          </w:tcPr>
          <w:p w14:paraId="3414315E"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5B6AA7C" w14:textId="77777777" w:rsidR="00C9462B" w:rsidRPr="00E10DAD" w:rsidRDefault="00C9462B" w:rsidP="00ED5B9A">
            <w:pPr>
              <w:pStyle w:val="APVMATableText"/>
              <w:rPr>
                <w:rFonts w:eastAsia="Calibri Light"/>
              </w:rPr>
            </w:pPr>
            <w:r w:rsidRPr="00E10DAD">
              <w:rPr>
                <w:rFonts w:eastAsia="Calibri Light"/>
              </w:rPr>
              <w:t>20</w:t>
            </w:r>
          </w:p>
        </w:tc>
        <w:tc>
          <w:tcPr>
            <w:tcW w:w="496" w:type="pct"/>
            <w:tcBorders>
              <w:top w:val="single" w:sz="4" w:space="0" w:color="auto"/>
              <w:bottom w:val="single" w:sz="4" w:space="0" w:color="auto"/>
              <w:right w:val="dotted" w:sz="2" w:space="0" w:color="auto"/>
            </w:tcBorders>
          </w:tcPr>
          <w:p w14:paraId="4BB70786" w14:textId="77777777" w:rsidR="00C9462B" w:rsidRPr="005E24CB" w:rsidRDefault="00C9462B" w:rsidP="00ED5B9A">
            <w:pPr>
              <w:pStyle w:val="APVMATableText"/>
              <w:rPr>
                <w:rFonts w:eastAsia="Calibri Light"/>
              </w:rPr>
            </w:pPr>
            <w:r>
              <w:rPr>
                <w:rFonts w:eastAsia="Calibri Light"/>
              </w:rPr>
              <w:t>17 December 2004</w:t>
            </w:r>
          </w:p>
        </w:tc>
        <w:tc>
          <w:tcPr>
            <w:tcW w:w="1554" w:type="pct"/>
            <w:tcBorders>
              <w:top w:val="single" w:sz="4" w:space="0" w:color="auto"/>
              <w:bottom w:val="single" w:sz="4" w:space="0" w:color="auto"/>
              <w:right w:val="dotted" w:sz="2" w:space="0" w:color="auto"/>
            </w:tcBorders>
          </w:tcPr>
          <w:p w14:paraId="47A88D86" w14:textId="0FBB7F57" w:rsidR="00C9462B" w:rsidRPr="007033DD" w:rsidRDefault="00C9462B" w:rsidP="00C9462B">
            <w:pPr>
              <w:pStyle w:val="APVMATableText"/>
              <w:rPr>
                <w:rFonts w:eastAsia="Calibri Light"/>
              </w:rPr>
            </w:pPr>
            <w:r w:rsidRPr="007033DD">
              <w:rPr>
                <w:rFonts w:eastAsia="Calibri Light"/>
              </w:rPr>
              <w:t xml:space="preserve">18-month dietary mouse study; a NOAEL of 20 mg/kg </w:t>
            </w:r>
            <w:proofErr w:type="spellStart"/>
            <w:r w:rsidRPr="007033DD">
              <w:rPr>
                <w:rFonts w:eastAsia="Calibri Light"/>
              </w:rPr>
              <w:t>bw</w:t>
            </w:r>
            <w:proofErr w:type="spellEnd"/>
            <w:r w:rsidRPr="007033DD">
              <w:rPr>
                <w:rFonts w:eastAsia="Calibri Light"/>
              </w:rPr>
              <w:t xml:space="preserve">/d was based on increased liver weight at the next higher dose. 2-year dietary rat study; a NOAEL of 20 mg/kg </w:t>
            </w:r>
            <w:proofErr w:type="spellStart"/>
            <w:r w:rsidRPr="007033DD">
              <w:rPr>
                <w:rFonts w:eastAsia="Calibri Light"/>
              </w:rPr>
              <w:t>bw</w:t>
            </w:r>
            <w:proofErr w:type="spellEnd"/>
            <w:r w:rsidRPr="007033DD">
              <w:rPr>
                <w:rFonts w:eastAsia="Calibri Light"/>
              </w:rPr>
              <w:t xml:space="preserve">/d was based on increased urinary volume and relative kidney weight and decreased specific gravity in the urine at the next higher dose. Developmental rabbit </w:t>
            </w:r>
            <w:proofErr w:type="gramStart"/>
            <w:r w:rsidRPr="007033DD">
              <w:rPr>
                <w:rFonts w:eastAsia="Calibri Light"/>
              </w:rPr>
              <w:t>study;</w:t>
            </w:r>
            <w:proofErr w:type="gramEnd"/>
            <w:r w:rsidRPr="007033DD">
              <w:rPr>
                <w:rFonts w:eastAsia="Calibri Light"/>
              </w:rPr>
              <w:t xml:space="preserve">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mortality at the next higher dose.</w:t>
            </w:r>
          </w:p>
        </w:tc>
        <w:tc>
          <w:tcPr>
            <w:tcW w:w="987" w:type="pct"/>
            <w:tcBorders>
              <w:top w:val="single" w:sz="4" w:space="0" w:color="auto"/>
              <w:bottom w:val="single" w:sz="4" w:space="0" w:color="auto"/>
            </w:tcBorders>
          </w:tcPr>
          <w:p w14:paraId="284A3276" w14:textId="77777777" w:rsidR="00C9462B" w:rsidRPr="007033DD" w:rsidRDefault="00C9462B" w:rsidP="00ED5B9A">
            <w:pPr>
              <w:pStyle w:val="APVMATableText"/>
              <w:rPr>
                <w:rFonts w:eastAsia="Calibri Light"/>
              </w:rPr>
            </w:pPr>
          </w:p>
        </w:tc>
      </w:tr>
      <w:tr w:rsidR="000E60E3" w:rsidRPr="007033DD" w14:paraId="133DE58E" w14:textId="77777777" w:rsidTr="00B21D58">
        <w:tc>
          <w:tcPr>
            <w:tcW w:w="869" w:type="pct"/>
            <w:tcBorders>
              <w:top w:val="single" w:sz="4" w:space="0" w:color="auto"/>
              <w:bottom w:val="single" w:sz="4" w:space="0" w:color="auto"/>
              <w:right w:val="dotted" w:sz="2" w:space="0" w:color="auto"/>
            </w:tcBorders>
          </w:tcPr>
          <w:p w14:paraId="309E2956" w14:textId="77777777" w:rsidR="00C9462B" w:rsidRPr="001A2728" w:rsidRDefault="00C9462B" w:rsidP="00ED5B9A">
            <w:pPr>
              <w:pStyle w:val="APVMATableText"/>
              <w:rPr>
                <w:rFonts w:eastAsia="Calibri Light"/>
              </w:rPr>
            </w:pPr>
            <w:proofErr w:type="spellStart"/>
            <w:r w:rsidRPr="001A2728">
              <w:rPr>
                <w:rFonts w:eastAsia="Calibri Light"/>
              </w:rPr>
              <w:t>Pyrasulfotole</w:t>
            </w:r>
            <w:proofErr w:type="spellEnd"/>
          </w:p>
        </w:tc>
        <w:tc>
          <w:tcPr>
            <w:tcW w:w="482" w:type="pct"/>
            <w:tcBorders>
              <w:top w:val="single" w:sz="4" w:space="0" w:color="auto"/>
              <w:bottom w:val="single" w:sz="4" w:space="0" w:color="auto"/>
              <w:right w:val="dotted" w:sz="2" w:space="0" w:color="auto"/>
            </w:tcBorders>
          </w:tcPr>
          <w:p w14:paraId="3EA4A6CD"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4D9FE927"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0AC05F7A" w14:textId="77777777" w:rsidR="00C9462B" w:rsidRPr="001A2728" w:rsidRDefault="00C9462B" w:rsidP="00ED5B9A">
            <w:pPr>
              <w:pStyle w:val="APVMATableText"/>
              <w:rPr>
                <w:rFonts w:eastAsia="Calibri Light"/>
              </w:rPr>
            </w:pPr>
            <w:r>
              <w:rPr>
                <w:rFonts w:eastAsia="Calibri Light"/>
              </w:rPr>
              <w:t>19 October 2007</w:t>
            </w:r>
          </w:p>
        </w:tc>
        <w:tc>
          <w:tcPr>
            <w:tcW w:w="1554" w:type="pct"/>
            <w:tcBorders>
              <w:top w:val="single" w:sz="4" w:space="0" w:color="auto"/>
              <w:bottom w:val="single" w:sz="4" w:space="0" w:color="auto"/>
              <w:right w:val="dotted" w:sz="2" w:space="0" w:color="auto"/>
            </w:tcBorders>
          </w:tcPr>
          <w:p w14:paraId="111B8ACA"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1 mg/kg </w:t>
            </w:r>
            <w:proofErr w:type="spellStart"/>
            <w:r w:rsidRPr="001A2728">
              <w:rPr>
                <w:rFonts w:eastAsia="Calibri Light"/>
              </w:rPr>
              <w:t>bw</w:t>
            </w:r>
            <w:proofErr w:type="spellEnd"/>
            <w:r w:rsidRPr="001A2728">
              <w:rPr>
                <w:rFonts w:eastAsia="Calibri Light"/>
              </w:rPr>
              <w:t>/d was based on corneal and retinal lesions, increased liver weight, centrilobular hepatocellular hypertrophy and increased plasma cholesterol at the next higher dose.</w:t>
            </w:r>
          </w:p>
        </w:tc>
        <w:tc>
          <w:tcPr>
            <w:tcW w:w="987" w:type="pct"/>
            <w:tcBorders>
              <w:top w:val="single" w:sz="4" w:space="0" w:color="auto"/>
              <w:bottom w:val="single" w:sz="4" w:space="0" w:color="auto"/>
            </w:tcBorders>
          </w:tcPr>
          <w:p w14:paraId="68A81516" w14:textId="77777777" w:rsidR="00C9462B" w:rsidRPr="007033DD" w:rsidRDefault="00C9462B" w:rsidP="00ED5B9A">
            <w:pPr>
              <w:pStyle w:val="APVMATableText"/>
              <w:rPr>
                <w:rFonts w:eastAsia="Calibri Light"/>
              </w:rPr>
            </w:pPr>
          </w:p>
        </w:tc>
      </w:tr>
      <w:tr w:rsidR="000E60E3" w:rsidRPr="005E24CB" w14:paraId="177D917E" w14:textId="77777777" w:rsidTr="00B21D58">
        <w:tc>
          <w:tcPr>
            <w:tcW w:w="869" w:type="pct"/>
            <w:tcBorders>
              <w:top w:val="single" w:sz="4" w:space="0" w:color="auto"/>
              <w:bottom w:val="single" w:sz="4" w:space="0" w:color="auto"/>
              <w:right w:val="dotted" w:sz="2" w:space="0" w:color="auto"/>
            </w:tcBorders>
          </w:tcPr>
          <w:p w14:paraId="489C3607" w14:textId="77777777" w:rsidR="00C9462B" w:rsidRPr="00E10DAD" w:rsidRDefault="00C9462B" w:rsidP="00ED5B9A">
            <w:pPr>
              <w:pStyle w:val="APVMATableText"/>
              <w:rPr>
                <w:rFonts w:eastAsia="Calibri Light"/>
              </w:rPr>
            </w:pPr>
            <w:r w:rsidRPr="007033DD">
              <w:rPr>
                <w:rFonts w:eastAsia="Calibri Light"/>
              </w:rPr>
              <w:t xml:space="preserve">Pyrethrins (pyrethrum extracts) </w:t>
            </w:r>
          </w:p>
        </w:tc>
        <w:tc>
          <w:tcPr>
            <w:tcW w:w="482" w:type="pct"/>
            <w:tcBorders>
              <w:top w:val="single" w:sz="4" w:space="0" w:color="auto"/>
              <w:bottom w:val="single" w:sz="4" w:space="0" w:color="auto"/>
              <w:right w:val="dotted" w:sz="2" w:space="0" w:color="auto"/>
            </w:tcBorders>
          </w:tcPr>
          <w:p w14:paraId="2BD18249"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right w:val="dotted" w:sz="2" w:space="0" w:color="auto"/>
            </w:tcBorders>
          </w:tcPr>
          <w:p w14:paraId="1F7FF8E6"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right w:val="dotted" w:sz="2" w:space="0" w:color="auto"/>
            </w:tcBorders>
          </w:tcPr>
          <w:p w14:paraId="0B7C42E2" w14:textId="77777777" w:rsidR="00C9462B" w:rsidRPr="00933D5E" w:rsidRDefault="00C9462B" w:rsidP="00ED5B9A">
            <w:pPr>
              <w:pStyle w:val="APVMATableText"/>
              <w:rPr>
                <w:rFonts w:eastAsia="Calibri Light"/>
              </w:rPr>
            </w:pPr>
            <w:r>
              <w:rPr>
                <w:rFonts w:eastAsia="Calibri Light"/>
              </w:rPr>
              <w:t>6 December 2018</w:t>
            </w:r>
          </w:p>
        </w:tc>
        <w:tc>
          <w:tcPr>
            <w:tcW w:w="1554" w:type="pct"/>
            <w:tcBorders>
              <w:top w:val="single" w:sz="4" w:space="0" w:color="auto"/>
              <w:bottom w:val="single" w:sz="4" w:space="0" w:color="auto"/>
              <w:right w:val="dotted" w:sz="2" w:space="0" w:color="auto"/>
            </w:tcBorders>
          </w:tcPr>
          <w:p w14:paraId="391E9BD6"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an increased incidence of benign tumours of the skin, liver and thyroid ob</w:t>
            </w:r>
            <w:r>
              <w:rPr>
                <w:rFonts w:eastAsia="Calibri Light"/>
              </w:rPr>
              <w:t>served at the next higher dose.</w:t>
            </w:r>
          </w:p>
        </w:tc>
        <w:tc>
          <w:tcPr>
            <w:tcW w:w="987" w:type="pct"/>
            <w:tcBorders>
              <w:top w:val="single" w:sz="4" w:space="0" w:color="auto"/>
              <w:bottom w:val="single" w:sz="4" w:space="0" w:color="auto"/>
            </w:tcBorders>
          </w:tcPr>
          <w:p w14:paraId="664D425F" w14:textId="77777777" w:rsidR="00C9462B" w:rsidRDefault="00C9462B" w:rsidP="00ED5B9A">
            <w:pPr>
              <w:pStyle w:val="APVMATableText"/>
              <w:rPr>
                <w:rFonts w:eastAsia="Calibri Light"/>
              </w:rPr>
            </w:pPr>
            <w:r w:rsidRPr="005E24CB">
              <w:rPr>
                <w:rFonts w:eastAsia="Calibri Light"/>
              </w:rPr>
              <w:t>A total uncertainty factor of 100 has been applied</w:t>
            </w:r>
            <w:r>
              <w:rPr>
                <w:rFonts w:eastAsia="Calibri Light"/>
              </w:rPr>
              <w:t>.</w:t>
            </w:r>
          </w:p>
          <w:p w14:paraId="3CF82A5A" w14:textId="3DB0B81B" w:rsidR="00C9462B" w:rsidRPr="005E24CB" w:rsidRDefault="00C9462B" w:rsidP="00ED5B9A">
            <w:pPr>
              <w:pStyle w:val="APVMATableText"/>
              <w:rPr>
                <w:rFonts w:eastAsia="Calibri Light"/>
              </w:rPr>
            </w:pPr>
            <w:r w:rsidRPr="005E24CB">
              <w:rPr>
                <w:rFonts w:eastAsia="Calibri Light"/>
              </w:rPr>
              <w:t>JMPR'03</w:t>
            </w:r>
            <w:r>
              <w:rPr>
                <w:rFonts w:eastAsia="Calibri Light"/>
              </w:rPr>
              <w:t>.</w:t>
            </w:r>
          </w:p>
        </w:tc>
      </w:tr>
      <w:tr w:rsidR="000E60E3" w:rsidRPr="005E24CB" w14:paraId="35A71947" w14:textId="77777777" w:rsidTr="00B21D58">
        <w:tc>
          <w:tcPr>
            <w:tcW w:w="869" w:type="pct"/>
            <w:tcBorders>
              <w:top w:val="single" w:sz="4" w:space="0" w:color="auto"/>
              <w:bottom w:val="single" w:sz="4" w:space="0" w:color="auto"/>
              <w:right w:val="dotted" w:sz="2" w:space="0" w:color="auto"/>
            </w:tcBorders>
          </w:tcPr>
          <w:p w14:paraId="47435D99" w14:textId="77777777" w:rsidR="00C9462B" w:rsidRPr="00883AE4" w:rsidRDefault="00C9462B" w:rsidP="00ED5B9A">
            <w:pPr>
              <w:pStyle w:val="APVMATableText"/>
              <w:rPr>
                <w:rFonts w:eastAsia="Calibri Light"/>
              </w:rPr>
            </w:pPr>
            <w:proofErr w:type="spellStart"/>
            <w:r w:rsidRPr="007033DD">
              <w:rPr>
                <w:rFonts w:eastAsia="Calibri Light"/>
              </w:rPr>
              <w:t>Pyridaben</w:t>
            </w:r>
            <w:proofErr w:type="spellEnd"/>
          </w:p>
        </w:tc>
        <w:tc>
          <w:tcPr>
            <w:tcW w:w="482" w:type="pct"/>
            <w:tcBorders>
              <w:top w:val="single" w:sz="4" w:space="0" w:color="auto"/>
              <w:bottom w:val="single" w:sz="4" w:space="0" w:color="auto"/>
              <w:right w:val="dotted" w:sz="2" w:space="0" w:color="auto"/>
            </w:tcBorders>
          </w:tcPr>
          <w:p w14:paraId="7E6A93B7"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9B1CB37" w14:textId="77777777" w:rsidR="00C9462B" w:rsidRPr="00E10DAD" w:rsidRDefault="00C9462B" w:rsidP="00ED5B9A">
            <w:pPr>
              <w:pStyle w:val="APVMATableText"/>
              <w:rPr>
                <w:rFonts w:eastAsia="Calibri Light"/>
              </w:rPr>
            </w:pPr>
            <w:r w:rsidRPr="00E10DAD">
              <w:rPr>
                <w:rFonts w:eastAsia="Calibri Light"/>
              </w:rPr>
              <w:t>1</w:t>
            </w:r>
          </w:p>
        </w:tc>
        <w:tc>
          <w:tcPr>
            <w:tcW w:w="496" w:type="pct"/>
            <w:tcBorders>
              <w:top w:val="single" w:sz="4" w:space="0" w:color="auto"/>
              <w:bottom w:val="single" w:sz="4" w:space="0" w:color="auto"/>
              <w:right w:val="dotted" w:sz="2" w:space="0" w:color="auto"/>
            </w:tcBorders>
          </w:tcPr>
          <w:p w14:paraId="14CDE103" w14:textId="77777777" w:rsidR="00C9462B" w:rsidRPr="005E24CB"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right w:val="dotted" w:sz="2" w:space="0" w:color="auto"/>
            </w:tcBorders>
          </w:tcPr>
          <w:p w14:paraId="393DF660" w14:textId="07C6649C" w:rsidR="00C9462B" w:rsidRPr="007033DD" w:rsidRDefault="00C9462B" w:rsidP="00ED5B9A">
            <w:pPr>
              <w:pStyle w:val="APVMATableText"/>
              <w:rPr>
                <w:rFonts w:eastAsia="Calibri Light"/>
              </w:rPr>
            </w:pPr>
            <w:r w:rsidRPr="007033DD">
              <w:rPr>
                <w:rFonts w:eastAsia="Calibri Light"/>
              </w:rPr>
              <w:t>3-mo</w:t>
            </w:r>
            <w:r>
              <w:rPr>
                <w:rFonts w:eastAsia="Calibri Light"/>
              </w:rPr>
              <w:t>nth</w:t>
            </w:r>
            <w:r w:rsidRPr="007033DD">
              <w:rPr>
                <w:rFonts w:eastAsia="Calibri Light"/>
              </w:rPr>
              <w:t xml:space="preserve"> and 1-year dog (capsule) studies; the overall NOAEL of 1 mg/kg </w:t>
            </w:r>
            <w:proofErr w:type="spellStart"/>
            <w:r w:rsidRPr="007033DD">
              <w:rPr>
                <w:rFonts w:eastAsia="Calibri Light"/>
              </w:rPr>
              <w:t>bw</w:t>
            </w:r>
            <w:proofErr w:type="spellEnd"/>
            <w:r w:rsidRPr="007033DD">
              <w:rPr>
                <w:rFonts w:eastAsia="Calibri Light"/>
              </w:rPr>
              <w:t>/d was based on clinical signs (ptyalism) and bodyweight loss at the next higher dose.</w:t>
            </w:r>
          </w:p>
        </w:tc>
        <w:tc>
          <w:tcPr>
            <w:tcW w:w="987" w:type="pct"/>
            <w:tcBorders>
              <w:top w:val="single" w:sz="4" w:space="0" w:color="auto"/>
              <w:bottom w:val="single" w:sz="4" w:space="0" w:color="auto"/>
            </w:tcBorders>
          </w:tcPr>
          <w:p w14:paraId="192182E4" w14:textId="77777777" w:rsidR="00C9462B" w:rsidRPr="005E24CB" w:rsidRDefault="00C9462B" w:rsidP="00ED5B9A">
            <w:pPr>
              <w:pStyle w:val="APVMATableText"/>
              <w:rPr>
                <w:rFonts w:eastAsia="Calibri Light"/>
              </w:rPr>
            </w:pPr>
          </w:p>
        </w:tc>
      </w:tr>
      <w:tr w:rsidR="000E60E3" w:rsidRPr="005E24CB" w14:paraId="45F3E5AD" w14:textId="77777777" w:rsidTr="00B21D58">
        <w:tc>
          <w:tcPr>
            <w:tcW w:w="869" w:type="pct"/>
            <w:tcBorders>
              <w:top w:val="single" w:sz="4" w:space="0" w:color="auto"/>
              <w:bottom w:val="single" w:sz="4" w:space="0" w:color="auto"/>
              <w:right w:val="dotted" w:sz="2" w:space="0" w:color="auto"/>
            </w:tcBorders>
          </w:tcPr>
          <w:p w14:paraId="66819853" w14:textId="77777777" w:rsidR="00C9462B" w:rsidRPr="00883AE4" w:rsidRDefault="00C9462B" w:rsidP="00ED5B9A">
            <w:pPr>
              <w:pStyle w:val="APVMATableText"/>
              <w:rPr>
                <w:rFonts w:eastAsia="Calibri Light"/>
              </w:rPr>
            </w:pPr>
            <w:proofErr w:type="spellStart"/>
            <w:r w:rsidRPr="007033DD">
              <w:rPr>
                <w:rFonts w:eastAsia="Calibri Light"/>
              </w:rPr>
              <w:lastRenderedPageBreak/>
              <w:t>Pyridate</w:t>
            </w:r>
            <w:proofErr w:type="spellEnd"/>
          </w:p>
        </w:tc>
        <w:tc>
          <w:tcPr>
            <w:tcW w:w="482" w:type="pct"/>
            <w:tcBorders>
              <w:top w:val="single" w:sz="4" w:space="0" w:color="auto"/>
              <w:bottom w:val="single" w:sz="4" w:space="0" w:color="auto"/>
              <w:right w:val="dotted" w:sz="2" w:space="0" w:color="auto"/>
            </w:tcBorders>
          </w:tcPr>
          <w:p w14:paraId="14BD98B3"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4897B7C2" w14:textId="77777777" w:rsidR="00C9462B" w:rsidRPr="00E10DAD" w:rsidRDefault="00C9462B" w:rsidP="00ED5B9A">
            <w:pPr>
              <w:pStyle w:val="APVMATableText"/>
              <w:rPr>
                <w:rFonts w:eastAsia="Calibri Light"/>
              </w:rPr>
            </w:pPr>
            <w:r w:rsidRPr="00E10DAD">
              <w:rPr>
                <w:rFonts w:eastAsia="Calibri Light"/>
              </w:rPr>
              <w:t>18</w:t>
            </w:r>
          </w:p>
        </w:tc>
        <w:tc>
          <w:tcPr>
            <w:tcW w:w="496" w:type="pct"/>
            <w:tcBorders>
              <w:top w:val="single" w:sz="4" w:space="0" w:color="auto"/>
              <w:bottom w:val="single" w:sz="4" w:space="0" w:color="auto"/>
              <w:right w:val="dotted" w:sz="2" w:space="0" w:color="auto"/>
            </w:tcBorders>
          </w:tcPr>
          <w:p w14:paraId="7F71782C" w14:textId="77777777" w:rsidR="00C9462B" w:rsidRPr="005E24CB"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right w:val="dotted" w:sz="2" w:space="0" w:color="auto"/>
            </w:tcBorders>
          </w:tcPr>
          <w:p w14:paraId="3F1C2300" w14:textId="1B7B96D5"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feed intake and lower bodyweigh</w:t>
            </w:r>
            <w:r>
              <w:rPr>
                <w:rFonts w:eastAsia="Calibri Light"/>
              </w:rPr>
              <w:t>t gain at the next higher dose.</w:t>
            </w:r>
          </w:p>
        </w:tc>
        <w:tc>
          <w:tcPr>
            <w:tcW w:w="987" w:type="pct"/>
            <w:tcBorders>
              <w:top w:val="single" w:sz="4" w:space="0" w:color="auto"/>
              <w:bottom w:val="single" w:sz="4" w:space="0" w:color="auto"/>
            </w:tcBorders>
          </w:tcPr>
          <w:p w14:paraId="357789F2" w14:textId="77777777" w:rsidR="00C9462B" w:rsidRPr="005E24CB" w:rsidRDefault="00C9462B" w:rsidP="00ED5B9A">
            <w:pPr>
              <w:pStyle w:val="APVMATableText"/>
              <w:rPr>
                <w:rFonts w:eastAsia="Calibri Light"/>
              </w:rPr>
            </w:pPr>
          </w:p>
        </w:tc>
      </w:tr>
      <w:tr w:rsidR="000E60E3" w:rsidRPr="005E24CB" w14:paraId="12CEAE3E" w14:textId="77777777" w:rsidTr="00B21D58">
        <w:tc>
          <w:tcPr>
            <w:tcW w:w="869" w:type="pct"/>
            <w:tcBorders>
              <w:top w:val="single" w:sz="4" w:space="0" w:color="auto"/>
              <w:bottom w:val="single" w:sz="4" w:space="0" w:color="auto"/>
              <w:right w:val="dotted" w:sz="2" w:space="0" w:color="auto"/>
            </w:tcBorders>
          </w:tcPr>
          <w:p w14:paraId="38BEF2BE" w14:textId="77777777" w:rsidR="00C9462B" w:rsidRPr="00883AE4" w:rsidRDefault="00C9462B" w:rsidP="00ED5B9A">
            <w:pPr>
              <w:pStyle w:val="APVMATableText"/>
              <w:rPr>
                <w:rFonts w:eastAsia="Calibri Light"/>
              </w:rPr>
            </w:pPr>
            <w:r w:rsidRPr="007033DD">
              <w:rPr>
                <w:rFonts w:eastAsia="Calibri Light"/>
              </w:rPr>
              <w:t>Pyrimethanil</w:t>
            </w:r>
          </w:p>
        </w:tc>
        <w:tc>
          <w:tcPr>
            <w:tcW w:w="482" w:type="pct"/>
            <w:tcBorders>
              <w:top w:val="single" w:sz="4" w:space="0" w:color="auto"/>
              <w:bottom w:val="single" w:sz="4" w:space="0" w:color="auto"/>
              <w:right w:val="dotted" w:sz="2" w:space="0" w:color="auto"/>
            </w:tcBorders>
          </w:tcPr>
          <w:p w14:paraId="10733526"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2ECAA947" w14:textId="77777777" w:rsidR="00C9462B" w:rsidRPr="00E10DAD" w:rsidRDefault="00C9462B" w:rsidP="00ED5B9A">
            <w:pPr>
              <w:pStyle w:val="APVMATableText"/>
              <w:rPr>
                <w:rFonts w:eastAsia="Calibri Light"/>
              </w:rPr>
            </w:pPr>
            <w:r w:rsidRPr="00E10DAD">
              <w:rPr>
                <w:rFonts w:eastAsia="Calibri Light"/>
              </w:rPr>
              <w:t>17</w:t>
            </w:r>
          </w:p>
        </w:tc>
        <w:tc>
          <w:tcPr>
            <w:tcW w:w="496" w:type="pct"/>
            <w:tcBorders>
              <w:top w:val="single" w:sz="4" w:space="0" w:color="auto"/>
              <w:bottom w:val="single" w:sz="4" w:space="0" w:color="auto"/>
              <w:right w:val="dotted" w:sz="2" w:space="0" w:color="auto"/>
            </w:tcBorders>
          </w:tcPr>
          <w:p w14:paraId="2FCCE4A8" w14:textId="77777777" w:rsidR="00C9462B" w:rsidRPr="005E24CB" w:rsidRDefault="00C9462B" w:rsidP="00ED5B9A">
            <w:pPr>
              <w:pStyle w:val="APVMATableText"/>
              <w:rPr>
                <w:rFonts w:eastAsia="Calibri Light"/>
              </w:rPr>
            </w:pPr>
            <w:r>
              <w:rPr>
                <w:rFonts w:eastAsia="Calibri Light"/>
              </w:rPr>
              <w:t>1 November 1995</w:t>
            </w:r>
          </w:p>
        </w:tc>
        <w:tc>
          <w:tcPr>
            <w:tcW w:w="1554" w:type="pct"/>
            <w:tcBorders>
              <w:top w:val="single" w:sz="4" w:space="0" w:color="auto"/>
              <w:bottom w:val="single" w:sz="4" w:space="0" w:color="auto"/>
              <w:right w:val="dotted" w:sz="2" w:space="0" w:color="auto"/>
            </w:tcBorders>
          </w:tcPr>
          <w:p w14:paraId="626CCF08" w14:textId="45FDDC0A"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17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034F431F" w14:textId="77777777" w:rsidR="00C9462B" w:rsidRPr="005E24CB" w:rsidRDefault="00C9462B" w:rsidP="00ED5B9A">
            <w:pPr>
              <w:pStyle w:val="APVMATableText"/>
              <w:rPr>
                <w:rFonts w:eastAsia="Calibri Light"/>
              </w:rPr>
            </w:pPr>
          </w:p>
        </w:tc>
      </w:tr>
      <w:tr w:rsidR="000E60E3" w:rsidRPr="005E24CB" w14:paraId="460B8498" w14:textId="77777777" w:rsidTr="00B21D58">
        <w:tc>
          <w:tcPr>
            <w:tcW w:w="869" w:type="pct"/>
            <w:tcBorders>
              <w:top w:val="single" w:sz="4" w:space="0" w:color="auto"/>
              <w:bottom w:val="single" w:sz="4" w:space="0" w:color="auto"/>
              <w:right w:val="dotted" w:sz="2" w:space="0" w:color="auto"/>
            </w:tcBorders>
          </w:tcPr>
          <w:p w14:paraId="1DFF39EC" w14:textId="77777777" w:rsidR="00C9462B" w:rsidRPr="00883AE4" w:rsidRDefault="00C9462B" w:rsidP="00ED5B9A">
            <w:pPr>
              <w:pStyle w:val="APVMATableText"/>
              <w:rPr>
                <w:rFonts w:eastAsia="Calibri Light"/>
              </w:rPr>
            </w:pPr>
            <w:proofErr w:type="spellStart"/>
            <w:r w:rsidRPr="007033DD">
              <w:rPr>
                <w:rFonts w:eastAsia="Calibri Light"/>
              </w:rPr>
              <w:t>Pyriofenone</w:t>
            </w:r>
            <w:proofErr w:type="spellEnd"/>
          </w:p>
        </w:tc>
        <w:tc>
          <w:tcPr>
            <w:tcW w:w="482" w:type="pct"/>
            <w:tcBorders>
              <w:top w:val="single" w:sz="4" w:space="0" w:color="auto"/>
              <w:bottom w:val="single" w:sz="4" w:space="0" w:color="auto"/>
              <w:right w:val="dotted" w:sz="2" w:space="0" w:color="auto"/>
            </w:tcBorders>
          </w:tcPr>
          <w:p w14:paraId="635DE275" w14:textId="77777777" w:rsidR="00C9462B" w:rsidRPr="00E10DAD" w:rsidRDefault="00C9462B" w:rsidP="00ED5B9A">
            <w:pPr>
              <w:pStyle w:val="APVMATableText"/>
              <w:rPr>
                <w:rFonts w:eastAsia="Calibri Light"/>
              </w:rPr>
            </w:pPr>
            <w:r w:rsidRPr="00E10DAD">
              <w:rPr>
                <w:rFonts w:eastAsia="Calibri Light"/>
              </w:rPr>
              <w:t>0.09</w:t>
            </w:r>
          </w:p>
        </w:tc>
        <w:tc>
          <w:tcPr>
            <w:tcW w:w="612" w:type="pct"/>
            <w:tcBorders>
              <w:top w:val="single" w:sz="4" w:space="0" w:color="auto"/>
              <w:bottom w:val="single" w:sz="4" w:space="0" w:color="auto"/>
              <w:right w:val="dotted" w:sz="2" w:space="0" w:color="auto"/>
            </w:tcBorders>
          </w:tcPr>
          <w:p w14:paraId="23C58689" w14:textId="77777777" w:rsidR="00C9462B" w:rsidRPr="00E10DAD" w:rsidRDefault="00C9462B" w:rsidP="00ED5B9A">
            <w:pPr>
              <w:pStyle w:val="APVMATableText"/>
              <w:rPr>
                <w:rFonts w:eastAsia="Calibri Light"/>
              </w:rPr>
            </w:pPr>
            <w:r w:rsidRPr="00E10DAD">
              <w:rPr>
                <w:rFonts w:eastAsia="Calibri Light"/>
              </w:rPr>
              <w:t>9</w:t>
            </w:r>
          </w:p>
        </w:tc>
        <w:tc>
          <w:tcPr>
            <w:tcW w:w="496" w:type="pct"/>
            <w:tcBorders>
              <w:top w:val="single" w:sz="4" w:space="0" w:color="auto"/>
              <w:bottom w:val="single" w:sz="4" w:space="0" w:color="auto"/>
              <w:right w:val="dotted" w:sz="2" w:space="0" w:color="auto"/>
            </w:tcBorders>
          </w:tcPr>
          <w:p w14:paraId="6BC6FC0D" w14:textId="77777777" w:rsidR="00C9462B" w:rsidRPr="005E24CB" w:rsidRDefault="00C9462B" w:rsidP="00ED5B9A">
            <w:pPr>
              <w:pStyle w:val="APVMATableText"/>
              <w:rPr>
                <w:rFonts w:eastAsia="Calibri Light"/>
              </w:rPr>
            </w:pPr>
            <w:r>
              <w:rPr>
                <w:rFonts w:eastAsia="Calibri Light"/>
              </w:rPr>
              <w:t>26 November 2014</w:t>
            </w:r>
          </w:p>
        </w:tc>
        <w:tc>
          <w:tcPr>
            <w:tcW w:w="1554" w:type="pct"/>
            <w:tcBorders>
              <w:top w:val="single" w:sz="4" w:space="0" w:color="auto"/>
              <w:bottom w:val="single" w:sz="4" w:space="0" w:color="auto"/>
              <w:right w:val="dotted" w:sz="2" w:space="0" w:color="auto"/>
            </w:tcBorders>
          </w:tcPr>
          <w:p w14:paraId="4BC067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9 mg/kg </w:t>
            </w:r>
            <w:proofErr w:type="spellStart"/>
            <w:r w:rsidRPr="007033DD">
              <w:rPr>
                <w:rFonts w:eastAsia="Calibri Light"/>
              </w:rPr>
              <w:t>bw</w:t>
            </w:r>
            <w:proofErr w:type="spellEnd"/>
            <w:r w:rsidRPr="007033DD">
              <w:rPr>
                <w:rFonts w:eastAsia="Calibri Light"/>
              </w:rPr>
              <w:t xml:space="preserve">/d was based on changes indicative of altered liver function; a decrease in bilirubin and a decrease in alkaline phosphatase at the next higher dose. 2-year dietary rat study; a NOAEL of 9 mg/kg </w:t>
            </w:r>
            <w:proofErr w:type="spellStart"/>
            <w:r w:rsidRPr="007033DD">
              <w:rPr>
                <w:rFonts w:eastAsia="Calibri Light"/>
              </w:rPr>
              <w:t>bw</w:t>
            </w:r>
            <w:proofErr w:type="spellEnd"/>
            <w:r w:rsidRPr="007033DD">
              <w:rPr>
                <w:rFonts w:eastAsia="Calibri Light"/>
              </w:rPr>
              <w:t xml:space="preserve">/d was based on increased incidence of chronic nephropathy of the kidneys at the next </w:t>
            </w:r>
            <w:r>
              <w:rPr>
                <w:rFonts w:eastAsia="Calibri Light"/>
              </w:rPr>
              <w:t>higher dose.</w:t>
            </w:r>
          </w:p>
        </w:tc>
        <w:tc>
          <w:tcPr>
            <w:tcW w:w="987" w:type="pct"/>
            <w:tcBorders>
              <w:top w:val="single" w:sz="4" w:space="0" w:color="auto"/>
              <w:bottom w:val="single" w:sz="4" w:space="0" w:color="auto"/>
            </w:tcBorders>
          </w:tcPr>
          <w:p w14:paraId="2F4004F9" w14:textId="77777777" w:rsidR="00C9462B" w:rsidRPr="005E24CB" w:rsidRDefault="00C9462B" w:rsidP="00ED5B9A">
            <w:pPr>
              <w:pStyle w:val="APVMATableText"/>
              <w:rPr>
                <w:rFonts w:eastAsia="Calibri Light"/>
              </w:rPr>
            </w:pPr>
          </w:p>
        </w:tc>
      </w:tr>
      <w:tr w:rsidR="000E60E3" w:rsidRPr="005E24CB" w14:paraId="6EBCED03" w14:textId="77777777" w:rsidTr="00B21D58">
        <w:tc>
          <w:tcPr>
            <w:tcW w:w="869" w:type="pct"/>
            <w:tcBorders>
              <w:top w:val="single" w:sz="4" w:space="0" w:color="auto"/>
              <w:bottom w:val="single" w:sz="4" w:space="0" w:color="auto"/>
              <w:right w:val="dotted" w:sz="2" w:space="0" w:color="auto"/>
            </w:tcBorders>
          </w:tcPr>
          <w:p w14:paraId="42EAA7A4" w14:textId="77777777" w:rsidR="00C9462B" w:rsidRPr="001A2728" w:rsidRDefault="00C9462B" w:rsidP="00ED5B9A">
            <w:pPr>
              <w:pStyle w:val="APVMATableText"/>
              <w:rPr>
                <w:rFonts w:eastAsia="Calibri Light"/>
              </w:rPr>
            </w:pPr>
            <w:r w:rsidRPr="001A2728">
              <w:rPr>
                <w:rFonts w:eastAsia="Calibri Light"/>
              </w:rPr>
              <w:t>Pyriproxyfen</w:t>
            </w:r>
          </w:p>
        </w:tc>
        <w:tc>
          <w:tcPr>
            <w:tcW w:w="482" w:type="pct"/>
            <w:tcBorders>
              <w:top w:val="single" w:sz="4" w:space="0" w:color="auto"/>
              <w:bottom w:val="single" w:sz="4" w:space="0" w:color="auto"/>
              <w:right w:val="dotted" w:sz="2" w:space="0" w:color="auto"/>
            </w:tcBorders>
          </w:tcPr>
          <w:p w14:paraId="3F2E120C" w14:textId="77777777" w:rsidR="00C9462B" w:rsidRPr="001A2728" w:rsidRDefault="00C9462B" w:rsidP="00ED5B9A">
            <w:pPr>
              <w:pStyle w:val="APVMATableText"/>
              <w:rPr>
                <w:rFonts w:eastAsia="Calibri Light"/>
              </w:rPr>
            </w:pPr>
            <w:r w:rsidRPr="001A2728">
              <w:rPr>
                <w:rFonts w:eastAsia="Calibri Light"/>
              </w:rPr>
              <w:t>0.07</w:t>
            </w:r>
          </w:p>
        </w:tc>
        <w:tc>
          <w:tcPr>
            <w:tcW w:w="612" w:type="pct"/>
            <w:tcBorders>
              <w:top w:val="single" w:sz="4" w:space="0" w:color="auto"/>
              <w:bottom w:val="single" w:sz="4" w:space="0" w:color="auto"/>
              <w:right w:val="dotted" w:sz="2" w:space="0" w:color="auto"/>
            </w:tcBorders>
          </w:tcPr>
          <w:p w14:paraId="65773D89" w14:textId="77777777" w:rsidR="00C9462B" w:rsidRPr="001A2728" w:rsidRDefault="00C9462B" w:rsidP="00ED5B9A">
            <w:pPr>
              <w:pStyle w:val="APVMATableText"/>
              <w:rPr>
                <w:rFonts w:eastAsia="Calibri Light"/>
              </w:rPr>
            </w:pPr>
            <w:r w:rsidRPr="001A2728">
              <w:rPr>
                <w:rFonts w:eastAsia="Calibri Light"/>
              </w:rPr>
              <w:t>7</w:t>
            </w:r>
          </w:p>
        </w:tc>
        <w:tc>
          <w:tcPr>
            <w:tcW w:w="496" w:type="pct"/>
            <w:tcBorders>
              <w:top w:val="single" w:sz="4" w:space="0" w:color="auto"/>
              <w:bottom w:val="single" w:sz="4" w:space="0" w:color="auto"/>
              <w:right w:val="dotted" w:sz="2" w:space="0" w:color="auto"/>
            </w:tcBorders>
          </w:tcPr>
          <w:p w14:paraId="2A808F2E" w14:textId="77777777" w:rsidR="00C9462B" w:rsidRPr="001A2728" w:rsidRDefault="00C9462B" w:rsidP="00ED5B9A">
            <w:pPr>
              <w:pStyle w:val="APVMATableText"/>
              <w:rPr>
                <w:rFonts w:eastAsia="Calibri Light"/>
              </w:rPr>
            </w:pPr>
            <w:r>
              <w:rPr>
                <w:rFonts w:eastAsia="Calibri Light"/>
              </w:rPr>
              <w:t>11 March 1994</w:t>
            </w:r>
          </w:p>
        </w:tc>
        <w:tc>
          <w:tcPr>
            <w:tcW w:w="1554" w:type="pct"/>
            <w:tcBorders>
              <w:top w:val="single" w:sz="4" w:space="0" w:color="auto"/>
              <w:bottom w:val="single" w:sz="4" w:space="0" w:color="auto"/>
              <w:right w:val="dotted" w:sz="2" w:space="0" w:color="auto"/>
            </w:tcBorders>
          </w:tcPr>
          <w:p w14:paraId="2101AC75"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7 mg/kg </w:t>
            </w:r>
            <w:proofErr w:type="spellStart"/>
            <w:r w:rsidRPr="001A2728">
              <w:rPr>
                <w:rFonts w:eastAsia="Calibri Light"/>
              </w:rPr>
              <w:t>bw</w:t>
            </w:r>
            <w:proofErr w:type="spellEnd"/>
            <w:r w:rsidRPr="001A2728">
              <w:rPr>
                <w:rFonts w:eastAsia="Calibri Light"/>
              </w:rPr>
              <w:t>/d was based on reduced bodyweight gain, transient increases in clinical chemistry parameters and increased relative liver weight at the next higher dose.</w:t>
            </w:r>
          </w:p>
        </w:tc>
        <w:tc>
          <w:tcPr>
            <w:tcW w:w="987" w:type="pct"/>
            <w:tcBorders>
              <w:top w:val="single" w:sz="4" w:space="0" w:color="auto"/>
              <w:bottom w:val="single" w:sz="4" w:space="0" w:color="auto"/>
            </w:tcBorders>
          </w:tcPr>
          <w:p w14:paraId="5841C8B0" w14:textId="77777777" w:rsidR="00C9462B" w:rsidRPr="005E24CB" w:rsidRDefault="00C9462B" w:rsidP="00ED5B9A">
            <w:pPr>
              <w:pStyle w:val="APVMATableText"/>
              <w:rPr>
                <w:rFonts w:eastAsia="Calibri Light"/>
              </w:rPr>
            </w:pPr>
          </w:p>
        </w:tc>
      </w:tr>
      <w:tr w:rsidR="000E60E3" w:rsidRPr="005E24CB" w14:paraId="76CA6E32" w14:textId="77777777" w:rsidTr="00B21D58">
        <w:tc>
          <w:tcPr>
            <w:tcW w:w="869" w:type="pct"/>
            <w:tcBorders>
              <w:top w:val="single" w:sz="4" w:space="0" w:color="auto"/>
              <w:bottom w:val="single" w:sz="4" w:space="0" w:color="auto"/>
              <w:right w:val="dotted" w:sz="2" w:space="0" w:color="auto"/>
            </w:tcBorders>
          </w:tcPr>
          <w:p w14:paraId="60DD8D90" w14:textId="77777777" w:rsidR="00C9462B" w:rsidRPr="001A2728" w:rsidRDefault="00C9462B" w:rsidP="00ED5B9A">
            <w:pPr>
              <w:pStyle w:val="APVMATableText"/>
              <w:rPr>
                <w:rFonts w:eastAsia="Calibri Light"/>
              </w:rPr>
            </w:pPr>
            <w:proofErr w:type="spellStart"/>
            <w:r w:rsidRPr="001A2728">
              <w:rPr>
                <w:rFonts w:eastAsia="Calibri Light"/>
              </w:rPr>
              <w:t>Pyrithiobac</w:t>
            </w:r>
            <w:proofErr w:type="spellEnd"/>
            <w:r w:rsidRPr="001A2728">
              <w:rPr>
                <w:rFonts w:eastAsia="Calibri Light"/>
              </w:rPr>
              <w:t xml:space="preserve"> sodium</w:t>
            </w:r>
          </w:p>
        </w:tc>
        <w:tc>
          <w:tcPr>
            <w:tcW w:w="482" w:type="pct"/>
            <w:tcBorders>
              <w:top w:val="single" w:sz="4" w:space="0" w:color="auto"/>
              <w:bottom w:val="single" w:sz="4" w:space="0" w:color="auto"/>
              <w:right w:val="dotted" w:sz="2" w:space="0" w:color="auto"/>
            </w:tcBorders>
          </w:tcPr>
          <w:p w14:paraId="2E8CC8B9" w14:textId="77777777" w:rsidR="00C9462B" w:rsidRPr="001A2728" w:rsidRDefault="00C9462B" w:rsidP="00ED5B9A">
            <w:pPr>
              <w:pStyle w:val="APVMATableText"/>
              <w:rPr>
                <w:rFonts w:eastAsia="Calibri Light"/>
              </w:rPr>
            </w:pPr>
            <w:r w:rsidRPr="001A2728">
              <w:rPr>
                <w:rFonts w:eastAsia="Calibri Light"/>
              </w:rPr>
              <w:t>0.2</w:t>
            </w:r>
          </w:p>
        </w:tc>
        <w:tc>
          <w:tcPr>
            <w:tcW w:w="612" w:type="pct"/>
            <w:tcBorders>
              <w:top w:val="single" w:sz="4" w:space="0" w:color="auto"/>
              <w:bottom w:val="single" w:sz="4" w:space="0" w:color="auto"/>
              <w:right w:val="dotted" w:sz="2" w:space="0" w:color="auto"/>
            </w:tcBorders>
          </w:tcPr>
          <w:p w14:paraId="69FD1AE6" w14:textId="77777777" w:rsidR="00C9462B" w:rsidRPr="001A2728" w:rsidRDefault="00C9462B" w:rsidP="00ED5B9A">
            <w:pPr>
              <w:pStyle w:val="APVMATableText"/>
              <w:rPr>
                <w:rFonts w:eastAsia="Calibri Light"/>
              </w:rPr>
            </w:pPr>
            <w:r w:rsidRPr="001A2728">
              <w:rPr>
                <w:rFonts w:eastAsia="Calibri Light"/>
              </w:rPr>
              <w:t>21</w:t>
            </w:r>
          </w:p>
        </w:tc>
        <w:tc>
          <w:tcPr>
            <w:tcW w:w="496" w:type="pct"/>
            <w:tcBorders>
              <w:top w:val="single" w:sz="4" w:space="0" w:color="auto"/>
              <w:bottom w:val="single" w:sz="4" w:space="0" w:color="auto"/>
              <w:right w:val="dotted" w:sz="2" w:space="0" w:color="auto"/>
            </w:tcBorders>
          </w:tcPr>
          <w:p w14:paraId="2DFDE483" w14:textId="77777777" w:rsidR="00C9462B" w:rsidRPr="001A2728" w:rsidRDefault="00C9462B" w:rsidP="00ED5B9A">
            <w:pPr>
              <w:pStyle w:val="APVMATableText"/>
              <w:rPr>
                <w:rFonts w:eastAsia="Calibri Light"/>
              </w:rPr>
            </w:pPr>
            <w:r>
              <w:rPr>
                <w:rFonts w:eastAsia="Calibri Light"/>
              </w:rPr>
              <w:t>18 May 1995</w:t>
            </w:r>
          </w:p>
        </w:tc>
        <w:tc>
          <w:tcPr>
            <w:tcW w:w="1554" w:type="pct"/>
            <w:tcBorders>
              <w:top w:val="single" w:sz="4" w:space="0" w:color="auto"/>
              <w:bottom w:val="single" w:sz="4" w:space="0" w:color="auto"/>
              <w:right w:val="dotted" w:sz="2" w:space="0" w:color="auto"/>
            </w:tcBorders>
          </w:tcPr>
          <w:p w14:paraId="00345235" w14:textId="77777777" w:rsidR="00C9462B" w:rsidRPr="001A2728" w:rsidRDefault="00C9462B" w:rsidP="00ED5B9A">
            <w:pPr>
              <w:pStyle w:val="APVMATableText"/>
              <w:rPr>
                <w:rFonts w:eastAsia="Calibri Light"/>
              </w:rPr>
            </w:pPr>
            <w:r w:rsidRPr="001A2728">
              <w:rPr>
                <w:rFonts w:eastAsia="Calibri Light"/>
              </w:rPr>
              <w:t xml:space="preserve">18-month dietary mouse study; a NOAEL of 21 mg/kg </w:t>
            </w:r>
            <w:proofErr w:type="spellStart"/>
            <w:r w:rsidRPr="001A2728">
              <w:rPr>
                <w:rFonts w:eastAsia="Calibri Light"/>
              </w:rPr>
              <w:t>bw</w:t>
            </w:r>
            <w:proofErr w:type="spellEnd"/>
            <w:r w:rsidRPr="001A2728">
              <w:rPr>
                <w:rFonts w:eastAsia="Calibri Light"/>
              </w:rPr>
              <w:t>/d was based on elevated peroxisomal beta-oxidation rates at the next higher dose.</w:t>
            </w:r>
          </w:p>
        </w:tc>
        <w:tc>
          <w:tcPr>
            <w:tcW w:w="987" w:type="pct"/>
            <w:tcBorders>
              <w:top w:val="single" w:sz="4" w:space="0" w:color="auto"/>
              <w:bottom w:val="single" w:sz="4" w:space="0" w:color="auto"/>
            </w:tcBorders>
          </w:tcPr>
          <w:p w14:paraId="72425BD8" w14:textId="77777777" w:rsidR="00C9462B" w:rsidRPr="005E24CB" w:rsidRDefault="00C9462B" w:rsidP="00ED5B9A">
            <w:pPr>
              <w:pStyle w:val="APVMATableText"/>
              <w:rPr>
                <w:rFonts w:eastAsia="Calibri Light"/>
              </w:rPr>
            </w:pPr>
          </w:p>
        </w:tc>
      </w:tr>
      <w:tr w:rsidR="000E60E3" w:rsidRPr="005E24CB" w14:paraId="17C75B8B" w14:textId="77777777" w:rsidTr="00B21D58">
        <w:tc>
          <w:tcPr>
            <w:tcW w:w="869" w:type="pct"/>
            <w:tcBorders>
              <w:top w:val="single" w:sz="4" w:space="0" w:color="auto"/>
              <w:bottom w:val="single" w:sz="4" w:space="0" w:color="auto"/>
              <w:right w:val="dotted" w:sz="2" w:space="0" w:color="auto"/>
            </w:tcBorders>
          </w:tcPr>
          <w:p w14:paraId="4EF25EA3" w14:textId="77777777" w:rsidR="00C9462B" w:rsidRPr="00883AE4" w:rsidRDefault="00C9462B" w:rsidP="00ED5B9A">
            <w:pPr>
              <w:pStyle w:val="APVMATableText"/>
              <w:rPr>
                <w:rFonts w:eastAsia="Calibri Light"/>
              </w:rPr>
            </w:pPr>
            <w:proofErr w:type="spellStart"/>
            <w:r w:rsidRPr="007033DD">
              <w:rPr>
                <w:rFonts w:eastAsia="Calibri Light"/>
              </w:rPr>
              <w:t>Pyroxasulfone</w:t>
            </w:r>
            <w:proofErr w:type="spellEnd"/>
          </w:p>
        </w:tc>
        <w:tc>
          <w:tcPr>
            <w:tcW w:w="482" w:type="pct"/>
            <w:tcBorders>
              <w:top w:val="single" w:sz="4" w:space="0" w:color="auto"/>
              <w:bottom w:val="single" w:sz="4" w:space="0" w:color="auto"/>
              <w:right w:val="dotted" w:sz="2" w:space="0" w:color="auto"/>
            </w:tcBorders>
          </w:tcPr>
          <w:p w14:paraId="4325716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E7C3C43" w14:textId="77777777" w:rsidR="00C9462B" w:rsidRPr="00E10DAD" w:rsidRDefault="00C9462B" w:rsidP="00ED5B9A">
            <w:pPr>
              <w:pStyle w:val="APVMATableText"/>
              <w:rPr>
                <w:rFonts w:eastAsia="Calibri Light"/>
              </w:rPr>
            </w:pPr>
            <w:r w:rsidRPr="00E10DAD">
              <w:rPr>
                <w:rFonts w:eastAsia="Calibri Light"/>
              </w:rPr>
              <w:t>2</w:t>
            </w:r>
          </w:p>
        </w:tc>
        <w:tc>
          <w:tcPr>
            <w:tcW w:w="496" w:type="pct"/>
            <w:tcBorders>
              <w:top w:val="single" w:sz="4" w:space="0" w:color="auto"/>
              <w:bottom w:val="single" w:sz="4" w:space="0" w:color="auto"/>
              <w:right w:val="dotted" w:sz="2" w:space="0" w:color="auto"/>
            </w:tcBorders>
          </w:tcPr>
          <w:p w14:paraId="4F208086" w14:textId="77777777" w:rsidR="00C9462B" w:rsidRPr="005E24CB" w:rsidRDefault="00C9462B" w:rsidP="00ED5B9A">
            <w:pPr>
              <w:pStyle w:val="APVMATableText"/>
              <w:rPr>
                <w:rFonts w:eastAsia="Calibri Light"/>
              </w:rPr>
            </w:pPr>
            <w:r>
              <w:rPr>
                <w:rFonts w:eastAsia="Calibri Light"/>
              </w:rPr>
              <w:t>10 February 2017</w:t>
            </w:r>
          </w:p>
        </w:tc>
        <w:tc>
          <w:tcPr>
            <w:tcW w:w="1554" w:type="pct"/>
            <w:tcBorders>
              <w:top w:val="single" w:sz="4" w:space="0" w:color="auto"/>
              <w:bottom w:val="single" w:sz="4" w:space="0" w:color="auto"/>
              <w:right w:val="dotted" w:sz="2" w:space="0" w:color="auto"/>
            </w:tcBorders>
          </w:tcPr>
          <w:p w14:paraId="2CEF78A3" w14:textId="5E5DEFFF" w:rsidR="00C9462B" w:rsidRPr="007033DD" w:rsidRDefault="00C9462B" w:rsidP="00C9462B">
            <w:pPr>
              <w:pStyle w:val="APVMATableText"/>
              <w:rPr>
                <w:rFonts w:eastAsia="Calibri Light"/>
              </w:rPr>
            </w:pPr>
            <w:r w:rsidRPr="007033DD">
              <w:rPr>
                <w:rFonts w:eastAsia="Calibri Light"/>
              </w:rPr>
              <w:t>1-year capsule fed dog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impaired hind </w:t>
            </w:r>
            <w:r w:rsidRPr="007033DD">
              <w:rPr>
                <w:rFonts w:eastAsia="Calibri Light"/>
              </w:rPr>
              <w:lastRenderedPageBreak/>
              <w:t>limb function, ataxia, hind limb twitching and tremors at the next higher dose.</w:t>
            </w:r>
          </w:p>
        </w:tc>
        <w:tc>
          <w:tcPr>
            <w:tcW w:w="987" w:type="pct"/>
            <w:tcBorders>
              <w:top w:val="single" w:sz="4" w:space="0" w:color="auto"/>
              <w:bottom w:val="single" w:sz="4" w:space="0" w:color="auto"/>
            </w:tcBorders>
          </w:tcPr>
          <w:p w14:paraId="79F3C487" w14:textId="77777777" w:rsidR="00C9462B" w:rsidRPr="005E24CB" w:rsidRDefault="00C9462B" w:rsidP="00ED5B9A">
            <w:pPr>
              <w:pStyle w:val="APVMATableText"/>
              <w:rPr>
                <w:rFonts w:eastAsia="Calibri Light"/>
              </w:rPr>
            </w:pPr>
          </w:p>
        </w:tc>
      </w:tr>
      <w:tr w:rsidR="000E60E3" w:rsidRPr="005E24CB" w14:paraId="720617CB" w14:textId="77777777" w:rsidTr="00B21D58">
        <w:tc>
          <w:tcPr>
            <w:tcW w:w="869" w:type="pct"/>
            <w:tcBorders>
              <w:top w:val="single" w:sz="4" w:space="0" w:color="auto"/>
              <w:bottom w:val="single" w:sz="4" w:space="0" w:color="auto"/>
              <w:right w:val="dotted" w:sz="2" w:space="0" w:color="auto"/>
            </w:tcBorders>
          </w:tcPr>
          <w:p w14:paraId="560F9792" w14:textId="77777777" w:rsidR="00C9462B" w:rsidRPr="00883AE4" w:rsidRDefault="00C9462B" w:rsidP="00ED5B9A">
            <w:pPr>
              <w:pStyle w:val="APVMATableText"/>
              <w:rPr>
                <w:rFonts w:eastAsia="Calibri Light"/>
              </w:rPr>
            </w:pPr>
            <w:proofErr w:type="spellStart"/>
            <w:r w:rsidRPr="007033DD">
              <w:rPr>
                <w:rFonts w:eastAsia="Calibri Light"/>
              </w:rPr>
              <w:t>Pyroxsulam</w:t>
            </w:r>
            <w:proofErr w:type="spellEnd"/>
          </w:p>
        </w:tc>
        <w:tc>
          <w:tcPr>
            <w:tcW w:w="482" w:type="pct"/>
            <w:tcBorders>
              <w:top w:val="single" w:sz="4" w:space="0" w:color="auto"/>
              <w:bottom w:val="single" w:sz="4" w:space="0" w:color="auto"/>
              <w:right w:val="dotted" w:sz="2" w:space="0" w:color="auto"/>
            </w:tcBorders>
          </w:tcPr>
          <w:p w14:paraId="2F369F18"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5D823A80" w14:textId="77777777" w:rsidR="00C9462B" w:rsidRPr="00E10DAD" w:rsidRDefault="00C9462B" w:rsidP="00ED5B9A">
            <w:pPr>
              <w:pStyle w:val="APVMATableText"/>
              <w:rPr>
                <w:rFonts w:eastAsia="Calibri Light"/>
              </w:rPr>
            </w:pPr>
            <w:r w:rsidRPr="00E10DAD">
              <w:rPr>
                <w:rFonts w:eastAsia="Calibri Light"/>
              </w:rPr>
              <w:t>100</w:t>
            </w:r>
          </w:p>
        </w:tc>
        <w:tc>
          <w:tcPr>
            <w:tcW w:w="496" w:type="pct"/>
            <w:tcBorders>
              <w:top w:val="single" w:sz="4" w:space="0" w:color="auto"/>
              <w:bottom w:val="single" w:sz="4" w:space="0" w:color="auto"/>
              <w:right w:val="dotted" w:sz="2" w:space="0" w:color="auto"/>
            </w:tcBorders>
          </w:tcPr>
          <w:p w14:paraId="680B3815" w14:textId="77777777" w:rsidR="00C9462B" w:rsidRPr="005E24CB" w:rsidRDefault="00C9462B" w:rsidP="00ED5B9A">
            <w:pPr>
              <w:pStyle w:val="APVMATableText"/>
              <w:rPr>
                <w:rFonts w:eastAsia="Calibri Light"/>
              </w:rPr>
            </w:pPr>
            <w:r>
              <w:rPr>
                <w:rFonts w:eastAsia="Calibri Light"/>
              </w:rPr>
              <w:t>14 April 2008</w:t>
            </w:r>
          </w:p>
        </w:tc>
        <w:tc>
          <w:tcPr>
            <w:tcW w:w="1554" w:type="pct"/>
            <w:tcBorders>
              <w:top w:val="single" w:sz="4" w:space="0" w:color="auto"/>
              <w:bottom w:val="single" w:sz="4" w:space="0" w:color="auto"/>
              <w:right w:val="dotted" w:sz="2" w:space="0" w:color="auto"/>
            </w:tcBorders>
          </w:tcPr>
          <w:p w14:paraId="117379F0"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100 mg/kg </w:t>
            </w:r>
            <w:proofErr w:type="spellStart"/>
            <w:r w:rsidRPr="007033DD">
              <w:rPr>
                <w:rFonts w:eastAsia="Calibri Light"/>
              </w:rPr>
              <w:t>bw</w:t>
            </w:r>
            <w:proofErr w:type="spellEnd"/>
            <w:r w:rsidRPr="007033DD">
              <w:rPr>
                <w:rFonts w:eastAsia="Calibri Light"/>
              </w:rPr>
              <w:t>/d was based on increased absolute and relative liver weight associated with histopathological changes (increased incidence of clear cell foci of alteration) at the next higher dose.</w:t>
            </w:r>
          </w:p>
        </w:tc>
        <w:tc>
          <w:tcPr>
            <w:tcW w:w="987" w:type="pct"/>
            <w:tcBorders>
              <w:top w:val="single" w:sz="4" w:space="0" w:color="auto"/>
              <w:bottom w:val="single" w:sz="4" w:space="0" w:color="auto"/>
            </w:tcBorders>
          </w:tcPr>
          <w:p w14:paraId="1619ACC7" w14:textId="77777777" w:rsidR="00C9462B" w:rsidRPr="005E24CB" w:rsidRDefault="00C9462B" w:rsidP="00ED5B9A">
            <w:pPr>
              <w:pStyle w:val="APVMATableText"/>
              <w:rPr>
                <w:rFonts w:eastAsia="Calibri Light"/>
              </w:rPr>
            </w:pPr>
          </w:p>
        </w:tc>
      </w:tr>
      <w:tr w:rsidR="000E60E3" w:rsidRPr="001A2728" w14:paraId="391B8C54" w14:textId="77777777" w:rsidTr="00B21D58">
        <w:tc>
          <w:tcPr>
            <w:tcW w:w="869" w:type="pct"/>
            <w:tcBorders>
              <w:top w:val="single" w:sz="4" w:space="0" w:color="auto"/>
              <w:bottom w:val="single" w:sz="4" w:space="0" w:color="auto"/>
              <w:right w:val="dotted" w:sz="2" w:space="0" w:color="auto"/>
            </w:tcBorders>
          </w:tcPr>
          <w:p w14:paraId="6ECBCE37" w14:textId="77777777" w:rsidR="00C9462B" w:rsidRPr="001A2728" w:rsidRDefault="00C9462B" w:rsidP="00ED5B9A">
            <w:pPr>
              <w:pStyle w:val="APVMATableSubHead"/>
              <w:rPr>
                <w:rFonts w:eastAsia="Calibri Light"/>
              </w:rPr>
            </w:pPr>
            <w:r w:rsidRPr="001A2728">
              <w:rPr>
                <w:rFonts w:eastAsia="Calibri Light"/>
              </w:rPr>
              <w:t>Q</w:t>
            </w:r>
          </w:p>
        </w:tc>
        <w:tc>
          <w:tcPr>
            <w:tcW w:w="482" w:type="pct"/>
            <w:tcBorders>
              <w:top w:val="single" w:sz="4" w:space="0" w:color="auto"/>
              <w:bottom w:val="single" w:sz="4" w:space="0" w:color="auto"/>
              <w:right w:val="dotted" w:sz="2" w:space="0" w:color="auto"/>
            </w:tcBorders>
          </w:tcPr>
          <w:p w14:paraId="1BB2FD68" w14:textId="77777777" w:rsidR="00C9462B" w:rsidRPr="001A272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CB04823" w14:textId="77777777" w:rsidR="00C9462B" w:rsidRPr="001A272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1CC39E2" w14:textId="77777777" w:rsidR="00C9462B" w:rsidRPr="001A272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22D584C5" w14:textId="77777777" w:rsidR="00C9462B" w:rsidRPr="001A272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4534218" w14:textId="77777777" w:rsidR="00C9462B" w:rsidRPr="001A2728" w:rsidRDefault="00C9462B" w:rsidP="00ED5B9A">
            <w:pPr>
              <w:pStyle w:val="APVMATableSubHead"/>
              <w:rPr>
                <w:rFonts w:eastAsia="Calibri Light"/>
              </w:rPr>
            </w:pPr>
          </w:p>
        </w:tc>
      </w:tr>
      <w:tr w:rsidR="000E60E3" w:rsidRPr="001A2728" w14:paraId="6509E034" w14:textId="77777777" w:rsidTr="00B21D58">
        <w:tc>
          <w:tcPr>
            <w:tcW w:w="869" w:type="pct"/>
            <w:tcBorders>
              <w:top w:val="single" w:sz="4" w:space="0" w:color="auto"/>
              <w:bottom w:val="single" w:sz="4" w:space="0" w:color="auto"/>
              <w:right w:val="dotted" w:sz="2" w:space="0" w:color="auto"/>
            </w:tcBorders>
          </w:tcPr>
          <w:p w14:paraId="70E344DC" w14:textId="77777777" w:rsidR="00C9462B" w:rsidRPr="001A2728" w:rsidRDefault="00C9462B" w:rsidP="00ED5B9A">
            <w:pPr>
              <w:pStyle w:val="APVMATableText"/>
              <w:rPr>
                <w:rFonts w:eastAsia="Calibri Light"/>
              </w:rPr>
            </w:pPr>
            <w:r w:rsidRPr="001A2728">
              <w:rPr>
                <w:rFonts w:eastAsia="Calibri Light"/>
              </w:rPr>
              <w:t>Quinclorac</w:t>
            </w:r>
          </w:p>
        </w:tc>
        <w:tc>
          <w:tcPr>
            <w:tcW w:w="482" w:type="pct"/>
            <w:tcBorders>
              <w:top w:val="single" w:sz="4" w:space="0" w:color="auto"/>
              <w:bottom w:val="single" w:sz="4" w:space="0" w:color="auto"/>
              <w:right w:val="dotted" w:sz="2" w:space="0" w:color="auto"/>
            </w:tcBorders>
          </w:tcPr>
          <w:p w14:paraId="59D59DA9" w14:textId="77777777" w:rsidR="00C9462B" w:rsidRPr="001A2728" w:rsidRDefault="00C9462B" w:rsidP="00ED5B9A">
            <w:pPr>
              <w:pStyle w:val="APVMATableText"/>
              <w:rPr>
                <w:rFonts w:eastAsia="Calibri Light"/>
              </w:rPr>
            </w:pPr>
            <w:r w:rsidRPr="001A2728">
              <w:rPr>
                <w:rFonts w:eastAsia="Calibri Light"/>
              </w:rPr>
              <w:t>0.3</w:t>
            </w:r>
          </w:p>
        </w:tc>
        <w:tc>
          <w:tcPr>
            <w:tcW w:w="612" w:type="pct"/>
            <w:tcBorders>
              <w:top w:val="single" w:sz="4" w:space="0" w:color="auto"/>
              <w:bottom w:val="single" w:sz="4" w:space="0" w:color="auto"/>
              <w:right w:val="dotted" w:sz="2" w:space="0" w:color="auto"/>
            </w:tcBorders>
          </w:tcPr>
          <w:p w14:paraId="730E5267" w14:textId="77777777" w:rsidR="00C9462B" w:rsidRPr="001A2728" w:rsidRDefault="00C9462B" w:rsidP="00ED5B9A">
            <w:pPr>
              <w:pStyle w:val="APVMATableText"/>
              <w:rPr>
                <w:rFonts w:eastAsia="Calibri Light"/>
              </w:rPr>
            </w:pPr>
            <w:r w:rsidRPr="001A2728">
              <w:rPr>
                <w:rFonts w:eastAsia="Calibri Light"/>
              </w:rPr>
              <w:t>35</w:t>
            </w:r>
          </w:p>
        </w:tc>
        <w:tc>
          <w:tcPr>
            <w:tcW w:w="496" w:type="pct"/>
            <w:tcBorders>
              <w:top w:val="single" w:sz="4" w:space="0" w:color="auto"/>
              <w:bottom w:val="single" w:sz="4" w:space="0" w:color="auto"/>
              <w:right w:val="dotted" w:sz="2" w:space="0" w:color="auto"/>
            </w:tcBorders>
          </w:tcPr>
          <w:p w14:paraId="077C3CD9" w14:textId="77777777" w:rsidR="00C9462B" w:rsidRPr="001A2728" w:rsidRDefault="00C9462B" w:rsidP="00ED5B9A">
            <w:pPr>
              <w:pStyle w:val="APVMATableText"/>
              <w:rPr>
                <w:rFonts w:eastAsia="Calibri Light"/>
              </w:rPr>
            </w:pPr>
            <w:r>
              <w:rPr>
                <w:rFonts w:eastAsia="Calibri Light"/>
              </w:rPr>
              <w:t>13 September 2004</w:t>
            </w:r>
          </w:p>
        </w:tc>
        <w:tc>
          <w:tcPr>
            <w:tcW w:w="1554" w:type="pct"/>
            <w:tcBorders>
              <w:top w:val="single" w:sz="4" w:space="0" w:color="auto"/>
              <w:bottom w:val="single" w:sz="4" w:space="0" w:color="auto"/>
              <w:right w:val="dotted" w:sz="2" w:space="0" w:color="auto"/>
            </w:tcBorders>
          </w:tcPr>
          <w:p w14:paraId="4436F506" w14:textId="57CB1666" w:rsidR="00C9462B" w:rsidRPr="001A2728" w:rsidRDefault="00C9462B" w:rsidP="00C9462B">
            <w:pPr>
              <w:pStyle w:val="APVMATableText"/>
              <w:rPr>
                <w:rFonts w:eastAsia="Calibri Light"/>
              </w:rPr>
            </w:pPr>
            <w:r w:rsidRPr="001A2728">
              <w:rPr>
                <w:rFonts w:eastAsia="Calibri Light"/>
              </w:rPr>
              <w:t>1-year dietary dog study; the NOAEL of 35</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reduced food conversion efficiency, lower plasma creatinine levels and increased kidney weight at the next higher dose.</w:t>
            </w:r>
          </w:p>
        </w:tc>
        <w:tc>
          <w:tcPr>
            <w:tcW w:w="987" w:type="pct"/>
            <w:tcBorders>
              <w:top w:val="single" w:sz="4" w:space="0" w:color="auto"/>
              <w:bottom w:val="single" w:sz="4" w:space="0" w:color="auto"/>
            </w:tcBorders>
          </w:tcPr>
          <w:p w14:paraId="0B62B6C2" w14:textId="77777777" w:rsidR="00C9462B" w:rsidRPr="001A2728" w:rsidRDefault="00C9462B" w:rsidP="00ED5B9A">
            <w:pPr>
              <w:pStyle w:val="APVMATableText"/>
              <w:rPr>
                <w:rFonts w:eastAsia="Calibri Light"/>
              </w:rPr>
            </w:pPr>
          </w:p>
        </w:tc>
      </w:tr>
      <w:tr w:rsidR="000E60E3" w:rsidRPr="001A2728" w14:paraId="16086658" w14:textId="77777777" w:rsidTr="00B21D58">
        <w:tc>
          <w:tcPr>
            <w:tcW w:w="869" w:type="pct"/>
            <w:tcBorders>
              <w:top w:val="single" w:sz="4" w:space="0" w:color="auto"/>
              <w:bottom w:val="single" w:sz="4" w:space="0" w:color="auto"/>
              <w:right w:val="dotted" w:sz="2" w:space="0" w:color="auto"/>
            </w:tcBorders>
          </w:tcPr>
          <w:p w14:paraId="46EB1FC7" w14:textId="77777777" w:rsidR="00C9462B" w:rsidRPr="001A2728" w:rsidRDefault="00C9462B" w:rsidP="00ED5B9A">
            <w:pPr>
              <w:pStyle w:val="APVMATableText"/>
              <w:rPr>
                <w:rFonts w:eastAsia="Calibri Light"/>
              </w:rPr>
            </w:pPr>
            <w:r w:rsidRPr="001A2728">
              <w:rPr>
                <w:rFonts w:eastAsia="Calibri Light"/>
              </w:rPr>
              <w:t>Quinoxyfen</w:t>
            </w:r>
          </w:p>
        </w:tc>
        <w:tc>
          <w:tcPr>
            <w:tcW w:w="482" w:type="pct"/>
            <w:tcBorders>
              <w:top w:val="single" w:sz="4" w:space="0" w:color="auto"/>
              <w:bottom w:val="single" w:sz="4" w:space="0" w:color="auto"/>
              <w:right w:val="dotted" w:sz="2" w:space="0" w:color="auto"/>
            </w:tcBorders>
          </w:tcPr>
          <w:p w14:paraId="452EFCEB" w14:textId="77777777" w:rsidR="00C9462B" w:rsidRPr="001A2728" w:rsidRDefault="00C9462B" w:rsidP="00ED5B9A">
            <w:pPr>
              <w:pStyle w:val="APVMATableText"/>
              <w:rPr>
                <w:rFonts w:eastAsia="Calibri Light"/>
              </w:rPr>
            </w:pPr>
            <w:r w:rsidRPr="001A2728">
              <w:rPr>
                <w:rFonts w:eastAsia="Calibri Light"/>
              </w:rPr>
              <w:t>0.2</w:t>
            </w:r>
          </w:p>
        </w:tc>
        <w:tc>
          <w:tcPr>
            <w:tcW w:w="612" w:type="pct"/>
            <w:tcBorders>
              <w:top w:val="single" w:sz="4" w:space="0" w:color="auto"/>
              <w:bottom w:val="single" w:sz="4" w:space="0" w:color="auto"/>
              <w:right w:val="dotted" w:sz="2" w:space="0" w:color="auto"/>
            </w:tcBorders>
          </w:tcPr>
          <w:p w14:paraId="36A9A53A" w14:textId="77777777" w:rsidR="00C9462B" w:rsidRPr="001A2728" w:rsidRDefault="00C9462B" w:rsidP="00ED5B9A">
            <w:pPr>
              <w:pStyle w:val="APVMATableText"/>
              <w:rPr>
                <w:rFonts w:eastAsia="Calibri Light"/>
              </w:rPr>
            </w:pPr>
            <w:r w:rsidRPr="001A2728">
              <w:rPr>
                <w:rFonts w:eastAsia="Calibri Light"/>
              </w:rPr>
              <w:t>20</w:t>
            </w:r>
          </w:p>
        </w:tc>
        <w:tc>
          <w:tcPr>
            <w:tcW w:w="496" w:type="pct"/>
            <w:tcBorders>
              <w:top w:val="single" w:sz="4" w:space="0" w:color="auto"/>
              <w:bottom w:val="single" w:sz="4" w:space="0" w:color="auto"/>
              <w:right w:val="dotted" w:sz="2" w:space="0" w:color="auto"/>
            </w:tcBorders>
          </w:tcPr>
          <w:p w14:paraId="25348474"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5 January 2002</w:t>
            </w:r>
          </w:p>
        </w:tc>
        <w:tc>
          <w:tcPr>
            <w:tcW w:w="1554" w:type="pct"/>
            <w:tcBorders>
              <w:top w:val="single" w:sz="4" w:space="0" w:color="auto"/>
              <w:bottom w:val="single" w:sz="4" w:space="0" w:color="auto"/>
              <w:right w:val="dotted" w:sz="2" w:space="0" w:color="auto"/>
            </w:tcBorders>
          </w:tcPr>
          <w:p w14:paraId="6ACA1C92" w14:textId="071BA569" w:rsidR="00C9462B" w:rsidRPr="001A2728" w:rsidRDefault="00C9462B" w:rsidP="00C9462B">
            <w:pPr>
              <w:pStyle w:val="APVMATableText"/>
              <w:rPr>
                <w:rFonts w:eastAsia="Calibri Light"/>
              </w:rPr>
            </w:pPr>
            <w:r w:rsidRPr="001A2728">
              <w:rPr>
                <w:rFonts w:eastAsia="Calibri Light"/>
              </w:rPr>
              <w:t>2-year dietary rat study; a NOAEL of 20</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 xml:space="preserve">/d was based on increased organ weights, increased incidence of severe chronic progressive </w:t>
            </w:r>
            <w:proofErr w:type="spellStart"/>
            <w:r w:rsidRPr="001A2728">
              <w:rPr>
                <w:rFonts w:eastAsia="Calibri Light"/>
              </w:rPr>
              <w:t>glomerulonephropathy</w:t>
            </w:r>
            <w:proofErr w:type="spellEnd"/>
            <w:r w:rsidRPr="001A2728">
              <w:rPr>
                <w:rFonts w:eastAsia="Calibri Light"/>
              </w:rPr>
              <w:t xml:space="preserve"> and enhanced growth of testicular tumours at the next higher dose. 1-year dietary dog study; a NOAEL of 20 mg/kg </w:t>
            </w:r>
            <w:proofErr w:type="spellStart"/>
            <w:r w:rsidRPr="001A2728">
              <w:rPr>
                <w:rFonts w:eastAsia="Calibri Light"/>
              </w:rPr>
              <w:t>bw</w:t>
            </w:r>
            <w:proofErr w:type="spellEnd"/>
            <w:r w:rsidRPr="001A2728">
              <w:rPr>
                <w:rFonts w:eastAsia="Calibri Light"/>
              </w:rPr>
              <w:t>/d was based on reduced body weight gain, increased liver weight, liver pathological changes and a</w:t>
            </w:r>
            <w:r>
              <w:rPr>
                <w:rFonts w:eastAsia="Calibri Light"/>
              </w:rPr>
              <w:t>naemia at the next higher dose.</w:t>
            </w:r>
          </w:p>
        </w:tc>
        <w:tc>
          <w:tcPr>
            <w:tcW w:w="987" w:type="pct"/>
            <w:tcBorders>
              <w:top w:val="single" w:sz="4" w:space="0" w:color="auto"/>
              <w:bottom w:val="single" w:sz="4" w:space="0" w:color="auto"/>
            </w:tcBorders>
          </w:tcPr>
          <w:p w14:paraId="66B70359" w14:textId="77777777" w:rsidR="00C9462B" w:rsidRPr="001A2728" w:rsidRDefault="00C9462B" w:rsidP="00ED5B9A">
            <w:pPr>
              <w:pStyle w:val="APVMATableText"/>
              <w:rPr>
                <w:rFonts w:eastAsia="Calibri Light"/>
              </w:rPr>
            </w:pPr>
          </w:p>
        </w:tc>
      </w:tr>
      <w:tr w:rsidR="000E60E3" w:rsidRPr="001A2728" w14:paraId="520D9807" w14:textId="77777777" w:rsidTr="00B21D58">
        <w:tc>
          <w:tcPr>
            <w:tcW w:w="869" w:type="pct"/>
            <w:tcBorders>
              <w:top w:val="single" w:sz="4" w:space="0" w:color="auto"/>
              <w:bottom w:val="single" w:sz="4" w:space="0" w:color="auto"/>
              <w:right w:val="dotted" w:sz="2" w:space="0" w:color="auto"/>
            </w:tcBorders>
          </w:tcPr>
          <w:p w14:paraId="5B4AFEDB" w14:textId="77777777" w:rsidR="00C9462B" w:rsidRPr="00883AE4" w:rsidRDefault="00C9462B" w:rsidP="00ED5B9A">
            <w:pPr>
              <w:pStyle w:val="APVMATableText"/>
              <w:rPr>
                <w:rFonts w:eastAsia="Calibri Light"/>
              </w:rPr>
            </w:pPr>
            <w:r w:rsidRPr="007033DD">
              <w:rPr>
                <w:rFonts w:eastAsia="Calibri Light"/>
              </w:rPr>
              <w:t>Quintozene</w:t>
            </w:r>
          </w:p>
        </w:tc>
        <w:tc>
          <w:tcPr>
            <w:tcW w:w="482" w:type="pct"/>
            <w:tcBorders>
              <w:top w:val="single" w:sz="4" w:space="0" w:color="auto"/>
              <w:bottom w:val="single" w:sz="4" w:space="0" w:color="auto"/>
              <w:right w:val="dotted" w:sz="2" w:space="0" w:color="auto"/>
            </w:tcBorders>
          </w:tcPr>
          <w:p w14:paraId="671FFCEF"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513753CF" w14:textId="77777777" w:rsidR="00C9462B" w:rsidRPr="00E10DAD" w:rsidRDefault="00C9462B" w:rsidP="00ED5B9A">
            <w:pPr>
              <w:pStyle w:val="APVMATableText"/>
              <w:rPr>
                <w:rFonts w:eastAsia="Calibri Light"/>
              </w:rPr>
            </w:pPr>
            <w:r w:rsidRPr="00E10DAD">
              <w:rPr>
                <w:rFonts w:eastAsia="Calibri Light"/>
              </w:rPr>
              <w:t>0.7</w:t>
            </w:r>
          </w:p>
        </w:tc>
        <w:tc>
          <w:tcPr>
            <w:tcW w:w="496" w:type="pct"/>
            <w:tcBorders>
              <w:top w:val="single" w:sz="4" w:space="0" w:color="auto"/>
              <w:bottom w:val="single" w:sz="4" w:space="0" w:color="auto"/>
              <w:right w:val="dotted" w:sz="2" w:space="0" w:color="auto"/>
            </w:tcBorders>
          </w:tcPr>
          <w:p w14:paraId="5297171F"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0 September 1987</w:t>
            </w:r>
          </w:p>
        </w:tc>
        <w:tc>
          <w:tcPr>
            <w:tcW w:w="1554" w:type="pct"/>
            <w:tcBorders>
              <w:top w:val="single" w:sz="4" w:space="0" w:color="auto"/>
              <w:bottom w:val="single" w:sz="4" w:space="0" w:color="auto"/>
              <w:right w:val="dotted" w:sz="2" w:space="0" w:color="auto"/>
            </w:tcBorders>
          </w:tcPr>
          <w:p w14:paraId="095EE1D2" w14:textId="7704258B" w:rsidR="00C9462B" w:rsidRPr="007033DD" w:rsidRDefault="00C9462B" w:rsidP="00C9462B">
            <w:pPr>
              <w:pStyle w:val="APVMATableText"/>
              <w:rPr>
                <w:rFonts w:eastAsia="Calibri Light"/>
              </w:rPr>
            </w:pPr>
            <w:r w:rsidRPr="007033DD">
              <w:rPr>
                <w:rFonts w:eastAsia="Calibri Light"/>
              </w:rPr>
              <w:t>2-year dietary dog study; a NOAEL of 0.7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liver weight with cholestatic </w:t>
            </w:r>
            <w:proofErr w:type="spellStart"/>
            <w:r w:rsidRPr="007033DD">
              <w:rPr>
                <w:rFonts w:eastAsia="Calibri Light"/>
              </w:rPr>
              <w:t>hepatosis</w:t>
            </w:r>
            <w:proofErr w:type="spellEnd"/>
            <w:r w:rsidRPr="007033DD">
              <w:rPr>
                <w:rFonts w:eastAsia="Calibri Light"/>
              </w:rPr>
              <w:t xml:space="preserve"> and </w:t>
            </w:r>
            <w:r w:rsidRPr="007033DD">
              <w:rPr>
                <w:rFonts w:eastAsia="Calibri Light"/>
              </w:rPr>
              <w:lastRenderedPageBreak/>
              <w:t>increased serum AP levels at the next higher dose.</w:t>
            </w:r>
          </w:p>
        </w:tc>
        <w:tc>
          <w:tcPr>
            <w:tcW w:w="987" w:type="pct"/>
            <w:tcBorders>
              <w:top w:val="single" w:sz="4" w:space="0" w:color="auto"/>
              <w:bottom w:val="single" w:sz="4" w:space="0" w:color="auto"/>
            </w:tcBorders>
          </w:tcPr>
          <w:p w14:paraId="1809FBCD" w14:textId="77777777" w:rsidR="00C9462B" w:rsidRPr="001A2728" w:rsidRDefault="00C9462B" w:rsidP="00ED5B9A">
            <w:pPr>
              <w:pStyle w:val="APVMATableText"/>
              <w:rPr>
                <w:rFonts w:eastAsia="Calibri Light"/>
              </w:rPr>
            </w:pPr>
          </w:p>
        </w:tc>
      </w:tr>
      <w:tr w:rsidR="000E60E3" w:rsidRPr="001A2728" w14:paraId="4A3D3713" w14:textId="77777777" w:rsidTr="00B21D58">
        <w:tc>
          <w:tcPr>
            <w:tcW w:w="869" w:type="pct"/>
            <w:tcBorders>
              <w:top w:val="single" w:sz="4" w:space="0" w:color="auto"/>
              <w:bottom w:val="single" w:sz="4" w:space="0" w:color="auto"/>
              <w:right w:val="dotted" w:sz="2" w:space="0" w:color="auto"/>
            </w:tcBorders>
          </w:tcPr>
          <w:p w14:paraId="6E8E12FE" w14:textId="77777777" w:rsidR="00C9462B" w:rsidRPr="00883AE4" w:rsidRDefault="00C9462B" w:rsidP="00ED5B9A">
            <w:pPr>
              <w:pStyle w:val="APVMATableText"/>
              <w:rPr>
                <w:rFonts w:eastAsia="Calibri Light"/>
              </w:rPr>
            </w:pPr>
            <w:r w:rsidRPr="007033DD">
              <w:rPr>
                <w:rFonts w:eastAsia="Calibri Light"/>
              </w:rPr>
              <w:t>Quizalofop-ethyl</w:t>
            </w:r>
          </w:p>
        </w:tc>
        <w:tc>
          <w:tcPr>
            <w:tcW w:w="482" w:type="pct"/>
            <w:tcBorders>
              <w:top w:val="single" w:sz="4" w:space="0" w:color="auto"/>
              <w:bottom w:val="single" w:sz="4" w:space="0" w:color="auto"/>
              <w:right w:val="dotted" w:sz="2" w:space="0" w:color="auto"/>
            </w:tcBorders>
          </w:tcPr>
          <w:p w14:paraId="5B7B7AE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2B27E297" w14:textId="77777777" w:rsidR="00C9462B" w:rsidRPr="00E10DAD" w:rsidRDefault="00C9462B" w:rsidP="00ED5B9A">
            <w:pPr>
              <w:pStyle w:val="APVMATableText"/>
              <w:rPr>
                <w:rFonts w:eastAsia="Calibri Light"/>
              </w:rPr>
            </w:pPr>
            <w:r w:rsidRPr="00E10DAD">
              <w:rPr>
                <w:rFonts w:eastAsia="Calibri Light"/>
              </w:rPr>
              <w:t>1.25</w:t>
            </w:r>
          </w:p>
        </w:tc>
        <w:tc>
          <w:tcPr>
            <w:tcW w:w="496" w:type="pct"/>
            <w:tcBorders>
              <w:top w:val="single" w:sz="4" w:space="0" w:color="auto"/>
              <w:bottom w:val="single" w:sz="4" w:space="0" w:color="auto"/>
              <w:right w:val="dotted" w:sz="2" w:space="0" w:color="auto"/>
            </w:tcBorders>
          </w:tcPr>
          <w:p w14:paraId="342C8470" w14:textId="77777777" w:rsidR="00C9462B" w:rsidRPr="005E24CB"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2AE17E67" w14:textId="3F93BB66" w:rsidR="00C9462B" w:rsidRPr="007033DD" w:rsidRDefault="00C9462B" w:rsidP="00C9462B">
            <w:pPr>
              <w:pStyle w:val="APVMATableText"/>
              <w:rPr>
                <w:rFonts w:eastAsia="Calibri Light"/>
              </w:rPr>
            </w:pPr>
            <w:r w:rsidRPr="007033DD">
              <w:rPr>
                <w:rFonts w:eastAsia="Calibri Light"/>
              </w:rPr>
              <w:t>2-year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w:t>
            </w:r>
            <w:r w:rsidR="00374253" w:rsidRPr="007033DD">
              <w:rPr>
                <w:rFonts w:eastAsia="Calibri Light"/>
              </w:rPr>
              <w:t>hepatocyte</w:t>
            </w:r>
            <w:r w:rsidRPr="007033DD">
              <w:rPr>
                <w:rFonts w:eastAsia="Calibri Light"/>
              </w:rPr>
              <w:t xml:space="preserve"> hypertrophy) at the next higher dose.</w:t>
            </w:r>
          </w:p>
        </w:tc>
        <w:tc>
          <w:tcPr>
            <w:tcW w:w="987" w:type="pct"/>
            <w:tcBorders>
              <w:top w:val="single" w:sz="4" w:space="0" w:color="auto"/>
              <w:bottom w:val="single" w:sz="4" w:space="0" w:color="auto"/>
            </w:tcBorders>
          </w:tcPr>
          <w:p w14:paraId="27BAF45C" w14:textId="77777777" w:rsidR="00C9462B" w:rsidRPr="001A2728" w:rsidRDefault="00C9462B" w:rsidP="00ED5B9A">
            <w:pPr>
              <w:pStyle w:val="APVMATableText"/>
              <w:rPr>
                <w:rFonts w:eastAsia="Calibri Light"/>
              </w:rPr>
            </w:pPr>
          </w:p>
        </w:tc>
      </w:tr>
      <w:tr w:rsidR="000E60E3" w:rsidRPr="001A2728" w14:paraId="613ACB96" w14:textId="77777777" w:rsidTr="00B21D58">
        <w:tc>
          <w:tcPr>
            <w:tcW w:w="869" w:type="pct"/>
            <w:tcBorders>
              <w:top w:val="single" w:sz="4" w:space="0" w:color="auto"/>
              <w:bottom w:val="single" w:sz="4" w:space="0" w:color="auto"/>
              <w:right w:val="dotted" w:sz="2" w:space="0" w:color="auto"/>
            </w:tcBorders>
          </w:tcPr>
          <w:p w14:paraId="2976C2F3" w14:textId="77777777" w:rsidR="00C9462B" w:rsidRPr="00883AE4" w:rsidRDefault="00C9462B" w:rsidP="00ED5B9A">
            <w:pPr>
              <w:pStyle w:val="APVMATableText"/>
              <w:rPr>
                <w:rFonts w:eastAsia="Calibri Light"/>
              </w:rPr>
            </w:pPr>
            <w:proofErr w:type="spellStart"/>
            <w:r w:rsidRPr="007033DD">
              <w:rPr>
                <w:rFonts w:eastAsia="Calibri Light"/>
              </w:rPr>
              <w:t>Quizalofop</w:t>
            </w:r>
            <w:proofErr w:type="spellEnd"/>
            <w:r w:rsidRPr="007033DD">
              <w:rPr>
                <w:rFonts w:eastAsia="Calibri Light"/>
              </w:rPr>
              <w:t>-P-</w:t>
            </w:r>
            <w:proofErr w:type="spellStart"/>
            <w:r w:rsidRPr="007033DD">
              <w:rPr>
                <w:rFonts w:eastAsia="Calibri Light"/>
              </w:rPr>
              <w:t>tefuryl</w:t>
            </w:r>
            <w:proofErr w:type="spellEnd"/>
          </w:p>
        </w:tc>
        <w:tc>
          <w:tcPr>
            <w:tcW w:w="482" w:type="pct"/>
            <w:tcBorders>
              <w:top w:val="single" w:sz="4" w:space="0" w:color="auto"/>
              <w:bottom w:val="single" w:sz="4" w:space="0" w:color="auto"/>
              <w:right w:val="dotted" w:sz="2" w:space="0" w:color="auto"/>
            </w:tcBorders>
          </w:tcPr>
          <w:p w14:paraId="4C219F18"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0E14C1D" w14:textId="77777777" w:rsidR="00C9462B" w:rsidRPr="00E10DAD" w:rsidRDefault="00C9462B" w:rsidP="00ED5B9A">
            <w:pPr>
              <w:pStyle w:val="APVMATableText"/>
              <w:rPr>
                <w:rFonts w:eastAsia="Calibri Light"/>
              </w:rPr>
            </w:pPr>
            <w:r w:rsidRPr="00E10DAD">
              <w:rPr>
                <w:rFonts w:eastAsia="Calibri Light"/>
              </w:rPr>
              <w:t>1.3</w:t>
            </w:r>
          </w:p>
        </w:tc>
        <w:tc>
          <w:tcPr>
            <w:tcW w:w="496" w:type="pct"/>
            <w:tcBorders>
              <w:top w:val="single" w:sz="4" w:space="0" w:color="auto"/>
              <w:bottom w:val="single" w:sz="4" w:space="0" w:color="auto"/>
              <w:right w:val="dotted" w:sz="2" w:space="0" w:color="auto"/>
            </w:tcBorders>
          </w:tcPr>
          <w:p w14:paraId="1E31B9B2"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4 November 1996</w:t>
            </w:r>
          </w:p>
        </w:tc>
        <w:tc>
          <w:tcPr>
            <w:tcW w:w="1554" w:type="pct"/>
            <w:tcBorders>
              <w:top w:val="single" w:sz="4" w:space="0" w:color="auto"/>
              <w:bottom w:val="single" w:sz="4" w:space="0" w:color="auto"/>
              <w:right w:val="dotted" w:sz="2" w:space="0" w:color="auto"/>
            </w:tcBorders>
          </w:tcPr>
          <w:p w14:paraId="74ADAE3D" w14:textId="3D0A7E01"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the induction of peroxisome proliferation with accompanying histopathological changes in the liver and </w:t>
            </w:r>
            <w:proofErr w:type="spellStart"/>
            <w:r w:rsidRPr="007033DD">
              <w:rPr>
                <w:rFonts w:eastAsia="Calibri Light"/>
              </w:rPr>
              <w:t>tumourigenesis</w:t>
            </w:r>
            <w:proofErr w:type="spellEnd"/>
            <w:r w:rsidRPr="007033DD">
              <w:rPr>
                <w:rFonts w:eastAsia="Calibri Light"/>
              </w:rPr>
              <w:t xml:space="preserve"> in the liver and testis at the next higher dose.</w:t>
            </w:r>
          </w:p>
        </w:tc>
        <w:tc>
          <w:tcPr>
            <w:tcW w:w="987" w:type="pct"/>
            <w:tcBorders>
              <w:top w:val="single" w:sz="4" w:space="0" w:color="auto"/>
              <w:bottom w:val="single" w:sz="4" w:space="0" w:color="auto"/>
            </w:tcBorders>
          </w:tcPr>
          <w:p w14:paraId="46024C6D" w14:textId="77777777" w:rsidR="00C9462B" w:rsidRPr="001A2728" w:rsidRDefault="00C9462B" w:rsidP="00ED5B9A">
            <w:pPr>
              <w:pStyle w:val="APVMATableText"/>
              <w:rPr>
                <w:rFonts w:eastAsia="Calibri Light"/>
              </w:rPr>
            </w:pPr>
          </w:p>
        </w:tc>
      </w:tr>
      <w:tr w:rsidR="000E60E3" w:rsidRPr="001A2728" w14:paraId="36A9C771" w14:textId="77777777" w:rsidTr="00B21D58">
        <w:tc>
          <w:tcPr>
            <w:tcW w:w="869" w:type="pct"/>
            <w:tcBorders>
              <w:top w:val="single" w:sz="4" w:space="0" w:color="auto"/>
              <w:bottom w:val="single" w:sz="4" w:space="0" w:color="auto"/>
              <w:right w:val="dotted" w:sz="2" w:space="0" w:color="auto"/>
            </w:tcBorders>
          </w:tcPr>
          <w:p w14:paraId="27A1191A" w14:textId="77777777" w:rsidR="00C9462B" w:rsidRPr="007033DD" w:rsidRDefault="00C9462B" w:rsidP="00ED5B9A">
            <w:pPr>
              <w:pStyle w:val="APVMATableSubHead"/>
              <w:rPr>
                <w:rFonts w:eastAsia="Calibri Light"/>
              </w:rPr>
            </w:pPr>
            <w:r>
              <w:rPr>
                <w:rFonts w:eastAsia="Calibri Light"/>
              </w:rPr>
              <w:t>R</w:t>
            </w:r>
          </w:p>
        </w:tc>
        <w:tc>
          <w:tcPr>
            <w:tcW w:w="482" w:type="pct"/>
            <w:tcBorders>
              <w:top w:val="single" w:sz="4" w:space="0" w:color="auto"/>
              <w:bottom w:val="single" w:sz="4" w:space="0" w:color="auto"/>
              <w:right w:val="dotted" w:sz="2" w:space="0" w:color="auto"/>
            </w:tcBorders>
          </w:tcPr>
          <w:p w14:paraId="6A4CCB97"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1F2B5532" w14:textId="77777777" w:rsidR="00C9462B" w:rsidRPr="00E10DAD"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C7023DF" w14:textId="77777777" w:rsidR="00C9462B" w:rsidRPr="005E24C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551D1181"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735667E" w14:textId="77777777" w:rsidR="00C9462B" w:rsidRPr="001A2728" w:rsidRDefault="00C9462B" w:rsidP="00ED5B9A">
            <w:pPr>
              <w:pStyle w:val="APVMATableSubHead"/>
              <w:rPr>
                <w:rFonts w:eastAsia="Calibri Light"/>
              </w:rPr>
            </w:pPr>
          </w:p>
        </w:tc>
      </w:tr>
      <w:tr w:rsidR="000E60E3" w:rsidRPr="001A2728" w14:paraId="2DCE9384" w14:textId="77777777" w:rsidTr="00B21D58">
        <w:tc>
          <w:tcPr>
            <w:tcW w:w="869" w:type="pct"/>
            <w:tcBorders>
              <w:top w:val="single" w:sz="4" w:space="0" w:color="auto"/>
              <w:bottom w:val="single" w:sz="4" w:space="0" w:color="auto"/>
              <w:right w:val="dotted" w:sz="2" w:space="0" w:color="auto"/>
            </w:tcBorders>
          </w:tcPr>
          <w:p w14:paraId="2A550176" w14:textId="77777777" w:rsidR="00C9462B" w:rsidRPr="00883AE4" w:rsidRDefault="00C9462B" w:rsidP="00ED5B9A">
            <w:pPr>
              <w:pStyle w:val="APVMATableText"/>
              <w:rPr>
                <w:rFonts w:eastAsia="Calibri Light"/>
              </w:rPr>
            </w:pPr>
            <w:r w:rsidRPr="007033DD">
              <w:rPr>
                <w:rFonts w:eastAsia="Calibri Light"/>
              </w:rPr>
              <w:t>Ractopamine</w:t>
            </w:r>
          </w:p>
        </w:tc>
        <w:tc>
          <w:tcPr>
            <w:tcW w:w="482" w:type="pct"/>
            <w:tcBorders>
              <w:top w:val="single" w:sz="4" w:space="0" w:color="auto"/>
              <w:bottom w:val="single" w:sz="4" w:space="0" w:color="auto"/>
              <w:right w:val="dotted" w:sz="2" w:space="0" w:color="auto"/>
            </w:tcBorders>
          </w:tcPr>
          <w:p w14:paraId="1A25C351"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right w:val="dotted" w:sz="2" w:space="0" w:color="auto"/>
            </w:tcBorders>
          </w:tcPr>
          <w:p w14:paraId="35C2BDCA" w14:textId="77777777" w:rsidR="00C9462B" w:rsidRPr="00E10DAD" w:rsidRDefault="00C9462B" w:rsidP="00ED5B9A">
            <w:pPr>
              <w:pStyle w:val="APVMATableText"/>
              <w:rPr>
                <w:rFonts w:eastAsia="Calibri Light"/>
              </w:rPr>
            </w:pPr>
            <w:r w:rsidRPr="00E10DAD">
              <w:rPr>
                <w:rFonts w:eastAsia="Calibri Light"/>
              </w:rPr>
              <w:t>0.125</w:t>
            </w:r>
          </w:p>
        </w:tc>
        <w:tc>
          <w:tcPr>
            <w:tcW w:w="496" w:type="pct"/>
            <w:tcBorders>
              <w:top w:val="single" w:sz="4" w:space="0" w:color="auto"/>
              <w:bottom w:val="single" w:sz="4" w:space="0" w:color="auto"/>
              <w:right w:val="dotted" w:sz="2" w:space="0" w:color="auto"/>
            </w:tcBorders>
          </w:tcPr>
          <w:p w14:paraId="0AF7AD2D" w14:textId="77777777" w:rsidR="00C9462B" w:rsidRPr="005E24CB" w:rsidRDefault="00C9462B" w:rsidP="00ED5B9A">
            <w:pPr>
              <w:pStyle w:val="APVMATableText"/>
              <w:rPr>
                <w:rFonts w:eastAsia="Calibri Light"/>
              </w:rPr>
            </w:pPr>
            <w:r>
              <w:rPr>
                <w:rFonts w:eastAsia="Calibri Light"/>
              </w:rPr>
              <w:t>30 July 2002</w:t>
            </w:r>
          </w:p>
        </w:tc>
        <w:tc>
          <w:tcPr>
            <w:tcW w:w="1554" w:type="pct"/>
            <w:tcBorders>
              <w:top w:val="single" w:sz="4" w:space="0" w:color="auto"/>
              <w:bottom w:val="single" w:sz="4" w:space="0" w:color="auto"/>
              <w:right w:val="dotted" w:sz="2" w:space="0" w:color="auto"/>
            </w:tcBorders>
          </w:tcPr>
          <w:p w14:paraId="5ABB5310" w14:textId="77777777" w:rsidR="00C9462B" w:rsidRPr="007033DD" w:rsidRDefault="00C9462B" w:rsidP="00ED5B9A">
            <w:pPr>
              <w:pStyle w:val="APVMATableText"/>
              <w:rPr>
                <w:rFonts w:eastAsia="Calibri Light"/>
              </w:rPr>
            </w:pPr>
            <w:r w:rsidRPr="007033DD">
              <w:rPr>
                <w:rFonts w:eastAsia="Calibri Light"/>
              </w:rPr>
              <w:t xml:space="preserve">1-year gavage monkey study; a NOAEL of 0.125 mg/kg </w:t>
            </w:r>
            <w:proofErr w:type="spellStart"/>
            <w:r w:rsidRPr="007033DD">
              <w:rPr>
                <w:rFonts w:eastAsia="Calibri Light"/>
              </w:rPr>
              <w:t>bw</w:t>
            </w:r>
            <w:proofErr w:type="spellEnd"/>
            <w:r w:rsidRPr="007033DD">
              <w:rPr>
                <w:rFonts w:eastAsia="Calibri Light"/>
              </w:rPr>
              <w:t xml:space="preserve">/d was based on increased heart rates and lower relative heart weight at the next higher dose. Single-dose human study; a NOAEL of 0.133 mg/kg </w:t>
            </w:r>
            <w:proofErr w:type="spellStart"/>
            <w:r w:rsidRPr="007033DD">
              <w:rPr>
                <w:rFonts w:eastAsia="Calibri Light"/>
              </w:rPr>
              <w:t>bw</w:t>
            </w:r>
            <w:proofErr w:type="spellEnd"/>
            <w:r w:rsidRPr="007033DD">
              <w:rPr>
                <w:rFonts w:eastAsia="Calibri Light"/>
              </w:rPr>
              <w:t xml:space="preserve">/d was based on increased heart rate and cardiac </w:t>
            </w:r>
            <w:r>
              <w:rPr>
                <w:rFonts w:eastAsia="Calibri Light"/>
              </w:rPr>
              <w:t>output at the next higher dose.</w:t>
            </w:r>
          </w:p>
        </w:tc>
        <w:tc>
          <w:tcPr>
            <w:tcW w:w="987" w:type="pct"/>
            <w:tcBorders>
              <w:top w:val="single" w:sz="4" w:space="0" w:color="auto"/>
              <w:bottom w:val="single" w:sz="4" w:space="0" w:color="auto"/>
            </w:tcBorders>
          </w:tcPr>
          <w:p w14:paraId="5F6E8419" w14:textId="77777777" w:rsidR="00C9462B" w:rsidRPr="001A2728" w:rsidRDefault="00C9462B" w:rsidP="00ED5B9A">
            <w:pPr>
              <w:pStyle w:val="APVMATableText"/>
              <w:rPr>
                <w:rFonts w:eastAsia="Calibri Light"/>
              </w:rPr>
            </w:pPr>
          </w:p>
        </w:tc>
      </w:tr>
      <w:tr w:rsidR="000E60E3" w:rsidRPr="001A2728" w14:paraId="57086BE3" w14:textId="77777777" w:rsidTr="00B21D58">
        <w:tc>
          <w:tcPr>
            <w:tcW w:w="869" w:type="pct"/>
            <w:tcBorders>
              <w:top w:val="single" w:sz="4" w:space="0" w:color="auto"/>
              <w:bottom w:val="single" w:sz="4" w:space="0" w:color="auto"/>
              <w:right w:val="dotted" w:sz="2" w:space="0" w:color="auto"/>
            </w:tcBorders>
          </w:tcPr>
          <w:p w14:paraId="68FE0006" w14:textId="77777777" w:rsidR="00C9462B" w:rsidRPr="001A2728" w:rsidRDefault="00C9462B" w:rsidP="00ED5B9A">
            <w:pPr>
              <w:pStyle w:val="APVMATableText"/>
              <w:rPr>
                <w:rFonts w:eastAsia="Calibri Light"/>
              </w:rPr>
            </w:pPr>
            <w:proofErr w:type="spellStart"/>
            <w:r w:rsidRPr="001A2728">
              <w:rPr>
                <w:rFonts w:eastAsia="Calibri Light"/>
              </w:rPr>
              <w:t>Rimsulfuron</w:t>
            </w:r>
            <w:proofErr w:type="spellEnd"/>
          </w:p>
        </w:tc>
        <w:tc>
          <w:tcPr>
            <w:tcW w:w="482" w:type="pct"/>
            <w:tcBorders>
              <w:top w:val="single" w:sz="4" w:space="0" w:color="auto"/>
              <w:bottom w:val="single" w:sz="4" w:space="0" w:color="auto"/>
              <w:right w:val="dotted" w:sz="2" w:space="0" w:color="auto"/>
            </w:tcBorders>
          </w:tcPr>
          <w:p w14:paraId="7353D48C"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20DEE0D" w14:textId="77777777" w:rsidR="00C9462B" w:rsidRPr="001A2728" w:rsidRDefault="00C9462B" w:rsidP="00ED5B9A">
            <w:pPr>
              <w:pStyle w:val="APVMATableText"/>
              <w:rPr>
                <w:rFonts w:eastAsia="Calibri Light"/>
              </w:rPr>
            </w:pPr>
            <w:r w:rsidRPr="001A2728">
              <w:rPr>
                <w:rFonts w:eastAsia="Calibri Light"/>
              </w:rPr>
              <w:t>1.6</w:t>
            </w:r>
          </w:p>
        </w:tc>
        <w:tc>
          <w:tcPr>
            <w:tcW w:w="496" w:type="pct"/>
            <w:tcBorders>
              <w:top w:val="single" w:sz="4" w:space="0" w:color="auto"/>
              <w:bottom w:val="single" w:sz="4" w:space="0" w:color="auto"/>
              <w:right w:val="dotted" w:sz="2" w:space="0" w:color="auto"/>
            </w:tcBorders>
          </w:tcPr>
          <w:p w14:paraId="1B7257D8" w14:textId="77777777" w:rsidR="00C9462B" w:rsidRPr="001A2728" w:rsidRDefault="00C9462B" w:rsidP="00ED5B9A">
            <w:pPr>
              <w:pStyle w:val="APVMATableText"/>
              <w:rPr>
                <w:rFonts w:eastAsia="Calibri Light"/>
              </w:rPr>
            </w:pPr>
            <w:r>
              <w:rPr>
                <w:rFonts w:eastAsia="Calibri Light"/>
              </w:rPr>
              <w:t>24 June 1997</w:t>
            </w:r>
          </w:p>
        </w:tc>
        <w:tc>
          <w:tcPr>
            <w:tcW w:w="1554" w:type="pct"/>
            <w:tcBorders>
              <w:top w:val="single" w:sz="4" w:space="0" w:color="auto"/>
              <w:bottom w:val="single" w:sz="4" w:space="0" w:color="auto"/>
              <w:right w:val="dotted" w:sz="2" w:space="0" w:color="auto"/>
            </w:tcBorders>
          </w:tcPr>
          <w:p w14:paraId="0CA0BB56" w14:textId="0E692407" w:rsidR="00C9462B" w:rsidRPr="001A2728" w:rsidRDefault="00C9462B" w:rsidP="00C9462B">
            <w:pPr>
              <w:pStyle w:val="APVMATableText"/>
              <w:rPr>
                <w:rFonts w:eastAsia="Calibri Light"/>
              </w:rPr>
            </w:pPr>
            <w:r w:rsidRPr="001A2728">
              <w:rPr>
                <w:rFonts w:eastAsia="Calibri Light"/>
              </w:rPr>
              <w:t>1-year dietary dog study; a NOAEL of 1.6</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biochemical changes, reduced body weight gain and testicular degeneration at the next higher dose.</w:t>
            </w:r>
          </w:p>
        </w:tc>
        <w:tc>
          <w:tcPr>
            <w:tcW w:w="987" w:type="pct"/>
            <w:tcBorders>
              <w:top w:val="single" w:sz="4" w:space="0" w:color="auto"/>
              <w:bottom w:val="single" w:sz="4" w:space="0" w:color="auto"/>
            </w:tcBorders>
          </w:tcPr>
          <w:p w14:paraId="0D3F78C2" w14:textId="77777777" w:rsidR="00C9462B" w:rsidRPr="001A2728" w:rsidRDefault="00C9462B" w:rsidP="00ED5B9A">
            <w:pPr>
              <w:pStyle w:val="APVMATableText"/>
              <w:rPr>
                <w:rFonts w:eastAsia="Calibri Light"/>
              </w:rPr>
            </w:pPr>
          </w:p>
        </w:tc>
      </w:tr>
      <w:tr w:rsidR="000E60E3" w:rsidRPr="001A2728" w14:paraId="30A5896F" w14:textId="77777777" w:rsidTr="00B21D58">
        <w:tc>
          <w:tcPr>
            <w:tcW w:w="869" w:type="pct"/>
            <w:tcBorders>
              <w:top w:val="single" w:sz="4" w:space="0" w:color="auto"/>
              <w:bottom w:val="single" w:sz="4" w:space="0" w:color="auto"/>
              <w:right w:val="dotted" w:sz="2" w:space="0" w:color="auto"/>
            </w:tcBorders>
          </w:tcPr>
          <w:p w14:paraId="791FD341" w14:textId="77777777" w:rsidR="00C9462B" w:rsidRPr="00883AE4" w:rsidRDefault="00C9462B" w:rsidP="00ED5B9A">
            <w:pPr>
              <w:pStyle w:val="APVMATableText"/>
              <w:rPr>
                <w:rFonts w:eastAsia="Calibri Light"/>
              </w:rPr>
            </w:pPr>
            <w:r w:rsidRPr="007033DD">
              <w:rPr>
                <w:rFonts w:eastAsia="Calibri Light"/>
              </w:rPr>
              <w:lastRenderedPageBreak/>
              <w:t>Robenidine</w:t>
            </w:r>
          </w:p>
        </w:tc>
        <w:tc>
          <w:tcPr>
            <w:tcW w:w="482" w:type="pct"/>
            <w:tcBorders>
              <w:top w:val="single" w:sz="4" w:space="0" w:color="auto"/>
              <w:bottom w:val="single" w:sz="4" w:space="0" w:color="auto"/>
              <w:right w:val="dotted" w:sz="2" w:space="0" w:color="auto"/>
            </w:tcBorders>
          </w:tcPr>
          <w:p w14:paraId="54F8651D"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84BF727" w14:textId="77777777" w:rsidR="00C9462B" w:rsidRPr="00E10DAD" w:rsidRDefault="00C9462B" w:rsidP="00ED5B9A">
            <w:pPr>
              <w:pStyle w:val="APVMATableText"/>
              <w:rPr>
                <w:rFonts w:eastAsia="Calibri Light"/>
              </w:rPr>
            </w:pPr>
            <w:r w:rsidRPr="00E10DAD">
              <w:rPr>
                <w:rFonts w:eastAsia="Calibri Light"/>
              </w:rPr>
              <w:t>10</w:t>
            </w:r>
          </w:p>
        </w:tc>
        <w:tc>
          <w:tcPr>
            <w:tcW w:w="496" w:type="pct"/>
            <w:tcBorders>
              <w:top w:val="single" w:sz="4" w:space="0" w:color="auto"/>
              <w:bottom w:val="single" w:sz="4" w:space="0" w:color="auto"/>
              <w:right w:val="dotted" w:sz="2" w:space="0" w:color="auto"/>
            </w:tcBorders>
          </w:tcPr>
          <w:p w14:paraId="75558967" w14:textId="77777777" w:rsidR="00C9462B" w:rsidRPr="005E24CB" w:rsidRDefault="00C9462B" w:rsidP="00ED5B9A">
            <w:pPr>
              <w:pStyle w:val="APVMATableText"/>
              <w:rPr>
                <w:rFonts w:eastAsia="Calibri Light"/>
              </w:rPr>
            </w:pPr>
            <w:r>
              <w:rPr>
                <w:rFonts w:eastAsia="Calibri Light"/>
              </w:rPr>
              <w:t>17 September 1997</w:t>
            </w:r>
          </w:p>
        </w:tc>
        <w:tc>
          <w:tcPr>
            <w:tcW w:w="1554" w:type="pct"/>
            <w:tcBorders>
              <w:top w:val="single" w:sz="4" w:space="0" w:color="auto"/>
              <w:bottom w:val="single" w:sz="4" w:space="0" w:color="auto"/>
              <w:right w:val="dotted" w:sz="2" w:space="0" w:color="auto"/>
            </w:tcBorders>
          </w:tcPr>
          <w:p w14:paraId="6D852662" w14:textId="033985D7" w:rsidR="00C9462B" w:rsidRPr="007033DD" w:rsidRDefault="00C9462B" w:rsidP="00C9462B">
            <w:pPr>
              <w:pStyle w:val="APVMATableText"/>
              <w:rPr>
                <w:rFonts w:eastAsia="Calibri Light"/>
              </w:rPr>
            </w:pPr>
            <w:r w:rsidRPr="007033DD">
              <w:rPr>
                <w:rFonts w:eastAsia="Calibri Light"/>
              </w:rPr>
              <w:t>2-year dietary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281E6215" w14:textId="77777777" w:rsidR="00C9462B" w:rsidRPr="001A2728" w:rsidRDefault="00C9462B" w:rsidP="00ED5B9A">
            <w:pPr>
              <w:pStyle w:val="APVMATableText"/>
              <w:rPr>
                <w:rFonts w:eastAsia="Calibri Light"/>
              </w:rPr>
            </w:pPr>
          </w:p>
        </w:tc>
      </w:tr>
      <w:tr w:rsidR="000E60E3" w:rsidRPr="001A2728" w14:paraId="2D5FDF1D" w14:textId="77777777" w:rsidTr="00B21D58">
        <w:tc>
          <w:tcPr>
            <w:tcW w:w="869" w:type="pct"/>
            <w:tcBorders>
              <w:top w:val="single" w:sz="4" w:space="0" w:color="auto"/>
              <w:bottom w:val="single" w:sz="4" w:space="0" w:color="auto"/>
              <w:right w:val="dotted" w:sz="2" w:space="0" w:color="auto"/>
            </w:tcBorders>
          </w:tcPr>
          <w:p w14:paraId="59963DF1" w14:textId="77777777" w:rsidR="00C9462B" w:rsidRPr="001A2728" w:rsidRDefault="00C9462B" w:rsidP="00ED5B9A">
            <w:pPr>
              <w:pStyle w:val="APVMATableSubHead"/>
              <w:rPr>
                <w:rFonts w:eastAsia="Calibri Light"/>
              </w:rPr>
            </w:pPr>
            <w:r>
              <w:rPr>
                <w:rFonts w:eastAsia="Calibri Light"/>
              </w:rPr>
              <w:t>S</w:t>
            </w:r>
          </w:p>
        </w:tc>
        <w:tc>
          <w:tcPr>
            <w:tcW w:w="482" w:type="pct"/>
            <w:tcBorders>
              <w:top w:val="single" w:sz="4" w:space="0" w:color="auto"/>
              <w:bottom w:val="single" w:sz="4" w:space="0" w:color="auto"/>
              <w:right w:val="dotted" w:sz="2" w:space="0" w:color="auto"/>
            </w:tcBorders>
          </w:tcPr>
          <w:p w14:paraId="73D31F7D" w14:textId="77777777" w:rsidR="00C9462B" w:rsidRPr="001A272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056BEF8E" w14:textId="77777777" w:rsidR="00C9462B" w:rsidRPr="001A272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18D1D8DB" w14:textId="77777777" w:rsidR="00C9462B" w:rsidRPr="001A272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578FADD" w14:textId="77777777" w:rsidR="00C9462B" w:rsidRPr="001A272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4D3CB7B1" w14:textId="77777777" w:rsidR="00C9462B" w:rsidRPr="001A2728" w:rsidRDefault="00C9462B" w:rsidP="00ED5B9A">
            <w:pPr>
              <w:pStyle w:val="APVMATableSubHead"/>
              <w:rPr>
                <w:rFonts w:eastAsia="Calibri Light"/>
              </w:rPr>
            </w:pPr>
          </w:p>
        </w:tc>
      </w:tr>
      <w:tr w:rsidR="000E60E3" w:rsidRPr="001A2728" w14:paraId="07AEF028" w14:textId="77777777" w:rsidTr="00B21D58">
        <w:tc>
          <w:tcPr>
            <w:tcW w:w="869" w:type="pct"/>
            <w:tcBorders>
              <w:top w:val="single" w:sz="4" w:space="0" w:color="auto"/>
              <w:bottom w:val="single" w:sz="4" w:space="0" w:color="auto"/>
              <w:right w:val="dotted" w:sz="2" w:space="0" w:color="auto"/>
            </w:tcBorders>
          </w:tcPr>
          <w:p w14:paraId="51FF1EE5" w14:textId="77777777" w:rsidR="00C9462B" w:rsidRPr="001A2728" w:rsidRDefault="00C9462B" w:rsidP="00ED5B9A">
            <w:pPr>
              <w:pStyle w:val="APVMATableText"/>
              <w:rPr>
                <w:rFonts w:eastAsia="Calibri Light"/>
              </w:rPr>
            </w:pPr>
            <w:r w:rsidRPr="001A2728">
              <w:rPr>
                <w:rFonts w:eastAsia="Calibri Light"/>
              </w:rPr>
              <w:t>Saccharomyces cerevisiae</w:t>
            </w:r>
          </w:p>
        </w:tc>
        <w:tc>
          <w:tcPr>
            <w:tcW w:w="482" w:type="pct"/>
            <w:tcBorders>
              <w:top w:val="single" w:sz="4" w:space="0" w:color="auto"/>
              <w:bottom w:val="single" w:sz="4" w:space="0" w:color="auto"/>
              <w:right w:val="dotted" w:sz="2" w:space="0" w:color="auto"/>
            </w:tcBorders>
          </w:tcPr>
          <w:p w14:paraId="43511C58" w14:textId="77777777" w:rsidR="00C9462B" w:rsidRPr="001A272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19B93E0D" w14:textId="77777777" w:rsidR="00C9462B" w:rsidRPr="001A272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728E49A4" w14:textId="77777777" w:rsidR="00C9462B" w:rsidRPr="001A2728"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right w:val="dotted" w:sz="2" w:space="0" w:color="auto"/>
            </w:tcBorders>
          </w:tcPr>
          <w:p w14:paraId="57AC1F5F"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013C7707" w14:textId="79CA8ABD" w:rsidR="00C9462B" w:rsidRPr="001A2728" w:rsidRDefault="00C9462B" w:rsidP="00ED5B9A">
            <w:pPr>
              <w:pStyle w:val="APVMATableText"/>
              <w:rPr>
                <w:rFonts w:eastAsia="Calibri Light"/>
              </w:rPr>
            </w:pPr>
            <w:r w:rsidRPr="001A2728">
              <w:rPr>
                <w:rFonts w:eastAsia="Calibri Light"/>
              </w:rPr>
              <w:t>ADI unnecessary.</w:t>
            </w:r>
            <w:r>
              <w:rPr>
                <w:rFonts w:eastAsia="Calibri Light"/>
              </w:rPr>
              <w:t xml:space="preserve"> Naturally occurring organism – </w:t>
            </w:r>
            <w:r w:rsidRPr="001A2728">
              <w:rPr>
                <w:rFonts w:eastAsia="Calibri Light"/>
              </w:rPr>
              <w:t>residues from its use are unlikely to be distinguishable from naturally occurring background levels of the organism.</w:t>
            </w:r>
          </w:p>
        </w:tc>
      </w:tr>
      <w:tr w:rsidR="000E60E3" w:rsidRPr="001A2728" w14:paraId="21401AB8" w14:textId="77777777" w:rsidTr="00B21D58">
        <w:tc>
          <w:tcPr>
            <w:tcW w:w="869" w:type="pct"/>
            <w:tcBorders>
              <w:top w:val="single" w:sz="4" w:space="0" w:color="auto"/>
              <w:bottom w:val="single" w:sz="4" w:space="0" w:color="auto"/>
              <w:right w:val="dotted" w:sz="2" w:space="0" w:color="auto"/>
            </w:tcBorders>
          </w:tcPr>
          <w:p w14:paraId="5D3FF33D" w14:textId="77777777" w:rsidR="00C9462B" w:rsidRPr="00883AE4" w:rsidRDefault="00C9462B" w:rsidP="00ED5B9A">
            <w:pPr>
              <w:pStyle w:val="APVMATableText"/>
              <w:rPr>
                <w:rFonts w:eastAsia="Calibri Light"/>
              </w:rPr>
            </w:pPr>
            <w:proofErr w:type="spellStart"/>
            <w:r w:rsidRPr="007033DD">
              <w:rPr>
                <w:rFonts w:eastAsia="Calibri Light"/>
              </w:rPr>
              <w:t>Saflufenacil</w:t>
            </w:r>
            <w:proofErr w:type="spellEnd"/>
          </w:p>
        </w:tc>
        <w:tc>
          <w:tcPr>
            <w:tcW w:w="482" w:type="pct"/>
            <w:tcBorders>
              <w:top w:val="single" w:sz="4" w:space="0" w:color="auto"/>
              <w:bottom w:val="single" w:sz="4" w:space="0" w:color="auto"/>
              <w:right w:val="dotted" w:sz="2" w:space="0" w:color="auto"/>
            </w:tcBorders>
          </w:tcPr>
          <w:p w14:paraId="79636627"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7552D968" w14:textId="77777777" w:rsidR="00C9462B" w:rsidRPr="00E10DAD" w:rsidRDefault="00C9462B" w:rsidP="00ED5B9A">
            <w:pPr>
              <w:pStyle w:val="APVMATableText"/>
              <w:rPr>
                <w:rFonts w:eastAsia="Calibri Light"/>
              </w:rPr>
            </w:pPr>
            <w:r w:rsidRPr="00E10DAD">
              <w:rPr>
                <w:rFonts w:eastAsia="Calibri Light"/>
              </w:rPr>
              <w:t>5</w:t>
            </w:r>
          </w:p>
        </w:tc>
        <w:tc>
          <w:tcPr>
            <w:tcW w:w="496" w:type="pct"/>
            <w:tcBorders>
              <w:top w:val="single" w:sz="4" w:space="0" w:color="auto"/>
              <w:bottom w:val="single" w:sz="4" w:space="0" w:color="auto"/>
              <w:right w:val="dotted" w:sz="2" w:space="0" w:color="auto"/>
            </w:tcBorders>
          </w:tcPr>
          <w:p w14:paraId="066B52B6" w14:textId="77777777" w:rsidR="00C9462B" w:rsidRPr="005E24CB" w:rsidRDefault="00C9462B" w:rsidP="00ED5B9A">
            <w:pPr>
              <w:pStyle w:val="APVMATableText"/>
              <w:rPr>
                <w:rFonts w:eastAsia="Calibri Light"/>
              </w:rPr>
            </w:pPr>
            <w:r>
              <w:rPr>
                <w:rFonts w:eastAsia="Calibri Light"/>
              </w:rPr>
              <w:t>13 February 2017</w:t>
            </w:r>
          </w:p>
        </w:tc>
        <w:tc>
          <w:tcPr>
            <w:tcW w:w="1554" w:type="pct"/>
            <w:tcBorders>
              <w:top w:val="single" w:sz="4" w:space="0" w:color="auto"/>
              <w:bottom w:val="single" w:sz="4" w:space="0" w:color="auto"/>
              <w:right w:val="dotted" w:sz="2" w:space="0" w:color="auto"/>
            </w:tcBorders>
          </w:tcPr>
          <w:p w14:paraId="5E50C132" w14:textId="6EF82744"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microcytic hypochromic a</w:t>
            </w:r>
            <w:r>
              <w:rPr>
                <w:rFonts w:eastAsia="Calibri Light"/>
              </w:rPr>
              <w:t>naemia at the next higher dose.</w:t>
            </w:r>
          </w:p>
        </w:tc>
        <w:tc>
          <w:tcPr>
            <w:tcW w:w="987" w:type="pct"/>
            <w:tcBorders>
              <w:top w:val="single" w:sz="4" w:space="0" w:color="auto"/>
              <w:bottom w:val="single" w:sz="4" w:space="0" w:color="auto"/>
            </w:tcBorders>
          </w:tcPr>
          <w:p w14:paraId="5B107407" w14:textId="77777777" w:rsidR="00C9462B" w:rsidRPr="001A2728" w:rsidRDefault="00C9462B" w:rsidP="00ED5B9A">
            <w:pPr>
              <w:pStyle w:val="APVMATableText"/>
              <w:rPr>
                <w:rFonts w:eastAsia="Calibri Light"/>
              </w:rPr>
            </w:pPr>
          </w:p>
        </w:tc>
      </w:tr>
      <w:tr w:rsidR="000E60E3" w:rsidRPr="001A2728" w14:paraId="1404F093" w14:textId="77777777" w:rsidTr="00B21D58">
        <w:tc>
          <w:tcPr>
            <w:tcW w:w="869" w:type="pct"/>
            <w:tcBorders>
              <w:top w:val="single" w:sz="4" w:space="0" w:color="auto"/>
              <w:bottom w:val="single" w:sz="4" w:space="0" w:color="auto"/>
              <w:right w:val="dotted" w:sz="2" w:space="0" w:color="auto"/>
            </w:tcBorders>
          </w:tcPr>
          <w:p w14:paraId="334DC715" w14:textId="77777777" w:rsidR="00C9462B" w:rsidRPr="001A2728" w:rsidRDefault="00C9462B" w:rsidP="00ED5B9A">
            <w:pPr>
              <w:pStyle w:val="APVMATableText"/>
              <w:rPr>
                <w:rFonts w:eastAsia="Calibri Light"/>
              </w:rPr>
            </w:pPr>
            <w:proofErr w:type="spellStart"/>
            <w:r w:rsidRPr="001A2728">
              <w:rPr>
                <w:rFonts w:eastAsia="Calibri Light"/>
              </w:rPr>
              <w:t>Salinomycin</w:t>
            </w:r>
            <w:proofErr w:type="spellEnd"/>
          </w:p>
        </w:tc>
        <w:tc>
          <w:tcPr>
            <w:tcW w:w="482" w:type="pct"/>
            <w:tcBorders>
              <w:top w:val="single" w:sz="4" w:space="0" w:color="auto"/>
              <w:bottom w:val="single" w:sz="4" w:space="0" w:color="auto"/>
              <w:right w:val="dotted" w:sz="2" w:space="0" w:color="auto"/>
            </w:tcBorders>
          </w:tcPr>
          <w:p w14:paraId="49DB39FC"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7A4C4BB7"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5C019D25" w14:textId="77777777" w:rsidR="00C9462B" w:rsidRPr="001A2728" w:rsidRDefault="00C9462B" w:rsidP="00ED5B9A">
            <w:pPr>
              <w:pStyle w:val="APVMATableText"/>
              <w:rPr>
                <w:rFonts w:eastAsia="Calibri Light"/>
              </w:rPr>
            </w:pPr>
            <w:r>
              <w:rPr>
                <w:rFonts w:eastAsia="Calibri Light"/>
              </w:rPr>
              <w:t>12 November 1981</w:t>
            </w:r>
          </w:p>
        </w:tc>
        <w:tc>
          <w:tcPr>
            <w:tcW w:w="1554" w:type="pct"/>
            <w:tcBorders>
              <w:top w:val="single" w:sz="4" w:space="0" w:color="auto"/>
              <w:bottom w:val="single" w:sz="4" w:space="0" w:color="auto"/>
              <w:right w:val="dotted" w:sz="2" w:space="0" w:color="auto"/>
            </w:tcBorders>
          </w:tcPr>
          <w:p w14:paraId="44F6836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01C2D5C" w14:textId="77777777" w:rsidR="00C9462B" w:rsidRPr="001A2728" w:rsidRDefault="00C9462B" w:rsidP="00ED5B9A">
            <w:pPr>
              <w:pStyle w:val="APVMATableText"/>
              <w:rPr>
                <w:rFonts w:eastAsia="Calibri Light"/>
              </w:rPr>
            </w:pPr>
          </w:p>
        </w:tc>
      </w:tr>
      <w:tr w:rsidR="000E60E3" w:rsidRPr="001A2728" w14:paraId="27242BE6" w14:textId="77777777" w:rsidTr="00B21D58">
        <w:tc>
          <w:tcPr>
            <w:tcW w:w="869" w:type="pct"/>
            <w:tcBorders>
              <w:top w:val="single" w:sz="4" w:space="0" w:color="auto"/>
              <w:bottom w:val="single" w:sz="4" w:space="0" w:color="auto"/>
              <w:right w:val="dotted" w:sz="2" w:space="0" w:color="auto"/>
            </w:tcBorders>
          </w:tcPr>
          <w:p w14:paraId="1C8DFC30" w14:textId="77777777" w:rsidR="00C9462B" w:rsidRPr="00883AE4" w:rsidRDefault="00C9462B" w:rsidP="00ED5B9A">
            <w:pPr>
              <w:pStyle w:val="APVMATableText"/>
              <w:rPr>
                <w:rFonts w:eastAsia="Calibri Light"/>
              </w:rPr>
            </w:pPr>
            <w:proofErr w:type="spellStart"/>
            <w:r w:rsidRPr="007033DD">
              <w:rPr>
                <w:rFonts w:eastAsia="Calibri Light"/>
              </w:rPr>
              <w:t>Sedaxane</w:t>
            </w:r>
            <w:proofErr w:type="spellEnd"/>
          </w:p>
        </w:tc>
        <w:tc>
          <w:tcPr>
            <w:tcW w:w="482" w:type="pct"/>
            <w:tcBorders>
              <w:top w:val="single" w:sz="4" w:space="0" w:color="auto"/>
              <w:bottom w:val="single" w:sz="4" w:space="0" w:color="auto"/>
              <w:right w:val="dotted" w:sz="2" w:space="0" w:color="auto"/>
            </w:tcBorders>
          </w:tcPr>
          <w:p w14:paraId="0E108D8A" w14:textId="77777777" w:rsidR="00C9462B" w:rsidRPr="00E10DAD" w:rsidRDefault="00C9462B" w:rsidP="00ED5B9A">
            <w:pPr>
              <w:pStyle w:val="APVMATableText"/>
              <w:rPr>
                <w:rFonts w:eastAsia="Calibri Light"/>
              </w:rPr>
            </w:pPr>
            <w:r w:rsidRPr="00E10DAD">
              <w:rPr>
                <w:rFonts w:eastAsia="Calibri Light"/>
              </w:rPr>
              <w:t>0.11</w:t>
            </w:r>
          </w:p>
        </w:tc>
        <w:tc>
          <w:tcPr>
            <w:tcW w:w="612" w:type="pct"/>
            <w:tcBorders>
              <w:top w:val="single" w:sz="4" w:space="0" w:color="auto"/>
              <w:bottom w:val="single" w:sz="4" w:space="0" w:color="auto"/>
              <w:right w:val="dotted" w:sz="2" w:space="0" w:color="auto"/>
            </w:tcBorders>
          </w:tcPr>
          <w:p w14:paraId="2C12A147" w14:textId="77777777" w:rsidR="00C9462B" w:rsidRPr="00E10DAD" w:rsidRDefault="00C9462B" w:rsidP="00ED5B9A">
            <w:pPr>
              <w:pStyle w:val="APVMATableText"/>
              <w:rPr>
                <w:rFonts w:eastAsia="Calibri Light"/>
              </w:rPr>
            </w:pPr>
            <w:r w:rsidRPr="00E10DAD">
              <w:rPr>
                <w:rFonts w:eastAsia="Calibri Light"/>
              </w:rPr>
              <w:t>11</w:t>
            </w:r>
          </w:p>
        </w:tc>
        <w:tc>
          <w:tcPr>
            <w:tcW w:w="496" w:type="pct"/>
            <w:tcBorders>
              <w:top w:val="single" w:sz="4" w:space="0" w:color="auto"/>
              <w:bottom w:val="single" w:sz="4" w:space="0" w:color="auto"/>
              <w:right w:val="dotted" w:sz="2" w:space="0" w:color="auto"/>
            </w:tcBorders>
          </w:tcPr>
          <w:p w14:paraId="61C1F8D5" w14:textId="77777777" w:rsidR="00C9462B" w:rsidRPr="005E24CB" w:rsidRDefault="00C9462B" w:rsidP="00ED5B9A">
            <w:pPr>
              <w:pStyle w:val="APVMATableText"/>
              <w:rPr>
                <w:rFonts w:eastAsia="Calibri Light"/>
              </w:rPr>
            </w:pPr>
            <w:r>
              <w:rPr>
                <w:rFonts w:eastAsia="Calibri Light"/>
              </w:rPr>
              <w:t>24 April 2011</w:t>
            </w:r>
          </w:p>
        </w:tc>
        <w:tc>
          <w:tcPr>
            <w:tcW w:w="1554" w:type="pct"/>
            <w:tcBorders>
              <w:top w:val="single" w:sz="4" w:space="0" w:color="auto"/>
              <w:bottom w:val="single" w:sz="4" w:space="0" w:color="auto"/>
              <w:right w:val="dotted" w:sz="2" w:space="0" w:color="auto"/>
            </w:tcBorders>
          </w:tcPr>
          <w:p w14:paraId="6973EDA0" w14:textId="34FF6CEB"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decreased hind grip </w:t>
            </w:r>
            <w:proofErr w:type="gramStart"/>
            <w:r w:rsidRPr="007033DD">
              <w:rPr>
                <w:rFonts w:eastAsia="Calibri Light"/>
              </w:rPr>
              <w:t>strength,  increased</w:t>
            </w:r>
            <w:proofErr w:type="gramEnd"/>
            <w:r w:rsidRPr="007033DD">
              <w:rPr>
                <w:rFonts w:eastAsia="Calibri Light"/>
              </w:rPr>
              <w:t xml:space="preserve"> liver weight, increased incidences of hepatocyte hypertrophy and eosinophilic foci, and thyroid follicular cell hypertrophy, basophilic colloid and epithelial desquamation at the next higher dose.</w:t>
            </w:r>
          </w:p>
        </w:tc>
        <w:tc>
          <w:tcPr>
            <w:tcW w:w="987" w:type="pct"/>
            <w:tcBorders>
              <w:top w:val="single" w:sz="4" w:space="0" w:color="auto"/>
              <w:bottom w:val="single" w:sz="4" w:space="0" w:color="auto"/>
            </w:tcBorders>
          </w:tcPr>
          <w:p w14:paraId="1F7002B2" w14:textId="77777777" w:rsidR="00C9462B" w:rsidRPr="001A2728" w:rsidRDefault="00C9462B" w:rsidP="00ED5B9A">
            <w:pPr>
              <w:pStyle w:val="APVMATableText"/>
              <w:rPr>
                <w:rFonts w:eastAsia="Calibri Light"/>
              </w:rPr>
            </w:pPr>
          </w:p>
        </w:tc>
      </w:tr>
      <w:tr w:rsidR="000E60E3" w:rsidRPr="001A2728" w14:paraId="077D6502" w14:textId="77777777" w:rsidTr="00B21D58">
        <w:tc>
          <w:tcPr>
            <w:tcW w:w="869" w:type="pct"/>
            <w:tcBorders>
              <w:top w:val="single" w:sz="4" w:space="0" w:color="auto"/>
              <w:bottom w:val="single" w:sz="4" w:space="0" w:color="auto"/>
              <w:right w:val="dotted" w:sz="2" w:space="0" w:color="auto"/>
            </w:tcBorders>
          </w:tcPr>
          <w:p w14:paraId="31B4EA1A" w14:textId="77777777" w:rsidR="00C9462B" w:rsidRPr="001A2728" w:rsidRDefault="00C9462B" w:rsidP="00ED5B9A">
            <w:pPr>
              <w:pStyle w:val="APVMATableText"/>
              <w:rPr>
                <w:rFonts w:eastAsia="Calibri Light"/>
              </w:rPr>
            </w:pPr>
            <w:proofErr w:type="spellStart"/>
            <w:r w:rsidRPr="001A2728">
              <w:rPr>
                <w:rFonts w:eastAsia="Calibri Light"/>
              </w:rPr>
              <w:lastRenderedPageBreak/>
              <w:t>Semduramicin</w:t>
            </w:r>
            <w:proofErr w:type="spellEnd"/>
          </w:p>
        </w:tc>
        <w:tc>
          <w:tcPr>
            <w:tcW w:w="482" w:type="pct"/>
            <w:tcBorders>
              <w:top w:val="single" w:sz="4" w:space="0" w:color="auto"/>
              <w:bottom w:val="single" w:sz="4" w:space="0" w:color="auto"/>
              <w:right w:val="dotted" w:sz="2" w:space="0" w:color="auto"/>
            </w:tcBorders>
          </w:tcPr>
          <w:p w14:paraId="0485AF3B" w14:textId="77777777" w:rsidR="00C9462B" w:rsidRPr="001A2728" w:rsidRDefault="00C9462B" w:rsidP="00ED5B9A">
            <w:pPr>
              <w:pStyle w:val="APVMATableText"/>
              <w:rPr>
                <w:rFonts w:eastAsia="Calibri Light"/>
              </w:rPr>
            </w:pPr>
            <w:r w:rsidRPr="001A2728">
              <w:rPr>
                <w:rFonts w:eastAsia="Calibri Light"/>
              </w:rPr>
              <w:t>0.003</w:t>
            </w:r>
          </w:p>
        </w:tc>
        <w:tc>
          <w:tcPr>
            <w:tcW w:w="612" w:type="pct"/>
            <w:tcBorders>
              <w:top w:val="single" w:sz="4" w:space="0" w:color="auto"/>
              <w:bottom w:val="single" w:sz="4" w:space="0" w:color="auto"/>
              <w:right w:val="dotted" w:sz="2" w:space="0" w:color="auto"/>
            </w:tcBorders>
          </w:tcPr>
          <w:p w14:paraId="17A01E5D" w14:textId="77777777" w:rsidR="00C9462B" w:rsidRPr="001A2728" w:rsidRDefault="00C9462B" w:rsidP="00ED5B9A">
            <w:pPr>
              <w:pStyle w:val="APVMATableText"/>
              <w:rPr>
                <w:rFonts w:eastAsia="Calibri Light"/>
              </w:rPr>
            </w:pPr>
            <w:r w:rsidRPr="001A2728">
              <w:rPr>
                <w:rFonts w:eastAsia="Calibri Light"/>
              </w:rPr>
              <w:t>0.3</w:t>
            </w:r>
          </w:p>
        </w:tc>
        <w:tc>
          <w:tcPr>
            <w:tcW w:w="496" w:type="pct"/>
            <w:tcBorders>
              <w:top w:val="single" w:sz="4" w:space="0" w:color="auto"/>
              <w:bottom w:val="single" w:sz="4" w:space="0" w:color="auto"/>
              <w:right w:val="dotted" w:sz="2" w:space="0" w:color="auto"/>
            </w:tcBorders>
          </w:tcPr>
          <w:p w14:paraId="74B9848A" w14:textId="77777777" w:rsidR="00C9462B" w:rsidRPr="001A2728" w:rsidRDefault="00C9462B" w:rsidP="00ED5B9A">
            <w:pPr>
              <w:pStyle w:val="APVMATableText"/>
              <w:rPr>
                <w:rFonts w:eastAsia="Calibri Light"/>
              </w:rPr>
            </w:pPr>
            <w:r>
              <w:rPr>
                <w:rFonts w:eastAsia="Calibri Light"/>
              </w:rPr>
              <w:t>11 June 1997</w:t>
            </w:r>
          </w:p>
        </w:tc>
        <w:tc>
          <w:tcPr>
            <w:tcW w:w="1554" w:type="pct"/>
            <w:tcBorders>
              <w:top w:val="single" w:sz="4" w:space="0" w:color="auto"/>
              <w:bottom w:val="single" w:sz="4" w:space="0" w:color="auto"/>
              <w:right w:val="dotted" w:sz="2" w:space="0" w:color="auto"/>
            </w:tcBorders>
          </w:tcPr>
          <w:p w14:paraId="0C1E892A" w14:textId="3A38AB64" w:rsidR="00C9462B" w:rsidRPr="001A2728" w:rsidRDefault="00C9462B" w:rsidP="00C9462B">
            <w:pPr>
              <w:pStyle w:val="APVMATableText"/>
              <w:rPr>
                <w:rFonts w:eastAsia="Calibri Light"/>
              </w:rPr>
            </w:pPr>
            <w:r w:rsidRPr="001A2728">
              <w:rPr>
                <w:rFonts w:eastAsia="Calibri Light"/>
              </w:rPr>
              <w:t>1-year dietary dog study; a NOAEL of 0.3</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increased blood urea nitrogen, plasma ALT and SDH levels and WBC counts, hypertension and ocular changes at the next higher dose.</w:t>
            </w:r>
          </w:p>
        </w:tc>
        <w:tc>
          <w:tcPr>
            <w:tcW w:w="987" w:type="pct"/>
            <w:tcBorders>
              <w:top w:val="single" w:sz="4" w:space="0" w:color="auto"/>
              <w:bottom w:val="single" w:sz="4" w:space="0" w:color="auto"/>
            </w:tcBorders>
          </w:tcPr>
          <w:p w14:paraId="0A80BA72" w14:textId="77777777" w:rsidR="00C9462B" w:rsidRPr="001A2728" w:rsidRDefault="00C9462B" w:rsidP="00ED5B9A">
            <w:pPr>
              <w:pStyle w:val="APVMATableText"/>
              <w:rPr>
                <w:rFonts w:eastAsia="Calibri Light"/>
              </w:rPr>
            </w:pPr>
          </w:p>
        </w:tc>
      </w:tr>
      <w:tr w:rsidR="000E60E3" w:rsidRPr="001A2728" w14:paraId="31892EBB" w14:textId="77777777" w:rsidTr="00B21D58">
        <w:tc>
          <w:tcPr>
            <w:tcW w:w="869" w:type="pct"/>
            <w:tcBorders>
              <w:top w:val="single" w:sz="4" w:space="0" w:color="auto"/>
              <w:bottom w:val="single" w:sz="4" w:space="0" w:color="auto"/>
              <w:right w:val="dotted" w:sz="2" w:space="0" w:color="auto"/>
            </w:tcBorders>
          </w:tcPr>
          <w:p w14:paraId="7098BD0A" w14:textId="77777777" w:rsidR="00C9462B" w:rsidRPr="00883AE4" w:rsidRDefault="00C9462B" w:rsidP="00ED5B9A">
            <w:pPr>
              <w:pStyle w:val="APVMATableText"/>
              <w:rPr>
                <w:rFonts w:eastAsia="Calibri Light"/>
              </w:rPr>
            </w:pPr>
            <w:proofErr w:type="spellStart"/>
            <w:r w:rsidRPr="007033DD">
              <w:rPr>
                <w:rFonts w:eastAsia="Calibri Light"/>
              </w:rPr>
              <w:t>Sethoxydim</w:t>
            </w:r>
            <w:proofErr w:type="spellEnd"/>
          </w:p>
        </w:tc>
        <w:tc>
          <w:tcPr>
            <w:tcW w:w="482" w:type="pct"/>
            <w:tcBorders>
              <w:top w:val="single" w:sz="4" w:space="0" w:color="auto"/>
              <w:bottom w:val="single" w:sz="4" w:space="0" w:color="auto"/>
              <w:right w:val="dotted" w:sz="2" w:space="0" w:color="auto"/>
            </w:tcBorders>
          </w:tcPr>
          <w:p w14:paraId="2E991521" w14:textId="77777777" w:rsidR="00C9462B" w:rsidRPr="00E10DAD" w:rsidRDefault="00C9462B" w:rsidP="00ED5B9A">
            <w:pPr>
              <w:pStyle w:val="APVMATableText"/>
              <w:rPr>
                <w:rFonts w:eastAsia="Calibri Light"/>
              </w:rPr>
            </w:pPr>
            <w:r w:rsidRPr="00E10DAD">
              <w:rPr>
                <w:rFonts w:eastAsia="Calibri Light"/>
              </w:rPr>
              <w:t>0.18</w:t>
            </w:r>
          </w:p>
        </w:tc>
        <w:tc>
          <w:tcPr>
            <w:tcW w:w="612" w:type="pct"/>
            <w:tcBorders>
              <w:top w:val="single" w:sz="4" w:space="0" w:color="auto"/>
              <w:bottom w:val="single" w:sz="4" w:space="0" w:color="auto"/>
              <w:right w:val="dotted" w:sz="2" w:space="0" w:color="auto"/>
            </w:tcBorders>
          </w:tcPr>
          <w:p w14:paraId="41CC6D6D" w14:textId="77777777" w:rsidR="00C9462B" w:rsidRPr="00E10DAD" w:rsidRDefault="00C9462B" w:rsidP="00ED5B9A">
            <w:pPr>
              <w:pStyle w:val="APVMATableText"/>
              <w:rPr>
                <w:rFonts w:eastAsia="Calibri Light"/>
              </w:rPr>
            </w:pPr>
            <w:r w:rsidRPr="00E10DAD">
              <w:rPr>
                <w:rFonts w:eastAsia="Calibri Light"/>
              </w:rPr>
              <w:t>18</w:t>
            </w:r>
          </w:p>
        </w:tc>
        <w:tc>
          <w:tcPr>
            <w:tcW w:w="496" w:type="pct"/>
            <w:tcBorders>
              <w:top w:val="single" w:sz="4" w:space="0" w:color="auto"/>
              <w:bottom w:val="single" w:sz="4" w:space="0" w:color="auto"/>
              <w:right w:val="dotted" w:sz="2" w:space="0" w:color="auto"/>
            </w:tcBorders>
          </w:tcPr>
          <w:p w14:paraId="5A8ED1A7" w14:textId="77777777" w:rsidR="00C9462B" w:rsidRPr="005E24CB"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340DD274" w14:textId="1C64CE83"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relative and absolute liver weight that was associated with fatty degeneration and hepatocyte swelling at the higher dose.</w:t>
            </w:r>
          </w:p>
        </w:tc>
        <w:tc>
          <w:tcPr>
            <w:tcW w:w="987" w:type="pct"/>
            <w:tcBorders>
              <w:top w:val="single" w:sz="4" w:space="0" w:color="auto"/>
              <w:bottom w:val="single" w:sz="4" w:space="0" w:color="auto"/>
            </w:tcBorders>
          </w:tcPr>
          <w:p w14:paraId="114F7D5E" w14:textId="77777777" w:rsidR="00C9462B" w:rsidRPr="001A2728" w:rsidRDefault="00C9462B" w:rsidP="00ED5B9A">
            <w:pPr>
              <w:pStyle w:val="APVMATableText"/>
              <w:rPr>
                <w:rFonts w:eastAsia="Calibri Light"/>
              </w:rPr>
            </w:pPr>
          </w:p>
        </w:tc>
      </w:tr>
      <w:tr w:rsidR="000E60E3" w:rsidRPr="001A2728" w14:paraId="78426BE5" w14:textId="77777777" w:rsidTr="00B21D58">
        <w:tc>
          <w:tcPr>
            <w:tcW w:w="869" w:type="pct"/>
            <w:tcBorders>
              <w:top w:val="single" w:sz="4" w:space="0" w:color="auto"/>
              <w:bottom w:val="single" w:sz="4" w:space="0" w:color="auto"/>
              <w:right w:val="dotted" w:sz="2" w:space="0" w:color="auto"/>
            </w:tcBorders>
          </w:tcPr>
          <w:p w14:paraId="76D27C85" w14:textId="77777777" w:rsidR="00C9462B" w:rsidRPr="001A2728" w:rsidRDefault="00C9462B" w:rsidP="00ED5B9A">
            <w:pPr>
              <w:pStyle w:val="APVMATableText"/>
              <w:rPr>
                <w:rFonts w:eastAsia="Calibri Light"/>
              </w:rPr>
            </w:pPr>
            <w:proofErr w:type="spellStart"/>
            <w:r w:rsidRPr="001A2728">
              <w:rPr>
                <w:rFonts w:eastAsia="Calibri Light"/>
              </w:rPr>
              <w:t>Siduron</w:t>
            </w:r>
            <w:proofErr w:type="spellEnd"/>
          </w:p>
        </w:tc>
        <w:tc>
          <w:tcPr>
            <w:tcW w:w="482" w:type="pct"/>
            <w:tcBorders>
              <w:top w:val="single" w:sz="4" w:space="0" w:color="auto"/>
              <w:bottom w:val="single" w:sz="4" w:space="0" w:color="auto"/>
              <w:right w:val="dotted" w:sz="2" w:space="0" w:color="auto"/>
            </w:tcBorders>
          </w:tcPr>
          <w:p w14:paraId="03FFEA30" w14:textId="77777777" w:rsidR="00C9462B" w:rsidRPr="001A2728" w:rsidRDefault="00C9462B" w:rsidP="00ED5B9A">
            <w:pPr>
              <w:pStyle w:val="APVMATableText"/>
              <w:rPr>
                <w:rFonts w:eastAsia="Calibri Light"/>
              </w:rPr>
            </w:pPr>
            <w:r w:rsidRPr="001A2728">
              <w:rPr>
                <w:rFonts w:eastAsia="Calibri Light"/>
              </w:rPr>
              <w:t>0.025</w:t>
            </w:r>
          </w:p>
        </w:tc>
        <w:tc>
          <w:tcPr>
            <w:tcW w:w="612" w:type="pct"/>
            <w:tcBorders>
              <w:top w:val="single" w:sz="4" w:space="0" w:color="auto"/>
              <w:bottom w:val="single" w:sz="4" w:space="0" w:color="auto"/>
              <w:right w:val="dotted" w:sz="2" w:space="0" w:color="auto"/>
            </w:tcBorders>
          </w:tcPr>
          <w:p w14:paraId="0BC7EE42" w14:textId="77777777" w:rsidR="00C9462B" w:rsidRPr="001A2728" w:rsidRDefault="00C9462B" w:rsidP="00ED5B9A">
            <w:pPr>
              <w:pStyle w:val="APVMATableText"/>
              <w:rPr>
                <w:rFonts w:eastAsia="Calibri Light"/>
              </w:rPr>
            </w:pPr>
            <w:r w:rsidRPr="001A2728">
              <w:rPr>
                <w:rFonts w:eastAsia="Calibri Light"/>
              </w:rPr>
              <w:t>2.5</w:t>
            </w:r>
          </w:p>
        </w:tc>
        <w:tc>
          <w:tcPr>
            <w:tcW w:w="496" w:type="pct"/>
            <w:tcBorders>
              <w:top w:val="single" w:sz="4" w:space="0" w:color="auto"/>
              <w:bottom w:val="single" w:sz="4" w:space="0" w:color="auto"/>
              <w:right w:val="dotted" w:sz="2" w:space="0" w:color="auto"/>
            </w:tcBorders>
          </w:tcPr>
          <w:p w14:paraId="100C2402" w14:textId="77777777" w:rsidR="00C9462B" w:rsidRPr="001A2728" w:rsidRDefault="00C9462B" w:rsidP="00ED5B9A">
            <w:pPr>
              <w:pStyle w:val="APVMATableText"/>
              <w:rPr>
                <w:rFonts w:eastAsia="Calibri Light"/>
              </w:rPr>
            </w:pPr>
            <w:r>
              <w:rPr>
                <w:rFonts w:eastAsia="Calibri Light"/>
              </w:rPr>
              <w:t>2 March 1994</w:t>
            </w:r>
          </w:p>
        </w:tc>
        <w:tc>
          <w:tcPr>
            <w:tcW w:w="1554" w:type="pct"/>
            <w:tcBorders>
              <w:top w:val="single" w:sz="4" w:space="0" w:color="auto"/>
              <w:bottom w:val="single" w:sz="4" w:space="0" w:color="auto"/>
              <w:right w:val="dotted" w:sz="2" w:space="0" w:color="auto"/>
            </w:tcBorders>
          </w:tcPr>
          <w:p w14:paraId="3CCE25E3" w14:textId="631EAA9D" w:rsidR="00C9462B" w:rsidRPr="001A2728" w:rsidRDefault="00C9462B" w:rsidP="00C9462B">
            <w:pPr>
              <w:pStyle w:val="APVMATableText"/>
              <w:rPr>
                <w:rFonts w:eastAsia="Calibri Light"/>
              </w:rPr>
            </w:pPr>
            <w:r w:rsidRPr="001A2728">
              <w:rPr>
                <w:rFonts w:eastAsia="Calibri Light"/>
              </w:rPr>
              <w:t>2-year dietary dog study; a NOAEL of 2.5</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histopathological effects (focal tubular atrophy and multinucleated spermatocytes in the testes and thyroid inflammation) at the next higher dose.</w:t>
            </w:r>
          </w:p>
        </w:tc>
        <w:tc>
          <w:tcPr>
            <w:tcW w:w="987" w:type="pct"/>
            <w:tcBorders>
              <w:top w:val="single" w:sz="4" w:space="0" w:color="auto"/>
              <w:bottom w:val="single" w:sz="4" w:space="0" w:color="auto"/>
            </w:tcBorders>
          </w:tcPr>
          <w:p w14:paraId="4B90420B" w14:textId="77777777" w:rsidR="00C9462B" w:rsidRPr="001A2728" w:rsidRDefault="00C9462B" w:rsidP="00ED5B9A">
            <w:pPr>
              <w:pStyle w:val="APVMATableText"/>
              <w:rPr>
                <w:rFonts w:eastAsia="Calibri Light"/>
              </w:rPr>
            </w:pPr>
          </w:p>
        </w:tc>
      </w:tr>
      <w:tr w:rsidR="000E60E3" w:rsidRPr="001A2728" w14:paraId="62999243" w14:textId="77777777" w:rsidTr="00B21D58">
        <w:tc>
          <w:tcPr>
            <w:tcW w:w="869" w:type="pct"/>
            <w:tcBorders>
              <w:top w:val="single" w:sz="4" w:space="0" w:color="auto"/>
              <w:bottom w:val="single" w:sz="4" w:space="0" w:color="auto"/>
              <w:right w:val="dotted" w:sz="2" w:space="0" w:color="auto"/>
            </w:tcBorders>
          </w:tcPr>
          <w:p w14:paraId="27323078" w14:textId="77777777" w:rsidR="00C9462B" w:rsidRPr="00883AE4" w:rsidRDefault="00C9462B" w:rsidP="00ED5B9A">
            <w:pPr>
              <w:pStyle w:val="APVMATableText"/>
              <w:rPr>
                <w:rFonts w:eastAsia="Calibri Light"/>
              </w:rPr>
            </w:pPr>
            <w:r w:rsidRPr="007033DD">
              <w:rPr>
                <w:rFonts w:eastAsia="Calibri Light"/>
              </w:rPr>
              <w:t>Simazine</w:t>
            </w:r>
          </w:p>
        </w:tc>
        <w:tc>
          <w:tcPr>
            <w:tcW w:w="482" w:type="pct"/>
            <w:tcBorders>
              <w:top w:val="single" w:sz="4" w:space="0" w:color="auto"/>
              <w:bottom w:val="single" w:sz="4" w:space="0" w:color="auto"/>
              <w:right w:val="dotted" w:sz="2" w:space="0" w:color="auto"/>
            </w:tcBorders>
          </w:tcPr>
          <w:p w14:paraId="4B7A443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2C988711"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728265C6"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right w:val="dotted" w:sz="2" w:space="0" w:color="auto"/>
            </w:tcBorders>
          </w:tcPr>
          <w:p w14:paraId="0F874B87" w14:textId="0685F9C6"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haematological effects (reduced RBC, Hb and Hct) at the next higher dose.</w:t>
            </w:r>
          </w:p>
        </w:tc>
        <w:tc>
          <w:tcPr>
            <w:tcW w:w="987" w:type="pct"/>
            <w:tcBorders>
              <w:top w:val="single" w:sz="4" w:space="0" w:color="auto"/>
              <w:bottom w:val="single" w:sz="4" w:space="0" w:color="auto"/>
            </w:tcBorders>
          </w:tcPr>
          <w:p w14:paraId="5469316A" w14:textId="77777777" w:rsidR="00C9462B" w:rsidRPr="001A2728" w:rsidRDefault="00C9462B" w:rsidP="00ED5B9A">
            <w:pPr>
              <w:pStyle w:val="APVMATableText"/>
              <w:rPr>
                <w:rFonts w:eastAsia="Calibri Light"/>
              </w:rPr>
            </w:pPr>
          </w:p>
        </w:tc>
      </w:tr>
      <w:tr w:rsidR="000E60E3" w:rsidRPr="001A2728" w14:paraId="23B44A8F" w14:textId="77777777" w:rsidTr="00B21D58">
        <w:tc>
          <w:tcPr>
            <w:tcW w:w="869" w:type="pct"/>
            <w:tcBorders>
              <w:top w:val="single" w:sz="4" w:space="0" w:color="auto"/>
              <w:bottom w:val="single" w:sz="4" w:space="0" w:color="auto"/>
              <w:right w:val="dotted" w:sz="2" w:space="0" w:color="auto"/>
            </w:tcBorders>
          </w:tcPr>
          <w:p w14:paraId="388CFD9D" w14:textId="77777777" w:rsidR="00C9462B" w:rsidRPr="00883AE4" w:rsidRDefault="00C9462B" w:rsidP="00ED5B9A">
            <w:pPr>
              <w:pStyle w:val="APVMATableText"/>
              <w:rPr>
                <w:rFonts w:eastAsia="Calibri Light"/>
              </w:rPr>
            </w:pPr>
            <w:r w:rsidRPr="007033DD">
              <w:rPr>
                <w:rFonts w:eastAsia="Calibri Light"/>
              </w:rPr>
              <w:t>Spectinomycin</w:t>
            </w:r>
          </w:p>
        </w:tc>
        <w:tc>
          <w:tcPr>
            <w:tcW w:w="482" w:type="pct"/>
            <w:tcBorders>
              <w:top w:val="single" w:sz="4" w:space="0" w:color="auto"/>
              <w:bottom w:val="single" w:sz="4" w:space="0" w:color="auto"/>
              <w:right w:val="dotted" w:sz="2" w:space="0" w:color="auto"/>
            </w:tcBorders>
          </w:tcPr>
          <w:p w14:paraId="13EA51BF"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1F4EBA78"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2A545C45"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0164924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A4C1452" w14:textId="77777777" w:rsidR="00C9462B" w:rsidRPr="001A2728" w:rsidRDefault="00C9462B" w:rsidP="00ED5B9A">
            <w:pPr>
              <w:pStyle w:val="APVMATableText"/>
              <w:rPr>
                <w:rFonts w:eastAsia="Calibri Light"/>
              </w:rPr>
            </w:pPr>
          </w:p>
        </w:tc>
      </w:tr>
      <w:tr w:rsidR="000E60E3" w:rsidRPr="001A2728" w14:paraId="19B6E9D8" w14:textId="77777777" w:rsidTr="00B21D58">
        <w:tc>
          <w:tcPr>
            <w:tcW w:w="869" w:type="pct"/>
            <w:tcBorders>
              <w:top w:val="single" w:sz="4" w:space="0" w:color="auto"/>
              <w:bottom w:val="single" w:sz="4" w:space="0" w:color="auto"/>
              <w:right w:val="dotted" w:sz="2" w:space="0" w:color="auto"/>
            </w:tcBorders>
          </w:tcPr>
          <w:p w14:paraId="569D1AD7" w14:textId="77777777" w:rsidR="00C9462B" w:rsidRPr="00883AE4" w:rsidRDefault="00C9462B" w:rsidP="00ED5B9A">
            <w:pPr>
              <w:pStyle w:val="APVMATableText"/>
              <w:rPr>
                <w:rFonts w:eastAsia="Calibri Light"/>
              </w:rPr>
            </w:pPr>
            <w:r w:rsidRPr="007033DD">
              <w:rPr>
                <w:rFonts w:eastAsia="Calibri Light"/>
              </w:rPr>
              <w:t>Spinetoram</w:t>
            </w:r>
          </w:p>
        </w:tc>
        <w:tc>
          <w:tcPr>
            <w:tcW w:w="482" w:type="pct"/>
            <w:tcBorders>
              <w:top w:val="single" w:sz="4" w:space="0" w:color="auto"/>
              <w:bottom w:val="single" w:sz="4" w:space="0" w:color="auto"/>
              <w:right w:val="dotted" w:sz="2" w:space="0" w:color="auto"/>
            </w:tcBorders>
          </w:tcPr>
          <w:p w14:paraId="641B85DA"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0EEAF954"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676BCC07" w14:textId="77777777" w:rsidR="00C9462B" w:rsidRPr="007033DD" w:rsidRDefault="00C9462B" w:rsidP="00ED5B9A">
            <w:pPr>
              <w:pStyle w:val="APVMATableText"/>
              <w:rPr>
                <w:rFonts w:eastAsia="Calibri Light"/>
              </w:rPr>
            </w:pPr>
            <w:r>
              <w:rPr>
                <w:rFonts w:eastAsia="Calibri Light"/>
              </w:rPr>
              <w:t>5 May 2008</w:t>
            </w:r>
          </w:p>
        </w:tc>
        <w:tc>
          <w:tcPr>
            <w:tcW w:w="1554" w:type="pct"/>
            <w:tcBorders>
              <w:top w:val="single" w:sz="4" w:space="0" w:color="auto"/>
              <w:bottom w:val="single" w:sz="4" w:space="0" w:color="auto"/>
              <w:right w:val="dotted" w:sz="2" w:space="0" w:color="auto"/>
            </w:tcBorders>
          </w:tcPr>
          <w:p w14:paraId="2D7F1172" w14:textId="5ECB7BD4" w:rsidR="00C9462B" w:rsidRPr="007033DD" w:rsidRDefault="00C9462B" w:rsidP="00C9462B">
            <w:pPr>
              <w:pStyle w:val="APVMATableText"/>
              <w:rPr>
                <w:rFonts w:eastAsia="Calibri Light"/>
              </w:rPr>
            </w:pPr>
            <w:r w:rsidRPr="007033DD">
              <w:rPr>
                <w:rFonts w:eastAsia="Calibri Light"/>
              </w:rPr>
              <w:t>28-day dietary dog study; 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food consumption and body weight gain, vacuolization of macrophages, multifocal </w:t>
            </w:r>
            <w:r w:rsidRPr="007033DD">
              <w:rPr>
                <w:rFonts w:eastAsia="Calibri Light"/>
              </w:rPr>
              <w:lastRenderedPageBreak/>
              <w:t>bone marrow necrosis and non-regenerative anaemia at the next higher dose.</w:t>
            </w:r>
          </w:p>
        </w:tc>
        <w:tc>
          <w:tcPr>
            <w:tcW w:w="987" w:type="pct"/>
            <w:tcBorders>
              <w:top w:val="single" w:sz="4" w:space="0" w:color="auto"/>
              <w:bottom w:val="single" w:sz="4" w:space="0" w:color="auto"/>
            </w:tcBorders>
          </w:tcPr>
          <w:p w14:paraId="7ECD0147" w14:textId="77777777" w:rsidR="00C9462B" w:rsidRPr="001A2728" w:rsidRDefault="00C9462B" w:rsidP="00ED5B9A">
            <w:pPr>
              <w:pStyle w:val="APVMATableText"/>
              <w:rPr>
                <w:rFonts w:eastAsia="Calibri Light"/>
              </w:rPr>
            </w:pPr>
          </w:p>
        </w:tc>
      </w:tr>
      <w:tr w:rsidR="000E60E3" w:rsidRPr="001A2728" w14:paraId="21FFBA65" w14:textId="77777777" w:rsidTr="00B21D58">
        <w:tc>
          <w:tcPr>
            <w:tcW w:w="869" w:type="pct"/>
            <w:tcBorders>
              <w:top w:val="single" w:sz="4" w:space="0" w:color="auto"/>
              <w:bottom w:val="single" w:sz="4" w:space="0" w:color="auto"/>
              <w:right w:val="dotted" w:sz="2" w:space="0" w:color="auto"/>
            </w:tcBorders>
          </w:tcPr>
          <w:p w14:paraId="1935D06C" w14:textId="77777777" w:rsidR="00C9462B" w:rsidRPr="001A2728" w:rsidRDefault="00C9462B" w:rsidP="00ED5B9A">
            <w:pPr>
              <w:pStyle w:val="APVMATableText"/>
              <w:rPr>
                <w:rFonts w:eastAsia="Calibri Light"/>
              </w:rPr>
            </w:pPr>
            <w:r w:rsidRPr="001A2728">
              <w:rPr>
                <w:rFonts w:eastAsia="Calibri Light"/>
              </w:rPr>
              <w:t>Spinosad</w:t>
            </w:r>
          </w:p>
        </w:tc>
        <w:tc>
          <w:tcPr>
            <w:tcW w:w="482" w:type="pct"/>
            <w:tcBorders>
              <w:top w:val="single" w:sz="4" w:space="0" w:color="auto"/>
              <w:bottom w:val="single" w:sz="4" w:space="0" w:color="auto"/>
              <w:right w:val="dotted" w:sz="2" w:space="0" w:color="auto"/>
            </w:tcBorders>
          </w:tcPr>
          <w:p w14:paraId="4089879E"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7247DB4" w14:textId="77777777" w:rsidR="00C9462B" w:rsidRPr="001A2728" w:rsidRDefault="00C9462B" w:rsidP="00ED5B9A">
            <w:pPr>
              <w:pStyle w:val="APVMATableText"/>
              <w:rPr>
                <w:rFonts w:eastAsia="Calibri Light"/>
              </w:rPr>
            </w:pPr>
            <w:r w:rsidRPr="001A2728">
              <w:rPr>
                <w:rFonts w:eastAsia="Calibri Light"/>
              </w:rPr>
              <w:t>2.4</w:t>
            </w:r>
          </w:p>
        </w:tc>
        <w:tc>
          <w:tcPr>
            <w:tcW w:w="496" w:type="pct"/>
            <w:tcBorders>
              <w:top w:val="single" w:sz="4" w:space="0" w:color="auto"/>
              <w:bottom w:val="single" w:sz="4" w:space="0" w:color="auto"/>
              <w:right w:val="dotted" w:sz="2" w:space="0" w:color="auto"/>
            </w:tcBorders>
          </w:tcPr>
          <w:p w14:paraId="4DF76344" w14:textId="77777777" w:rsidR="00C9462B" w:rsidRPr="001A2728" w:rsidRDefault="00C9462B" w:rsidP="00ED5B9A">
            <w:pPr>
              <w:pStyle w:val="APVMATableText"/>
              <w:rPr>
                <w:rFonts w:eastAsia="Calibri Light"/>
              </w:rPr>
            </w:pPr>
            <w:r>
              <w:rPr>
                <w:rFonts w:eastAsia="Calibri Light"/>
              </w:rPr>
              <w:t>2 May 1997</w:t>
            </w:r>
          </w:p>
        </w:tc>
        <w:tc>
          <w:tcPr>
            <w:tcW w:w="1554" w:type="pct"/>
            <w:tcBorders>
              <w:top w:val="single" w:sz="4" w:space="0" w:color="auto"/>
              <w:bottom w:val="single" w:sz="4" w:space="0" w:color="auto"/>
              <w:right w:val="dotted" w:sz="2" w:space="0" w:color="auto"/>
            </w:tcBorders>
          </w:tcPr>
          <w:p w14:paraId="26A811BB" w14:textId="419E1452" w:rsidR="00C9462B" w:rsidRPr="001A2728" w:rsidRDefault="00C9462B" w:rsidP="00C9462B">
            <w:pPr>
              <w:pStyle w:val="APVMATableText"/>
              <w:rPr>
                <w:rFonts w:eastAsia="Calibri Light"/>
              </w:rPr>
            </w:pPr>
            <w:r w:rsidRPr="001A2728">
              <w:rPr>
                <w:rFonts w:eastAsia="Calibri Light"/>
              </w:rPr>
              <w:t>2-year dietary rat study; a NOAEL of 2.4</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thyroid vacuolation at the next higher dose.</w:t>
            </w:r>
          </w:p>
        </w:tc>
        <w:tc>
          <w:tcPr>
            <w:tcW w:w="987" w:type="pct"/>
            <w:tcBorders>
              <w:top w:val="single" w:sz="4" w:space="0" w:color="auto"/>
              <w:bottom w:val="single" w:sz="4" w:space="0" w:color="auto"/>
            </w:tcBorders>
          </w:tcPr>
          <w:p w14:paraId="18BCE73C" w14:textId="77777777" w:rsidR="00C9462B" w:rsidRPr="001A2728" w:rsidRDefault="00C9462B" w:rsidP="00ED5B9A">
            <w:pPr>
              <w:pStyle w:val="APVMATableText"/>
              <w:rPr>
                <w:rFonts w:eastAsia="Calibri Light"/>
              </w:rPr>
            </w:pPr>
          </w:p>
        </w:tc>
      </w:tr>
      <w:tr w:rsidR="000E60E3" w:rsidRPr="001A2728" w14:paraId="2B058E21" w14:textId="77777777" w:rsidTr="00B21D58">
        <w:tc>
          <w:tcPr>
            <w:tcW w:w="869" w:type="pct"/>
            <w:tcBorders>
              <w:top w:val="single" w:sz="4" w:space="0" w:color="auto"/>
              <w:bottom w:val="single" w:sz="4" w:space="0" w:color="auto"/>
              <w:right w:val="dotted" w:sz="2" w:space="0" w:color="auto"/>
            </w:tcBorders>
          </w:tcPr>
          <w:p w14:paraId="6A9E871C" w14:textId="77777777" w:rsidR="00C9462B" w:rsidRPr="00883AE4" w:rsidRDefault="00C9462B" w:rsidP="00ED5B9A">
            <w:pPr>
              <w:pStyle w:val="APVMATableText"/>
              <w:rPr>
                <w:rFonts w:eastAsia="Calibri Light"/>
              </w:rPr>
            </w:pPr>
            <w:proofErr w:type="spellStart"/>
            <w:r w:rsidRPr="007033DD">
              <w:rPr>
                <w:rFonts w:eastAsia="Calibri Light"/>
              </w:rPr>
              <w:t>Spiramycin</w:t>
            </w:r>
            <w:proofErr w:type="spellEnd"/>
          </w:p>
        </w:tc>
        <w:tc>
          <w:tcPr>
            <w:tcW w:w="482" w:type="pct"/>
            <w:tcBorders>
              <w:top w:val="single" w:sz="4" w:space="0" w:color="auto"/>
              <w:bottom w:val="single" w:sz="4" w:space="0" w:color="auto"/>
              <w:right w:val="dotted" w:sz="2" w:space="0" w:color="auto"/>
            </w:tcBorders>
          </w:tcPr>
          <w:p w14:paraId="5EB235E1" w14:textId="77777777" w:rsidR="00C9462B" w:rsidRPr="00E10DAD" w:rsidRDefault="00C9462B" w:rsidP="00ED5B9A">
            <w:pPr>
              <w:pStyle w:val="APVMATableText"/>
              <w:rPr>
                <w:rFonts w:eastAsia="Calibri Light"/>
              </w:rPr>
            </w:pPr>
            <w:r w:rsidRPr="00E10DAD">
              <w:rPr>
                <w:rFonts w:eastAsia="Calibri Light"/>
              </w:rPr>
              <w:t>0.75</w:t>
            </w:r>
          </w:p>
        </w:tc>
        <w:tc>
          <w:tcPr>
            <w:tcW w:w="612" w:type="pct"/>
            <w:tcBorders>
              <w:top w:val="single" w:sz="4" w:space="0" w:color="auto"/>
              <w:bottom w:val="single" w:sz="4" w:space="0" w:color="auto"/>
              <w:right w:val="dotted" w:sz="2" w:space="0" w:color="auto"/>
            </w:tcBorders>
          </w:tcPr>
          <w:p w14:paraId="75C9EA7A" w14:textId="77777777" w:rsidR="00C9462B" w:rsidRPr="005E24CB" w:rsidRDefault="00C9462B" w:rsidP="00ED5B9A">
            <w:pPr>
              <w:pStyle w:val="APVMATableText"/>
              <w:rPr>
                <w:rFonts w:eastAsia="Calibri Light"/>
              </w:rPr>
            </w:pPr>
            <w:r w:rsidRPr="005E24CB">
              <w:rPr>
                <w:rFonts w:eastAsia="Calibri Light"/>
              </w:rPr>
              <w:t>75</w:t>
            </w:r>
          </w:p>
        </w:tc>
        <w:tc>
          <w:tcPr>
            <w:tcW w:w="496" w:type="pct"/>
            <w:tcBorders>
              <w:top w:val="single" w:sz="4" w:space="0" w:color="auto"/>
              <w:bottom w:val="single" w:sz="4" w:space="0" w:color="auto"/>
              <w:right w:val="dotted" w:sz="2" w:space="0" w:color="auto"/>
            </w:tcBorders>
          </w:tcPr>
          <w:p w14:paraId="5E35402E" w14:textId="77777777" w:rsidR="00C9462B" w:rsidRPr="007033DD" w:rsidRDefault="00C9462B" w:rsidP="00ED5B9A">
            <w:pPr>
              <w:pStyle w:val="APVMATableText"/>
              <w:rPr>
                <w:rFonts w:eastAsia="Calibri Light"/>
              </w:rPr>
            </w:pPr>
            <w:r>
              <w:rPr>
                <w:rFonts w:eastAsia="Calibri Light"/>
              </w:rPr>
              <w:t>9 February 1978</w:t>
            </w:r>
          </w:p>
        </w:tc>
        <w:tc>
          <w:tcPr>
            <w:tcW w:w="1554" w:type="pct"/>
            <w:tcBorders>
              <w:top w:val="single" w:sz="4" w:space="0" w:color="auto"/>
              <w:bottom w:val="single" w:sz="4" w:space="0" w:color="auto"/>
              <w:right w:val="dotted" w:sz="2" w:space="0" w:color="auto"/>
            </w:tcBorders>
          </w:tcPr>
          <w:p w14:paraId="3BEC1A46"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6BB8C90B" w14:textId="77777777" w:rsidR="00C9462B" w:rsidRPr="001A2728" w:rsidRDefault="00C9462B" w:rsidP="00ED5B9A">
            <w:pPr>
              <w:pStyle w:val="APVMATableText"/>
              <w:rPr>
                <w:rFonts w:eastAsia="Calibri Light"/>
              </w:rPr>
            </w:pPr>
          </w:p>
        </w:tc>
      </w:tr>
      <w:tr w:rsidR="000E60E3" w:rsidRPr="001A2728" w14:paraId="503500E6" w14:textId="77777777" w:rsidTr="00B21D58">
        <w:tc>
          <w:tcPr>
            <w:tcW w:w="869" w:type="pct"/>
            <w:tcBorders>
              <w:top w:val="single" w:sz="4" w:space="0" w:color="auto"/>
              <w:bottom w:val="single" w:sz="4" w:space="0" w:color="auto"/>
              <w:right w:val="dotted" w:sz="2" w:space="0" w:color="auto"/>
            </w:tcBorders>
          </w:tcPr>
          <w:p w14:paraId="05FBEA35" w14:textId="52EAADAB" w:rsidR="0020153B" w:rsidRPr="007033DD" w:rsidRDefault="0020153B" w:rsidP="00ED5B9A">
            <w:pPr>
              <w:pStyle w:val="APVMATableText"/>
              <w:rPr>
                <w:rFonts w:eastAsia="Calibri Light"/>
              </w:rPr>
            </w:pPr>
            <w:r>
              <w:rPr>
                <w:rFonts w:eastAsia="Calibri Light"/>
              </w:rPr>
              <w:t>Spiromesifen</w:t>
            </w:r>
          </w:p>
        </w:tc>
        <w:tc>
          <w:tcPr>
            <w:tcW w:w="482" w:type="pct"/>
            <w:tcBorders>
              <w:top w:val="single" w:sz="4" w:space="0" w:color="auto"/>
              <w:bottom w:val="single" w:sz="4" w:space="0" w:color="auto"/>
              <w:right w:val="dotted" w:sz="2" w:space="0" w:color="auto"/>
            </w:tcBorders>
          </w:tcPr>
          <w:p w14:paraId="2C54AFB9" w14:textId="1FE64ED6" w:rsidR="0020153B" w:rsidRPr="00E10DAD" w:rsidRDefault="004E38CF"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47E61616" w14:textId="2F375913" w:rsidR="0020153B" w:rsidRPr="005E24CB" w:rsidRDefault="004E38CF" w:rsidP="00ED5B9A">
            <w:pPr>
              <w:pStyle w:val="APVMATableText"/>
              <w:rPr>
                <w:rFonts w:eastAsia="Calibri Light"/>
              </w:rPr>
            </w:pPr>
            <w:r>
              <w:rPr>
                <w:rFonts w:eastAsia="Calibri Light"/>
              </w:rPr>
              <w:t>3.3</w:t>
            </w:r>
          </w:p>
        </w:tc>
        <w:tc>
          <w:tcPr>
            <w:tcW w:w="496" w:type="pct"/>
            <w:tcBorders>
              <w:top w:val="single" w:sz="4" w:space="0" w:color="auto"/>
              <w:bottom w:val="single" w:sz="4" w:space="0" w:color="auto"/>
              <w:right w:val="dotted" w:sz="2" w:space="0" w:color="auto"/>
            </w:tcBorders>
          </w:tcPr>
          <w:p w14:paraId="60EA2793" w14:textId="737C17DD" w:rsidR="0020153B" w:rsidRDefault="004E38CF" w:rsidP="00ED5B9A">
            <w:pPr>
              <w:pStyle w:val="APVMATableText"/>
              <w:rPr>
                <w:rFonts w:eastAsia="Calibri Light"/>
              </w:rPr>
            </w:pPr>
            <w:r>
              <w:rPr>
                <w:rFonts w:eastAsia="Calibri Light"/>
              </w:rPr>
              <w:t>13 August 2024</w:t>
            </w:r>
          </w:p>
        </w:tc>
        <w:tc>
          <w:tcPr>
            <w:tcW w:w="1554" w:type="pct"/>
            <w:tcBorders>
              <w:top w:val="single" w:sz="4" w:space="0" w:color="auto"/>
              <w:bottom w:val="single" w:sz="4" w:space="0" w:color="auto"/>
              <w:right w:val="dotted" w:sz="2" w:space="0" w:color="auto"/>
            </w:tcBorders>
          </w:tcPr>
          <w:p w14:paraId="11FD2D96" w14:textId="19756DD0" w:rsidR="0020153B" w:rsidRPr="007033DD" w:rsidRDefault="004E38CF" w:rsidP="00ED5B9A">
            <w:pPr>
              <w:pStyle w:val="APVMATableText"/>
              <w:rPr>
                <w:rFonts w:eastAsia="Calibri Light"/>
              </w:rPr>
            </w:pPr>
            <w:r w:rsidRPr="004E38CF">
              <w:rPr>
                <w:rFonts w:eastAsia="Calibri Light"/>
              </w:rPr>
              <w:t>18-month dietary mouse s</w:t>
            </w:r>
            <w:r w:rsidR="007E5A7A">
              <w:rPr>
                <w:rFonts w:eastAsia="Calibri Light"/>
              </w:rPr>
              <w:t>t</w:t>
            </w:r>
            <w:r w:rsidRPr="004E38CF">
              <w:rPr>
                <w:rFonts w:eastAsia="Calibri Light"/>
              </w:rPr>
              <w:t xml:space="preserve">udy; a NOAEL of 3.3mg/kg </w:t>
            </w:r>
            <w:proofErr w:type="spellStart"/>
            <w:r w:rsidRPr="004E38CF">
              <w:rPr>
                <w:rFonts w:eastAsia="Calibri Light"/>
              </w:rPr>
              <w:t>bw</w:t>
            </w:r>
            <w:proofErr w:type="spellEnd"/>
            <w:r w:rsidRPr="004E38CF">
              <w:rPr>
                <w:rFonts w:eastAsia="Calibri Light"/>
              </w:rPr>
              <w:t xml:space="preserve"> per day based on the macroscopic an</w:t>
            </w:r>
            <w:r w:rsidR="007E5A7A">
              <w:rPr>
                <w:rFonts w:eastAsia="Calibri Light"/>
              </w:rPr>
              <w:t>d</w:t>
            </w:r>
            <w:r w:rsidRPr="004E38CF">
              <w:rPr>
                <w:rFonts w:eastAsia="Calibri Light"/>
              </w:rPr>
              <w:t xml:space="preserve"> histopathological effects on the adrenal glands at the next higher dose. Additionally, two-generation dietary rat reproductive study; a NOAEL of 3.3 mg/kg </w:t>
            </w:r>
            <w:proofErr w:type="spellStart"/>
            <w:r w:rsidRPr="004E38CF">
              <w:rPr>
                <w:rFonts w:eastAsia="Calibri Light"/>
              </w:rPr>
              <w:t>bw</w:t>
            </w:r>
            <w:proofErr w:type="spellEnd"/>
            <w:r w:rsidRPr="004E38CF">
              <w:rPr>
                <w:rFonts w:eastAsia="Calibri Light"/>
              </w:rPr>
              <w:t xml:space="preserve"> per day for parental toxicity based on decreased body weights in F1 males and F1 females and decreased absolute spleen weights in F1 males at the next higher dose</w:t>
            </w:r>
            <w:r w:rsidR="007E5A7A">
              <w:rPr>
                <w:rFonts w:eastAsia="Calibri Light"/>
              </w:rPr>
              <w:t>.</w:t>
            </w:r>
          </w:p>
        </w:tc>
        <w:tc>
          <w:tcPr>
            <w:tcW w:w="987" w:type="pct"/>
            <w:tcBorders>
              <w:top w:val="single" w:sz="4" w:space="0" w:color="auto"/>
              <w:bottom w:val="single" w:sz="4" w:space="0" w:color="auto"/>
            </w:tcBorders>
          </w:tcPr>
          <w:p w14:paraId="38CA9EA5" w14:textId="56685F23" w:rsidR="0020153B" w:rsidRPr="001A2728" w:rsidRDefault="00D64820" w:rsidP="00ED5B9A">
            <w:pPr>
              <w:pStyle w:val="APVMATableText"/>
              <w:rPr>
                <w:rFonts w:eastAsia="Calibri Light"/>
              </w:rPr>
            </w:pPr>
            <w:r>
              <w:rPr>
                <w:rFonts w:eastAsia="Calibri Light"/>
              </w:rPr>
              <w:t>Based on JMPR (2016) report</w:t>
            </w:r>
            <w:r w:rsidR="007E5A7A">
              <w:rPr>
                <w:rFonts w:eastAsia="Calibri Light"/>
              </w:rPr>
              <w:t>.</w:t>
            </w:r>
          </w:p>
        </w:tc>
      </w:tr>
      <w:tr w:rsidR="000E60E3" w:rsidRPr="001A2728" w14:paraId="1D0E9FBB" w14:textId="77777777" w:rsidTr="00B21D58">
        <w:tc>
          <w:tcPr>
            <w:tcW w:w="869" w:type="pct"/>
            <w:tcBorders>
              <w:top w:val="single" w:sz="4" w:space="0" w:color="auto"/>
              <w:bottom w:val="single" w:sz="4" w:space="0" w:color="auto"/>
              <w:right w:val="dotted" w:sz="2" w:space="0" w:color="auto"/>
            </w:tcBorders>
          </w:tcPr>
          <w:p w14:paraId="0F2A4775" w14:textId="77777777" w:rsidR="00C9462B" w:rsidRPr="00883AE4" w:rsidRDefault="00C9462B" w:rsidP="00ED5B9A">
            <w:pPr>
              <w:pStyle w:val="APVMATableText"/>
              <w:rPr>
                <w:rFonts w:eastAsia="Calibri Light"/>
              </w:rPr>
            </w:pPr>
            <w:r w:rsidRPr="007033DD">
              <w:rPr>
                <w:rFonts w:eastAsia="Calibri Light"/>
              </w:rPr>
              <w:t>Spirotetramat</w:t>
            </w:r>
          </w:p>
        </w:tc>
        <w:tc>
          <w:tcPr>
            <w:tcW w:w="482" w:type="pct"/>
            <w:tcBorders>
              <w:top w:val="single" w:sz="4" w:space="0" w:color="auto"/>
              <w:bottom w:val="single" w:sz="4" w:space="0" w:color="auto"/>
              <w:right w:val="dotted" w:sz="2" w:space="0" w:color="auto"/>
            </w:tcBorders>
          </w:tcPr>
          <w:p w14:paraId="64040135"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08AF46D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473C7D5E" w14:textId="77777777" w:rsidR="00C9462B" w:rsidRPr="007033DD" w:rsidRDefault="00C9462B" w:rsidP="00ED5B9A">
            <w:pPr>
              <w:pStyle w:val="APVMATableText"/>
              <w:rPr>
                <w:rFonts w:eastAsia="Calibri Light"/>
              </w:rPr>
            </w:pPr>
            <w:r>
              <w:rPr>
                <w:rFonts w:eastAsia="Calibri Light"/>
              </w:rPr>
              <w:t>18 August 2008</w:t>
            </w:r>
          </w:p>
        </w:tc>
        <w:tc>
          <w:tcPr>
            <w:tcW w:w="1554" w:type="pct"/>
            <w:tcBorders>
              <w:top w:val="single" w:sz="4" w:space="0" w:color="auto"/>
              <w:bottom w:val="single" w:sz="4" w:space="0" w:color="auto"/>
              <w:right w:val="dotted" w:sz="2" w:space="0" w:color="auto"/>
            </w:tcBorders>
          </w:tcPr>
          <w:p w14:paraId="76A256E3" w14:textId="58F21740"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increased incidence of thymus involution at the next higher dose.</w:t>
            </w:r>
          </w:p>
        </w:tc>
        <w:tc>
          <w:tcPr>
            <w:tcW w:w="987" w:type="pct"/>
            <w:tcBorders>
              <w:top w:val="single" w:sz="4" w:space="0" w:color="auto"/>
              <w:bottom w:val="single" w:sz="4" w:space="0" w:color="auto"/>
            </w:tcBorders>
          </w:tcPr>
          <w:p w14:paraId="4CEC3734" w14:textId="77777777" w:rsidR="00C9462B" w:rsidRPr="001A2728" w:rsidRDefault="00C9462B" w:rsidP="00ED5B9A">
            <w:pPr>
              <w:pStyle w:val="APVMATableText"/>
              <w:rPr>
                <w:rFonts w:eastAsia="Calibri Light"/>
              </w:rPr>
            </w:pPr>
          </w:p>
        </w:tc>
      </w:tr>
      <w:tr w:rsidR="000E60E3" w:rsidRPr="001A2728" w14:paraId="0FEDFCC0" w14:textId="77777777" w:rsidTr="00B21D58">
        <w:tc>
          <w:tcPr>
            <w:tcW w:w="869" w:type="pct"/>
            <w:tcBorders>
              <w:top w:val="single" w:sz="4" w:space="0" w:color="auto"/>
              <w:bottom w:val="single" w:sz="4" w:space="0" w:color="auto"/>
              <w:right w:val="dotted" w:sz="2" w:space="0" w:color="auto"/>
            </w:tcBorders>
          </w:tcPr>
          <w:p w14:paraId="55129A9B" w14:textId="77777777" w:rsidR="00C9462B" w:rsidRPr="00883AE4" w:rsidRDefault="00C9462B" w:rsidP="00ED5B9A">
            <w:pPr>
              <w:pStyle w:val="APVMATableText"/>
              <w:rPr>
                <w:rFonts w:eastAsia="Calibri Light"/>
              </w:rPr>
            </w:pPr>
            <w:r w:rsidRPr="007033DD">
              <w:rPr>
                <w:rFonts w:eastAsia="Calibri Light"/>
              </w:rPr>
              <w:t>Spiroxamine</w:t>
            </w:r>
          </w:p>
        </w:tc>
        <w:tc>
          <w:tcPr>
            <w:tcW w:w="482" w:type="pct"/>
            <w:tcBorders>
              <w:top w:val="single" w:sz="4" w:space="0" w:color="auto"/>
              <w:bottom w:val="single" w:sz="4" w:space="0" w:color="auto"/>
              <w:right w:val="dotted" w:sz="2" w:space="0" w:color="auto"/>
            </w:tcBorders>
          </w:tcPr>
          <w:p w14:paraId="45C205B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F617241"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868F35E" w14:textId="77777777" w:rsidR="00C9462B" w:rsidRPr="007033DD" w:rsidRDefault="00C9462B" w:rsidP="00ED5B9A">
            <w:pPr>
              <w:pStyle w:val="APVMATableText"/>
              <w:rPr>
                <w:rFonts w:eastAsia="Calibri Light"/>
              </w:rPr>
            </w:pPr>
            <w:r>
              <w:rPr>
                <w:rFonts w:eastAsia="Calibri Light"/>
              </w:rPr>
              <w:t>2 July 2001</w:t>
            </w:r>
          </w:p>
        </w:tc>
        <w:tc>
          <w:tcPr>
            <w:tcW w:w="1554" w:type="pct"/>
            <w:tcBorders>
              <w:top w:val="single" w:sz="4" w:space="0" w:color="auto"/>
              <w:bottom w:val="single" w:sz="4" w:space="0" w:color="auto"/>
              <w:right w:val="dotted" w:sz="2" w:space="0" w:color="auto"/>
            </w:tcBorders>
          </w:tcPr>
          <w:p w14:paraId="0D4D2921" w14:textId="4D9E4064"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xml:space="preserve"> mg/kg </w:t>
            </w:r>
            <w:proofErr w:type="spellStart"/>
            <w:r>
              <w:rPr>
                <w:rFonts w:eastAsia="Calibri Light"/>
              </w:rPr>
              <w:t>bw</w:t>
            </w:r>
            <w:proofErr w:type="spellEnd"/>
            <w:r>
              <w:rPr>
                <w:rFonts w:eastAsia="Calibri Light"/>
              </w:rPr>
              <w:t xml:space="preserve">/d was based on </w:t>
            </w:r>
            <w:r w:rsidRPr="007033DD">
              <w:rPr>
                <w:rFonts w:eastAsia="Calibri Light"/>
              </w:rPr>
              <w:t>enlarged liver cells (</w:t>
            </w:r>
            <w:proofErr w:type="spellStart"/>
            <w:r w:rsidRPr="007033DD">
              <w:rPr>
                <w:rFonts w:eastAsia="Calibri Light"/>
              </w:rPr>
              <w:t>hepatocytomegaly</w:t>
            </w:r>
            <w:proofErr w:type="spellEnd"/>
            <w:r w:rsidRPr="007033DD">
              <w:rPr>
                <w:rFonts w:eastAsia="Calibri Light"/>
              </w:rPr>
              <w:t>) and eye changes (cataracts and lenticular opacity) and mild anaemia (reduced RBC, Hb and Hct) at the next higher dose.</w:t>
            </w:r>
          </w:p>
        </w:tc>
        <w:tc>
          <w:tcPr>
            <w:tcW w:w="987" w:type="pct"/>
            <w:tcBorders>
              <w:top w:val="single" w:sz="4" w:space="0" w:color="auto"/>
              <w:bottom w:val="single" w:sz="4" w:space="0" w:color="auto"/>
            </w:tcBorders>
          </w:tcPr>
          <w:p w14:paraId="642F9181" w14:textId="77777777" w:rsidR="00C9462B" w:rsidRPr="001A2728" w:rsidRDefault="00C9462B" w:rsidP="00ED5B9A">
            <w:pPr>
              <w:pStyle w:val="APVMATableText"/>
              <w:rPr>
                <w:rFonts w:eastAsia="Calibri Light"/>
              </w:rPr>
            </w:pPr>
          </w:p>
        </w:tc>
      </w:tr>
      <w:tr w:rsidR="000E60E3" w:rsidRPr="007033DD" w14:paraId="0B438222" w14:textId="77777777" w:rsidTr="00B21D58">
        <w:tc>
          <w:tcPr>
            <w:tcW w:w="869" w:type="pct"/>
            <w:tcBorders>
              <w:top w:val="single" w:sz="4" w:space="0" w:color="auto"/>
              <w:bottom w:val="single" w:sz="4" w:space="0" w:color="auto"/>
              <w:right w:val="dotted" w:sz="2" w:space="0" w:color="auto"/>
            </w:tcBorders>
          </w:tcPr>
          <w:p w14:paraId="38060108" w14:textId="77777777" w:rsidR="00C9462B" w:rsidRPr="00E10DAD" w:rsidRDefault="00C9462B" w:rsidP="00ED5B9A">
            <w:pPr>
              <w:pStyle w:val="APVMATableText"/>
              <w:rPr>
                <w:rFonts w:eastAsia="Calibri Light"/>
              </w:rPr>
            </w:pPr>
            <w:r w:rsidRPr="007033DD">
              <w:rPr>
                <w:rFonts w:eastAsia="Calibri Light"/>
              </w:rPr>
              <w:lastRenderedPageBreak/>
              <w:t>Streptomycin (and dihydrostreptomycin)</w:t>
            </w:r>
          </w:p>
        </w:tc>
        <w:tc>
          <w:tcPr>
            <w:tcW w:w="482" w:type="pct"/>
            <w:tcBorders>
              <w:top w:val="single" w:sz="4" w:space="0" w:color="auto"/>
              <w:bottom w:val="single" w:sz="4" w:space="0" w:color="auto"/>
              <w:right w:val="dotted" w:sz="2" w:space="0" w:color="auto"/>
            </w:tcBorders>
          </w:tcPr>
          <w:p w14:paraId="59625AFC"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D494F8A" w14:textId="77777777" w:rsidR="00C9462B" w:rsidRPr="005E24CB" w:rsidRDefault="00C9462B" w:rsidP="00ED5B9A">
            <w:pPr>
              <w:pStyle w:val="APVMATableText"/>
              <w:rPr>
                <w:rFonts w:eastAsia="Calibri Light"/>
              </w:rPr>
            </w:pPr>
            <w:r w:rsidRPr="005E24CB">
              <w:rPr>
                <w:rFonts w:eastAsia="Calibri Light"/>
              </w:rPr>
              <w:t>5 (JECFA '97)</w:t>
            </w:r>
          </w:p>
        </w:tc>
        <w:tc>
          <w:tcPr>
            <w:tcW w:w="496" w:type="pct"/>
            <w:tcBorders>
              <w:top w:val="single" w:sz="4" w:space="0" w:color="auto"/>
              <w:bottom w:val="single" w:sz="4" w:space="0" w:color="auto"/>
              <w:right w:val="dotted" w:sz="2" w:space="0" w:color="auto"/>
            </w:tcBorders>
          </w:tcPr>
          <w:p w14:paraId="707D1A60" w14:textId="77777777" w:rsidR="00C9462B" w:rsidRPr="007033DD" w:rsidRDefault="00C9462B" w:rsidP="00ED5B9A">
            <w:pPr>
              <w:pStyle w:val="APVMATableText"/>
              <w:rPr>
                <w:rFonts w:eastAsia="Calibri Light"/>
              </w:rPr>
            </w:pPr>
            <w:r>
              <w:rPr>
                <w:rFonts w:eastAsia="Calibri Light"/>
              </w:rPr>
              <w:t>28 June 2001</w:t>
            </w:r>
          </w:p>
        </w:tc>
        <w:tc>
          <w:tcPr>
            <w:tcW w:w="1554" w:type="pct"/>
            <w:tcBorders>
              <w:top w:val="single" w:sz="4" w:space="0" w:color="auto"/>
              <w:bottom w:val="single" w:sz="4" w:space="0" w:color="auto"/>
              <w:right w:val="dotted" w:sz="2" w:space="0" w:color="auto"/>
            </w:tcBorders>
          </w:tcPr>
          <w:p w14:paraId="0A69CC6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 xml:space="preserve">/d was based on decreased body weight gains at the next highest dose of 10 mg/kg </w:t>
            </w:r>
            <w:proofErr w:type="spellStart"/>
            <w:r w:rsidRPr="007033DD">
              <w:rPr>
                <w:rFonts w:eastAsia="Calibri Light"/>
              </w:rPr>
              <w:t>bw</w:t>
            </w:r>
            <w:proofErr w:type="spellEnd"/>
            <w:r w:rsidRPr="007033DD">
              <w:rPr>
                <w:rFonts w:eastAsia="Calibri Light"/>
              </w:rPr>
              <w:t>/d dihydrostreptomycin.</w:t>
            </w:r>
          </w:p>
        </w:tc>
        <w:tc>
          <w:tcPr>
            <w:tcW w:w="987" w:type="pct"/>
            <w:tcBorders>
              <w:top w:val="single" w:sz="4" w:space="0" w:color="auto"/>
              <w:bottom w:val="single" w:sz="4" w:space="0" w:color="auto"/>
            </w:tcBorders>
          </w:tcPr>
          <w:p w14:paraId="17D2C104" w14:textId="666964E6" w:rsidR="00C9462B" w:rsidRPr="007033DD" w:rsidRDefault="00C9462B" w:rsidP="00C9462B">
            <w:pPr>
              <w:pStyle w:val="APVMATableText"/>
              <w:rPr>
                <w:rFonts w:eastAsia="Calibri Light"/>
              </w:rPr>
            </w:pPr>
            <w:r w:rsidRPr="007033DD">
              <w:rPr>
                <w:rFonts w:eastAsia="Calibri Light"/>
              </w:rPr>
              <w:t>NOAEL based on a study performed with dihydrostreptomycin due to</w:t>
            </w:r>
            <w:r>
              <w:rPr>
                <w:rFonts w:eastAsia="Calibri Light"/>
              </w:rPr>
              <w:t xml:space="preserve"> the close relatedness of the 2</w:t>
            </w:r>
            <w:r w:rsidRPr="007033DD">
              <w:rPr>
                <w:rFonts w:eastAsia="Calibri Light"/>
              </w:rPr>
              <w:t xml:space="preserve"> drugs.</w:t>
            </w:r>
          </w:p>
        </w:tc>
      </w:tr>
      <w:tr w:rsidR="000E60E3" w:rsidRPr="00C64D7F" w14:paraId="5DEF7E17" w14:textId="77777777" w:rsidTr="00B21D58">
        <w:tc>
          <w:tcPr>
            <w:tcW w:w="869" w:type="pct"/>
            <w:tcBorders>
              <w:top w:val="single" w:sz="4" w:space="0" w:color="auto"/>
              <w:bottom w:val="single" w:sz="4" w:space="0" w:color="auto"/>
              <w:right w:val="dotted" w:sz="2" w:space="0" w:color="auto"/>
            </w:tcBorders>
          </w:tcPr>
          <w:p w14:paraId="37E4175D" w14:textId="77777777" w:rsidR="00C9462B" w:rsidRPr="00C64D7F" w:rsidRDefault="00C9462B" w:rsidP="00ED5B9A">
            <w:pPr>
              <w:pStyle w:val="APVMATableText"/>
              <w:rPr>
                <w:rFonts w:eastAsia="Calibri Light"/>
              </w:rPr>
            </w:pPr>
            <w:r w:rsidRPr="00C64D7F">
              <w:rPr>
                <w:rFonts w:eastAsia="Calibri Light"/>
              </w:rPr>
              <w:t xml:space="preserve">Streptomyces </w:t>
            </w:r>
            <w:proofErr w:type="spellStart"/>
            <w:r w:rsidRPr="00C64D7F">
              <w:rPr>
                <w:rFonts w:eastAsia="Calibri Light"/>
              </w:rPr>
              <w:t>lydicus</w:t>
            </w:r>
            <w:proofErr w:type="spellEnd"/>
            <w:r w:rsidRPr="00C64D7F">
              <w:rPr>
                <w:rFonts w:eastAsia="Calibri Light"/>
              </w:rPr>
              <w:t xml:space="preserve"> </w:t>
            </w:r>
          </w:p>
        </w:tc>
        <w:tc>
          <w:tcPr>
            <w:tcW w:w="482" w:type="pct"/>
            <w:tcBorders>
              <w:top w:val="single" w:sz="4" w:space="0" w:color="auto"/>
              <w:bottom w:val="single" w:sz="4" w:space="0" w:color="auto"/>
              <w:right w:val="dotted" w:sz="2" w:space="0" w:color="auto"/>
            </w:tcBorders>
          </w:tcPr>
          <w:p w14:paraId="4461096D" w14:textId="77777777" w:rsidR="00C9462B" w:rsidRPr="00C64D7F"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59B36EBE" w14:textId="77777777" w:rsidR="00C9462B" w:rsidRPr="00C64D7F"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53AC4830" w14:textId="77777777" w:rsidR="00C9462B" w:rsidRPr="00C64D7F" w:rsidRDefault="00C9462B" w:rsidP="00ED5B9A">
            <w:pPr>
              <w:pStyle w:val="APVMATableText"/>
              <w:rPr>
                <w:rFonts w:eastAsia="Calibri Light"/>
              </w:rPr>
            </w:pPr>
            <w:r>
              <w:rPr>
                <w:rFonts w:eastAsia="Calibri Light"/>
              </w:rPr>
              <w:t>7 June 2016</w:t>
            </w:r>
          </w:p>
        </w:tc>
        <w:tc>
          <w:tcPr>
            <w:tcW w:w="1554" w:type="pct"/>
            <w:tcBorders>
              <w:top w:val="single" w:sz="4" w:space="0" w:color="auto"/>
              <w:bottom w:val="single" w:sz="4" w:space="0" w:color="auto"/>
              <w:right w:val="dotted" w:sz="2" w:space="0" w:color="auto"/>
            </w:tcBorders>
          </w:tcPr>
          <w:p w14:paraId="135A3920" w14:textId="77777777" w:rsidR="00C9462B" w:rsidRPr="00C64D7F" w:rsidRDefault="00C9462B" w:rsidP="00ED5B9A">
            <w:pPr>
              <w:pStyle w:val="APVMATableText"/>
              <w:rPr>
                <w:rFonts w:eastAsia="Calibri Light"/>
              </w:rPr>
            </w:pPr>
          </w:p>
        </w:tc>
        <w:tc>
          <w:tcPr>
            <w:tcW w:w="987" w:type="pct"/>
            <w:tcBorders>
              <w:top w:val="single" w:sz="4" w:space="0" w:color="auto"/>
              <w:bottom w:val="single" w:sz="4" w:space="0" w:color="auto"/>
            </w:tcBorders>
          </w:tcPr>
          <w:p w14:paraId="074E3262" w14:textId="77834952" w:rsidR="00C9462B" w:rsidRPr="00C64D7F" w:rsidRDefault="00C9462B" w:rsidP="00ED5B9A">
            <w:pPr>
              <w:pStyle w:val="APVMATableText"/>
              <w:rPr>
                <w:rFonts w:eastAsia="Calibri Light"/>
              </w:rPr>
            </w:pPr>
            <w:r w:rsidRPr="00C64D7F">
              <w:rPr>
                <w:rFonts w:eastAsia="Calibri Light"/>
              </w:rPr>
              <w:t>ADI unnecessary.</w:t>
            </w:r>
            <w:r>
              <w:rPr>
                <w:rFonts w:eastAsia="Calibri Light"/>
              </w:rPr>
              <w:t xml:space="preserve"> Naturally occurring organism – </w:t>
            </w:r>
            <w:r w:rsidRPr="00C64D7F">
              <w:rPr>
                <w:rFonts w:eastAsia="Calibri Light"/>
              </w:rPr>
              <w:t>residues from its use are unlikely to be distinguishable from naturally occurring background levels of the organism.</w:t>
            </w:r>
          </w:p>
        </w:tc>
      </w:tr>
      <w:tr w:rsidR="000E60E3" w:rsidRPr="00C64D7F" w14:paraId="03273D52" w14:textId="77777777" w:rsidTr="00B21D58">
        <w:tc>
          <w:tcPr>
            <w:tcW w:w="869" w:type="pct"/>
            <w:tcBorders>
              <w:top w:val="single" w:sz="4" w:space="0" w:color="auto"/>
              <w:bottom w:val="single" w:sz="4" w:space="0" w:color="auto"/>
              <w:right w:val="dotted" w:sz="2" w:space="0" w:color="auto"/>
            </w:tcBorders>
          </w:tcPr>
          <w:p w14:paraId="47C523CD" w14:textId="77777777" w:rsidR="00C9462B" w:rsidRPr="00883AE4" w:rsidRDefault="00C9462B" w:rsidP="00ED5B9A">
            <w:pPr>
              <w:pStyle w:val="APVMATableText"/>
              <w:rPr>
                <w:rFonts w:eastAsia="Calibri Light"/>
              </w:rPr>
            </w:pPr>
            <w:r w:rsidRPr="007033DD">
              <w:rPr>
                <w:rFonts w:eastAsia="Calibri Light"/>
              </w:rPr>
              <w:t>Sulfadiazine</w:t>
            </w:r>
          </w:p>
        </w:tc>
        <w:tc>
          <w:tcPr>
            <w:tcW w:w="482" w:type="pct"/>
            <w:tcBorders>
              <w:top w:val="single" w:sz="4" w:space="0" w:color="auto"/>
              <w:bottom w:val="single" w:sz="4" w:space="0" w:color="auto"/>
              <w:right w:val="dotted" w:sz="2" w:space="0" w:color="auto"/>
            </w:tcBorders>
          </w:tcPr>
          <w:p w14:paraId="70FB5B71"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5EFF46F" w14:textId="77777777" w:rsidR="00C9462B" w:rsidRPr="005E24CB" w:rsidRDefault="00C9462B" w:rsidP="00ED5B9A">
            <w:pPr>
              <w:pStyle w:val="APVMATableText"/>
              <w:rPr>
                <w:rFonts w:eastAsia="Calibri Light"/>
              </w:rPr>
            </w:pPr>
            <w:r w:rsidRPr="005E24CB">
              <w:rPr>
                <w:rFonts w:eastAsia="Calibri Light"/>
              </w:rPr>
              <w:t>37.5</w:t>
            </w:r>
          </w:p>
        </w:tc>
        <w:tc>
          <w:tcPr>
            <w:tcW w:w="496" w:type="pct"/>
            <w:tcBorders>
              <w:top w:val="single" w:sz="4" w:space="0" w:color="auto"/>
              <w:bottom w:val="single" w:sz="4" w:space="0" w:color="auto"/>
              <w:right w:val="dotted" w:sz="2" w:space="0" w:color="auto"/>
            </w:tcBorders>
          </w:tcPr>
          <w:p w14:paraId="1181463B" w14:textId="77777777" w:rsidR="00C9462B" w:rsidRPr="007033DD" w:rsidRDefault="00C9462B" w:rsidP="00ED5B9A">
            <w:pPr>
              <w:pStyle w:val="APVMATableText"/>
              <w:rPr>
                <w:rFonts w:eastAsia="Calibri Light"/>
              </w:rPr>
            </w:pPr>
            <w:r>
              <w:rPr>
                <w:rFonts w:eastAsia="Calibri Light"/>
              </w:rPr>
              <w:t>20 May 1993</w:t>
            </w:r>
          </w:p>
        </w:tc>
        <w:tc>
          <w:tcPr>
            <w:tcW w:w="1554" w:type="pct"/>
            <w:tcBorders>
              <w:top w:val="single" w:sz="4" w:space="0" w:color="auto"/>
              <w:bottom w:val="single" w:sz="4" w:space="0" w:color="auto"/>
              <w:right w:val="dotted" w:sz="2" w:space="0" w:color="auto"/>
            </w:tcBorders>
          </w:tcPr>
          <w:p w14:paraId="276FFB4F" w14:textId="6653208C"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37.5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proofErr w:type="spellStart"/>
            <w:r w:rsidRPr="007033DD">
              <w:rPr>
                <w:rFonts w:eastAsia="Calibri Light"/>
              </w:rPr>
              <w:t>fetal</w:t>
            </w:r>
            <w:proofErr w:type="spellEnd"/>
            <w:r w:rsidRPr="007033DD">
              <w:rPr>
                <w:rFonts w:eastAsia="Calibri Light"/>
              </w:rPr>
              <w:t xml:space="preserve"> bodyweight and C-R length at the next higher dose.</w:t>
            </w:r>
          </w:p>
        </w:tc>
        <w:tc>
          <w:tcPr>
            <w:tcW w:w="987" w:type="pct"/>
            <w:tcBorders>
              <w:top w:val="single" w:sz="4" w:space="0" w:color="auto"/>
              <w:bottom w:val="single" w:sz="4" w:space="0" w:color="auto"/>
            </w:tcBorders>
          </w:tcPr>
          <w:p w14:paraId="0E08D02E" w14:textId="77777777" w:rsidR="00C9462B" w:rsidRPr="00C64D7F" w:rsidRDefault="00C9462B" w:rsidP="00ED5B9A">
            <w:pPr>
              <w:pStyle w:val="APVMATableText"/>
              <w:rPr>
                <w:rFonts w:eastAsia="Calibri Light"/>
              </w:rPr>
            </w:pPr>
          </w:p>
        </w:tc>
      </w:tr>
      <w:tr w:rsidR="000E60E3" w:rsidRPr="00C64D7F" w14:paraId="1BB40BF1" w14:textId="77777777" w:rsidTr="00B21D58">
        <w:tc>
          <w:tcPr>
            <w:tcW w:w="869" w:type="pct"/>
            <w:tcBorders>
              <w:top w:val="single" w:sz="4" w:space="0" w:color="auto"/>
              <w:bottom w:val="single" w:sz="4" w:space="0" w:color="auto"/>
              <w:right w:val="dotted" w:sz="2" w:space="0" w:color="auto"/>
            </w:tcBorders>
          </w:tcPr>
          <w:p w14:paraId="136826A4" w14:textId="77777777" w:rsidR="00C9462B" w:rsidRPr="00883AE4" w:rsidRDefault="00C9462B" w:rsidP="00ED5B9A">
            <w:pPr>
              <w:pStyle w:val="APVMATableText"/>
              <w:rPr>
                <w:rFonts w:eastAsia="Calibri Light"/>
              </w:rPr>
            </w:pPr>
            <w:r w:rsidRPr="007033DD">
              <w:rPr>
                <w:rFonts w:eastAsia="Calibri Light"/>
              </w:rPr>
              <w:t>Sulfadimidine</w:t>
            </w:r>
          </w:p>
        </w:tc>
        <w:tc>
          <w:tcPr>
            <w:tcW w:w="482" w:type="pct"/>
            <w:tcBorders>
              <w:top w:val="single" w:sz="4" w:space="0" w:color="auto"/>
              <w:bottom w:val="single" w:sz="4" w:space="0" w:color="auto"/>
              <w:right w:val="dotted" w:sz="2" w:space="0" w:color="auto"/>
            </w:tcBorders>
          </w:tcPr>
          <w:p w14:paraId="1D9F2FBC"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EF6F4B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317243D"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0 May 1993</w:t>
            </w:r>
          </w:p>
        </w:tc>
        <w:tc>
          <w:tcPr>
            <w:tcW w:w="1554" w:type="pct"/>
            <w:tcBorders>
              <w:top w:val="single" w:sz="4" w:space="0" w:color="auto"/>
              <w:bottom w:val="single" w:sz="4" w:space="0" w:color="auto"/>
              <w:right w:val="dotted" w:sz="2" w:space="0" w:color="auto"/>
            </w:tcBorders>
          </w:tcPr>
          <w:p w14:paraId="09D6197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an increase in thyroid weight (incl. follicular cell hyperplasia and multilocular cysts) at the next higher dose.</w:t>
            </w:r>
          </w:p>
        </w:tc>
        <w:tc>
          <w:tcPr>
            <w:tcW w:w="987" w:type="pct"/>
            <w:tcBorders>
              <w:top w:val="single" w:sz="4" w:space="0" w:color="auto"/>
              <w:bottom w:val="single" w:sz="4" w:space="0" w:color="auto"/>
            </w:tcBorders>
          </w:tcPr>
          <w:p w14:paraId="759CCEBC" w14:textId="77777777" w:rsidR="00C9462B" w:rsidRPr="00C64D7F" w:rsidRDefault="00C9462B" w:rsidP="00ED5B9A">
            <w:pPr>
              <w:pStyle w:val="APVMATableText"/>
              <w:rPr>
                <w:rFonts w:eastAsia="Calibri Light"/>
              </w:rPr>
            </w:pPr>
          </w:p>
        </w:tc>
      </w:tr>
      <w:tr w:rsidR="000E60E3" w:rsidRPr="00C64D7F" w14:paraId="5945D560" w14:textId="77777777" w:rsidTr="00B21D58">
        <w:tc>
          <w:tcPr>
            <w:tcW w:w="869" w:type="pct"/>
            <w:tcBorders>
              <w:top w:val="single" w:sz="4" w:space="0" w:color="auto"/>
              <w:bottom w:val="single" w:sz="4" w:space="0" w:color="auto"/>
              <w:right w:val="dotted" w:sz="2" w:space="0" w:color="auto"/>
            </w:tcBorders>
          </w:tcPr>
          <w:p w14:paraId="653AE9F3" w14:textId="77777777" w:rsidR="00C9462B" w:rsidRPr="00C64D7F" w:rsidRDefault="00C9462B" w:rsidP="00ED5B9A">
            <w:pPr>
              <w:pStyle w:val="APVMATableText"/>
              <w:rPr>
                <w:rFonts w:eastAsia="Calibri Light"/>
              </w:rPr>
            </w:pPr>
            <w:proofErr w:type="spellStart"/>
            <w:r w:rsidRPr="00C64D7F">
              <w:rPr>
                <w:rFonts w:eastAsia="Calibri Light"/>
              </w:rPr>
              <w:t>Sulfadoxine</w:t>
            </w:r>
            <w:proofErr w:type="spellEnd"/>
          </w:p>
        </w:tc>
        <w:tc>
          <w:tcPr>
            <w:tcW w:w="482" w:type="pct"/>
            <w:tcBorders>
              <w:top w:val="single" w:sz="4" w:space="0" w:color="auto"/>
              <w:bottom w:val="single" w:sz="4" w:space="0" w:color="auto"/>
              <w:right w:val="dotted" w:sz="2" w:space="0" w:color="auto"/>
            </w:tcBorders>
          </w:tcPr>
          <w:p w14:paraId="202E0178" w14:textId="77777777" w:rsidR="00C9462B" w:rsidRPr="00C64D7F" w:rsidRDefault="00C9462B" w:rsidP="00ED5B9A">
            <w:pPr>
              <w:pStyle w:val="APVMATableText"/>
              <w:rPr>
                <w:rFonts w:eastAsia="Calibri Light"/>
              </w:rPr>
            </w:pPr>
            <w:r w:rsidRPr="00C64D7F">
              <w:rPr>
                <w:rFonts w:eastAsia="Calibri Light"/>
              </w:rPr>
              <w:t>0.05</w:t>
            </w:r>
          </w:p>
        </w:tc>
        <w:tc>
          <w:tcPr>
            <w:tcW w:w="612" w:type="pct"/>
            <w:tcBorders>
              <w:top w:val="single" w:sz="4" w:space="0" w:color="auto"/>
              <w:bottom w:val="single" w:sz="4" w:space="0" w:color="auto"/>
              <w:right w:val="dotted" w:sz="2" w:space="0" w:color="auto"/>
            </w:tcBorders>
          </w:tcPr>
          <w:p w14:paraId="1FFB2B8B" w14:textId="77777777" w:rsidR="00C9462B" w:rsidRPr="00C64D7F" w:rsidRDefault="00C9462B" w:rsidP="00ED5B9A">
            <w:pPr>
              <w:pStyle w:val="APVMATableText"/>
              <w:rPr>
                <w:rFonts w:eastAsia="Calibri Light"/>
              </w:rPr>
            </w:pPr>
            <w:r w:rsidRPr="00C64D7F">
              <w:rPr>
                <w:rFonts w:eastAsia="Calibri Light"/>
              </w:rPr>
              <w:t>50</w:t>
            </w:r>
          </w:p>
        </w:tc>
        <w:tc>
          <w:tcPr>
            <w:tcW w:w="496" w:type="pct"/>
            <w:tcBorders>
              <w:top w:val="single" w:sz="4" w:space="0" w:color="auto"/>
              <w:bottom w:val="single" w:sz="4" w:space="0" w:color="auto"/>
              <w:right w:val="dotted" w:sz="2" w:space="0" w:color="auto"/>
            </w:tcBorders>
          </w:tcPr>
          <w:p w14:paraId="01C229E6" w14:textId="77777777" w:rsidR="00C9462B" w:rsidRPr="00C64D7F" w:rsidRDefault="00C9462B" w:rsidP="00ED5B9A">
            <w:pPr>
              <w:pStyle w:val="APVMATableText"/>
              <w:rPr>
                <w:rFonts w:eastAsia="Calibri Light"/>
              </w:rPr>
            </w:pPr>
            <w:r>
              <w:rPr>
                <w:rFonts w:eastAsia="Calibri Light"/>
              </w:rPr>
              <w:t>22 May 1995</w:t>
            </w:r>
          </w:p>
        </w:tc>
        <w:tc>
          <w:tcPr>
            <w:tcW w:w="1554" w:type="pct"/>
            <w:tcBorders>
              <w:top w:val="single" w:sz="4" w:space="0" w:color="auto"/>
              <w:bottom w:val="single" w:sz="4" w:space="0" w:color="auto"/>
              <w:right w:val="dotted" w:sz="2" w:space="0" w:color="auto"/>
            </w:tcBorders>
          </w:tcPr>
          <w:p w14:paraId="10CE0B17" w14:textId="77777777" w:rsidR="00C9462B" w:rsidRPr="00C64D7F" w:rsidRDefault="00C9462B" w:rsidP="00ED5B9A">
            <w:pPr>
              <w:pStyle w:val="APVMATableText"/>
              <w:rPr>
                <w:rFonts w:eastAsia="Calibri Light"/>
              </w:rPr>
            </w:pPr>
            <w:r w:rsidRPr="00C64D7F">
              <w:rPr>
                <w:rFonts w:eastAsia="Calibri Light"/>
              </w:rPr>
              <w:t xml:space="preserve">3-month gavage monkey study; a NOAEL of 50 mg/kg </w:t>
            </w:r>
            <w:proofErr w:type="spellStart"/>
            <w:r w:rsidRPr="00C64D7F">
              <w:rPr>
                <w:rFonts w:eastAsia="Calibri Light"/>
              </w:rPr>
              <w:t>bw</w:t>
            </w:r>
            <w:proofErr w:type="spellEnd"/>
            <w:r w:rsidRPr="00C64D7F">
              <w:rPr>
                <w:rFonts w:eastAsia="Calibri Light"/>
              </w:rPr>
              <w:t>/d was based on increased liver weights at the next higher dose.</w:t>
            </w:r>
          </w:p>
        </w:tc>
        <w:tc>
          <w:tcPr>
            <w:tcW w:w="987" w:type="pct"/>
            <w:tcBorders>
              <w:top w:val="single" w:sz="4" w:space="0" w:color="auto"/>
              <w:bottom w:val="single" w:sz="4" w:space="0" w:color="auto"/>
            </w:tcBorders>
          </w:tcPr>
          <w:p w14:paraId="4B8C1D1E" w14:textId="77777777" w:rsidR="00C9462B" w:rsidRPr="00C64D7F" w:rsidRDefault="00C9462B" w:rsidP="00ED5B9A">
            <w:pPr>
              <w:pStyle w:val="APVMATableText"/>
              <w:rPr>
                <w:rFonts w:eastAsia="Calibri Light"/>
              </w:rPr>
            </w:pPr>
          </w:p>
        </w:tc>
      </w:tr>
      <w:tr w:rsidR="000E60E3" w:rsidRPr="00C64D7F" w14:paraId="5C476461" w14:textId="77777777" w:rsidTr="00B21D58">
        <w:tc>
          <w:tcPr>
            <w:tcW w:w="869" w:type="pct"/>
            <w:tcBorders>
              <w:top w:val="single" w:sz="4" w:space="0" w:color="auto"/>
              <w:bottom w:val="single" w:sz="4" w:space="0" w:color="auto"/>
              <w:right w:val="dotted" w:sz="2" w:space="0" w:color="auto"/>
            </w:tcBorders>
          </w:tcPr>
          <w:p w14:paraId="671796AB" w14:textId="77777777" w:rsidR="00C9462B" w:rsidRPr="00883AE4" w:rsidRDefault="00C9462B" w:rsidP="00ED5B9A">
            <w:pPr>
              <w:pStyle w:val="APVMATableText"/>
              <w:rPr>
                <w:rFonts w:eastAsia="Calibri Light"/>
              </w:rPr>
            </w:pPr>
            <w:proofErr w:type="spellStart"/>
            <w:r w:rsidRPr="007033DD">
              <w:rPr>
                <w:rFonts w:eastAsia="Calibri Light"/>
              </w:rPr>
              <w:t>Sulfaquinoxaline</w:t>
            </w:r>
            <w:proofErr w:type="spellEnd"/>
          </w:p>
        </w:tc>
        <w:tc>
          <w:tcPr>
            <w:tcW w:w="482" w:type="pct"/>
            <w:tcBorders>
              <w:top w:val="single" w:sz="4" w:space="0" w:color="auto"/>
              <w:bottom w:val="single" w:sz="4" w:space="0" w:color="auto"/>
              <w:right w:val="dotted" w:sz="2" w:space="0" w:color="auto"/>
            </w:tcBorders>
          </w:tcPr>
          <w:p w14:paraId="0EFC1350"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77D9AD5" w14:textId="77777777" w:rsidR="00C9462B" w:rsidRPr="00933D5E"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28A9D51E" w14:textId="77777777" w:rsidR="00C9462B" w:rsidRPr="007033DD" w:rsidRDefault="00C9462B" w:rsidP="00ED5B9A">
            <w:pPr>
              <w:pStyle w:val="APVMATableText"/>
              <w:rPr>
                <w:rFonts w:eastAsia="Calibri Light"/>
              </w:rPr>
            </w:pPr>
            <w:r>
              <w:rPr>
                <w:rFonts w:eastAsia="Calibri Light"/>
              </w:rPr>
              <w:t>24 July 1997</w:t>
            </w:r>
          </w:p>
        </w:tc>
        <w:tc>
          <w:tcPr>
            <w:tcW w:w="1554" w:type="pct"/>
            <w:tcBorders>
              <w:top w:val="single" w:sz="4" w:space="0" w:color="auto"/>
              <w:bottom w:val="single" w:sz="4" w:space="0" w:color="auto"/>
              <w:right w:val="dotted" w:sz="2" w:space="0" w:color="auto"/>
            </w:tcBorders>
          </w:tcPr>
          <w:p w14:paraId="16619D91" w14:textId="5EA1A7B3" w:rsidR="00C9462B" w:rsidRPr="007033DD" w:rsidRDefault="00C9462B" w:rsidP="00C9462B">
            <w:pPr>
              <w:pStyle w:val="APVMATableText"/>
              <w:rPr>
                <w:rFonts w:eastAsia="Calibri Light"/>
              </w:rPr>
            </w:pPr>
            <w:r w:rsidRPr="007033DD">
              <w:rPr>
                <w:rFonts w:eastAsia="Calibri Light"/>
              </w:rPr>
              <w:t>3-month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weights at the next higher dose.</w:t>
            </w:r>
          </w:p>
        </w:tc>
        <w:tc>
          <w:tcPr>
            <w:tcW w:w="987" w:type="pct"/>
            <w:tcBorders>
              <w:top w:val="single" w:sz="4" w:space="0" w:color="auto"/>
              <w:bottom w:val="single" w:sz="4" w:space="0" w:color="auto"/>
            </w:tcBorders>
          </w:tcPr>
          <w:p w14:paraId="39E689F6" w14:textId="77777777" w:rsidR="00C9462B" w:rsidRPr="00C64D7F" w:rsidRDefault="00C9462B" w:rsidP="00ED5B9A">
            <w:pPr>
              <w:pStyle w:val="APVMATableText"/>
              <w:rPr>
                <w:rFonts w:eastAsia="Calibri Light"/>
              </w:rPr>
            </w:pPr>
          </w:p>
        </w:tc>
      </w:tr>
      <w:tr w:rsidR="000E60E3" w:rsidRPr="00C64D7F" w14:paraId="5528EB35" w14:textId="77777777" w:rsidTr="00B21D58">
        <w:tc>
          <w:tcPr>
            <w:tcW w:w="869" w:type="pct"/>
            <w:tcBorders>
              <w:top w:val="single" w:sz="4" w:space="0" w:color="auto"/>
              <w:bottom w:val="single" w:sz="4" w:space="0" w:color="auto"/>
              <w:right w:val="dotted" w:sz="2" w:space="0" w:color="auto"/>
            </w:tcBorders>
          </w:tcPr>
          <w:p w14:paraId="39E2B80D" w14:textId="77777777" w:rsidR="00C9462B" w:rsidRPr="00883AE4" w:rsidRDefault="00C9462B" w:rsidP="00ED5B9A">
            <w:pPr>
              <w:pStyle w:val="APVMATableText"/>
              <w:rPr>
                <w:rFonts w:eastAsia="Calibri Light"/>
              </w:rPr>
            </w:pPr>
            <w:proofErr w:type="spellStart"/>
            <w:r w:rsidRPr="007033DD">
              <w:rPr>
                <w:rFonts w:eastAsia="Calibri Light"/>
              </w:rPr>
              <w:lastRenderedPageBreak/>
              <w:t>Sulfometuron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49BBAA42"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F7F7028" w14:textId="77777777" w:rsidR="00C9462B" w:rsidRPr="00933D5E"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6FE81A1" w14:textId="77777777" w:rsidR="00C9462B" w:rsidRPr="007033DD"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3CBFC1D3" w14:textId="7ACAB7DB"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(lower RBC, Hct) and bile duct (hyperplasia and fibrosis) effects at the next higher dose.</w:t>
            </w:r>
          </w:p>
        </w:tc>
        <w:tc>
          <w:tcPr>
            <w:tcW w:w="987" w:type="pct"/>
            <w:tcBorders>
              <w:top w:val="single" w:sz="4" w:space="0" w:color="auto"/>
              <w:bottom w:val="single" w:sz="4" w:space="0" w:color="auto"/>
            </w:tcBorders>
          </w:tcPr>
          <w:p w14:paraId="237B884E" w14:textId="77777777" w:rsidR="00C9462B" w:rsidRPr="00C64D7F" w:rsidRDefault="00C9462B" w:rsidP="00ED5B9A">
            <w:pPr>
              <w:pStyle w:val="APVMATableText"/>
              <w:rPr>
                <w:rFonts w:eastAsia="Calibri Light"/>
              </w:rPr>
            </w:pPr>
          </w:p>
        </w:tc>
      </w:tr>
      <w:tr w:rsidR="000E60E3" w:rsidRPr="00C64D7F" w14:paraId="04DA38AB" w14:textId="77777777" w:rsidTr="00B21D58">
        <w:tc>
          <w:tcPr>
            <w:tcW w:w="869" w:type="pct"/>
            <w:tcBorders>
              <w:top w:val="single" w:sz="4" w:space="0" w:color="auto"/>
              <w:bottom w:val="single" w:sz="4" w:space="0" w:color="auto"/>
              <w:right w:val="dotted" w:sz="2" w:space="0" w:color="auto"/>
            </w:tcBorders>
          </w:tcPr>
          <w:p w14:paraId="1DD4260D" w14:textId="77777777" w:rsidR="00C9462B" w:rsidRPr="00883AE4" w:rsidRDefault="00C9462B" w:rsidP="00ED5B9A">
            <w:pPr>
              <w:pStyle w:val="APVMATableText"/>
              <w:rPr>
                <w:rFonts w:eastAsia="Calibri Light"/>
              </w:rPr>
            </w:pPr>
            <w:proofErr w:type="spellStart"/>
            <w:r w:rsidRPr="007033DD">
              <w:rPr>
                <w:rFonts w:eastAsia="Calibri Light"/>
              </w:rPr>
              <w:t>Sulfosulfuron</w:t>
            </w:r>
            <w:proofErr w:type="spellEnd"/>
          </w:p>
        </w:tc>
        <w:tc>
          <w:tcPr>
            <w:tcW w:w="482" w:type="pct"/>
            <w:tcBorders>
              <w:top w:val="single" w:sz="4" w:space="0" w:color="auto"/>
              <w:bottom w:val="single" w:sz="4" w:space="0" w:color="auto"/>
              <w:right w:val="dotted" w:sz="2" w:space="0" w:color="auto"/>
            </w:tcBorders>
          </w:tcPr>
          <w:p w14:paraId="6EC4735F"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18AFBA0" w14:textId="77777777" w:rsidR="00C9462B" w:rsidRPr="00933D5E" w:rsidRDefault="00C9462B" w:rsidP="00ED5B9A">
            <w:pPr>
              <w:pStyle w:val="APVMATableText"/>
              <w:rPr>
                <w:rFonts w:eastAsia="Calibri Light"/>
              </w:rPr>
            </w:pPr>
            <w:r w:rsidRPr="005E24CB">
              <w:rPr>
                <w:rFonts w:eastAsia="Calibri Light"/>
              </w:rPr>
              <w:t>24</w:t>
            </w:r>
          </w:p>
        </w:tc>
        <w:tc>
          <w:tcPr>
            <w:tcW w:w="496" w:type="pct"/>
            <w:tcBorders>
              <w:top w:val="single" w:sz="4" w:space="0" w:color="auto"/>
              <w:bottom w:val="single" w:sz="4" w:space="0" w:color="auto"/>
              <w:right w:val="dotted" w:sz="2" w:space="0" w:color="auto"/>
            </w:tcBorders>
          </w:tcPr>
          <w:p w14:paraId="4BE3E332"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19 December 1997</w:t>
            </w:r>
          </w:p>
        </w:tc>
        <w:tc>
          <w:tcPr>
            <w:tcW w:w="1554" w:type="pct"/>
            <w:tcBorders>
              <w:top w:val="single" w:sz="4" w:space="0" w:color="auto"/>
              <w:bottom w:val="single" w:sz="4" w:space="0" w:color="auto"/>
              <w:right w:val="dotted" w:sz="2" w:space="0" w:color="auto"/>
            </w:tcBorders>
          </w:tcPr>
          <w:p w14:paraId="008FC63E" w14:textId="785245D8" w:rsidR="00C9462B" w:rsidRPr="007033DD" w:rsidRDefault="00C9462B" w:rsidP="00C9462B">
            <w:pPr>
              <w:pStyle w:val="APVMATableText"/>
              <w:rPr>
                <w:rFonts w:eastAsia="Calibri Light"/>
              </w:rPr>
            </w:pPr>
            <w:r w:rsidRPr="007033DD">
              <w:rPr>
                <w:rFonts w:eastAsia="Calibri Light"/>
              </w:rPr>
              <w:t>2-year dietary rat study; a NOAEL of 24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induced pathology in the kidneys and urinary bladder and associated biochemical and urinary findings at the next higher dose.</w:t>
            </w:r>
          </w:p>
        </w:tc>
        <w:tc>
          <w:tcPr>
            <w:tcW w:w="987" w:type="pct"/>
            <w:tcBorders>
              <w:top w:val="single" w:sz="4" w:space="0" w:color="auto"/>
              <w:bottom w:val="single" w:sz="4" w:space="0" w:color="auto"/>
            </w:tcBorders>
          </w:tcPr>
          <w:p w14:paraId="26B4E5A2" w14:textId="77777777" w:rsidR="00C9462B" w:rsidRPr="00C64D7F" w:rsidRDefault="00C9462B" w:rsidP="00ED5B9A">
            <w:pPr>
              <w:pStyle w:val="APVMATableText"/>
              <w:rPr>
                <w:rFonts w:eastAsia="Calibri Light"/>
              </w:rPr>
            </w:pPr>
          </w:p>
        </w:tc>
      </w:tr>
      <w:tr w:rsidR="000E60E3" w:rsidRPr="00C64D7F" w14:paraId="20A2F0E5" w14:textId="77777777" w:rsidTr="00B21D58">
        <w:tc>
          <w:tcPr>
            <w:tcW w:w="869" w:type="pct"/>
            <w:tcBorders>
              <w:top w:val="single" w:sz="4" w:space="0" w:color="auto"/>
              <w:bottom w:val="single" w:sz="4" w:space="0" w:color="auto"/>
              <w:right w:val="dotted" w:sz="2" w:space="0" w:color="auto"/>
            </w:tcBorders>
          </w:tcPr>
          <w:p w14:paraId="42BCBBAB" w14:textId="77777777" w:rsidR="00C9462B" w:rsidRPr="00883AE4" w:rsidRDefault="00C9462B" w:rsidP="00ED5B9A">
            <w:pPr>
              <w:pStyle w:val="APVMATableText"/>
              <w:rPr>
                <w:rFonts w:eastAsia="Calibri Light"/>
              </w:rPr>
            </w:pPr>
            <w:r w:rsidRPr="007033DD">
              <w:rPr>
                <w:rFonts w:eastAsia="Calibri Light"/>
              </w:rPr>
              <w:t>Sulfoxaflor</w:t>
            </w:r>
          </w:p>
        </w:tc>
        <w:tc>
          <w:tcPr>
            <w:tcW w:w="482" w:type="pct"/>
            <w:tcBorders>
              <w:top w:val="single" w:sz="4" w:space="0" w:color="auto"/>
              <w:bottom w:val="single" w:sz="4" w:space="0" w:color="auto"/>
              <w:right w:val="dotted" w:sz="2" w:space="0" w:color="auto"/>
            </w:tcBorders>
          </w:tcPr>
          <w:p w14:paraId="5D787283"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right w:val="dotted" w:sz="2" w:space="0" w:color="auto"/>
            </w:tcBorders>
          </w:tcPr>
          <w:p w14:paraId="70CDF696" w14:textId="77777777" w:rsidR="00C9462B" w:rsidRPr="00933D5E" w:rsidRDefault="00C9462B" w:rsidP="00ED5B9A">
            <w:pPr>
              <w:pStyle w:val="APVMATableText"/>
              <w:rPr>
                <w:rFonts w:eastAsia="Calibri Light"/>
              </w:rPr>
            </w:pPr>
            <w:r w:rsidRPr="005E24CB">
              <w:rPr>
                <w:rFonts w:eastAsia="Calibri Light"/>
              </w:rPr>
              <w:t>4.24</w:t>
            </w:r>
          </w:p>
        </w:tc>
        <w:tc>
          <w:tcPr>
            <w:tcW w:w="496" w:type="pct"/>
            <w:tcBorders>
              <w:top w:val="single" w:sz="4" w:space="0" w:color="auto"/>
              <w:bottom w:val="single" w:sz="4" w:space="0" w:color="auto"/>
              <w:right w:val="dotted" w:sz="2" w:space="0" w:color="auto"/>
            </w:tcBorders>
          </w:tcPr>
          <w:p w14:paraId="2879C105" w14:textId="77777777" w:rsidR="00C9462B" w:rsidRPr="007033DD" w:rsidRDefault="00C9462B" w:rsidP="00ED5B9A">
            <w:pPr>
              <w:pStyle w:val="APVMATableText"/>
              <w:rPr>
                <w:rFonts w:eastAsia="Calibri Light"/>
              </w:rPr>
            </w:pPr>
            <w:r>
              <w:rPr>
                <w:rFonts w:eastAsia="Calibri Light"/>
              </w:rPr>
              <w:t>27 June 2013</w:t>
            </w:r>
          </w:p>
        </w:tc>
        <w:tc>
          <w:tcPr>
            <w:tcW w:w="1554" w:type="pct"/>
            <w:tcBorders>
              <w:top w:val="single" w:sz="4" w:space="0" w:color="auto"/>
              <w:bottom w:val="single" w:sz="4" w:space="0" w:color="auto"/>
              <w:right w:val="dotted" w:sz="2" w:space="0" w:color="auto"/>
            </w:tcBorders>
          </w:tcPr>
          <w:p w14:paraId="61EE9F47" w14:textId="14F659B4" w:rsidR="00C9462B" w:rsidRPr="007033DD" w:rsidRDefault="00C9462B" w:rsidP="00C9462B">
            <w:pPr>
              <w:pStyle w:val="APVMATableText"/>
              <w:rPr>
                <w:rFonts w:eastAsia="Calibri Light"/>
              </w:rPr>
            </w:pPr>
            <w:r w:rsidRPr="007033DD">
              <w:rPr>
                <w:rFonts w:eastAsia="Calibri Light"/>
              </w:rPr>
              <w:t>2-year dietary rat study; a NOAEL of 4.24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cholesterol and histopathological liver effects at the next higher dose.</w:t>
            </w:r>
          </w:p>
        </w:tc>
        <w:tc>
          <w:tcPr>
            <w:tcW w:w="987" w:type="pct"/>
            <w:tcBorders>
              <w:top w:val="single" w:sz="4" w:space="0" w:color="auto"/>
              <w:bottom w:val="single" w:sz="4" w:space="0" w:color="auto"/>
            </w:tcBorders>
          </w:tcPr>
          <w:p w14:paraId="1A61450E" w14:textId="77777777" w:rsidR="00C9462B" w:rsidRPr="00C64D7F" w:rsidRDefault="00C9462B" w:rsidP="00ED5B9A">
            <w:pPr>
              <w:pStyle w:val="APVMATableText"/>
              <w:rPr>
                <w:rFonts w:eastAsia="Calibri Light"/>
              </w:rPr>
            </w:pPr>
          </w:p>
        </w:tc>
      </w:tr>
      <w:tr w:rsidR="000E60E3" w:rsidRPr="00C64D7F" w14:paraId="4E167086" w14:textId="77777777" w:rsidTr="00B21D58">
        <w:tc>
          <w:tcPr>
            <w:tcW w:w="869" w:type="pct"/>
            <w:tcBorders>
              <w:top w:val="single" w:sz="4" w:space="0" w:color="auto"/>
              <w:bottom w:val="single" w:sz="4" w:space="0" w:color="auto"/>
              <w:right w:val="dotted" w:sz="2" w:space="0" w:color="auto"/>
            </w:tcBorders>
          </w:tcPr>
          <w:p w14:paraId="26004D9F" w14:textId="77777777" w:rsidR="00C9462B" w:rsidRPr="00883AE4" w:rsidRDefault="00C9462B" w:rsidP="00ED5B9A">
            <w:pPr>
              <w:pStyle w:val="APVMATableText"/>
              <w:rPr>
                <w:rFonts w:eastAsia="Calibri Light"/>
              </w:rPr>
            </w:pPr>
            <w:r w:rsidRPr="007033DD">
              <w:rPr>
                <w:rFonts w:eastAsia="Calibri Light"/>
              </w:rPr>
              <w:t>Sulfuryl Fluoride</w:t>
            </w:r>
          </w:p>
        </w:tc>
        <w:tc>
          <w:tcPr>
            <w:tcW w:w="482" w:type="pct"/>
            <w:tcBorders>
              <w:top w:val="single" w:sz="4" w:space="0" w:color="auto"/>
              <w:bottom w:val="single" w:sz="4" w:space="0" w:color="auto"/>
              <w:right w:val="dotted" w:sz="2" w:space="0" w:color="auto"/>
            </w:tcBorders>
          </w:tcPr>
          <w:p w14:paraId="74AE8AB9"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70CE3B9" w14:textId="77777777" w:rsidR="00C9462B" w:rsidRPr="00933D5E" w:rsidRDefault="00C9462B" w:rsidP="00ED5B9A">
            <w:pPr>
              <w:pStyle w:val="APVMATableText"/>
              <w:rPr>
                <w:rFonts w:eastAsia="Calibri Light"/>
              </w:rPr>
            </w:pPr>
            <w:r w:rsidRPr="005E24CB">
              <w:rPr>
                <w:rFonts w:eastAsia="Calibri Light"/>
              </w:rPr>
              <w:t>20 ppm</w:t>
            </w:r>
          </w:p>
        </w:tc>
        <w:tc>
          <w:tcPr>
            <w:tcW w:w="496" w:type="pct"/>
            <w:tcBorders>
              <w:top w:val="single" w:sz="4" w:space="0" w:color="auto"/>
              <w:bottom w:val="single" w:sz="4" w:space="0" w:color="auto"/>
              <w:right w:val="dotted" w:sz="2" w:space="0" w:color="auto"/>
            </w:tcBorders>
          </w:tcPr>
          <w:p w14:paraId="74892E9C" w14:textId="77777777" w:rsidR="00C9462B" w:rsidRPr="007033DD" w:rsidRDefault="00C9462B" w:rsidP="00ED5B9A">
            <w:pPr>
              <w:pStyle w:val="APVMATableText"/>
              <w:rPr>
                <w:rFonts w:eastAsia="Calibri Light"/>
              </w:rPr>
            </w:pPr>
            <w:r>
              <w:rPr>
                <w:rFonts w:eastAsia="Calibri Light"/>
              </w:rPr>
              <w:t>25 August 2006</w:t>
            </w:r>
          </w:p>
        </w:tc>
        <w:tc>
          <w:tcPr>
            <w:tcW w:w="1554" w:type="pct"/>
            <w:tcBorders>
              <w:top w:val="single" w:sz="4" w:space="0" w:color="auto"/>
              <w:bottom w:val="single" w:sz="4" w:space="0" w:color="auto"/>
              <w:right w:val="dotted" w:sz="2" w:space="0" w:color="auto"/>
            </w:tcBorders>
          </w:tcPr>
          <w:p w14:paraId="4DCE00EB" w14:textId="4A8FFBFD" w:rsidR="00C9462B" w:rsidRPr="007033DD" w:rsidRDefault="00C9462B" w:rsidP="00C9462B">
            <w:pPr>
              <w:pStyle w:val="APVMATableText"/>
              <w:rPr>
                <w:rFonts w:eastAsia="Calibri Light"/>
              </w:rPr>
            </w:pPr>
            <w:r w:rsidRPr="007033DD">
              <w:rPr>
                <w:rFonts w:eastAsia="Calibri Light"/>
              </w:rPr>
              <w:t>2-year inhalation rat study; a NOAEL of (20</w:t>
            </w:r>
            <w:r>
              <w:rPr>
                <w:rFonts w:eastAsia="Calibri Light"/>
              </w:rPr>
              <w:t> </w:t>
            </w:r>
            <w:r w:rsidRPr="007033DD">
              <w:rPr>
                <w:rFonts w:eastAsia="Calibri Light"/>
              </w:rPr>
              <w:t xml:space="preserve">ppm) (approximately equivalent to a systemic exposure at 1.4 mg/kg </w:t>
            </w:r>
            <w:proofErr w:type="spellStart"/>
            <w:r w:rsidRPr="007033DD">
              <w:rPr>
                <w:rFonts w:eastAsia="Calibri Light"/>
              </w:rPr>
              <w:t>bw</w:t>
            </w:r>
            <w:proofErr w:type="spellEnd"/>
            <w:r w:rsidRPr="007033DD">
              <w:rPr>
                <w:rFonts w:eastAsia="Calibri Light"/>
              </w:rPr>
              <w:t>/d) was based on effects on the kidney, brain, bone and survival at the next higher dose.</w:t>
            </w:r>
          </w:p>
        </w:tc>
        <w:tc>
          <w:tcPr>
            <w:tcW w:w="987" w:type="pct"/>
            <w:tcBorders>
              <w:top w:val="single" w:sz="4" w:space="0" w:color="auto"/>
              <w:bottom w:val="single" w:sz="4" w:space="0" w:color="auto"/>
            </w:tcBorders>
          </w:tcPr>
          <w:p w14:paraId="73062716" w14:textId="77777777" w:rsidR="00C9462B" w:rsidRPr="00C64D7F" w:rsidRDefault="00C9462B" w:rsidP="00ED5B9A">
            <w:pPr>
              <w:pStyle w:val="APVMATableText"/>
              <w:rPr>
                <w:rFonts w:eastAsia="Calibri Light"/>
              </w:rPr>
            </w:pPr>
          </w:p>
        </w:tc>
      </w:tr>
      <w:tr w:rsidR="000E60E3" w:rsidRPr="00C64D7F" w14:paraId="2946C4A9" w14:textId="77777777" w:rsidTr="00B21D58">
        <w:tc>
          <w:tcPr>
            <w:tcW w:w="869" w:type="pct"/>
            <w:tcBorders>
              <w:top w:val="single" w:sz="4" w:space="0" w:color="auto"/>
              <w:bottom w:val="single" w:sz="4" w:space="0" w:color="auto"/>
              <w:right w:val="dotted" w:sz="2" w:space="0" w:color="auto"/>
            </w:tcBorders>
          </w:tcPr>
          <w:p w14:paraId="4DE7B67F" w14:textId="77777777" w:rsidR="00C9462B" w:rsidRPr="007033DD" w:rsidRDefault="00C9462B" w:rsidP="00ED5B9A">
            <w:pPr>
              <w:pStyle w:val="APVMATableSubHead"/>
              <w:rPr>
                <w:rFonts w:eastAsia="Calibri Light"/>
              </w:rPr>
            </w:pPr>
            <w:r>
              <w:rPr>
                <w:rFonts w:eastAsia="Calibri Light"/>
              </w:rPr>
              <w:t>T</w:t>
            </w:r>
          </w:p>
        </w:tc>
        <w:tc>
          <w:tcPr>
            <w:tcW w:w="482" w:type="pct"/>
            <w:tcBorders>
              <w:top w:val="single" w:sz="4" w:space="0" w:color="auto"/>
              <w:bottom w:val="single" w:sz="4" w:space="0" w:color="auto"/>
              <w:right w:val="dotted" w:sz="2" w:space="0" w:color="auto"/>
            </w:tcBorders>
          </w:tcPr>
          <w:p w14:paraId="4D50FC9A"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6F79150"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28E7D1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3F61725C"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86D0433" w14:textId="77777777" w:rsidR="00C9462B" w:rsidRPr="00C64D7F" w:rsidRDefault="00C9462B" w:rsidP="00ED5B9A">
            <w:pPr>
              <w:pStyle w:val="APVMATableSubHead"/>
              <w:rPr>
                <w:rFonts w:eastAsia="Calibri Light"/>
              </w:rPr>
            </w:pPr>
          </w:p>
        </w:tc>
      </w:tr>
      <w:tr w:rsidR="000E60E3" w:rsidRPr="00C64D7F" w14:paraId="03330607" w14:textId="77777777" w:rsidTr="00B21D58">
        <w:tc>
          <w:tcPr>
            <w:tcW w:w="869" w:type="pct"/>
            <w:tcBorders>
              <w:top w:val="single" w:sz="4" w:space="0" w:color="auto"/>
              <w:bottom w:val="single" w:sz="4" w:space="0" w:color="auto"/>
              <w:right w:val="dotted" w:sz="2" w:space="0" w:color="auto"/>
            </w:tcBorders>
          </w:tcPr>
          <w:p w14:paraId="1AF360B6" w14:textId="77777777" w:rsidR="00C9462B" w:rsidRPr="00883AE4" w:rsidRDefault="00C9462B" w:rsidP="00ED5B9A">
            <w:pPr>
              <w:pStyle w:val="APVMATableText"/>
              <w:rPr>
                <w:rFonts w:eastAsia="Calibri Light"/>
              </w:rPr>
            </w:pPr>
            <w:r w:rsidRPr="007033DD">
              <w:rPr>
                <w:rFonts w:eastAsia="Calibri Light"/>
              </w:rPr>
              <w:t>Tebuconazole</w:t>
            </w:r>
          </w:p>
        </w:tc>
        <w:tc>
          <w:tcPr>
            <w:tcW w:w="482" w:type="pct"/>
            <w:tcBorders>
              <w:top w:val="single" w:sz="4" w:space="0" w:color="auto"/>
              <w:bottom w:val="single" w:sz="4" w:space="0" w:color="auto"/>
              <w:right w:val="dotted" w:sz="2" w:space="0" w:color="auto"/>
            </w:tcBorders>
          </w:tcPr>
          <w:p w14:paraId="05D1ED61"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618C4BBF" w14:textId="5FF64B5B" w:rsidR="00C9462B" w:rsidRPr="00933D5E" w:rsidRDefault="00FF3A9D" w:rsidP="00ED5B9A">
            <w:pPr>
              <w:pStyle w:val="APVMATableText"/>
              <w:rPr>
                <w:rFonts w:eastAsia="Calibri Light"/>
              </w:rPr>
            </w:pPr>
            <w:r>
              <w:rPr>
                <w:rFonts w:eastAsia="Calibri Light"/>
              </w:rPr>
              <w:t>3</w:t>
            </w:r>
          </w:p>
        </w:tc>
        <w:tc>
          <w:tcPr>
            <w:tcW w:w="496" w:type="pct"/>
            <w:tcBorders>
              <w:top w:val="single" w:sz="4" w:space="0" w:color="auto"/>
              <w:bottom w:val="single" w:sz="4" w:space="0" w:color="auto"/>
              <w:right w:val="dotted" w:sz="2" w:space="0" w:color="auto"/>
            </w:tcBorders>
          </w:tcPr>
          <w:p w14:paraId="5E42D05A" w14:textId="06B5B977" w:rsidR="00C9462B" w:rsidRPr="007033DD" w:rsidRDefault="00FF3A9D" w:rsidP="00ED5B9A">
            <w:pPr>
              <w:pStyle w:val="APVMATableText"/>
              <w:rPr>
                <w:rFonts w:eastAsia="Calibri Light"/>
              </w:rPr>
            </w:pPr>
            <w:r>
              <w:rPr>
                <w:rFonts w:eastAsia="Calibri Light"/>
              </w:rPr>
              <w:t>10 February 2023</w:t>
            </w:r>
          </w:p>
        </w:tc>
        <w:tc>
          <w:tcPr>
            <w:tcW w:w="1554" w:type="pct"/>
            <w:tcBorders>
              <w:top w:val="single" w:sz="4" w:space="0" w:color="auto"/>
              <w:bottom w:val="single" w:sz="4" w:space="0" w:color="auto"/>
              <w:right w:val="dotted" w:sz="2" w:space="0" w:color="auto"/>
            </w:tcBorders>
          </w:tcPr>
          <w:p w14:paraId="443FF119" w14:textId="2886CBF0" w:rsidR="00C9462B" w:rsidRPr="007033DD" w:rsidRDefault="00C9462B" w:rsidP="00C9462B">
            <w:pPr>
              <w:pStyle w:val="APVMATableText"/>
              <w:rPr>
                <w:rFonts w:eastAsia="Calibri Light"/>
              </w:rPr>
            </w:pPr>
            <w:r w:rsidRPr="007033DD">
              <w:rPr>
                <w:rFonts w:eastAsia="Calibri Light"/>
              </w:rPr>
              <w:t>1-year dietary dog study; a NOAEL of 2.96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lenticular opacity and histopathological effects in the adrenals (hypertrophy of zona fasciculata cells) at the next higher dose.</w:t>
            </w:r>
          </w:p>
        </w:tc>
        <w:tc>
          <w:tcPr>
            <w:tcW w:w="987" w:type="pct"/>
            <w:tcBorders>
              <w:top w:val="single" w:sz="4" w:space="0" w:color="auto"/>
              <w:bottom w:val="single" w:sz="4" w:space="0" w:color="auto"/>
            </w:tcBorders>
          </w:tcPr>
          <w:p w14:paraId="64113534" w14:textId="12ED4448" w:rsidR="00C9462B" w:rsidRPr="00FF3A9D" w:rsidRDefault="00FF3A9D" w:rsidP="00ED5B9A">
            <w:pPr>
              <w:pStyle w:val="APVMATableText"/>
              <w:rPr>
                <w:rFonts w:eastAsia="Calibri Light"/>
                <w:szCs w:val="17"/>
              </w:rPr>
            </w:pPr>
            <w:r w:rsidRPr="005F0BA5">
              <w:rPr>
                <w:szCs w:val="17"/>
              </w:rPr>
              <w:t xml:space="preserve">Point of departure is supported by the NOAEL of 3 mg/kg </w:t>
            </w:r>
            <w:proofErr w:type="spellStart"/>
            <w:r w:rsidRPr="005F0BA5">
              <w:rPr>
                <w:szCs w:val="17"/>
              </w:rPr>
              <w:t>bw</w:t>
            </w:r>
            <w:proofErr w:type="spellEnd"/>
            <w:r w:rsidRPr="005F0BA5">
              <w:rPr>
                <w:szCs w:val="17"/>
              </w:rPr>
              <w:t xml:space="preserve">/d for </w:t>
            </w:r>
            <w:proofErr w:type="spellStart"/>
            <w:r w:rsidRPr="005F0BA5">
              <w:rPr>
                <w:szCs w:val="17"/>
              </w:rPr>
              <w:t>maternotoxicity</w:t>
            </w:r>
            <w:proofErr w:type="spellEnd"/>
            <w:r w:rsidRPr="005F0BA5">
              <w:rPr>
                <w:szCs w:val="17"/>
              </w:rPr>
              <w:t xml:space="preserve"> manifesting as slight hepatotoxicity at the next higher dose in a rabbit pre-natal developmental toxicity</w:t>
            </w:r>
            <w:r w:rsidR="00157925" w:rsidRPr="005F0BA5">
              <w:rPr>
                <w:szCs w:val="17"/>
              </w:rPr>
              <w:t xml:space="preserve"> study.</w:t>
            </w:r>
          </w:p>
        </w:tc>
      </w:tr>
      <w:tr w:rsidR="000E60E3" w:rsidRPr="00C64D7F" w14:paraId="74C82E7F" w14:textId="77777777" w:rsidTr="00B21D58">
        <w:tc>
          <w:tcPr>
            <w:tcW w:w="869" w:type="pct"/>
            <w:tcBorders>
              <w:top w:val="single" w:sz="4" w:space="0" w:color="auto"/>
              <w:bottom w:val="single" w:sz="4" w:space="0" w:color="auto"/>
              <w:right w:val="dotted" w:sz="2" w:space="0" w:color="auto"/>
            </w:tcBorders>
          </w:tcPr>
          <w:p w14:paraId="577AF0DD" w14:textId="77777777" w:rsidR="00C9462B" w:rsidRPr="00883AE4" w:rsidRDefault="00C9462B" w:rsidP="00ED5B9A">
            <w:pPr>
              <w:pStyle w:val="APVMATableText"/>
              <w:rPr>
                <w:rFonts w:eastAsia="Calibri Light"/>
              </w:rPr>
            </w:pPr>
            <w:r w:rsidRPr="007033DD">
              <w:rPr>
                <w:rFonts w:eastAsia="Calibri Light"/>
              </w:rPr>
              <w:lastRenderedPageBreak/>
              <w:t>Tebufenozide</w:t>
            </w:r>
          </w:p>
        </w:tc>
        <w:tc>
          <w:tcPr>
            <w:tcW w:w="482" w:type="pct"/>
            <w:tcBorders>
              <w:top w:val="single" w:sz="4" w:space="0" w:color="auto"/>
              <w:bottom w:val="single" w:sz="4" w:space="0" w:color="auto"/>
              <w:right w:val="dotted" w:sz="2" w:space="0" w:color="auto"/>
            </w:tcBorders>
          </w:tcPr>
          <w:p w14:paraId="2277429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441EEA6" w14:textId="77777777" w:rsidR="00C9462B" w:rsidRPr="00933D5E"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right w:val="dotted" w:sz="2" w:space="0" w:color="auto"/>
            </w:tcBorders>
          </w:tcPr>
          <w:p w14:paraId="006D29B4" w14:textId="77777777" w:rsidR="00C9462B" w:rsidRPr="007033DD" w:rsidRDefault="00C9462B" w:rsidP="00ED5B9A">
            <w:pPr>
              <w:pStyle w:val="APVMATableText"/>
              <w:rPr>
                <w:rFonts w:eastAsia="Calibri Light"/>
              </w:rPr>
            </w:pPr>
            <w:r>
              <w:rPr>
                <w:rFonts w:eastAsia="Calibri Light"/>
              </w:rPr>
              <w:t>9 October 1996</w:t>
            </w:r>
          </w:p>
        </w:tc>
        <w:tc>
          <w:tcPr>
            <w:tcW w:w="1554" w:type="pct"/>
            <w:tcBorders>
              <w:top w:val="single" w:sz="4" w:space="0" w:color="auto"/>
              <w:bottom w:val="single" w:sz="4" w:space="0" w:color="auto"/>
              <w:right w:val="dotted" w:sz="2" w:space="0" w:color="auto"/>
            </w:tcBorders>
          </w:tcPr>
          <w:p w14:paraId="76E5983B" w14:textId="548DE574" w:rsidR="00C9462B" w:rsidRPr="007033DD" w:rsidRDefault="00C9462B" w:rsidP="00C9462B">
            <w:pPr>
              <w:pStyle w:val="APVMATableText"/>
              <w:rPr>
                <w:rFonts w:eastAsia="Calibri Light"/>
              </w:rPr>
            </w:pPr>
            <w:r w:rsidRPr="007033DD">
              <w:rPr>
                <w:rFonts w:eastAsia="Calibri Light"/>
              </w:rPr>
              <w:t>2-gen reproduction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for parental toxicity was based on histopathological lesions in the spleen (congestion, pigment, and extra-medullary haematopoiesis) at the next higher dose.</w:t>
            </w:r>
          </w:p>
        </w:tc>
        <w:tc>
          <w:tcPr>
            <w:tcW w:w="987" w:type="pct"/>
            <w:tcBorders>
              <w:top w:val="single" w:sz="4" w:space="0" w:color="auto"/>
              <w:bottom w:val="single" w:sz="4" w:space="0" w:color="auto"/>
            </w:tcBorders>
          </w:tcPr>
          <w:p w14:paraId="610E1854" w14:textId="77777777" w:rsidR="00C9462B" w:rsidRPr="00C64D7F" w:rsidRDefault="00C9462B" w:rsidP="00ED5B9A">
            <w:pPr>
              <w:pStyle w:val="APVMATableText"/>
              <w:rPr>
                <w:rFonts w:eastAsia="Calibri Light"/>
              </w:rPr>
            </w:pPr>
          </w:p>
        </w:tc>
      </w:tr>
      <w:tr w:rsidR="000E60E3" w:rsidRPr="00C64D7F" w14:paraId="3CC5F200" w14:textId="77777777" w:rsidTr="00B21D58">
        <w:tc>
          <w:tcPr>
            <w:tcW w:w="869" w:type="pct"/>
            <w:tcBorders>
              <w:top w:val="single" w:sz="4" w:space="0" w:color="auto"/>
              <w:bottom w:val="single" w:sz="4" w:space="0" w:color="auto"/>
              <w:right w:val="dotted" w:sz="2" w:space="0" w:color="auto"/>
            </w:tcBorders>
          </w:tcPr>
          <w:p w14:paraId="3EACB220" w14:textId="77777777" w:rsidR="00C9462B" w:rsidRPr="00883AE4" w:rsidRDefault="00C9462B" w:rsidP="00ED5B9A">
            <w:pPr>
              <w:pStyle w:val="APVMATableText"/>
              <w:rPr>
                <w:rFonts w:eastAsia="Calibri Light"/>
              </w:rPr>
            </w:pPr>
            <w:r w:rsidRPr="007033DD">
              <w:rPr>
                <w:rFonts w:eastAsia="Calibri Light"/>
              </w:rPr>
              <w:t>Tebufenpyrad</w:t>
            </w:r>
          </w:p>
        </w:tc>
        <w:tc>
          <w:tcPr>
            <w:tcW w:w="482" w:type="pct"/>
            <w:tcBorders>
              <w:top w:val="single" w:sz="4" w:space="0" w:color="auto"/>
              <w:bottom w:val="single" w:sz="4" w:space="0" w:color="auto"/>
              <w:right w:val="dotted" w:sz="2" w:space="0" w:color="auto"/>
            </w:tcBorders>
          </w:tcPr>
          <w:p w14:paraId="023A565D"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130FCE02" w14:textId="77777777" w:rsidR="00C9462B" w:rsidRPr="00933D5E"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605EDA40" w14:textId="77777777" w:rsidR="00C9462B" w:rsidRPr="007033DD" w:rsidRDefault="00C9462B" w:rsidP="00ED5B9A">
            <w:pPr>
              <w:pStyle w:val="APVMATableText"/>
              <w:rPr>
                <w:rFonts w:eastAsia="Calibri Light"/>
              </w:rPr>
            </w:pPr>
            <w:r>
              <w:rPr>
                <w:rFonts w:eastAsia="Calibri Light"/>
              </w:rPr>
              <w:t>15 January 1993</w:t>
            </w:r>
          </w:p>
        </w:tc>
        <w:tc>
          <w:tcPr>
            <w:tcW w:w="1554" w:type="pct"/>
            <w:tcBorders>
              <w:top w:val="single" w:sz="4" w:space="0" w:color="auto"/>
              <w:bottom w:val="single" w:sz="4" w:space="0" w:color="auto"/>
              <w:right w:val="dotted" w:sz="2" w:space="0" w:color="auto"/>
            </w:tcBorders>
          </w:tcPr>
          <w:p w14:paraId="31E7AA95" w14:textId="35940511"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relative and absolute liver weights at the next higher dose.</w:t>
            </w:r>
          </w:p>
        </w:tc>
        <w:tc>
          <w:tcPr>
            <w:tcW w:w="987" w:type="pct"/>
            <w:tcBorders>
              <w:top w:val="single" w:sz="4" w:space="0" w:color="auto"/>
              <w:bottom w:val="single" w:sz="4" w:space="0" w:color="auto"/>
            </w:tcBorders>
          </w:tcPr>
          <w:p w14:paraId="1F87EE19" w14:textId="77777777" w:rsidR="00C9462B" w:rsidRPr="00C64D7F" w:rsidRDefault="00C9462B" w:rsidP="00ED5B9A">
            <w:pPr>
              <w:pStyle w:val="APVMATableText"/>
              <w:rPr>
                <w:rFonts w:eastAsia="Calibri Light"/>
              </w:rPr>
            </w:pPr>
          </w:p>
        </w:tc>
      </w:tr>
      <w:tr w:rsidR="000E60E3" w:rsidRPr="00C64D7F" w14:paraId="09277E87" w14:textId="77777777" w:rsidTr="00B21D58">
        <w:tc>
          <w:tcPr>
            <w:tcW w:w="869" w:type="pct"/>
            <w:tcBorders>
              <w:top w:val="single" w:sz="4" w:space="0" w:color="auto"/>
              <w:bottom w:val="single" w:sz="4" w:space="0" w:color="auto"/>
              <w:right w:val="dotted" w:sz="2" w:space="0" w:color="auto"/>
            </w:tcBorders>
          </w:tcPr>
          <w:p w14:paraId="10E1B754" w14:textId="77777777" w:rsidR="00C9462B" w:rsidRPr="00883AE4" w:rsidRDefault="00C9462B" w:rsidP="00ED5B9A">
            <w:pPr>
              <w:pStyle w:val="APVMATableText"/>
              <w:rPr>
                <w:rFonts w:eastAsia="Calibri Light"/>
              </w:rPr>
            </w:pPr>
            <w:proofErr w:type="spellStart"/>
            <w:r w:rsidRPr="007033DD">
              <w:rPr>
                <w:rFonts w:eastAsia="Calibri Light"/>
              </w:rPr>
              <w:t>Tebuthiuron</w:t>
            </w:r>
            <w:proofErr w:type="spellEnd"/>
          </w:p>
        </w:tc>
        <w:tc>
          <w:tcPr>
            <w:tcW w:w="482" w:type="pct"/>
            <w:tcBorders>
              <w:top w:val="single" w:sz="4" w:space="0" w:color="auto"/>
              <w:bottom w:val="single" w:sz="4" w:space="0" w:color="auto"/>
              <w:right w:val="dotted" w:sz="2" w:space="0" w:color="auto"/>
            </w:tcBorders>
          </w:tcPr>
          <w:p w14:paraId="3E42D660"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2526F7F2" w14:textId="77777777" w:rsidR="00C9462B" w:rsidRPr="00933D5E"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6302B4F0"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right w:val="dotted" w:sz="2" w:space="0" w:color="auto"/>
            </w:tcBorders>
          </w:tcPr>
          <w:p w14:paraId="79E4339A" w14:textId="6F09211D" w:rsidR="00C9462B" w:rsidRPr="007033DD" w:rsidRDefault="00C9462B" w:rsidP="00C9462B">
            <w:pPr>
              <w:pStyle w:val="APVMATableText"/>
              <w:rPr>
                <w:rFonts w:eastAsia="Calibri Light"/>
              </w:rPr>
            </w:pPr>
            <w:r w:rsidRPr="007033DD">
              <w:rPr>
                <w:rFonts w:eastAsia="Calibri Light"/>
              </w:rPr>
              <w:t>2-gen reproduction rat study; a NOAEL of 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in adults and pups at the next higher dose.</w:t>
            </w:r>
          </w:p>
        </w:tc>
        <w:tc>
          <w:tcPr>
            <w:tcW w:w="987" w:type="pct"/>
            <w:tcBorders>
              <w:top w:val="single" w:sz="4" w:space="0" w:color="auto"/>
              <w:bottom w:val="single" w:sz="4" w:space="0" w:color="auto"/>
            </w:tcBorders>
          </w:tcPr>
          <w:p w14:paraId="429C81AC" w14:textId="77777777" w:rsidR="00C9462B" w:rsidRPr="00C64D7F" w:rsidRDefault="00C9462B" w:rsidP="00ED5B9A">
            <w:pPr>
              <w:pStyle w:val="APVMATableText"/>
              <w:rPr>
                <w:rFonts w:eastAsia="Calibri Light"/>
              </w:rPr>
            </w:pPr>
          </w:p>
        </w:tc>
      </w:tr>
      <w:tr w:rsidR="000E60E3" w:rsidRPr="00C64D7F" w14:paraId="6F54F7FC" w14:textId="77777777" w:rsidTr="00B21D58">
        <w:tc>
          <w:tcPr>
            <w:tcW w:w="869" w:type="pct"/>
            <w:tcBorders>
              <w:top w:val="single" w:sz="4" w:space="0" w:color="auto"/>
              <w:bottom w:val="single" w:sz="4" w:space="0" w:color="auto"/>
              <w:right w:val="dotted" w:sz="2" w:space="0" w:color="auto"/>
            </w:tcBorders>
          </w:tcPr>
          <w:p w14:paraId="4B2DA8C1" w14:textId="77777777" w:rsidR="00C9462B" w:rsidRPr="00C64D7F" w:rsidRDefault="00C9462B" w:rsidP="00ED5B9A">
            <w:pPr>
              <w:pStyle w:val="APVMATableText"/>
              <w:rPr>
                <w:rFonts w:eastAsia="Calibri Light"/>
              </w:rPr>
            </w:pPr>
            <w:proofErr w:type="spellStart"/>
            <w:r w:rsidRPr="00C64D7F">
              <w:rPr>
                <w:rFonts w:eastAsia="Calibri Light"/>
              </w:rPr>
              <w:t>Temephos</w:t>
            </w:r>
            <w:proofErr w:type="spellEnd"/>
          </w:p>
        </w:tc>
        <w:tc>
          <w:tcPr>
            <w:tcW w:w="482" w:type="pct"/>
            <w:tcBorders>
              <w:top w:val="single" w:sz="4" w:space="0" w:color="auto"/>
              <w:bottom w:val="single" w:sz="4" w:space="0" w:color="auto"/>
              <w:right w:val="dotted" w:sz="2" w:space="0" w:color="auto"/>
            </w:tcBorders>
          </w:tcPr>
          <w:p w14:paraId="31AFD84B" w14:textId="77777777" w:rsidR="00C9462B" w:rsidRPr="00C64D7F" w:rsidRDefault="00C9462B" w:rsidP="00ED5B9A">
            <w:pPr>
              <w:pStyle w:val="APVMATableText"/>
              <w:rPr>
                <w:rFonts w:eastAsia="Calibri Light"/>
              </w:rPr>
            </w:pPr>
            <w:r w:rsidRPr="00C64D7F">
              <w:rPr>
                <w:rFonts w:eastAsia="Calibri Light"/>
              </w:rPr>
              <w:t>0.1</w:t>
            </w:r>
          </w:p>
        </w:tc>
        <w:tc>
          <w:tcPr>
            <w:tcW w:w="612" w:type="pct"/>
            <w:tcBorders>
              <w:top w:val="single" w:sz="4" w:space="0" w:color="auto"/>
              <w:bottom w:val="single" w:sz="4" w:space="0" w:color="auto"/>
              <w:right w:val="dotted" w:sz="2" w:space="0" w:color="auto"/>
            </w:tcBorders>
          </w:tcPr>
          <w:p w14:paraId="42098977" w14:textId="77777777" w:rsidR="00C9462B" w:rsidRPr="00C64D7F" w:rsidRDefault="00C9462B" w:rsidP="00ED5B9A">
            <w:pPr>
              <w:pStyle w:val="APVMATableText"/>
              <w:rPr>
                <w:rFonts w:eastAsia="Calibri Light"/>
              </w:rPr>
            </w:pPr>
            <w:r w:rsidRPr="00C64D7F">
              <w:rPr>
                <w:rFonts w:eastAsia="Calibri Light"/>
              </w:rPr>
              <w:t>1 (H)</w:t>
            </w:r>
          </w:p>
        </w:tc>
        <w:tc>
          <w:tcPr>
            <w:tcW w:w="496" w:type="pct"/>
            <w:tcBorders>
              <w:top w:val="single" w:sz="4" w:space="0" w:color="auto"/>
              <w:bottom w:val="single" w:sz="4" w:space="0" w:color="auto"/>
              <w:right w:val="dotted" w:sz="2" w:space="0" w:color="auto"/>
            </w:tcBorders>
          </w:tcPr>
          <w:p w14:paraId="02EB7A5E" w14:textId="77777777" w:rsidR="00C9462B" w:rsidRPr="00C64D7F"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1EC21D5A" w14:textId="77777777" w:rsidR="00C9462B" w:rsidRPr="00C64D7F" w:rsidRDefault="00C9462B" w:rsidP="00ED5B9A">
            <w:pPr>
              <w:pStyle w:val="APVMATableText"/>
              <w:rPr>
                <w:rFonts w:eastAsia="Calibri Light"/>
              </w:rPr>
            </w:pPr>
            <w:r w:rsidRPr="00C64D7F">
              <w:rPr>
                <w:rFonts w:eastAsia="Calibri Light"/>
              </w:rPr>
              <w:t xml:space="preserve">4-week human study; a NOAEL of 1 mg/kg </w:t>
            </w:r>
            <w:proofErr w:type="spellStart"/>
            <w:r w:rsidRPr="00C64D7F">
              <w:rPr>
                <w:rFonts w:eastAsia="Calibri Light"/>
              </w:rPr>
              <w:t>bw</w:t>
            </w:r>
            <w:proofErr w:type="spellEnd"/>
            <w:r w:rsidRPr="00C64D7F">
              <w:rPr>
                <w:rFonts w:eastAsia="Calibri Light"/>
              </w:rPr>
              <w:t>/d was based on a reduction in plasma ChE activity and clinical signs at the next higher dose.</w:t>
            </w:r>
          </w:p>
        </w:tc>
        <w:tc>
          <w:tcPr>
            <w:tcW w:w="987" w:type="pct"/>
            <w:tcBorders>
              <w:top w:val="single" w:sz="4" w:space="0" w:color="auto"/>
              <w:bottom w:val="single" w:sz="4" w:space="0" w:color="auto"/>
            </w:tcBorders>
          </w:tcPr>
          <w:p w14:paraId="17ECB7D4" w14:textId="77777777" w:rsidR="00C9462B" w:rsidRPr="00C64D7F" w:rsidRDefault="00C9462B" w:rsidP="00ED5B9A">
            <w:pPr>
              <w:pStyle w:val="APVMATableText"/>
              <w:rPr>
                <w:rFonts w:eastAsia="Calibri Light"/>
              </w:rPr>
            </w:pPr>
          </w:p>
        </w:tc>
      </w:tr>
      <w:tr w:rsidR="000E60E3" w:rsidRPr="00C64D7F" w14:paraId="4F1DB659" w14:textId="77777777" w:rsidTr="00B21D58">
        <w:tc>
          <w:tcPr>
            <w:tcW w:w="869" w:type="pct"/>
            <w:tcBorders>
              <w:top w:val="single" w:sz="4" w:space="0" w:color="auto"/>
              <w:bottom w:val="single" w:sz="4" w:space="0" w:color="auto"/>
              <w:right w:val="dotted" w:sz="2" w:space="0" w:color="auto"/>
            </w:tcBorders>
          </w:tcPr>
          <w:p w14:paraId="29BA72B0" w14:textId="77777777" w:rsidR="00C9462B" w:rsidRPr="00883AE4" w:rsidRDefault="00C9462B" w:rsidP="00ED5B9A">
            <w:pPr>
              <w:pStyle w:val="APVMATableText"/>
              <w:rPr>
                <w:rFonts w:eastAsia="Calibri Light"/>
              </w:rPr>
            </w:pPr>
            <w:proofErr w:type="spellStart"/>
            <w:r w:rsidRPr="007033DD">
              <w:rPr>
                <w:rFonts w:eastAsia="Calibri Light"/>
              </w:rPr>
              <w:t>Tepraloxydim</w:t>
            </w:r>
            <w:proofErr w:type="spellEnd"/>
          </w:p>
        </w:tc>
        <w:tc>
          <w:tcPr>
            <w:tcW w:w="482" w:type="pct"/>
            <w:tcBorders>
              <w:top w:val="single" w:sz="4" w:space="0" w:color="auto"/>
              <w:bottom w:val="single" w:sz="4" w:space="0" w:color="auto"/>
              <w:right w:val="dotted" w:sz="2" w:space="0" w:color="auto"/>
            </w:tcBorders>
          </w:tcPr>
          <w:p w14:paraId="70CE9264"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3FD2F8F8" w14:textId="77777777" w:rsidR="00C9462B" w:rsidRPr="00933D5E"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1BA618A3" w14:textId="77777777" w:rsidR="00C9462B" w:rsidRPr="007033DD" w:rsidRDefault="00C9462B" w:rsidP="00ED5B9A">
            <w:pPr>
              <w:pStyle w:val="APVMATableText"/>
              <w:rPr>
                <w:rFonts w:eastAsia="Calibri Light"/>
              </w:rPr>
            </w:pPr>
            <w:r>
              <w:rPr>
                <w:rFonts w:eastAsia="Calibri Light"/>
              </w:rPr>
              <w:t>19 May 2002</w:t>
            </w:r>
          </w:p>
        </w:tc>
        <w:tc>
          <w:tcPr>
            <w:tcW w:w="1554" w:type="pct"/>
            <w:tcBorders>
              <w:top w:val="single" w:sz="4" w:space="0" w:color="auto"/>
              <w:bottom w:val="single" w:sz="4" w:space="0" w:color="auto"/>
              <w:right w:val="dotted" w:sz="2" w:space="0" w:color="auto"/>
            </w:tcBorders>
          </w:tcPr>
          <w:p w14:paraId="4E0BF730"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increased ovary weights and increased incidence of ovarian cysts at the next highest dose of 600 ppm.</w:t>
            </w:r>
          </w:p>
        </w:tc>
        <w:tc>
          <w:tcPr>
            <w:tcW w:w="987" w:type="pct"/>
            <w:tcBorders>
              <w:top w:val="single" w:sz="4" w:space="0" w:color="auto"/>
              <w:bottom w:val="single" w:sz="4" w:space="0" w:color="auto"/>
            </w:tcBorders>
          </w:tcPr>
          <w:p w14:paraId="3C16BB56" w14:textId="77777777" w:rsidR="00C9462B" w:rsidRPr="00C64D7F" w:rsidRDefault="00C9462B" w:rsidP="00ED5B9A">
            <w:pPr>
              <w:pStyle w:val="APVMATableText"/>
              <w:rPr>
                <w:rFonts w:eastAsia="Calibri Light"/>
              </w:rPr>
            </w:pPr>
          </w:p>
        </w:tc>
      </w:tr>
      <w:tr w:rsidR="000E60E3" w:rsidRPr="00C64D7F" w14:paraId="125D50BF" w14:textId="77777777" w:rsidTr="00B21D58">
        <w:tc>
          <w:tcPr>
            <w:tcW w:w="869" w:type="pct"/>
            <w:tcBorders>
              <w:top w:val="single" w:sz="4" w:space="0" w:color="auto"/>
              <w:bottom w:val="single" w:sz="4" w:space="0" w:color="auto"/>
              <w:right w:val="dotted" w:sz="2" w:space="0" w:color="auto"/>
            </w:tcBorders>
          </w:tcPr>
          <w:p w14:paraId="41E94195" w14:textId="77777777" w:rsidR="00C9462B" w:rsidRPr="00C64D7F" w:rsidRDefault="00C9462B" w:rsidP="00ED5B9A">
            <w:pPr>
              <w:pStyle w:val="APVMATableText"/>
              <w:rPr>
                <w:rFonts w:eastAsia="Calibri Light"/>
              </w:rPr>
            </w:pPr>
            <w:proofErr w:type="spellStart"/>
            <w:r w:rsidRPr="00C64D7F">
              <w:rPr>
                <w:rFonts w:eastAsia="Calibri Light"/>
              </w:rPr>
              <w:t>Terbacil</w:t>
            </w:r>
            <w:proofErr w:type="spellEnd"/>
          </w:p>
        </w:tc>
        <w:tc>
          <w:tcPr>
            <w:tcW w:w="482" w:type="pct"/>
            <w:tcBorders>
              <w:top w:val="single" w:sz="4" w:space="0" w:color="auto"/>
              <w:bottom w:val="single" w:sz="4" w:space="0" w:color="auto"/>
              <w:right w:val="dotted" w:sz="2" w:space="0" w:color="auto"/>
            </w:tcBorders>
          </w:tcPr>
          <w:p w14:paraId="2C85D562" w14:textId="77777777" w:rsidR="00C9462B" w:rsidRPr="00C64D7F" w:rsidRDefault="00C9462B" w:rsidP="00ED5B9A">
            <w:pPr>
              <w:pStyle w:val="APVMATableText"/>
              <w:rPr>
                <w:rFonts w:eastAsia="Calibri Light"/>
              </w:rPr>
            </w:pPr>
            <w:r w:rsidRPr="00C64D7F">
              <w:rPr>
                <w:rFonts w:eastAsia="Calibri Light"/>
              </w:rPr>
              <w:t>0.06</w:t>
            </w:r>
          </w:p>
        </w:tc>
        <w:tc>
          <w:tcPr>
            <w:tcW w:w="612" w:type="pct"/>
            <w:tcBorders>
              <w:top w:val="single" w:sz="4" w:space="0" w:color="auto"/>
              <w:bottom w:val="single" w:sz="4" w:space="0" w:color="auto"/>
              <w:right w:val="dotted" w:sz="2" w:space="0" w:color="auto"/>
            </w:tcBorders>
          </w:tcPr>
          <w:p w14:paraId="2557EBCB" w14:textId="77777777" w:rsidR="00C9462B" w:rsidRPr="00C64D7F" w:rsidRDefault="00C9462B" w:rsidP="00ED5B9A">
            <w:pPr>
              <w:pStyle w:val="APVMATableText"/>
              <w:rPr>
                <w:rFonts w:eastAsia="Calibri Light"/>
              </w:rPr>
            </w:pPr>
            <w:r w:rsidRPr="00C64D7F">
              <w:rPr>
                <w:rFonts w:eastAsia="Calibri Light"/>
              </w:rPr>
              <w:t>6.25</w:t>
            </w:r>
          </w:p>
        </w:tc>
        <w:tc>
          <w:tcPr>
            <w:tcW w:w="496" w:type="pct"/>
            <w:tcBorders>
              <w:top w:val="single" w:sz="4" w:space="0" w:color="auto"/>
              <w:bottom w:val="single" w:sz="4" w:space="0" w:color="auto"/>
              <w:right w:val="dotted" w:sz="2" w:space="0" w:color="auto"/>
            </w:tcBorders>
          </w:tcPr>
          <w:p w14:paraId="38FD8065" w14:textId="77777777" w:rsidR="00C9462B" w:rsidRPr="00C64D7F"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70337EA0" w14:textId="77F89A0B" w:rsidR="00C9462B" w:rsidRPr="00C64D7F" w:rsidRDefault="00C9462B" w:rsidP="00C9462B">
            <w:pPr>
              <w:pStyle w:val="APVMATableText"/>
              <w:rPr>
                <w:rFonts w:eastAsia="Calibri Light"/>
              </w:rPr>
            </w:pPr>
            <w:r w:rsidRPr="00C64D7F">
              <w:rPr>
                <w:rFonts w:eastAsia="Calibri Light"/>
              </w:rPr>
              <w:t>2-year dietary dog study; a NOAEL of 6.25</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increased relative liver weight at the next higher dose.</w:t>
            </w:r>
          </w:p>
        </w:tc>
        <w:tc>
          <w:tcPr>
            <w:tcW w:w="987" w:type="pct"/>
            <w:tcBorders>
              <w:top w:val="single" w:sz="4" w:space="0" w:color="auto"/>
              <w:bottom w:val="single" w:sz="4" w:space="0" w:color="auto"/>
            </w:tcBorders>
          </w:tcPr>
          <w:p w14:paraId="028DBB76" w14:textId="77777777" w:rsidR="00C9462B" w:rsidRPr="00C64D7F" w:rsidRDefault="00C9462B" w:rsidP="00ED5B9A">
            <w:pPr>
              <w:pStyle w:val="APVMATableText"/>
              <w:rPr>
                <w:rFonts w:eastAsia="Calibri Light"/>
              </w:rPr>
            </w:pPr>
          </w:p>
        </w:tc>
      </w:tr>
      <w:tr w:rsidR="000E60E3" w:rsidRPr="00C64D7F" w14:paraId="65D6D684" w14:textId="77777777" w:rsidTr="00B21D58">
        <w:tc>
          <w:tcPr>
            <w:tcW w:w="869" w:type="pct"/>
            <w:tcBorders>
              <w:top w:val="single" w:sz="4" w:space="0" w:color="auto"/>
              <w:bottom w:val="single" w:sz="4" w:space="0" w:color="auto"/>
              <w:right w:val="dotted" w:sz="2" w:space="0" w:color="auto"/>
            </w:tcBorders>
          </w:tcPr>
          <w:p w14:paraId="20EF6FAE" w14:textId="77777777" w:rsidR="00C9462B" w:rsidRPr="00883AE4" w:rsidRDefault="00C9462B" w:rsidP="00ED5B9A">
            <w:pPr>
              <w:pStyle w:val="APVMATableText"/>
              <w:rPr>
                <w:rFonts w:eastAsia="Calibri Light"/>
              </w:rPr>
            </w:pPr>
            <w:proofErr w:type="spellStart"/>
            <w:r w:rsidRPr="007033DD">
              <w:rPr>
                <w:rFonts w:eastAsia="Calibri Light"/>
              </w:rPr>
              <w:lastRenderedPageBreak/>
              <w:t>Terbufos</w:t>
            </w:r>
            <w:proofErr w:type="spellEnd"/>
          </w:p>
        </w:tc>
        <w:tc>
          <w:tcPr>
            <w:tcW w:w="482" w:type="pct"/>
            <w:tcBorders>
              <w:top w:val="single" w:sz="4" w:space="0" w:color="auto"/>
              <w:bottom w:val="single" w:sz="4" w:space="0" w:color="auto"/>
              <w:right w:val="dotted" w:sz="2" w:space="0" w:color="auto"/>
            </w:tcBorders>
          </w:tcPr>
          <w:p w14:paraId="1C9C2AD9"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right w:val="dotted" w:sz="2" w:space="0" w:color="auto"/>
            </w:tcBorders>
          </w:tcPr>
          <w:p w14:paraId="2E2488FF" w14:textId="77777777" w:rsidR="00C9462B" w:rsidRPr="00933D5E" w:rsidRDefault="00C9462B" w:rsidP="00ED5B9A">
            <w:pPr>
              <w:pStyle w:val="APVMATableText"/>
              <w:rPr>
                <w:rFonts w:eastAsia="Calibri Light"/>
              </w:rPr>
            </w:pPr>
            <w:r w:rsidRPr="005E24CB">
              <w:rPr>
                <w:rFonts w:eastAsia="Calibri Light"/>
              </w:rPr>
              <w:t>0.0025</w:t>
            </w:r>
          </w:p>
        </w:tc>
        <w:tc>
          <w:tcPr>
            <w:tcW w:w="496" w:type="pct"/>
            <w:tcBorders>
              <w:top w:val="single" w:sz="4" w:space="0" w:color="auto"/>
              <w:bottom w:val="single" w:sz="4" w:space="0" w:color="auto"/>
              <w:right w:val="dotted" w:sz="2" w:space="0" w:color="auto"/>
            </w:tcBorders>
          </w:tcPr>
          <w:p w14:paraId="4AA86106"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right w:val="dotted" w:sz="2" w:space="0" w:color="auto"/>
            </w:tcBorders>
          </w:tcPr>
          <w:p w14:paraId="389EFA79" w14:textId="77777777" w:rsidR="00C9462B" w:rsidRPr="007033DD" w:rsidRDefault="00C9462B" w:rsidP="00ED5B9A">
            <w:pPr>
              <w:pStyle w:val="APVMATableText"/>
              <w:rPr>
                <w:rFonts w:eastAsia="Calibri Light"/>
              </w:rPr>
            </w:pPr>
            <w:r w:rsidRPr="007033DD">
              <w:rPr>
                <w:rFonts w:eastAsia="Calibri Light"/>
              </w:rPr>
              <w:t xml:space="preserve">6-month dietary dog study; a NOAEL of 0.0025 mg/kg </w:t>
            </w:r>
            <w:proofErr w:type="spellStart"/>
            <w:r w:rsidRPr="007033DD">
              <w:rPr>
                <w:rFonts w:eastAsia="Calibri Light"/>
              </w:rPr>
              <w:t>bw</w:t>
            </w:r>
            <w:proofErr w:type="spellEnd"/>
            <w:r w:rsidRPr="007033DD">
              <w:rPr>
                <w:rFonts w:eastAsia="Calibri Light"/>
              </w:rPr>
              <w:t>/d was based on plasma ChE inhibition at the next higher dose.</w:t>
            </w:r>
          </w:p>
        </w:tc>
        <w:tc>
          <w:tcPr>
            <w:tcW w:w="987" w:type="pct"/>
            <w:tcBorders>
              <w:top w:val="single" w:sz="4" w:space="0" w:color="auto"/>
              <w:bottom w:val="single" w:sz="4" w:space="0" w:color="auto"/>
            </w:tcBorders>
          </w:tcPr>
          <w:p w14:paraId="45FBBEE3" w14:textId="77777777" w:rsidR="00C9462B" w:rsidRPr="00C64D7F" w:rsidRDefault="00C9462B" w:rsidP="00ED5B9A">
            <w:pPr>
              <w:pStyle w:val="APVMATableText"/>
              <w:rPr>
                <w:rFonts w:eastAsia="Calibri Light"/>
              </w:rPr>
            </w:pPr>
          </w:p>
        </w:tc>
      </w:tr>
      <w:tr w:rsidR="000E60E3" w:rsidRPr="00C64D7F" w14:paraId="3D646732" w14:textId="77777777" w:rsidTr="00B21D58">
        <w:tc>
          <w:tcPr>
            <w:tcW w:w="869" w:type="pct"/>
            <w:tcBorders>
              <w:top w:val="single" w:sz="4" w:space="0" w:color="auto"/>
              <w:bottom w:val="single" w:sz="4" w:space="0" w:color="auto"/>
              <w:right w:val="dotted" w:sz="2" w:space="0" w:color="auto"/>
            </w:tcBorders>
          </w:tcPr>
          <w:p w14:paraId="7DF06DCD" w14:textId="77777777" w:rsidR="00C9462B" w:rsidRPr="00883AE4" w:rsidRDefault="00C9462B" w:rsidP="00ED5B9A">
            <w:pPr>
              <w:pStyle w:val="APVMATableText"/>
              <w:rPr>
                <w:rFonts w:eastAsia="Calibri Light"/>
              </w:rPr>
            </w:pPr>
            <w:r w:rsidRPr="007033DD">
              <w:rPr>
                <w:rFonts w:eastAsia="Calibri Light"/>
              </w:rPr>
              <w:t>Terbuthylazine</w:t>
            </w:r>
          </w:p>
        </w:tc>
        <w:tc>
          <w:tcPr>
            <w:tcW w:w="482" w:type="pct"/>
            <w:tcBorders>
              <w:top w:val="single" w:sz="4" w:space="0" w:color="auto"/>
              <w:bottom w:val="single" w:sz="4" w:space="0" w:color="auto"/>
              <w:right w:val="dotted" w:sz="2" w:space="0" w:color="auto"/>
            </w:tcBorders>
          </w:tcPr>
          <w:p w14:paraId="0BB1483D"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2B2CFBE4" w14:textId="77777777" w:rsidR="00C9462B" w:rsidRPr="00933D5E" w:rsidRDefault="00C9462B" w:rsidP="00ED5B9A">
            <w:pPr>
              <w:pStyle w:val="APVMATableText"/>
              <w:rPr>
                <w:rFonts w:eastAsia="Calibri Light"/>
              </w:rPr>
            </w:pPr>
            <w:r w:rsidRPr="005E24CB">
              <w:rPr>
                <w:rFonts w:eastAsia="Calibri Light"/>
              </w:rPr>
              <w:t>0.35</w:t>
            </w:r>
          </w:p>
        </w:tc>
        <w:tc>
          <w:tcPr>
            <w:tcW w:w="496" w:type="pct"/>
            <w:tcBorders>
              <w:top w:val="single" w:sz="4" w:space="0" w:color="auto"/>
              <w:bottom w:val="single" w:sz="4" w:space="0" w:color="auto"/>
              <w:right w:val="dotted" w:sz="2" w:space="0" w:color="auto"/>
            </w:tcBorders>
          </w:tcPr>
          <w:p w14:paraId="77C8285A" w14:textId="77777777" w:rsidR="00C9462B" w:rsidRPr="007033DD" w:rsidRDefault="00C9462B" w:rsidP="00ED5B9A">
            <w:pPr>
              <w:pStyle w:val="APVMATableText"/>
              <w:rPr>
                <w:rFonts w:eastAsia="Calibri Light"/>
              </w:rPr>
            </w:pPr>
            <w:r>
              <w:rPr>
                <w:rFonts w:eastAsia="Calibri Light"/>
              </w:rPr>
              <w:t>4 May 2001</w:t>
            </w:r>
          </w:p>
        </w:tc>
        <w:tc>
          <w:tcPr>
            <w:tcW w:w="1554" w:type="pct"/>
            <w:tcBorders>
              <w:top w:val="single" w:sz="4" w:space="0" w:color="auto"/>
              <w:bottom w:val="single" w:sz="4" w:space="0" w:color="auto"/>
              <w:right w:val="dotted" w:sz="2" w:space="0" w:color="auto"/>
            </w:tcBorders>
          </w:tcPr>
          <w:p w14:paraId="54C0EC52" w14:textId="217AC033" w:rsidR="00C9462B" w:rsidRPr="007033DD" w:rsidRDefault="00C9462B" w:rsidP="00C9462B">
            <w:pPr>
              <w:pStyle w:val="APVMATableText"/>
              <w:rPr>
                <w:rFonts w:eastAsia="Calibri Light"/>
              </w:rPr>
            </w:pPr>
            <w:r w:rsidRPr="007033DD">
              <w:rPr>
                <w:rFonts w:eastAsia="Calibri Light"/>
              </w:rPr>
              <w:t>2-year dietary rat study; a NOAEL 0.35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0836E7B9" w14:textId="77777777" w:rsidR="00C9462B" w:rsidRPr="00C64D7F" w:rsidRDefault="00C9462B" w:rsidP="00ED5B9A">
            <w:pPr>
              <w:pStyle w:val="APVMATableText"/>
              <w:rPr>
                <w:rFonts w:eastAsia="Calibri Light"/>
              </w:rPr>
            </w:pPr>
          </w:p>
        </w:tc>
      </w:tr>
      <w:tr w:rsidR="000E60E3" w:rsidRPr="00C64D7F" w14:paraId="6A6732D7" w14:textId="77777777" w:rsidTr="00B21D58">
        <w:tc>
          <w:tcPr>
            <w:tcW w:w="869" w:type="pct"/>
            <w:tcBorders>
              <w:top w:val="single" w:sz="4" w:space="0" w:color="auto"/>
              <w:bottom w:val="single" w:sz="4" w:space="0" w:color="auto"/>
              <w:right w:val="dotted" w:sz="2" w:space="0" w:color="auto"/>
            </w:tcBorders>
          </w:tcPr>
          <w:p w14:paraId="4FD7AB7A" w14:textId="77777777" w:rsidR="00C9462B" w:rsidRPr="00883AE4" w:rsidRDefault="00C9462B" w:rsidP="00ED5B9A">
            <w:pPr>
              <w:pStyle w:val="APVMATableText"/>
              <w:rPr>
                <w:rFonts w:eastAsia="Calibri Light"/>
              </w:rPr>
            </w:pPr>
            <w:proofErr w:type="spellStart"/>
            <w:r w:rsidRPr="007033DD">
              <w:rPr>
                <w:rFonts w:eastAsia="Calibri Light"/>
              </w:rPr>
              <w:t>Terbutryn</w:t>
            </w:r>
            <w:proofErr w:type="spellEnd"/>
          </w:p>
        </w:tc>
        <w:tc>
          <w:tcPr>
            <w:tcW w:w="482" w:type="pct"/>
            <w:tcBorders>
              <w:top w:val="single" w:sz="4" w:space="0" w:color="auto"/>
              <w:bottom w:val="single" w:sz="4" w:space="0" w:color="auto"/>
              <w:right w:val="dotted" w:sz="2" w:space="0" w:color="auto"/>
            </w:tcBorders>
          </w:tcPr>
          <w:p w14:paraId="1FDA37A5"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119583FE" w14:textId="77777777" w:rsidR="00C9462B" w:rsidRPr="00933D5E"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2FF572F4"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7647BFA6" w14:textId="6965AC67" w:rsidR="00C9462B" w:rsidRPr="007033DD" w:rsidRDefault="00C9462B" w:rsidP="00C9462B">
            <w:pPr>
              <w:pStyle w:val="APVMATableText"/>
              <w:rPr>
                <w:rFonts w:eastAsia="Calibri Light"/>
              </w:rPr>
            </w:pPr>
            <w:r w:rsidRPr="007033DD">
              <w:rPr>
                <w:rFonts w:eastAsia="Calibri Light"/>
              </w:rPr>
              <w:t>6-month (capsule)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CNS (salivation, hyper-responsiveness to auditory stimuli &amp; apprehensive behaviour) and intestinal effects (duodenal mucosal thickening) at the next higher dose.</w:t>
            </w:r>
          </w:p>
        </w:tc>
        <w:tc>
          <w:tcPr>
            <w:tcW w:w="987" w:type="pct"/>
            <w:tcBorders>
              <w:top w:val="single" w:sz="4" w:space="0" w:color="auto"/>
              <w:bottom w:val="single" w:sz="4" w:space="0" w:color="auto"/>
            </w:tcBorders>
          </w:tcPr>
          <w:p w14:paraId="3990284F" w14:textId="77777777" w:rsidR="00C9462B" w:rsidRPr="00C64D7F" w:rsidRDefault="00C9462B" w:rsidP="00ED5B9A">
            <w:pPr>
              <w:pStyle w:val="APVMATableText"/>
              <w:rPr>
                <w:rFonts w:eastAsia="Calibri Light"/>
              </w:rPr>
            </w:pPr>
          </w:p>
        </w:tc>
      </w:tr>
      <w:tr w:rsidR="000E60E3" w:rsidRPr="00C64D7F" w14:paraId="130F8A95" w14:textId="77777777" w:rsidTr="00B21D58">
        <w:tc>
          <w:tcPr>
            <w:tcW w:w="869" w:type="pct"/>
            <w:tcBorders>
              <w:top w:val="single" w:sz="4" w:space="0" w:color="auto"/>
              <w:bottom w:val="single" w:sz="4" w:space="0" w:color="auto"/>
              <w:right w:val="dotted" w:sz="2" w:space="0" w:color="auto"/>
            </w:tcBorders>
          </w:tcPr>
          <w:p w14:paraId="141661A3" w14:textId="77777777" w:rsidR="00C9462B" w:rsidRPr="007033DD" w:rsidRDefault="00C9462B" w:rsidP="00ED5B9A">
            <w:pPr>
              <w:pStyle w:val="APVMATableText"/>
              <w:rPr>
                <w:rFonts w:eastAsia="Calibri Light"/>
              </w:rPr>
            </w:pPr>
            <w:r w:rsidRPr="00C91216">
              <w:rPr>
                <w:rFonts w:eastAsia="Calibri Light"/>
              </w:rPr>
              <w:t>α-terpinene</w:t>
            </w:r>
          </w:p>
        </w:tc>
        <w:tc>
          <w:tcPr>
            <w:tcW w:w="482" w:type="pct"/>
            <w:tcBorders>
              <w:top w:val="single" w:sz="4" w:space="0" w:color="auto"/>
              <w:bottom w:val="single" w:sz="4" w:space="0" w:color="auto"/>
              <w:right w:val="dotted" w:sz="2" w:space="0" w:color="auto"/>
            </w:tcBorders>
          </w:tcPr>
          <w:p w14:paraId="39AC6389" w14:textId="77777777" w:rsidR="00C9462B" w:rsidRPr="00E10DAD" w:rsidRDefault="00C946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257356E3" w14:textId="77777777" w:rsidR="00C9462B" w:rsidRPr="005E24CB" w:rsidRDefault="00C9462B" w:rsidP="00ED5B9A">
            <w:pPr>
              <w:pStyle w:val="APVMATableText"/>
              <w:rPr>
                <w:rFonts w:eastAsia="Calibri Light"/>
              </w:rPr>
            </w:pPr>
            <w:r>
              <w:rPr>
                <w:rFonts w:eastAsia="Calibri Light"/>
              </w:rPr>
              <w:t>30</w:t>
            </w:r>
          </w:p>
        </w:tc>
        <w:tc>
          <w:tcPr>
            <w:tcW w:w="496" w:type="pct"/>
            <w:tcBorders>
              <w:top w:val="single" w:sz="4" w:space="0" w:color="auto"/>
              <w:bottom w:val="single" w:sz="4" w:space="0" w:color="auto"/>
              <w:right w:val="dotted" w:sz="2" w:space="0" w:color="auto"/>
            </w:tcBorders>
          </w:tcPr>
          <w:p w14:paraId="54D90D51" w14:textId="77777777" w:rsidR="00C9462B" w:rsidRDefault="00C9462B" w:rsidP="00ED5B9A">
            <w:pPr>
              <w:pStyle w:val="APVMATableText"/>
              <w:rPr>
                <w:rFonts w:eastAsia="Calibri Light"/>
              </w:rPr>
            </w:pPr>
            <w:r>
              <w:rPr>
                <w:rFonts w:eastAsia="Calibri Light"/>
              </w:rPr>
              <w:t>12 August 2010</w:t>
            </w:r>
          </w:p>
        </w:tc>
        <w:tc>
          <w:tcPr>
            <w:tcW w:w="1554" w:type="pct"/>
            <w:tcBorders>
              <w:top w:val="single" w:sz="4" w:space="0" w:color="auto"/>
              <w:bottom w:val="single" w:sz="4" w:space="0" w:color="auto"/>
              <w:right w:val="dotted" w:sz="2" w:space="0" w:color="auto"/>
            </w:tcBorders>
          </w:tcPr>
          <w:p w14:paraId="3B60A1FC" w14:textId="6604C8E2" w:rsidR="00C9462B" w:rsidRPr="007033DD" w:rsidRDefault="00C9462B" w:rsidP="00C9462B">
            <w:pPr>
              <w:pStyle w:val="APVMATableText"/>
              <w:rPr>
                <w:rFonts w:eastAsia="Calibri Light"/>
              </w:rPr>
            </w:pPr>
            <w:r>
              <w:rPr>
                <w:rFonts w:eastAsia="Calibri Light"/>
              </w:rPr>
              <w:t>Based on a NOE</w:t>
            </w:r>
            <w:r w:rsidRPr="00C91216">
              <w:rPr>
                <w:rFonts w:eastAsia="Calibri Light"/>
              </w:rPr>
              <w:t>L of 30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C91216">
              <w:rPr>
                <w:rFonts w:eastAsia="Calibri Light"/>
              </w:rPr>
              <w:t xml:space="preserve"> in </w:t>
            </w:r>
            <w:proofErr w:type="spellStart"/>
            <w:proofErr w:type="gramStart"/>
            <w:r w:rsidRPr="00C91216">
              <w:rPr>
                <w:rFonts w:eastAsia="Calibri Light"/>
              </w:rPr>
              <w:t>a</w:t>
            </w:r>
            <w:proofErr w:type="spellEnd"/>
            <w:proofErr w:type="gramEnd"/>
            <w:r w:rsidRPr="00C91216">
              <w:rPr>
                <w:rFonts w:eastAsia="Calibri Light"/>
              </w:rPr>
              <w:t xml:space="preserve"> embryo-/</w:t>
            </w:r>
            <w:proofErr w:type="spellStart"/>
            <w:r w:rsidRPr="00C91216">
              <w:rPr>
                <w:rFonts w:eastAsia="Calibri Light"/>
              </w:rPr>
              <w:t>foetotoxicity</w:t>
            </w:r>
            <w:proofErr w:type="spellEnd"/>
            <w:r w:rsidRPr="00C91216">
              <w:rPr>
                <w:rFonts w:eastAsia="Calibri Light"/>
              </w:rPr>
              <w:t xml:space="preserve"> study with α-terpinene, based on delayed ossification, reduced kidney weight and skeletal anomalies and using a 1</w:t>
            </w:r>
            <w:r>
              <w:rPr>
                <w:rFonts w:eastAsia="Calibri Light"/>
              </w:rPr>
              <w:t>,</w:t>
            </w:r>
            <w:r w:rsidRPr="00C91216">
              <w:rPr>
                <w:rFonts w:eastAsia="Calibri Light"/>
              </w:rPr>
              <w:t>000-safety factor.</w:t>
            </w:r>
          </w:p>
        </w:tc>
        <w:tc>
          <w:tcPr>
            <w:tcW w:w="987" w:type="pct"/>
            <w:tcBorders>
              <w:top w:val="single" w:sz="4" w:space="0" w:color="auto"/>
              <w:bottom w:val="single" w:sz="4" w:space="0" w:color="auto"/>
            </w:tcBorders>
          </w:tcPr>
          <w:p w14:paraId="05331093" w14:textId="5577E6BA" w:rsidR="00C9462B" w:rsidRPr="00C64D7F" w:rsidRDefault="00C9462B" w:rsidP="00ED5B9A">
            <w:pPr>
              <w:pStyle w:val="APVMATableText"/>
              <w:rPr>
                <w:rFonts w:eastAsia="Calibri Light"/>
              </w:rPr>
            </w:pPr>
            <w:r w:rsidRPr="00C91216">
              <w:rPr>
                <w:rFonts w:eastAsia="Calibri Light"/>
              </w:rPr>
              <w:t>1000-fold safety factor including a 10-fold safety factor to account for the seriousness of the cr</w:t>
            </w:r>
            <w:r>
              <w:rPr>
                <w:rFonts w:eastAsia="Calibri Light"/>
              </w:rPr>
              <w:t>itical health effect concern (i.e.</w:t>
            </w:r>
            <w:r w:rsidRPr="00C91216">
              <w:rPr>
                <w:rFonts w:eastAsia="Calibri Light"/>
              </w:rPr>
              <w:t xml:space="preserve"> developmental toxicity)</w:t>
            </w:r>
          </w:p>
        </w:tc>
      </w:tr>
      <w:tr w:rsidR="000E60E3" w:rsidRPr="00C64D7F" w14:paraId="03534D2D" w14:textId="77777777" w:rsidTr="00B21D58">
        <w:tc>
          <w:tcPr>
            <w:tcW w:w="869" w:type="pct"/>
            <w:tcBorders>
              <w:top w:val="single" w:sz="4" w:space="0" w:color="auto"/>
              <w:bottom w:val="single" w:sz="4" w:space="0" w:color="auto"/>
              <w:right w:val="dotted" w:sz="2" w:space="0" w:color="auto"/>
            </w:tcBorders>
          </w:tcPr>
          <w:p w14:paraId="56442BED" w14:textId="77777777" w:rsidR="00C9462B" w:rsidRPr="00C64D7F" w:rsidRDefault="00C9462B" w:rsidP="00ED5B9A">
            <w:pPr>
              <w:pStyle w:val="APVMATableText"/>
              <w:rPr>
                <w:rFonts w:eastAsia="Calibri Light"/>
              </w:rPr>
            </w:pPr>
            <w:r w:rsidRPr="00C64D7F">
              <w:rPr>
                <w:rFonts w:eastAsia="Calibri Light"/>
              </w:rPr>
              <w:t>Tetraconazole</w:t>
            </w:r>
          </w:p>
        </w:tc>
        <w:tc>
          <w:tcPr>
            <w:tcW w:w="482" w:type="pct"/>
            <w:tcBorders>
              <w:top w:val="single" w:sz="4" w:space="0" w:color="auto"/>
              <w:bottom w:val="single" w:sz="4" w:space="0" w:color="auto"/>
              <w:right w:val="dotted" w:sz="2" w:space="0" w:color="auto"/>
            </w:tcBorders>
          </w:tcPr>
          <w:p w14:paraId="10560CF9" w14:textId="77777777" w:rsidR="00C9462B" w:rsidRPr="00C64D7F" w:rsidRDefault="00C9462B" w:rsidP="00ED5B9A">
            <w:pPr>
              <w:pStyle w:val="APVMATableText"/>
              <w:rPr>
                <w:rFonts w:eastAsia="Calibri Light"/>
              </w:rPr>
            </w:pPr>
            <w:r w:rsidRPr="00C64D7F">
              <w:rPr>
                <w:rFonts w:eastAsia="Calibri Light"/>
              </w:rPr>
              <w:t>0.004</w:t>
            </w:r>
          </w:p>
        </w:tc>
        <w:tc>
          <w:tcPr>
            <w:tcW w:w="612" w:type="pct"/>
            <w:tcBorders>
              <w:top w:val="single" w:sz="4" w:space="0" w:color="auto"/>
              <w:bottom w:val="single" w:sz="4" w:space="0" w:color="auto"/>
              <w:right w:val="dotted" w:sz="2" w:space="0" w:color="auto"/>
            </w:tcBorders>
          </w:tcPr>
          <w:p w14:paraId="503C792F" w14:textId="77777777" w:rsidR="00C9462B" w:rsidRPr="00C64D7F" w:rsidRDefault="00C9462B" w:rsidP="00ED5B9A">
            <w:pPr>
              <w:pStyle w:val="APVMATableText"/>
              <w:rPr>
                <w:rFonts w:eastAsia="Calibri Light"/>
              </w:rPr>
            </w:pPr>
            <w:r w:rsidRPr="00C64D7F">
              <w:rPr>
                <w:rFonts w:eastAsia="Calibri Light"/>
              </w:rPr>
              <w:t>0.4</w:t>
            </w:r>
          </w:p>
        </w:tc>
        <w:tc>
          <w:tcPr>
            <w:tcW w:w="496" w:type="pct"/>
            <w:tcBorders>
              <w:top w:val="single" w:sz="4" w:space="0" w:color="auto"/>
              <w:bottom w:val="single" w:sz="4" w:space="0" w:color="auto"/>
              <w:right w:val="dotted" w:sz="2" w:space="0" w:color="auto"/>
            </w:tcBorders>
          </w:tcPr>
          <w:p w14:paraId="3B01D9EA" w14:textId="77777777" w:rsidR="00C9462B" w:rsidRPr="00C64D7F" w:rsidRDefault="00C9462B" w:rsidP="00ED5B9A">
            <w:pPr>
              <w:pStyle w:val="APVMATableText"/>
              <w:rPr>
                <w:rFonts w:eastAsia="Calibri Light"/>
              </w:rPr>
            </w:pPr>
            <w:r>
              <w:rPr>
                <w:rFonts w:eastAsia="Calibri Light"/>
              </w:rPr>
              <w:t>12 December 2002</w:t>
            </w:r>
          </w:p>
        </w:tc>
        <w:tc>
          <w:tcPr>
            <w:tcW w:w="1554" w:type="pct"/>
            <w:tcBorders>
              <w:top w:val="single" w:sz="4" w:space="0" w:color="auto"/>
              <w:bottom w:val="single" w:sz="4" w:space="0" w:color="auto"/>
              <w:right w:val="dotted" w:sz="2" w:space="0" w:color="auto"/>
            </w:tcBorders>
          </w:tcPr>
          <w:p w14:paraId="5111B7AE" w14:textId="1C2B46D1" w:rsidR="00C9462B" w:rsidRPr="00C64D7F" w:rsidRDefault="00C9462B" w:rsidP="00C9462B">
            <w:pPr>
              <w:pStyle w:val="APVMATableText"/>
              <w:rPr>
                <w:rFonts w:eastAsia="Calibri Light"/>
              </w:rPr>
            </w:pPr>
            <w:r w:rsidRPr="00C64D7F">
              <w:rPr>
                <w:rFonts w:eastAsia="Calibri Light"/>
              </w:rPr>
              <w:t>2-year dietary rat study; a NOAEL of 0.4</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histopathological changes in the liver (hepatocyte enlargement, eosinophilic hepatocytes, cystic degeneration and bile duct hyperplasia) at the next higher dose.</w:t>
            </w:r>
          </w:p>
        </w:tc>
        <w:tc>
          <w:tcPr>
            <w:tcW w:w="987" w:type="pct"/>
            <w:tcBorders>
              <w:top w:val="single" w:sz="4" w:space="0" w:color="auto"/>
              <w:bottom w:val="single" w:sz="4" w:space="0" w:color="auto"/>
            </w:tcBorders>
          </w:tcPr>
          <w:p w14:paraId="2FC0679A" w14:textId="77777777" w:rsidR="00C9462B" w:rsidRPr="00C64D7F" w:rsidRDefault="00C9462B" w:rsidP="00ED5B9A">
            <w:pPr>
              <w:pStyle w:val="APVMATableText"/>
              <w:rPr>
                <w:rFonts w:eastAsia="Calibri Light"/>
              </w:rPr>
            </w:pPr>
          </w:p>
        </w:tc>
      </w:tr>
      <w:tr w:rsidR="000E60E3" w:rsidRPr="00C64D7F" w14:paraId="6E11102B" w14:textId="77777777" w:rsidTr="00B21D58">
        <w:tc>
          <w:tcPr>
            <w:tcW w:w="869" w:type="pct"/>
            <w:tcBorders>
              <w:top w:val="single" w:sz="4" w:space="0" w:color="auto"/>
              <w:bottom w:val="single" w:sz="4" w:space="0" w:color="auto"/>
              <w:right w:val="dotted" w:sz="2" w:space="0" w:color="auto"/>
            </w:tcBorders>
          </w:tcPr>
          <w:p w14:paraId="2DC45CBD" w14:textId="77777777" w:rsidR="00C9462B" w:rsidRPr="00883AE4" w:rsidRDefault="00C9462B" w:rsidP="00ED5B9A">
            <w:pPr>
              <w:pStyle w:val="APVMATableText"/>
              <w:rPr>
                <w:rFonts w:eastAsia="Calibri Light"/>
              </w:rPr>
            </w:pPr>
            <w:r w:rsidRPr="007033DD">
              <w:rPr>
                <w:rFonts w:eastAsia="Calibri Light"/>
              </w:rPr>
              <w:t>Tetramethrin</w:t>
            </w:r>
          </w:p>
        </w:tc>
        <w:tc>
          <w:tcPr>
            <w:tcW w:w="482" w:type="pct"/>
            <w:tcBorders>
              <w:top w:val="single" w:sz="4" w:space="0" w:color="auto"/>
              <w:bottom w:val="single" w:sz="4" w:space="0" w:color="auto"/>
              <w:right w:val="dotted" w:sz="2" w:space="0" w:color="auto"/>
            </w:tcBorders>
          </w:tcPr>
          <w:p w14:paraId="61268AA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1EA1871A" w14:textId="77777777" w:rsidR="00C9462B" w:rsidRPr="00933D5E"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35C8BBE6"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right w:val="dotted" w:sz="2" w:space="0" w:color="auto"/>
            </w:tcBorders>
          </w:tcPr>
          <w:p w14:paraId="70DD3D05" w14:textId="3E9D41F7" w:rsidR="00C9462B" w:rsidRPr="007033DD" w:rsidRDefault="00C9462B" w:rsidP="00C9462B">
            <w:pPr>
              <w:pStyle w:val="APVMATableText"/>
              <w:rPr>
                <w:rFonts w:eastAsia="Calibri Light"/>
              </w:rPr>
            </w:pPr>
            <w:r w:rsidRPr="007033DD">
              <w:rPr>
                <w:rFonts w:eastAsia="Calibri Light"/>
              </w:rPr>
              <w:t>2-year dietary mouse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pituitary </w:t>
            </w:r>
            <w:r w:rsidRPr="007033DD">
              <w:rPr>
                <w:rFonts w:eastAsia="Calibri Light"/>
              </w:rPr>
              <w:lastRenderedPageBreak/>
              <w:t>and thyroid/parathyroid weight at the next higher dose.</w:t>
            </w:r>
          </w:p>
        </w:tc>
        <w:tc>
          <w:tcPr>
            <w:tcW w:w="987" w:type="pct"/>
            <w:tcBorders>
              <w:top w:val="single" w:sz="4" w:space="0" w:color="auto"/>
              <w:bottom w:val="single" w:sz="4" w:space="0" w:color="auto"/>
            </w:tcBorders>
          </w:tcPr>
          <w:p w14:paraId="727ADA2E" w14:textId="77777777" w:rsidR="00C9462B" w:rsidRPr="00C64D7F" w:rsidRDefault="00C9462B" w:rsidP="00ED5B9A">
            <w:pPr>
              <w:pStyle w:val="APVMATableText"/>
              <w:rPr>
                <w:rFonts w:eastAsia="Calibri Light"/>
              </w:rPr>
            </w:pPr>
          </w:p>
        </w:tc>
      </w:tr>
      <w:tr w:rsidR="000E60E3" w:rsidRPr="00C64D7F" w14:paraId="64A7E679" w14:textId="77777777" w:rsidTr="00B21D58">
        <w:tc>
          <w:tcPr>
            <w:tcW w:w="869" w:type="pct"/>
            <w:tcBorders>
              <w:top w:val="single" w:sz="4" w:space="0" w:color="auto"/>
              <w:bottom w:val="single" w:sz="4" w:space="0" w:color="auto"/>
              <w:right w:val="dotted" w:sz="2" w:space="0" w:color="auto"/>
            </w:tcBorders>
          </w:tcPr>
          <w:p w14:paraId="1FA62C65" w14:textId="77777777" w:rsidR="00C9462B" w:rsidRPr="007033DD" w:rsidRDefault="00C9462B" w:rsidP="00ED5B9A">
            <w:pPr>
              <w:pStyle w:val="APVMATableText"/>
              <w:rPr>
                <w:rFonts w:eastAsia="Calibri Light"/>
              </w:rPr>
            </w:pPr>
            <w:proofErr w:type="spellStart"/>
            <w:r>
              <w:rPr>
                <w:rFonts w:eastAsia="Calibri Light"/>
              </w:rPr>
              <w:t>Tetraniliprole</w:t>
            </w:r>
            <w:proofErr w:type="spellEnd"/>
          </w:p>
        </w:tc>
        <w:tc>
          <w:tcPr>
            <w:tcW w:w="482" w:type="pct"/>
            <w:tcBorders>
              <w:top w:val="single" w:sz="4" w:space="0" w:color="auto"/>
              <w:bottom w:val="single" w:sz="4" w:space="0" w:color="auto"/>
              <w:right w:val="dotted" w:sz="2" w:space="0" w:color="auto"/>
            </w:tcBorders>
          </w:tcPr>
          <w:p w14:paraId="4501F263" w14:textId="77777777" w:rsidR="00C9462B" w:rsidRPr="00E10DAD" w:rsidRDefault="00C9462B" w:rsidP="00ED5B9A">
            <w:pPr>
              <w:pStyle w:val="APVMATableText"/>
              <w:rPr>
                <w:rFonts w:eastAsia="Calibri Light"/>
              </w:rPr>
            </w:pPr>
            <w:r>
              <w:rPr>
                <w:rFonts w:eastAsia="Calibri Light"/>
              </w:rPr>
              <w:t>0.9</w:t>
            </w:r>
          </w:p>
        </w:tc>
        <w:tc>
          <w:tcPr>
            <w:tcW w:w="612" w:type="pct"/>
            <w:tcBorders>
              <w:top w:val="single" w:sz="4" w:space="0" w:color="auto"/>
              <w:bottom w:val="single" w:sz="4" w:space="0" w:color="auto"/>
              <w:right w:val="dotted" w:sz="2" w:space="0" w:color="auto"/>
            </w:tcBorders>
          </w:tcPr>
          <w:p w14:paraId="76BC95AE" w14:textId="77777777" w:rsidR="00C9462B" w:rsidRPr="005E24CB" w:rsidRDefault="00C9462B" w:rsidP="00ED5B9A">
            <w:pPr>
              <w:pStyle w:val="APVMATableText"/>
              <w:rPr>
                <w:rFonts w:eastAsia="Calibri Light"/>
              </w:rPr>
            </w:pPr>
            <w:r>
              <w:rPr>
                <w:rFonts w:eastAsia="Calibri Light"/>
              </w:rPr>
              <w:t>88</w:t>
            </w:r>
          </w:p>
        </w:tc>
        <w:tc>
          <w:tcPr>
            <w:tcW w:w="496" w:type="pct"/>
            <w:tcBorders>
              <w:top w:val="single" w:sz="4" w:space="0" w:color="auto"/>
              <w:bottom w:val="single" w:sz="4" w:space="0" w:color="auto"/>
              <w:right w:val="dotted" w:sz="2" w:space="0" w:color="auto"/>
            </w:tcBorders>
          </w:tcPr>
          <w:p w14:paraId="3BC72C9F" w14:textId="77777777" w:rsidR="00C9462B" w:rsidRDefault="00C9462B" w:rsidP="00ED5B9A">
            <w:pPr>
              <w:pStyle w:val="APVMATableText"/>
              <w:rPr>
                <w:rFonts w:eastAsia="Calibri Light"/>
              </w:rPr>
            </w:pPr>
            <w:r>
              <w:rPr>
                <w:rFonts w:eastAsia="Calibri Light"/>
              </w:rPr>
              <w:t>29 May 2020</w:t>
            </w:r>
          </w:p>
        </w:tc>
        <w:tc>
          <w:tcPr>
            <w:tcW w:w="1554" w:type="pct"/>
            <w:tcBorders>
              <w:top w:val="single" w:sz="4" w:space="0" w:color="auto"/>
              <w:bottom w:val="single" w:sz="4" w:space="0" w:color="auto"/>
              <w:right w:val="dotted" w:sz="2" w:space="0" w:color="auto"/>
            </w:tcBorders>
          </w:tcPr>
          <w:p w14:paraId="6307A5B4" w14:textId="61053A26" w:rsidR="00C9462B" w:rsidRPr="007033DD" w:rsidRDefault="00C9462B" w:rsidP="00C9462B">
            <w:pPr>
              <w:pStyle w:val="APVMATableText"/>
              <w:rPr>
                <w:rFonts w:eastAsia="Calibri Light"/>
              </w:rPr>
            </w:pPr>
            <w:r w:rsidRPr="008D30FB">
              <w:rPr>
                <w:rFonts w:eastAsia="Calibri Light"/>
              </w:rPr>
              <w:t>12-month dietary dog study</w:t>
            </w:r>
            <w:r>
              <w:rPr>
                <w:rFonts w:eastAsia="Calibri Light"/>
              </w:rPr>
              <w:t>;</w:t>
            </w:r>
            <w:r w:rsidRPr="008D30FB">
              <w:rPr>
                <w:rFonts w:eastAsia="Calibri Light"/>
              </w:rPr>
              <w:t xml:space="preserve"> </w:t>
            </w:r>
            <w:r w:rsidRPr="000221BE">
              <w:rPr>
                <w:rFonts w:eastAsia="Calibri Light"/>
              </w:rPr>
              <w:t xml:space="preserve">a NOAEL of </w:t>
            </w:r>
            <w:r>
              <w:rPr>
                <w:rFonts w:eastAsia="Calibri Light"/>
              </w:rPr>
              <w:t>88 </w:t>
            </w:r>
            <w:r w:rsidRPr="000221BE">
              <w:rPr>
                <w:rFonts w:eastAsia="Calibri Light"/>
              </w:rPr>
              <w:t xml:space="preserve">mg/kg </w:t>
            </w:r>
            <w:proofErr w:type="spellStart"/>
            <w:r w:rsidRPr="000221BE">
              <w:rPr>
                <w:rFonts w:eastAsia="Calibri Light"/>
              </w:rPr>
              <w:t>bw</w:t>
            </w:r>
            <w:proofErr w:type="spellEnd"/>
            <w:r w:rsidRPr="000221BE">
              <w:rPr>
                <w:rFonts w:eastAsia="Calibri Light"/>
              </w:rPr>
              <w:t xml:space="preserve">/d was </w:t>
            </w:r>
            <w:r w:rsidRPr="008D30FB">
              <w:rPr>
                <w:rFonts w:eastAsia="Calibri Light"/>
              </w:rPr>
              <w:t xml:space="preserve">based on decreased body weights, clinical chemistry changes and slight histopathology changes in the adrenal gland </w:t>
            </w:r>
            <w:proofErr w:type="gramStart"/>
            <w:r w:rsidRPr="008D30FB">
              <w:rPr>
                <w:rFonts w:eastAsia="Calibri Light"/>
              </w:rPr>
              <w:t xml:space="preserve">at  </w:t>
            </w:r>
            <w:r>
              <w:rPr>
                <w:rFonts w:eastAsia="Calibri Light"/>
              </w:rPr>
              <w:t>the</w:t>
            </w:r>
            <w:proofErr w:type="gramEnd"/>
            <w:r>
              <w:rPr>
                <w:rFonts w:eastAsia="Calibri Light"/>
              </w:rPr>
              <w:t xml:space="preserve"> next higher dose.</w:t>
            </w:r>
          </w:p>
        </w:tc>
        <w:tc>
          <w:tcPr>
            <w:tcW w:w="987" w:type="pct"/>
            <w:tcBorders>
              <w:top w:val="single" w:sz="4" w:space="0" w:color="auto"/>
              <w:bottom w:val="single" w:sz="4" w:space="0" w:color="auto"/>
            </w:tcBorders>
          </w:tcPr>
          <w:p w14:paraId="376CD158" w14:textId="77777777" w:rsidR="00C9462B" w:rsidRPr="00C64D7F" w:rsidRDefault="00C9462B" w:rsidP="00ED5B9A">
            <w:pPr>
              <w:pStyle w:val="APVMATableText"/>
              <w:rPr>
                <w:rFonts w:eastAsia="Calibri Light"/>
              </w:rPr>
            </w:pPr>
          </w:p>
        </w:tc>
      </w:tr>
      <w:tr w:rsidR="000E60E3" w:rsidRPr="00C64D7F" w14:paraId="14080C27" w14:textId="77777777" w:rsidTr="00B21D58">
        <w:tc>
          <w:tcPr>
            <w:tcW w:w="869" w:type="pct"/>
            <w:tcBorders>
              <w:top w:val="single" w:sz="4" w:space="0" w:color="auto"/>
              <w:bottom w:val="single" w:sz="4" w:space="0" w:color="auto"/>
              <w:right w:val="dotted" w:sz="2" w:space="0" w:color="auto"/>
            </w:tcBorders>
          </w:tcPr>
          <w:p w14:paraId="18419111" w14:textId="77777777" w:rsidR="00C9462B" w:rsidRPr="00883AE4" w:rsidRDefault="00C9462B" w:rsidP="00ED5B9A">
            <w:pPr>
              <w:pStyle w:val="APVMATableText"/>
              <w:rPr>
                <w:rFonts w:eastAsia="Calibri Light"/>
              </w:rPr>
            </w:pPr>
            <w:r w:rsidRPr="007033DD">
              <w:rPr>
                <w:rFonts w:eastAsia="Calibri Light"/>
              </w:rPr>
              <w:t>Thiabendazole</w:t>
            </w:r>
          </w:p>
        </w:tc>
        <w:tc>
          <w:tcPr>
            <w:tcW w:w="482" w:type="pct"/>
            <w:tcBorders>
              <w:top w:val="single" w:sz="4" w:space="0" w:color="auto"/>
              <w:bottom w:val="single" w:sz="4" w:space="0" w:color="auto"/>
              <w:right w:val="dotted" w:sz="2" w:space="0" w:color="auto"/>
            </w:tcBorders>
          </w:tcPr>
          <w:p w14:paraId="2666FC3D"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right w:val="dotted" w:sz="2" w:space="0" w:color="auto"/>
            </w:tcBorders>
          </w:tcPr>
          <w:p w14:paraId="57E77970" w14:textId="77777777" w:rsidR="00C9462B" w:rsidRPr="00933D5E" w:rsidRDefault="00C9462B" w:rsidP="00ED5B9A">
            <w:pPr>
              <w:pStyle w:val="APVMATableText"/>
              <w:rPr>
                <w:rFonts w:eastAsia="Calibri Light"/>
              </w:rPr>
            </w:pPr>
            <w:r w:rsidRPr="005E24CB">
              <w:rPr>
                <w:rFonts w:eastAsia="Calibri Light"/>
              </w:rPr>
              <w:t>3 (H)</w:t>
            </w:r>
          </w:p>
        </w:tc>
        <w:tc>
          <w:tcPr>
            <w:tcW w:w="496" w:type="pct"/>
            <w:tcBorders>
              <w:top w:val="single" w:sz="4" w:space="0" w:color="auto"/>
              <w:bottom w:val="single" w:sz="4" w:space="0" w:color="auto"/>
              <w:right w:val="dotted" w:sz="2" w:space="0" w:color="auto"/>
            </w:tcBorders>
          </w:tcPr>
          <w:p w14:paraId="662AB040"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0EB87D0A" w14:textId="79B43E0E" w:rsidR="00C9462B" w:rsidRPr="007033DD" w:rsidRDefault="00C9462B" w:rsidP="00C9462B">
            <w:pPr>
              <w:pStyle w:val="APVMATableText"/>
              <w:rPr>
                <w:rFonts w:eastAsia="Calibri Light"/>
              </w:rPr>
            </w:pPr>
            <w:r w:rsidRPr="007033DD">
              <w:rPr>
                <w:rFonts w:eastAsia="Calibri Light"/>
              </w:rPr>
              <w:t>24-week capsule human study; a NOAEL of 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an absence of any adverse effects at </w:t>
            </w:r>
            <w:r>
              <w:rPr>
                <w:rFonts w:eastAsia="Calibri Light"/>
              </w:rPr>
              <w:t>this dose (the highest tested).</w:t>
            </w:r>
          </w:p>
        </w:tc>
        <w:tc>
          <w:tcPr>
            <w:tcW w:w="987" w:type="pct"/>
            <w:tcBorders>
              <w:top w:val="single" w:sz="4" w:space="0" w:color="auto"/>
              <w:bottom w:val="single" w:sz="4" w:space="0" w:color="auto"/>
            </w:tcBorders>
          </w:tcPr>
          <w:p w14:paraId="56A1B0CA" w14:textId="77777777" w:rsidR="00C9462B" w:rsidRPr="00C64D7F" w:rsidRDefault="00C9462B" w:rsidP="00ED5B9A">
            <w:pPr>
              <w:pStyle w:val="APVMATableText"/>
              <w:rPr>
                <w:rFonts w:eastAsia="Calibri Light"/>
              </w:rPr>
            </w:pPr>
          </w:p>
        </w:tc>
      </w:tr>
      <w:tr w:rsidR="000E60E3" w:rsidRPr="00C64D7F" w14:paraId="3349523C" w14:textId="77777777" w:rsidTr="00B21D58">
        <w:tc>
          <w:tcPr>
            <w:tcW w:w="869" w:type="pct"/>
            <w:tcBorders>
              <w:top w:val="single" w:sz="4" w:space="0" w:color="auto"/>
              <w:bottom w:val="single" w:sz="4" w:space="0" w:color="auto"/>
              <w:right w:val="dotted" w:sz="2" w:space="0" w:color="auto"/>
            </w:tcBorders>
          </w:tcPr>
          <w:p w14:paraId="13C6F4AF" w14:textId="77777777" w:rsidR="00C9462B" w:rsidRPr="00C64D7F" w:rsidRDefault="00C9462B" w:rsidP="00ED5B9A">
            <w:pPr>
              <w:pStyle w:val="APVMATableText"/>
              <w:rPr>
                <w:rFonts w:eastAsia="Calibri Light"/>
              </w:rPr>
            </w:pPr>
            <w:r w:rsidRPr="00C64D7F">
              <w:rPr>
                <w:rFonts w:eastAsia="Calibri Light"/>
              </w:rPr>
              <w:t>Thiacloprid</w:t>
            </w:r>
          </w:p>
        </w:tc>
        <w:tc>
          <w:tcPr>
            <w:tcW w:w="482" w:type="pct"/>
            <w:tcBorders>
              <w:top w:val="single" w:sz="4" w:space="0" w:color="auto"/>
              <w:bottom w:val="single" w:sz="4" w:space="0" w:color="auto"/>
              <w:right w:val="dotted" w:sz="2" w:space="0" w:color="auto"/>
            </w:tcBorders>
          </w:tcPr>
          <w:p w14:paraId="52A5A01C" w14:textId="77777777" w:rsidR="00C9462B" w:rsidRPr="00C64D7F" w:rsidRDefault="00C9462B" w:rsidP="00ED5B9A">
            <w:pPr>
              <w:pStyle w:val="APVMATableText"/>
              <w:rPr>
                <w:rFonts w:eastAsia="Calibri Light"/>
              </w:rPr>
            </w:pPr>
            <w:r w:rsidRPr="00C64D7F">
              <w:rPr>
                <w:rFonts w:eastAsia="Calibri Light"/>
              </w:rPr>
              <w:t>0.01</w:t>
            </w:r>
          </w:p>
        </w:tc>
        <w:tc>
          <w:tcPr>
            <w:tcW w:w="612" w:type="pct"/>
            <w:tcBorders>
              <w:top w:val="single" w:sz="4" w:space="0" w:color="auto"/>
              <w:bottom w:val="single" w:sz="4" w:space="0" w:color="auto"/>
              <w:right w:val="dotted" w:sz="2" w:space="0" w:color="auto"/>
            </w:tcBorders>
          </w:tcPr>
          <w:p w14:paraId="36FC3767" w14:textId="77777777" w:rsidR="00C9462B" w:rsidRPr="00C64D7F" w:rsidRDefault="00C9462B" w:rsidP="00ED5B9A">
            <w:pPr>
              <w:pStyle w:val="APVMATableText"/>
              <w:rPr>
                <w:rFonts w:eastAsia="Calibri Light"/>
              </w:rPr>
            </w:pPr>
            <w:r w:rsidRPr="00C64D7F">
              <w:rPr>
                <w:rFonts w:eastAsia="Calibri Light"/>
              </w:rPr>
              <w:t>1.2</w:t>
            </w:r>
          </w:p>
        </w:tc>
        <w:tc>
          <w:tcPr>
            <w:tcW w:w="496" w:type="pct"/>
            <w:tcBorders>
              <w:top w:val="single" w:sz="4" w:space="0" w:color="auto"/>
              <w:bottom w:val="single" w:sz="4" w:space="0" w:color="auto"/>
              <w:right w:val="dotted" w:sz="2" w:space="0" w:color="auto"/>
            </w:tcBorders>
          </w:tcPr>
          <w:p w14:paraId="04E62D1C" w14:textId="77777777" w:rsidR="00C9462B" w:rsidRPr="00C64D7F" w:rsidRDefault="00C9462B" w:rsidP="00ED5B9A">
            <w:pPr>
              <w:pStyle w:val="APVMATableText"/>
              <w:rPr>
                <w:rFonts w:eastAsia="Calibri Light"/>
              </w:rPr>
            </w:pPr>
            <w:r>
              <w:rPr>
                <w:rFonts w:eastAsia="Calibri Light"/>
              </w:rPr>
              <w:t>20 July 2001</w:t>
            </w:r>
          </w:p>
        </w:tc>
        <w:tc>
          <w:tcPr>
            <w:tcW w:w="1554" w:type="pct"/>
            <w:tcBorders>
              <w:top w:val="single" w:sz="4" w:space="0" w:color="auto"/>
              <w:bottom w:val="single" w:sz="4" w:space="0" w:color="auto"/>
              <w:right w:val="dotted" w:sz="2" w:space="0" w:color="auto"/>
            </w:tcBorders>
          </w:tcPr>
          <w:p w14:paraId="0D5D319D" w14:textId="555FCAEB" w:rsidR="00C9462B" w:rsidRPr="00C64D7F" w:rsidRDefault="00C9462B" w:rsidP="00C9462B">
            <w:pPr>
              <w:pStyle w:val="APVMATableText"/>
              <w:rPr>
                <w:rFonts w:eastAsia="Calibri Light"/>
              </w:rPr>
            </w:pPr>
            <w:r w:rsidRPr="00C64D7F">
              <w:rPr>
                <w:rFonts w:eastAsia="Calibri Light"/>
              </w:rPr>
              <w:t>2-year dietary rat study; a NOAEL of 1.2</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liver toxicity and thyroid changes (follicular epithelial hypertrophy) secondary to liver enzyme induction at the next higher dose.</w:t>
            </w:r>
          </w:p>
        </w:tc>
        <w:tc>
          <w:tcPr>
            <w:tcW w:w="987" w:type="pct"/>
            <w:tcBorders>
              <w:top w:val="single" w:sz="4" w:space="0" w:color="auto"/>
              <w:bottom w:val="single" w:sz="4" w:space="0" w:color="auto"/>
            </w:tcBorders>
          </w:tcPr>
          <w:p w14:paraId="4B450E7B" w14:textId="77777777" w:rsidR="00C9462B" w:rsidRPr="00C64D7F" w:rsidRDefault="00C9462B" w:rsidP="00ED5B9A">
            <w:pPr>
              <w:pStyle w:val="APVMATableText"/>
              <w:rPr>
                <w:rFonts w:eastAsia="Calibri Light"/>
              </w:rPr>
            </w:pPr>
          </w:p>
        </w:tc>
      </w:tr>
      <w:tr w:rsidR="000E60E3" w:rsidRPr="00C64D7F" w14:paraId="56158102" w14:textId="77777777" w:rsidTr="00B21D58">
        <w:tc>
          <w:tcPr>
            <w:tcW w:w="869" w:type="pct"/>
            <w:tcBorders>
              <w:top w:val="single" w:sz="4" w:space="0" w:color="auto"/>
              <w:bottom w:val="single" w:sz="4" w:space="0" w:color="auto"/>
              <w:right w:val="dotted" w:sz="2" w:space="0" w:color="auto"/>
            </w:tcBorders>
          </w:tcPr>
          <w:p w14:paraId="1EE4A190" w14:textId="77777777" w:rsidR="00C9462B" w:rsidRPr="00883AE4" w:rsidRDefault="00C9462B" w:rsidP="00ED5B9A">
            <w:pPr>
              <w:pStyle w:val="APVMATableText"/>
              <w:rPr>
                <w:rFonts w:eastAsia="Calibri Light"/>
              </w:rPr>
            </w:pPr>
            <w:r w:rsidRPr="007033DD">
              <w:rPr>
                <w:rFonts w:eastAsia="Calibri Light"/>
              </w:rPr>
              <w:t>Thiamethoxam</w:t>
            </w:r>
          </w:p>
        </w:tc>
        <w:tc>
          <w:tcPr>
            <w:tcW w:w="482" w:type="pct"/>
            <w:tcBorders>
              <w:top w:val="single" w:sz="4" w:space="0" w:color="auto"/>
              <w:bottom w:val="single" w:sz="4" w:space="0" w:color="auto"/>
              <w:right w:val="dotted" w:sz="2" w:space="0" w:color="auto"/>
            </w:tcBorders>
          </w:tcPr>
          <w:p w14:paraId="4416DC0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C0362F7" w14:textId="77777777" w:rsidR="00C9462B" w:rsidRPr="007033DD"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8F86B94" w14:textId="77777777" w:rsidR="00C9462B" w:rsidRPr="007033DD" w:rsidRDefault="00C9462B" w:rsidP="00ED5B9A">
            <w:pPr>
              <w:pStyle w:val="APVMATableText"/>
              <w:rPr>
                <w:rFonts w:eastAsia="Calibri Light"/>
              </w:rPr>
            </w:pPr>
            <w:r>
              <w:rPr>
                <w:rFonts w:eastAsia="Calibri Light"/>
              </w:rPr>
              <w:t>14 April 2000</w:t>
            </w:r>
          </w:p>
        </w:tc>
        <w:tc>
          <w:tcPr>
            <w:tcW w:w="1554" w:type="pct"/>
            <w:tcBorders>
              <w:top w:val="single" w:sz="4" w:space="0" w:color="auto"/>
              <w:bottom w:val="single" w:sz="4" w:space="0" w:color="auto"/>
              <w:right w:val="dotted" w:sz="2" w:space="0" w:color="auto"/>
            </w:tcBorders>
          </w:tcPr>
          <w:p w14:paraId="1D440268" w14:textId="77777777" w:rsidR="00C9462B" w:rsidRPr="007033DD" w:rsidRDefault="00C9462B" w:rsidP="00ED5B9A">
            <w:pPr>
              <w:pStyle w:val="APVMATableText"/>
              <w:rPr>
                <w:rFonts w:eastAsia="Calibri Light"/>
              </w:rPr>
            </w:pPr>
            <w:r w:rsidRPr="007033DD">
              <w:rPr>
                <w:rFonts w:eastAsia="Calibri Light"/>
              </w:rPr>
              <w:t xml:space="preserve">2-generation reproduction rat study; a NOAEL of 2 mg/kg </w:t>
            </w:r>
            <w:proofErr w:type="spellStart"/>
            <w:r w:rsidRPr="007033DD">
              <w:rPr>
                <w:rFonts w:eastAsia="Calibri Light"/>
              </w:rPr>
              <w:t>bw</w:t>
            </w:r>
            <w:proofErr w:type="spellEnd"/>
            <w:r w:rsidRPr="007033DD">
              <w:rPr>
                <w:rFonts w:eastAsia="Calibri Light"/>
              </w:rPr>
              <w:t>/d was based on reduced bodyweight gains in the pups at the next higher dose.</w:t>
            </w:r>
          </w:p>
        </w:tc>
        <w:tc>
          <w:tcPr>
            <w:tcW w:w="987" w:type="pct"/>
            <w:tcBorders>
              <w:top w:val="single" w:sz="4" w:space="0" w:color="auto"/>
              <w:bottom w:val="single" w:sz="4" w:space="0" w:color="auto"/>
            </w:tcBorders>
          </w:tcPr>
          <w:p w14:paraId="551D0A00" w14:textId="77777777" w:rsidR="00C9462B" w:rsidRPr="00C64D7F" w:rsidRDefault="00C9462B" w:rsidP="00ED5B9A">
            <w:pPr>
              <w:pStyle w:val="APVMATableText"/>
              <w:rPr>
                <w:rFonts w:eastAsia="Calibri Light"/>
              </w:rPr>
            </w:pPr>
          </w:p>
        </w:tc>
      </w:tr>
      <w:tr w:rsidR="000E60E3" w:rsidRPr="00C64D7F" w14:paraId="20A44ABD" w14:textId="77777777" w:rsidTr="00B21D58">
        <w:tc>
          <w:tcPr>
            <w:tcW w:w="869" w:type="pct"/>
            <w:tcBorders>
              <w:top w:val="single" w:sz="4" w:space="0" w:color="auto"/>
              <w:bottom w:val="single" w:sz="4" w:space="0" w:color="auto"/>
              <w:right w:val="dotted" w:sz="2" w:space="0" w:color="auto"/>
            </w:tcBorders>
          </w:tcPr>
          <w:p w14:paraId="12030FDB" w14:textId="77777777" w:rsidR="00C9462B" w:rsidRPr="00883AE4" w:rsidRDefault="00C9462B" w:rsidP="00ED5B9A">
            <w:pPr>
              <w:pStyle w:val="APVMATableText"/>
              <w:rPr>
                <w:rFonts w:eastAsia="Calibri Light"/>
              </w:rPr>
            </w:pPr>
            <w:proofErr w:type="spellStart"/>
            <w:r w:rsidRPr="007033DD">
              <w:rPr>
                <w:rFonts w:eastAsia="Calibri Light"/>
              </w:rPr>
              <w:t>Thidiazuron</w:t>
            </w:r>
            <w:proofErr w:type="spellEnd"/>
          </w:p>
        </w:tc>
        <w:tc>
          <w:tcPr>
            <w:tcW w:w="482" w:type="pct"/>
            <w:tcBorders>
              <w:top w:val="single" w:sz="4" w:space="0" w:color="auto"/>
              <w:bottom w:val="single" w:sz="4" w:space="0" w:color="auto"/>
              <w:right w:val="dotted" w:sz="2" w:space="0" w:color="auto"/>
            </w:tcBorders>
          </w:tcPr>
          <w:p w14:paraId="1A840E2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71F3CCA"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646BF6AF"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right w:val="dotted" w:sz="2" w:space="0" w:color="auto"/>
            </w:tcBorders>
          </w:tcPr>
          <w:p w14:paraId="1CE38798" w14:textId="7FB9852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effects (haemolytic anaemia) at the next higher dose.</w:t>
            </w:r>
          </w:p>
        </w:tc>
        <w:tc>
          <w:tcPr>
            <w:tcW w:w="987" w:type="pct"/>
            <w:tcBorders>
              <w:top w:val="single" w:sz="4" w:space="0" w:color="auto"/>
              <w:bottom w:val="single" w:sz="4" w:space="0" w:color="auto"/>
            </w:tcBorders>
          </w:tcPr>
          <w:p w14:paraId="5FD59AE6" w14:textId="77777777" w:rsidR="00C9462B" w:rsidRPr="00C64D7F" w:rsidRDefault="00C9462B" w:rsidP="00ED5B9A">
            <w:pPr>
              <w:pStyle w:val="APVMATableText"/>
              <w:rPr>
                <w:rFonts w:eastAsia="Calibri Light"/>
              </w:rPr>
            </w:pPr>
          </w:p>
        </w:tc>
      </w:tr>
      <w:tr w:rsidR="000E60E3" w:rsidRPr="00C64D7F" w14:paraId="53B61227" w14:textId="77777777" w:rsidTr="00B21D58">
        <w:tc>
          <w:tcPr>
            <w:tcW w:w="869" w:type="pct"/>
            <w:tcBorders>
              <w:top w:val="single" w:sz="4" w:space="0" w:color="auto"/>
              <w:bottom w:val="single" w:sz="4" w:space="0" w:color="auto"/>
              <w:right w:val="dotted" w:sz="2" w:space="0" w:color="auto"/>
            </w:tcBorders>
          </w:tcPr>
          <w:p w14:paraId="59D3FEB0" w14:textId="77777777" w:rsidR="00C9462B" w:rsidRPr="00883AE4" w:rsidRDefault="00C9462B" w:rsidP="00ED5B9A">
            <w:pPr>
              <w:pStyle w:val="APVMATableText"/>
              <w:rPr>
                <w:rFonts w:eastAsia="Calibri Light"/>
              </w:rPr>
            </w:pPr>
            <w:proofErr w:type="spellStart"/>
            <w:r w:rsidRPr="007033DD">
              <w:rPr>
                <w:rFonts w:eastAsia="Calibri Light"/>
              </w:rPr>
              <w:t>Thifensulfuron</w:t>
            </w:r>
            <w:proofErr w:type="spellEnd"/>
          </w:p>
        </w:tc>
        <w:tc>
          <w:tcPr>
            <w:tcW w:w="482" w:type="pct"/>
            <w:tcBorders>
              <w:top w:val="single" w:sz="4" w:space="0" w:color="auto"/>
              <w:bottom w:val="single" w:sz="4" w:space="0" w:color="auto"/>
              <w:right w:val="dotted" w:sz="2" w:space="0" w:color="auto"/>
            </w:tcBorders>
          </w:tcPr>
          <w:p w14:paraId="34DE917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97F2871" w14:textId="77777777" w:rsidR="00C9462B" w:rsidRPr="007033DD"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7E3F6950" w14:textId="77777777" w:rsidR="00C9462B" w:rsidRPr="007033DD" w:rsidRDefault="00C9462B" w:rsidP="00ED5B9A">
            <w:pPr>
              <w:pStyle w:val="APVMATableText"/>
              <w:rPr>
                <w:rFonts w:eastAsia="Calibri Light"/>
              </w:rPr>
            </w:pPr>
            <w:r>
              <w:rPr>
                <w:rFonts w:eastAsia="Calibri Light"/>
              </w:rPr>
              <w:t>16 February 1989</w:t>
            </w:r>
          </w:p>
        </w:tc>
        <w:tc>
          <w:tcPr>
            <w:tcW w:w="1554" w:type="pct"/>
            <w:tcBorders>
              <w:top w:val="single" w:sz="4" w:space="0" w:color="auto"/>
              <w:bottom w:val="single" w:sz="4" w:space="0" w:color="auto"/>
              <w:right w:val="dotted" w:sz="2" w:space="0" w:color="auto"/>
            </w:tcBorders>
          </w:tcPr>
          <w:p w14:paraId="61B82257" w14:textId="09CB8E8D" w:rsidR="00C9462B" w:rsidRPr="007033DD" w:rsidRDefault="00C9462B" w:rsidP="00C9462B">
            <w:pPr>
              <w:pStyle w:val="APVMATableText"/>
              <w:rPr>
                <w:rFonts w:eastAsia="Calibri Light"/>
              </w:rPr>
            </w:pPr>
            <w:r w:rsidRPr="007033DD">
              <w:rPr>
                <w:rFonts w:eastAsia="Calibri Light"/>
              </w:rPr>
              <w:t>2-year rat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700A3C3E" w14:textId="77777777" w:rsidR="00C9462B" w:rsidRPr="00C64D7F" w:rsidRDefault="00C9462B" w:rsidP="00ED5B9A">
            <w:pPr>
              <w:pStyle w:val="APVMATableText"/>
              <w:rPr>
                <w:rFonts w:eastAsia="Calibri Light"/>
              </w:rPr>
            </w:pPr>
          </w:p>
        </w:tc>
      </w:tr>
      <w:tr w:rsidR="000E60E3" w:rsidRPr="00C64D7F" w14:paraId="2350BCAA" w14:textId="77777777" w:rsidTr="00B21D58">
        <w:tc>
          <w:tcPr>
            <w:tcW w:w="869" w:type="pct"/>
            <w:tcBorders>
              <w:top w:val="single" w:sz="4" w:space="0" w:color="auto"/>
              <w:bottom w:val="single" w:sz="4" w:space="0" w:color="auto"/>
              <w:right w:val="dotted" w:sz="2" w:space="0" w:color="auto"/>
            </w:tcBorders>
          </w:tcPr>
          <w:p w14:paraId="0AE35749" w14:textId="77777777" w:rsidR="00C9462B" w:rsidRPr="00883AE4" w:rsidRDefault="00C9462B" w:rsidP="00ED5B9A">
            <w:pPr>
              <w:pStyle w:val="APVMATableText"/>
              <w:rPr>
                <w:rFonts w:eastAsia="Calibri Light"/>
              </w:rPr>
            </w:pPr>
            <w:proofErr w:type="spellStart"/>
            <w:r w:rsidRPr="007033DD">
              <w:rPr>
                <w:rFonts w:eastAsia="Calibri Light"/>
              </w:rPr>
              <w:lastRenderedPageBreak/>
              <w:t>Thiobencarb</w:t>
            </w:r>
            <w:proofErr w:type="spellEnd"/>
          </w:p>
        </w:tc>
        <w:tc>
          <w:tcPr>
            <w:tcW w:w="482" w:type="pct"/>
            <w:tcBorders>
              <w:top w:val="single" w:sz="4" w:space="0" w:color="auto"/>
              <w:bottom w:val="single" w:sz="4" w:space="0" w:color="auto"/>
              <w:right w:val="dotted" w:sz="2" w:space="0" w:color="auto"/>
            </w:tcBorders>
          </w:tcPr>
          <w:p w14:paraId="4E983B5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128B4A5" w14:textId="77777777" w:rsidR="00C9462B" w:rsidRPr="007033DD"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51A70172" w14:textId="77777777" w:rsidR="00C9462B" w:rsidRPr="007033DD" w:rsidRDefault="00C9462B" w:rsidP="00ED5B9A">
            <w:pPr>
              <w:pStyle w:val="APVMATableText"/>
              <w:rPr>
                <w:rFonts w:eastAsia="Calibri Light"/>
              </w:rPr>
            </w:pPr>
            <w:r>
              <w:rPr>
                <w:rFonts w:eastAsia="Calibri Light"/>
              </w:rPr>
              <w:t>10 November 1989</w:t>
            </w:r>
          </w:p>
        </w:tc>
        <w:tc>
          <w:tcPr>
            <w:tcW w:w="1554" w:type="pct"/>
            <w:tcBorders>
              <w:top w:val="single" w:sz="4" w:space="0" w:color="auto"/>
              <w:bottom w:val="single" w:sz="4" w:space="0" w:color="auto"/>
              <w:right w:val="dotted" w:sz="2" w:space="0" w:color="auto"/>
            </w:tcBorders>
          </w:tcPr>
          <w:p w14:paraId="0EEF54A6" w14:textId="548FC033" w:rsidR="00C9462B" w:rsidRPr="007033DD" w:rsidRDefault="00C9462B" w:rsidP="00C9462B">
            <w:pPr>
              <w:pStyle w:val="APVMATableText"/>
              <w:rPr>
                <w:rFonts w:eastAsia="Calibri Light"/>
              </w:rPr>
            </w:pPr>
            <w:r w:rsidRPr="007033DD">
              <w:rPr>
                <w:rFonts w:eastAsia="Calibri Light"/>
              </w:rPr>
              <w:t xml:space="preserve">1-year (capsule)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0E8F1CCE" w14:textId="77777777" w:rsidR="00C9462B" w:rsidRPr="00C64D7F" w:rsidRDefault="00C9462B" w:rsidP="00ED5B9A">
            <w:pPr>
              <w:pStyle w:val="APVMATableText"/>
              <w:rPr>
                <w:rFonts w:eastAsia="Calibri Light"/>
              </w:rPr>
            </w:pPr>
          </w:p>
        </w:tc>
      </w:tr>
      <w:tr w:rsidR="000E60E3" w:rsidRPr="00C64D7F" w14:paraId="121F48D0" w14:textId="77777777" w:rsidTr="00B21D58">
        <w:tc>
          <w:tcPr>
            <w:tcW w:w="869" w:type="pct"/>
            <w:tcBorders>
              <w:top w:val="single" w:sz="4" w:space="0" w:color="auto"/>
              <w:bottom w:val="single" w:sz="4" w:space="0" w:color="auto"/>
              <w:right w:val="dotted" w:sz="2" w:space="0" w:color="auto"/>
            </w:tcBorders>
          </w:tcPr>
          <w:p w14:paraId="6B629794" w14:textId="77777777" w:rsidR="00C9462B" w:rsidRPr="00883AE4" w:rsidRDefault="00C9462B" w:rsidP="00ED5B9A">
            <w:pPr>
              <w:pStyle w:val="APVMATableText"/>
              <w:rPr>
                <w:rFonts w:eastAsia="Calibri Light"/>
              </w:rPr>
            </w:pPr>
            <w:proofErr w:type="spellStart"/>
            <w:r w:rsidRPr="007033DD">
              <w:rPr>
                <w:rFonts w:eastAsia="Calibri Light"/>
              </w:rPr>
              <w:t>Thiodicarb</w:t>
            </w:r>
            <w:proofErr w:type="spellEnd"/>
          </w:p>
        </w:tc>
        <w:tc>
          <w:tcPr>
            <w:tcW w:w="482" w:type="pct"/>
            <w:tcBorders>
              <w:top w:val="single" w:sz="4" w:space="0" w:color="auto"/>
              <w:bottom w:val="single" w:sz="4" w:space="0" w:color="auto"/>
              <w:right w:val="dotted" w:sz="2" w:space="0" w:color="auto"/>
            </w:tcBorders>
          </w:tcPr>
          <w:p w14:paraId="405DF018"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6ED08EC6" w14:textId="77777777" w:rsidR="00C9462B" w:rsidRPr="007033DD"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52023BC3"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3ABB8F2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 xml:space="preserve">/d was based on increased incidence of pituitary cysts at the next higher dose. 2-year dietary mouse study; a NOAEL of 3 mg/kg </w:t>
            </w:r>
            <w:proofErr w:type="spellStart"/>
            <w:r w:rsidRPr="007033DD">
              <w:rPr>
                <w:rFonts w:eastAsia="Calibri Light"/>
              </w:rPr>
              <w:t>bw</w:t>
            </w:r>
            <w:proofErr w:type="spellEnd"/>
            <w:r w:rsidRPr="007033DD">
              <w:rPr>
                <w:rFonts w:eastAsia="Calibri Light"/>
              </w:rPr>
              <w:t>/d based on increased mortality at the next higher dose.</w:t>
            </w:r>
          </w:p>
        </w:tc>
        <w:tc>
          <w:tcPr>
            <w:tcW w:w="987" w:type="pct"/>
            <w:tcBorders>
              <w:top w:val="single" w:sz="4" w:space="0" w:color="auto"/>
              <w:bottom w:val="single" w:sz="4" w:space="0" w:color="auto"/>
            </w:tcBorders>
          </w:tcPr>
          <w:p w14:paraId="48702A9B" w14:textId="77777777" w:rsidR="00C9462B" w:rsidRPr="00C64D7F" w:rsidRDefault="00C9462B" w:rsidP="00ED5B9A">
            <w:pPr>
              <w:pStyle w:val="APVMATableText"/>
              <w:rPr>
                <w:rFonts w:eastAsia="Calibri Light"/>
              </w:rPr>
            </w:pPr>
          </w:p>
        </w:tc>
      </w:tr>
      <w:tr w:rsidR="000E60E3" w:rsidRPr="00C64D7F" w14:paraId="7A31BC35" w14:textId="77777777" w:rsidTr="00B21D58">
        <w:tc>
          <w:tcPr>
            <w:tcW w:w="869" w:type="pct"/>
            <w:tcBorders>
              <w:top w:val="single" w:sz="4" w:space="0" w:color="auto"/>
              <w:bottom w:val="single" w:sz="4" w:space="0" w:color="auto"/>
              <w:right w:val="dotted" w:sz="2" w:space="0" w:color="auto"/>
            </w:tcBorders>
          </w:tcPr>
          <w:p w14:paraId="5539187F" w14:textId="77777777" w:rsidR="00C9462B" w:rsidRPr="00883AE4" w:rsidRDefault="00C9462B" w:rsidP="00ED5B9A">
            <w:pPr>
              <w:pStyle w:val="APVMATableText"/>
              <w:rPr>
                <w:rFonts w:eastAsia="Calibri Light"/>
              </w:rPr>
            </w:pPr>
            <w:r w:rsidRPr="007033DD">
              <w:rPr>
                <w:rFonts w:eastAsia="Calibri Light"/>
              </w:rPr>
              <w:t>Thiophanate-methyl</w:t>
            </w:r>
          </w:p>
        </w:tc>
        <w:tc>
          <w:tcPr>
            <w:tcW w:w="482" w:type="pct"/>
            <w:tcBorders>
              <w:top w:val="single" w:sz="4" w:space="0" w:color="auto"/>
              <w:bottom w:val="single" w:sz="4" w:space="0" w:color="auto"/>
              <w:right w:val="dotted" w:sz="2" w:space="0" w:color="auto"/>
            </w:tcBorders>
          </w:tcPr>
          <w:p w14:paraId="0A6D9E2D"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right w:val="dotted" w:sz="2" w:space="0" w:color="auto"/>
            </w:tcBorders>
          </w:tcPr>
          <w:p w14:paraId="2A59D640" w14:textId="77777777" w:rsidR="00C9462B" w:rsidRPr="007033DD" w:rsidRDefault="00C9462B" w:rsidP="00ED5B9A">
            <w:pPr>
              <w:pStyle w:val="APVMATableText"/>
              <w:rPr>
                <w:rFonts w:eastAsia="Calibri Light"/>
              </w:rPr>
            </w:pPr>
            <w:r w:rsidRPr="005E24CB">
              <w:rPr>
                <w:rFonts w:eastAsia="Calibri Light"/>
              </w:rPr>
              <w:t>8</w:t>
            </w:r>
          </w:p>
        </w:tc>
        <w:tc>
          <w:tcPr>
            <w:tcW w:w="496" w:type="pct"/>
            <w:tcBorders>
              <w:top w:val="single" w:sz="4" w:space="0" w:color="auto"/>
              <w:bottom w:val="single" w:sz="4" w:space="0" w:color="auto"/>
              <w:right w:val="dotted" w:sz="2" w:space="0" w:color="auto"/>
            </w:tcBorders>
          </w:tcPr>
          <w:p w14:paraId="537D2E0A" w14:textId="77777777" w:rsidR="00C9462B" w:rsidRPr="007033DD" w:rsidRDefault="00C9462B" w:rsidP="00ED5B9A">
            <w:pPr>
              <w:pStyle w:val="APVMATableText"/>
              <w:rPr>
                <w:rFonts w:eastAsia="Calibri Light"/>
              </w:rPr>
            </w:pPr>
            <w:r>
              <w:rPr>
                <w:rFonts w:eastAsia="Calibri Light"/>
              </w:rPr>
              <w:t>15 February 2011</w:t>
            </w:r>
          </w:p>
        </w:tc>
        <w:tc>
          <w:tcPr>
            <w:tcW w:w="1554" w:type="pct"/>
            <w:tcBorders>
              <w:top w:val="single" w:sz="4" w:space="0" w:color="auto"/>
              <w:bottom w:val="single" w:sz="4" w:space="0" w:color="auto"/>
              <w:right w:val="dotted" w:sz="2" w:space="0" w:color="auto"/>
            </w:tcBorders>
          </w:tcPr>
          <w:p w14:paraId="045C18D8" w14:textId="5BADB69F" w:rsidR="00C9462B" w:rsidRPr="007033DD" w:rsidRDefault="00C9462B" w:rsidP="00C9462B">
            <w:pPr>
              <w:pStyle w:val="APVMATableText"/>
              <w:rPr>
                <w:rFonts w:eastAsia="Calibri Light"/>
              </w:rPr>
            </w:pPr>
            <w:r w:rsidRPr="007033DD">
              <w:rPr>
                <w:rFonts w:eastAsia="Calibri Light"/>
              </w:rPr>
              <w:t xml:space="preserve">1-year oral capsule fed dog study; a NOAEL of 8 mg/kg </w:t>
            </w:r>
            <w:proofErr w:type="spellStart"/>
            <w:r w:rsidRPr="007033DD">
              <w:rPr>
                <w:rFonts w:eastAsia="Calibri Light"/>
              </w:rPr>
              <w:t>bw</w:t>
            </w:r>
            <w:proofErr w:type="spellEnd"/>
            <w:r w:rsidRPr="007033DD">
              <w:rPr>
                <w:rFonts w:eastAsia="Calibri Light"/>
              </w:rPr>
              <w:t>/d was based on thyroid hyperplasia observed at the next higher dose. 2-year dietary rat study; a NOAEL of 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thyroid hyperplasia and thyroid tumours</w:t>
            </w:r>
            <w:r>
              <w:rPr>
                <w:rFonts w:eastAsia="Calibri Light"/>
              </w:rPr>
              <w:t>.</w:t>
            </w:r>
          </w:p>
        </w:tc>
        <w:tc>
          <w:tcPr>
            <w:tcW w:w="987" w:type="pct"/>
            <w:tcBorders>
              <w:top w:val="single" w:sz="4" w:space="0" w:color="auto"/>
              <w:bottom w:val="single" w:sz="4" w:space="0" w:color="auto"/>
            </w:tcBorders>
          </w:tcPr>
          <w:p w14:paraId="5C31B676" w14:textId="77777777" w:rsidR="00C9462B" w:rsidRPr="00C64D7F" w:rsidRDefault="00C9462B" w:rsidP="00ED5B9A">
            <w:pPr>
              <w:pStyle w:val="APVMATableText"/>
              <w:rPr>
                <w:rFonts w:eastAsia="Calibri Light"/>
              </w:rPr>
            </w:pPr>
          </w:p>
        </w:tc>
      </w:tr>
      <w:tr w:rsidR="000E60E3" w:rsidRPr="00C64D7F" w14:paraId="78EDD516" w14:textId="77777777" w:rsidTr="00B21D58">
        <w:tc>
          <w:tcPr>
            <w:tcW w:w="869" w:type="pct"/>
            <w:tcBorders>
              <w:top w:val="single" w:sz="4" w:space="0" w:color="auto"/>
              <w:bottom w:val="single" w:sz="4" w:space="0" w:color="auto"/>
              <w:right w:val="dotted" w:sz="2" w:space="0" w:color="auto"/>
            </w:tcBorders>
          </w:tcPr>
          <w:p w14:paraId="610E3A4F" w14:textId="77777777" w:rsidR="00C9462B" w:rsidRPr="00C64D7F" w:rsidRDefault="00C9462B" w:rsidP="00ED5B9A">
            <w:pPr>
              <w:pStyle w:val="APVMATableText"/>
              <w:rPr>
                <w:rFonts w:eastAsia="Calibri Light"/>
              </w:rPr>
            </w:pPr>
            <w:r w:rsidRPr="00C64D7F">
              <w:rPr>
                <w:rFonts w:eastAsia="Calibri Light"/>
              </w:rPr>
              <w:t>Thiram</w:t>
            </w:r>
          </w:p>
        </w:tc>
        <w:tc>
          <w:tcPr>
            <w:tcW w:w="482" w:type="pct"/>
            <w:tcBorders>
              <w:top w:val="single" w:sz="4" w:space="0" w:color="auto"/>
              <w:bottom w:val="single" w:sz="4" w:space="0" w:color="auto"/>
              <w:right w:val="dotted" w:sz="2" w:space="0" w:color="auto"/>
            </w:tcBorders>
          </w:tcPr>
          <w:p w14:paraId="79DFC8AE" w14:textId="77777777" w:rsidR="00C9462B" w:rsidRPr="00C64D7F" w:rsidRDefault="00C9462B" w:rsidP="00ED5B9A">
            <w:pPr>
              <w:pStyle w:val="APVMATableText"/>
              <w:rPr>
                <w:rFonts w:eastAsia="Calibri Light"/>
              </w:rPr>
            </w:pPr>
            <w:r w:rsidRPr="00C64D7F">
              <w:rPr>
                <w:rFonts w:eastAsia="Calibri Light"/>
              </w:rPr>
              <w:t>0.004</w:t>
            </w:r>
          </w:p>
        </w:tc>
        <w:tc>
          <w:tcPr>
            <w:tcW w:w="612" w:type="pct"/>
            <w:tcBorders>
              <w:top w:val="single" w:sz="4" w:space="0" w:color="auto"/>
              <w:bottom w:val="single" w:sz="4" w:space="0" w:color="auto"/>
              <w:right w:val="dotted" w:sz="2" w:space="0" w:color="auto"/>
            </w:tcBorders>
          </w:tcPr>
          <w:p w14:paraId="1922AF34" w14:textId="77777777" w:rsidR="00C9462B" w:rsidRPr="00C64D7F" w:rsidRDefault="00C9462B" w:rsidP="00ED5B9A">
            <w:pPr>
              <w:pStyle w:val="APVMATableText"/>
              <w:rPr>
                <w:rFonts w:eastAsia="Calibri Light"/>
              </w:rPr>
            </w:pPr>
            <w:r w:rsidRPr="00C64D7F">
              <w:rPr>
                <w:rFonts w:eastAsia="Calibri Light"/>
              </w:rPr>
              <w:t>0.4</w:t>
            </w:r>
          </w:p>
        </w:tc>
        <w:tc>
          <w:tcPr>
            <w:tcW w:w="496" w:type="pct"/>
            <w:tcBorders>
              <w:top w:val="single" w:sz="4" w:space="0" w:color="auto"/>
              <w:bottom w:val="single" w:sz="4" w:space="0" w:color="auto"/>
              <w:right w:val="dotted" w:sz="2" w:space="0" w:color="auto"/>
            </w:tcBorders>
          </w:tcPr>
          <w:p w14:paraId="62A81842" w14:textId="77777777" w:rsidR="00C9462B" w:rsidRPr="00C64D7F" w:rsidRDefault="00C9462B" w:rsidP="00ED5B9A">
            <w:pPr>
              <w:pStyle w:val="APVMATableText"/>
              <w:rPr>
                <w:rFonts w:eastAsia="Calibri Light"/>
              </w:rPr>
            </w:pPr>
            <w:r>
              <w:rPr>
                <w:rFonts w:eastAsia="Calibri Light"/>
              </w:rPr>
              <w:t>30 March 1995</w:t>
            </w:r>
          </w:p>
        </w:tc>
        <w:tc>
          <w:tcPr>
            <w:tcW w:w="1554" w:type="pct"/>
            <w:tcBorders>
              <w:top w:val="single" w:sz="4" w:space="0" w:color="auto"/>
              <w:bottom w:val="single" w:sz="4" w:space="0" w:color="auto"/>
              <w:right w:val="dotted" w:sz="2" w:space="0" w:color="auto"/>
            </w:tcBorders>
          </w:tcPr>
          <w:p w14:paraId="65B788EC" w14:textId="63DDF124" w:rsidR="00C9462B" w:rsidRPr="00C64D7F" w:rsidRDefault="00C9462B" w:rsidP="00C9462B">
            <w:pPr>
              <w:pStyle w:val="APVMATableText"/>
              <w:rPr>
                <w:rFonts w:eastAsia="Calibri Light"/>
              </w:rPr>
            </w:pPr>
            <w:r w:rsidRPr="00C64D7F">
              <w:rPr>
                <w:rFonts w:eastAsia="Calibri Light"/>
              </w:rPr>
              <w:t>2-year dietary dog study; a NOAEL of 0.4</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neurological disturbances, anaemia and changes in the liver at the next higher dose.</w:t>
            </w:r>
          </w:p>
        </w:tc>
        <w:tc>
          <w:tcPr>
            <w:tcW w:w="987" w:type="pct"/>
            <w:tcBorders>
              <w:top w:val="single" w:sz="4" w:space="0" w:color="auto"/>
              <w:bottom w:val="single" w:sz="4" w:space="0" w:color="auto"/>
            </w:tcBorders>
          </w:tcPr>
          <w:p w14:paraId="4D0CA39E" w14:textId="77777777" w:rsidR="00C9462B" w:rsidRPr="00C64D7F" w:rsidRDefault="00C9462B" w:rsidP="00ED5B9A">
            <w:pPr>
              <w:pStyle w:val="APVMATableText"/>
              <w:rPr>
                <w:rFonts w:eastAsia="Calibri Light"/>
              </w:rPr>
            </w:pPr>
          </w:p>
        </w:tc>
      </w:tr>
      <w:tr w:rsidR="000E60E3" w:rsidRPr="00C64D7F" w14:paraId="3CB8E3F0" w14:textId="77777777" w:rsidTr="00B21D58">
        <w:tc>
          <w:tcPr>
            <w:tcW w:w="869" w:type="pct"/>
            <w:tcBorders>
              <w:top w:val="single" w:sz="4" w:space="0" w:color="auto"/>
              <w:bottom w:val="single" w:sz="4" w:space="0" w:color="auto"/>
              <w:right w:val="dotted" w:sz="2" w:space="0" w:color="auto"/>
            </w:tcBorders>
          </w:tcPr>
          <w:p w14:paraId="5714B463" w14:textId="77777777" w:rsidR="00C9462B" w:rsidRPr="007033DD" w:rsidRDefault="00C9462B" w:rsidP="00ED5B9A">
            <w:pPr>
              <w:pStyle w:val="APVMATableText"/>
              <w:rPr>
                <w:rFonts w:eastAsia="Calibri Light"/>
              </w:rPr>
            </w:pPr>
            <w:r>
              <w:rPr>
                <w:rFonts w:eastAsia="Calibri Light"/>
              </w:rPr>
              <w:t>Thymol</w:t>
            </w:r>
          </w:p>
        </w:tc>
        <w:tc>
          <w:tcPr>
            <w:tcW w:w="482" w:type="pct"/>
            <w:tcBorders>
              <w:top w:val="single" w:sz="4" w:space="0" w:color="auto"/>
              <w:bottom w:val="single" w:sz="4" w:space="0" w:color="auto"/>
              <w:right w:val="dotted" w:sz="2" w:space="0" w:color="auto"/>
            </w:tcBorders>
          </w:tcPr>
          <w:p w14:paraId="50591C7F" w14:textId="77777777" w:rsidR="00C9462B" w:rsidRPr="00E10DAD" w:rsidRDefault="00C946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05A70883" w14:textId="77777777" w:rsidR="00C9462B" w:rsidRPr="005E24CB" w:rsidRDefault="00C9462B" w:rsidP="00ED5B9A">
            <w:pPr>
              <w:pStyle w:val="APVMATableText"/>
              <w:rPr>
                <w:rFonts w:eastAsia="Calibri Light"/>
              </w:rPr>
            </w:pPr>
            <w:r>
              <w:rPr>
                <w:rFonts w:eastAsia="Calibri Light"/>
              </w:rPr>
              <w:t>-</w:t>
            </w:r>
          </w:p>
        </w:tc>
        <w:tc>
          <w:tcPr>
            <w:tcW w:w="496" w:type="pct"/>
            <w:tcBorders>
              <w:top w:val="single" w:sz="4" w:space="0" w:color="auto"/>
              <w:bottom w:val="single" w:sz="4" w:space="0" w:color="auto"/>
              <w:right w:val="dotted" w:sz="2" w:space="0" w:color="auto"/>
            </w:tcBorders>
          </w:tcPr>
          <w:p w14:paraId="73FE2AEE" w14:textId="77777777" w:rsidR="00C9462B" w:rsidRPr="007033DD"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right w:val="dotted" w:sz="2" w:space="0" w:color="auto"/>
            </w:tcBorders>
          </w:tcPr>
          <w:p w14:paraId="78C1E624" w14:textId="77777777" w:rsidR="00C9462B" w:rsidRPr="007033DD" w:rsidRDefault="00C9462B" w:rsidP="00ED5B9A">
            <w:pPr>
              <w:pStyle w:val="APVMATableText"/>
              <w:rPr>
                <w:rFonts w:eastAsia="Calibri Light"/>
              </w:rPr>
            </w:pPr>
            <w:r>
              <w:rPr>
                <w:rFonts w:eastAsia="Calibri Light"/>
              </w:rPr>
              <w:t>B</w:t>
            </w:r>
            <w:r w:rsidRPr="00C608AB">
              <w:rPr>
                <w:rFonts w:eastAsia="Calibri Light"/>
              </w:rPr>
              <w:t>ased on a Threshold of Toxic</w:t>
            </w:r>
            <w:r>
              <w:rPr>
                <w:rFonts w:eastAsia="Calibri Light"/>
              </w:rPr>
              <w:t xml:space="preserve">ological Concern approach using </w:t>
            </w:r>
            <w:r w:rsidRPr="00C608AB">
              <w:rPr>
                <w:rFonts w:eastAsia="Calibri Light"/>
              </w:rPr>
              <w:t xml:space="preserve">1.8 mg/day </w:t>
            </w:r>
            <w:r>
              <w:rPr>
                <w:rFonts w:eastAsia="Calibri Light"/>
              </w:rPr>
              <w:t>(a</w:t>
            </w:r>
            <w:r w:rsidRPr="00C608AB">
              <w:rPr>
                <w:rFonts w:eastAsia="Calibri Light"/>
              </w:rPr>
              <w:t>ssuming a 60 kg bodyweight</w:t>
            </w:r>
            <w:r>
              <w:rPr>
                <w:rFonts w:eastAsia="Calibri Light"/>
              </w:rPr>
              <w:t>)</w:t>
            </w:r>
            <w:r w:rsidRPr="00C608AB">
              <w:rPr>
                <w:rFonts w:eastAsia="Calibri Light"/>
              </w:rPr>
              <w:t xml:space="preserve"> as the threshold for all flavouring agents in Structural Class I (Cramer et al, 1978).</w:t>
            </w:r>
          </w:p>
        </w:tc>
        <w:tc>
          <w:tcPr>
            <w:tcW w:w="987" w:type="pct"/>
            <w:tcBorders>
              <w:top w:val="single" w:sz="4" w:space="0" w:color="auto"/>
              <w:bottom w:val="single" w:sz="4" w:space="0" w:color="auto"/>
            </w:tcBorders>
          </w:tcPr>
          <w:p w14:paraId="41A6F2AE" w14:textId="77777777" w:rsidR="00C9462B" w:rsidRPr="00C64D7F" w:rsidRDefault="00C9462B" w:rsidP="00ED5B9A">
            <w:pPr>
              <w:pStyle w:val="APVMATableText"/>
              <w:rPr>
                <w:rFonts w:eastAsia="Calibri Light"/>
              </w:rPr>
            </w:pPr>
            <w:r w:rsidRPr="00C608AB">
              <w:rPr>
                <w:rFonts w:eastAsia="Calibri Light"/>
              </w:rPr>
              <w:t xml:space="preserve">JECFA </w:t>
            </w:r>
            <w:r>
              <w:rPr>
                <w:rFonts w:eastAsia="Calibri Light"/>
              </w:rPr>
              <w:t xml:space="preserve">(2001) </w:t>
            </w:r>
            <w:r w:rsidRPr="00C608AB">
              <w:rPr>
                <w:rFonts w:eastAsia="Calibri Light"/>
              </w:rPr>
              <w:t>recommend</w:t>
            </w:r>
            <w:r>
              <w:rPr>
                <w:rFonts w:eastAsia="Calibri Light"/>
              </w:rPr>
              <w:t>ation</w:t>
            </w:r>
            <w:r w:rsidRPr="00C608AB">
              <w:rPr>
                <w:rFonts w:eastAsia="Calibri Light"/>
              </w:rPr>
              <w:t xml:space="preserve"> </w:t>
            </w:r>
            <w:r>
              <w:rPr>
                <w:rFonts w:eastAsia="Calibri Light"/>
              </w:rPr>
              <w:t>i</w:t>
            </w:r>
            <w:r w:rsidRPr="00C608AB">
              <w:rPr>
                <w:rFonts w:eastAsia="Calibri Light"/>
              </w:rPr>
              <w:t>n the absence of adequate data to establish a NOAEL</w:t>
            </w:r>
            <w:r>
              <w:rPr>
                <w:rFonts w:eastAsia="Calibri Light"/>
              </w:rPr>
              <w:t>.</w:t>
            </w:r>
          </w:p>
        </w:tc>
      </w:tr>
      <w:tr w:rsidR="000E60E3" w:rsidRPr="00C64D7F" w14:paraId="549691D4" w14:textId="77777777" w:rsidTr="00B21D58">
        <w:tc>
          <w:tcPr>
            <w:tcW w:w="869" w:type="pct"/>
            <w:tcBorders>
              <w:top w:val="single" w:sz="4" w:space="0" w:color="auto"/>
              <w:bottom w:val="single" w:sz="4" w:space="0" w:color="auto"/>
              <w:right w:val="dotted" w:sz="2" w:space="0" w:color="auto"/>
            </w:tcBorders>
          </w:tcPr>
          <w:p w14:paraId="0F406C09" w14:textId="4EE0463C" w:rsidR="00444D8C" w:rsidRPr="007033DD" w:rsidRDefault="00444D8C" w:rsidP="00ED5B9A">
            <w:pPr>
              <w:pStyle w:val="APVMATableText"/>
              <w:rPr>
                <w:rFonts w:eastAsia="Calibri Light"/>
              </w:rPr>
            </w:pPr>
            <w:proofErr w:type="spellStart"/>
            <w:r>
              <w:rPr>
                <w:rFonts w:eastAsia="Calibri Light"/>
              </w:rPr>
              <w:t>Tiafenacil</w:t>
            </w:r>
            <w:proofErr w:type="spellEnd"/>
          </w:p>
        </w:tc>
        <w:tc>
          <w:tcPr>
            <w:tcW w:w="482" w:type="pct"/>
            <w:tcBorders>
              <w:top w:val="single" w:sz="4" w:space="0" w:color="auto"/>
              <w:bottom w:val="single" w:sz="4" w:space="0" w:color="auto"/>
              <w:right w:val="dotted" w:sz="2" w:space="0" w:color="auto"/>
            </w:tcBorders>
          </w:tcPr>
          <w:p w14:paraId="357D48BF" w14:textId="688BC889" w:rsidR="00444D8C" w:rsidRPr="00E10DAD" w:rsidRDefault="00444D8C" w:rsidP="00ED5B9A">
            <w:pPr>
              <w:pStyle w:val="APVMATableText"/>
              <w:rPr>
                <w:rFonts w:eastAsia="Calibri Light"/>
              </w:rPr>
            </w:pPr>
            <w:r>
              <w:rPr>
                <w:rFonts w:eastAsia="Calibri Light"/>
              </w:rPr>
              <w:t>0.004</w:t>
            </w:r>
          </w:p>
        </w:tc>
        <w:tc>
          <w:tcPr>
            <w:tcW w:w="612" w:type="pct"/>
            <w:tcBorders>
              <w:top w:val="single" w:sz="4" w:space="0" w:color="auto"/>
              <w:bottom w:val="single" w:sz="4" w:space="0" w:color="auto"/>
              <w:right w:val="dotted" w:sz="2" w:space="0" w:color="auto"/>
            </w:tcBorders>
          </w:tcPr>
          <w:p w14:paraId="225C9910" w14:textId="4F29E091" w:rsidR="00444D8C" w:rsidRPr="005E24CB" w:rsidRDefault="00444D8C" w:rsidP="00ED5B9A">
            <w:pPr>
              <w:pStyle w:val="APVMATableText"/>
              <w:rPr>
                <w:rFonts w:eastAsia="Calibri Light"/>
              </w:rPr>
            </w:pPr>
            <w:r>
              <w:rPr>
                <w:rFonts w:eastAsia="Calibri Light"/>
              </w:rPr>
              <w:t>0.35</w:t>
            </w:r>
          </w:p>
        </w:tc>
        <w:tc>
          <w:tcPr>
            <w:tcW w:w="496" w:type="pct"/>
            <w:tcBorders>
              <w:top w:val="single" w:sz="4" w:space="0" w:color="auto"/>
              <w:bottom w:val="single" w:sz="4" w:space="0" w:color="auto"/>
              <w:right w:val="dotted" w:sz="2" w:space="0" w:color="auto"/>
            </w:tcBorders>
          </w:tcPr>
          <w:p w14:paraId="5568ADD6" w14:textId="2DA3571F" w:rsidR="00444D8C" w:rsidRPr="007033DD" w:rsidRDefault="00444D8C" w:rsidP="00ED5B9A">
            <w:pPr>
              <w:pStyle w:val="APVMATableText"/>
              <w:rPr>
                <w:rFonts w:eastAsia="Calibri Light"/>
              </w:rPr>
            </w:pPr>
            <w:r>
              <w:rPr>
                <w:rFonts w:eastAsia="Calibri Light"/>
              </w:rPr>
              <w:t>22 December 2020</w:t>
            </w:r>
          </w:p>
        </w:tc>
        <w:tc>
          <w:tcPr>
            <w:tcW w:w="1554" w:type="pct"/>
            <w:tcBorders>
              <w:top w:val="single" w:sz="4" w:space="0" w:color="auto"/>
              <w:bottom w:val="single" w:sz="4" w:space="0" w:color="auto"/>
              <w:right w:val="dotted" w:sz="2" w:space="0" w:color="auto"/>
            </w:tcBorders>
          </w:tcPr>
          <w:p w14:paraId="2BE1DF55" w14:textId="7790DD3E" w:rsidR="00444D8C" w:rsidRPr="007033DD" w:rsidRDefault="00444D8C" w:rsidP="00E30741">
            <w:pPr>
              <w:pStyle w:val="APVMATableText"/>
              <w:rPr>
                <w:rFonts w:eastAsia="Calibri Light"/>
              </w:rPr>
            </w:pPr>
            <w:proofErr w:type="gramStart"/>
            <w:r w:rsidRPr="00444D8C">
              <w:rPr>
                <w:rFonts w:eastAsia="Calibri Light"/>
              </w:rPr>
              <w:t>78 week</w:t>
            </w:r>
            <w:proofErr w:type="gramEnd"/>
            <w:r w:rsidRPr="00444D8C">
              <w:rPr>
                <w:rFonts w:eastAsia="Calibri Light"/>
              </w:rPr>
              <w:t xml:space="preserve"> mouse dietary study</w:t>
            </w:r>
            <w:r w:rsidR="00E30741">
              <w:rPr>
                <w:rFonts w:eastAsia="Calibri Light"/>
              </w:rPr>
              <w:t>;</w:t>
            </w:r>
            <w:r w:rsidRPr="00444D8C">
              <w:rPr>
                <w:rFonts w:eastAsia="Calibri Light"/>
              </w:rPr>
              <w:t xml:space="preserve"> </w:t>
            </w:r>
            <w:r w:rsidR="00E30741">
              <w:rPr>
                <w:rFonts w:eastAsia="Calibri Light"/>
              </w:rPr>
              <w:t>a</w:t>
            </w:r>
            <w:r w:rsidRPr="00444D8C">
              <w:rPr>
                <w:rFonts w:eastAsia="Calibri Light"/>
              </w:rPr>
              <w:t xml:space="preserve"> NOAEL of 0.35 mg/kg </w:t>
            </w:r>
            <w:proofErr w:type="spellStart"/>
            <w:r w:rsidRPr="00444D8C">
              <w:rPr>
                <w:rFonts w:eastAsia="Calibri Light"/>
              </w:rPr>
              <w:t>bw</w:t>
            </w:r>
            <w:proofErr w:type="spellEnd"/>
            <w:r w:rsidRPr="00444D8C">
              <w:rPr>
                <w:rFonts w:eastAsia="Calibri Light"/>
              </w:rPr>
              <w:t>/d</w:t>
            </w:r>
            <w:r w:rsidR="00E30741">
              <w:rPr>
                <w:rFonts w:eastAsia="Calibri Light"/>
              </w:rPr>
              <w:t xml:space="preserve"> was</w:t>
            </w:r>
            <w:r w:rsidRPr="00444D8C">
              <w:rPr>
                <w:rFonts w:eastAsia="Calibri Light"/>
              </w:rPr>
              <w:t xml:space="preserve"> based on an increased incidence of pigmented Kupffer cells </w:t>
            </w:r>
            <w:r w:rsidR="00E30741">
              <w:rPr>
                <w:rFonts w:eastAsia="Calibri Light"/>
              </w:rPr>
              <w:lastRenderedPageBreak/>
              <w:t>(</w:t>
            </w:r>
            <w:proofErr w:type="spellStart"/>
            <w:r w:rsidR="00E30741">
              <w:rPr>
                <w:rFonts w:eastAsia="Calibri Light"/>
              </w:rPr>
              <w:t>h</w:t>
            </w:r>
            <w:r w:rsidRPr="00444D8C">
              <w:rPr>
                <w:rFonts w:eastAsia="Calibri Light"/>
              </w:rPr>
              <w:t>aemosiderosis</w:t>
            </w:r>
            <w:proofErr w:type="spellEnd"/>
            <w:r w:rsidRPr="00444D8C">
              <w:rPr>
                <w:rFonts w:eastAsia="Calibri Light"/>
              </w:rPr>
              <w:t>) in the liver at the next higher dose.</w:t>
            </w:r>
          </w:p>
        </w:tc>
        <w:tc>
          <w:tcPr>
            <w:tcW w:w="987" w:type="pct"/>
            <w:tcBorders>
              <w:top w:val="single" w:sz="4" w:space="0" w:color="auto"/>
              <w:bottom w:val="single" w:sz="4" w:space="0" w:color="auto"/>
            </w:tcBorders>
          </w:tcPr>
          <w:p w14:paraId="13418BA2" w14:textId="77777777" w:rsidR="00444D8C" w:rsidRPr="00C64D7F" w:rsidRDefault="00444D8C" w:rsidP="00ED5B9A">
            <w:pPr>
              <w:pStyle w:val="APVMATableText"/>
              <w:rPr>
                <w:rFonts w:eastAsia="Calibri Light"/>
              </w:rPr>
            </w:pPr>
          </w:p>
        </w:tc>
      </w:tr>
      <w:tr w:rsidR="000E60E3" w:rsidRPr="00C64D7F" w14:paraId="6B383F81" w14:textId="77777777" w:rsidTr="00B21D58">
        <w:tc>
          <w:tcPr>
            <w:tcW w:w="869" w:type="pct"/>
            <w:tcBorders>
              <w:top w:val="single" w:sz="4" w:space="0" w:color="auto"/>
              <w:bottom w:val="single" w:sz="4" w:space="0" w:color="auto"/>
              <w:right w:val="dotted" w:sz="2" w:space="0" w:color="auto"/>
            </w:tcBorders>
          </w:tcPr>
          <w:p w14:paraId="1C0D4927" w14:textId="77777777" w:rsidR="00C9462B" w:rsidRPr="00883AE4" w:rsidRDefault="00C9462B" w:rsidP="00ED5B9A">
            <w:pPr>
              <w:pStyle w:val="APVMATableText"/>
              <w:rPr>
                <w:rFonts w:eastAsia="Calibri Light"/>
              </w:rPr>
            </w:pPr>
            <w:proofErr w:type="spellStart"/>
            <w:r w:rsidRPr="007033DD">
              <w:rPr>
                <w:rFonts w:eastAsia="Calibri Light"/>
              </w:rPr>
              <w:t>Tilmicosin</w:t>
            </w:r>
            <w:proofErr w:type="spellEnd"/>
          </w:p>
        </w:tc>
        <w:tc>
          <w:tcPr>
            <w:tcW w:w="482" w:type="pct"/>
            <w:tcBorders>
              <w:top w:val="single" w:sz="4" w:space="0" w:color="auto"/>
              <w:bottom w:val="single" w:sz="4" w:space="0" w:color="auto"/>
              <w:right w:val="dotted" w:sz="2" w:space="0" w:color="auto"/>
            </w:tcBorders>
          </w:tcPr>
          <w:p w14:paraId="44BC244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0C879BC" w14:textId="77777777" w:rsidR="00C9462B" w:rsidRPr="007033DD"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right w:val="dotted" w:sz="2" w:space="0" w:color="auto"/>
            </w:tcBorders>
          </w:tcPr>
          <w:p w14:paraId="25F2CEC8"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3 August 1992</w:t>
            </w:r>
          </w:p>
        </w:tc>
        <w:tc>
          <w:tcPr>
            <w:tcW w:w="1554" w:type="pct"/>
            <w:tcBorders>
              <w:top w:val="single" w:sz="4" w:space="0" w:color="auto"/>
              <w:bottom w:val="single" w:sz="4" w:space="0" w:color="auto"/>
              <w:right w:val="dotted" w:sz="2" w:space="0" w:color="auto"/>
            </w:tcBorders>
          </w:tcPr>
          <w:p w14:paraId="6EF38BF2" w14:textId="58BD4A28" w:rsidR="00C9462B" w:rsidRPr="007033DD" w:rsidRDefault="00C9462B" w:rsidP="00C9462B">
            <w:pPr>
              <w:pStyle w:val="APVMATableText"/>
              <w:rPr>
                <w:rFonts w:eastAsia="Calibri Light"/>
              </w:rPr>
            </w:pPr>
            <w:r w:rsidRPr="007033DD">
              <w:rPr>
                <w:rFonts w:eastAsia="Calibri Light"/>
              </w:rPr>
              <w:t>1-year capsule fed dog study; a NOAEL of 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reduction in bodyweight gain at the next higher dose.</w:t>
            </w:r>
          </w:p>
        </w:tc>
        <w:tc>
          <w:tcPr>
            <w:tcW w:w="987" w:type="pct"/>
            <w:tcBorders>
              <w:top w:val="single" w:sz="4" w:space="0" w:color="auto"/>
              <w:bottom w:val="single" w:sz="4" w:space="0" w:color="auto"/>
            </w:tcBorders>
          </w:tcPr>
          <w:p w14:paraId="104CBE96" w14:textId="77777777" w:rsidR="00C9462B" w:rsidRPr="00C64D7F" w:rsidRDefault="00C9462B" w:rsidP="00ED5B9A">
            <w:pPr>
              <w:pStyle w:val="APVMATableText"/>
              <w:rPr>
                <w:rFonts w:eastAsia="Calibri Light"/>
              </w:rPr>
            </w:pPr>
          </w:p>
        </w:tc>
      </w:tr>
      <w:tr w:rsidR="000E60E3" w:rsidRPr="00C64D7F" w14:paraId="5FA25F0E" w14:textId="77777777" w:rsidTr="00B21D58">
        <w:tc>
          <w:tcPr>
            <w:tcW w:w="869" w:type="pct"/>
            <w:tcBorders>
              <w:top w:val="single" w:sz="4" w:space="0" w:color="auto"/>
              <w:bottom w:val="single" w:sz="4" w:space="0" w:color="auto"/>
              <w:right w:val="dotted" w:sz="2" w:space="0" w:color="auto"/>
            </w:tcBorders>
          </w:tcPr>
          <w:p w14:paraId="67E92ED9" w14:textId="77777777" w:rsidR="00C9462B" w:rsidRPr="00883AE4" w:rsidRDefault="00C9462B" w:rsidP="00ED5B9A">
            <w:pPr>
              <w:pStyle w:val="APVMATableText"/>
              <w:rPr>
                <w:rFonts w:eastAsia="Calibri Light"/>
              </w:rPr>
            </w:pPr>
            <w:r w:rsidRPr="007033DD">
              <w:rPr>
                <w:rFonts w:eastAsia="Calibri Light"/>
              </w:rPr>
              <w:t>Tolclofos-methyl</w:t>
            </w:r>
          </w:p>
        </w:tc>
        <w:tc>
          <w:tcPr>
            <w:tcW w:w="482" w:type="pct"/>
            <w:tcBorders>
              <w:top w:val="single" w:sz="4" w:space="0" w:color="auto"/>
              <w:bottom w:val="single" w:sz="4" w:space="0" w:color="auto"/>
              <w:right w:val="dotted" w:sz="2" w:space="0" w:color="auto"/>
            </w:tcBorders>
          </w:tcPr>
          <w:p w14:paraId="77B725C0"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48303EAB" w14:textId="77777777" w:rsidR="00C9462B" w:rsidRPr="007033DD"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7DE1132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1554" w:type="pct"/>
            <w:tcBorders>
              <w:top w:val="single" w:sz="4" w:space="0" w:color="auto"/>
              <w:bottom w:val="single" w:sz="4" w:space="0" w:color="auto"/>
              <w:right w:val="dotted" w:sz="2" w:space="0" w:color="auto"/>
            </w:tcBorders>
          </w:tcPr>
          <w:p w14:paraId="3EA830EF" w14:textId="2924877A" w:rsidR="00C9462B" w:rsidRPr="007033DD" w:rsidRDefault="00C9462B" w:rsidP="00C9462B">
            <w:pPr>
              <w:pStyle w:val="APVMATableText"/>
              <w:rPr>
                <w:rFonts w:eastAsia="Calibri Light"/>
              </w:rPr>
            </w:pPr>
            <w:r w:rsidRPr="007033DD">
              <w:rPr>
                <w:rFonts w:eastAsia="Calibri Light"/>
              </w:rPr>
              <w:t>6-month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556A072E" w14:textId="77777777" w:rsidR="00C9462B" w:rsidRPr="00C64D7F" w:rsidRDefault="00C9462B" w:rsidP="00ED5B9A">
            <w:pPr>
              <w:pStyle w:val="APVMATableText"/>
              <w:rPr>
                <w:rFonts w:eastAsia="Calibri Light"/>
              </w:rPr>
            </w:pPr>
          </w:p>
        </w:tc>
      </w:tr>
      <w:tr w:rsidR="000E60E3" w:rsidRPr="00C64D7F" w14:paraId="3A984FFF" w14:textId="77777777" w:rsidTr="00B21D58">
        <w:tc>
          <w:tcPr>
            <w:tcW w:w="869" w:type="pct"/>
            <w:tcBorders>
              <w:top w:val="single" w:sz="4" w:space="0" w:color="auto"/>
              <w:bottom w:val="single" w:sz="4" w:space="0" w:color="auto"/>
              <w:right w:val="dotted" w:sz="2" w:space="0" w:color="auto"/>
            </w:tcBorders>
          </w:tcPr>
          <w:p w14:paraId="732572C6" w14:textId="77777777" w:rsidR="00C9462B" w:rsidRPr="00883AE4" w:rsidRDefault="00C9462B" w:rsidP="00ED5B9A">
            <w:pPr>
              <w:pStyle w:val="APVMATableText"/>
              <w:rPr>
                <w:rFonts w:eastAsia="Calibri Light"/>
              </w:rPr>
            </w:pPr>
            <w:proofErr w:type="spellStart"/>
            <w:r w:rsidRPr="007033DD">
              <w:rPr>
                <w:rFonts w:eastAsia="Calibri Light"/>
              </w:rPr>
              <w:t>Tolfenamic</w:t>
            </w:r>
            <w:proofErr w:type="spellEnd"/>
            <w:r w:rsidRPr="007033DD">
              <w:rPr>
                <w:rFonts w:eastAsia="Calibri Light"/>
              </w:rPr>
              <w:t xml:space="preserve"> acid</w:t>
            </w:r>
          </w:p>
        </w:tc>
        <w:tc>
          <w:tcPr>
            <w:tcW w:w="482" w:type="pct"/>
            <w:tcBorders>
              <w:top w:val="single" w:sz="4" w:space="0" w:color="auto"/>
              <w:bottom w:val="single" w:sz="4" w:space="0" w:color="auto"/>
              <w:right w:val="dotted" w:sz="2" w:space="0" w:color="auto"/>
            </w:tcBorders>
          </w:tcPr>
          <w:p w14:paraId="7EB11C33"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6B93BD8C" w14:textId="77777777" w:rsidR="00C9462B" w:rsidRPr="007033DD" w:rsidRDefault="00C9462B" w:rsidP="00ED5B9A">
            <w:pPr>
              <w:pStyle w:val="APVMATableText"/>
              <w:rPr>
                <w:rFonts w:eastAsia="Calibri Light"/>
              </w:rPr>
            </w:pPr>
            <w:r w:rsidRPr="005E24CB">
              <w:rPr>
                <w:rFonts w:eastAsia="Calibri Light"/>
              </w:rPr>
              <w:t>0.5 (H)</w:t>
            </w:r>
          </w:p>
        </w:tc>
        <w:tc>
          <w:tcPr>
            <w:tcW w:w="496" w:type="pct"/>
            <w:tcBorders>
              <w:top w:val="single" w:sz="4" w:space="0" w:color="auto"/>
              <w:bottom w:val="single" w:sz="4" w:space="0" w:color="auto"/>
              <w:right w:val="dotted" w:sz="2" w:space="0" w:color="auto"/>
            </w:tcBorders>
          </w:tcPr>
          <w:p w14:paraId="1DDB88CA" w14:textId="77777777" w:rsidR="00C9462B" w:rsidRPr="007033DD" w:rsidRDefault="00C9462B" w:rsidP="00ED5B9A">
            <w:pPr>
              <w:pStyle w:val="APVMATableText"/>
              <w:rPr>
                <w:rFonts w:eastAsia="Calibri Light"/>
              </w:rPr>
            </w:pPr>
            <w:r>
              <w:rPr>
                <w:rFonts w:eastAsia="Calibri Light"/>
              </w:rPr>
              <w:t>16 January 2001</w:t>
            </w:r>
          </w:p>
        </w:tc>
        <w:tc>
          <w:tcPr>
            <w:tcW w:w="1554" w:type="pct"/>
            <w:tcBorders>
              <w:top w:val="single" w:sz="4" w:space="0" w:color="auto"/>
              <w:bottom w:val="single" w:sz="4" w:space="0" w:color="auto"/>
              <w:right w:val="dotted" w:sz="2" w:space="0" w:color="auto"/>
            </w:tcBorders>
          </w:tcPr>
          <w:p w14:paraId="0A1B7AA3" w14:textId="77777777" w:rsidR="00C9462B" w:rsidRPr="007033DD" w:rsidRDefault="00C9462B" w:rsidP="00ED5B9A">
            <w:pPr>
              <w:pStyle w:val="APVMATableText"/>
              <w:rPr>
                <w:rFonts w:eastAsia="Calibri Light"/>
              </w:rPr>
            </w:pPr>
            <w:r w:rsidRPr="007033DD">
              <w:rPr>
                <w:rFonts w:eastAsia="Calibri Light"/>
              </w:rPr>
              <w:t xml:space="preserve">Single dose human therapeutic </w:t>
            </w:r>
            <w:proofErr w:type="gramStart"/>
            <w:r w:rsidRPr="007033DD">
              <w:rPr>
                <w:rFonts w:eastAsia="Calibri Light"/>
              </w:rPr>
              <w:t>study;</w:t>
            </w:r>
            <w:proofErr w:type="gramEnd"/>
            <w:r w:rsidRPr="007033DD">
              <w:rPr>
                <w:rFonts w:eastAsia="Calibri Light"/>
              </w:rPr>
              <w:t xml:space="preserve"> a LOAEL of 0.5 mg/kg </w:t>
            </w:r>
            <w:proofErr w:type="spellStart"/>
            <w:r w:rsidRPr="007033DD">
              <w:rPr>
                <w:rFonts w:eastAsia="Calibri Light"/>
              </w:rPr>
              <w:t>bw</w:t>
            </w:r>
            <w:proofErr w:type="spellEnd"/>
            <w:r w:rsidRPr="007033DD">
              <w:rPr>
                <w:rFonts w:eastAsia="Calibri Light"/>
              </w:rPr>
              <w:t>/d was based on the lowest effective therapeutic (antipyretic) dose in humans.</w:t>
            </w:r>
          </w:p>
        </w:tc>
        <w:tc>
          <w:tcPr>
            <w:tcW w:w="987" w:type="pct"/>
            <w:tcBorders>
              <w:top w:val="single" w:sz="4" w:space="0" w:color="auto"/>
              <w:bottom w:val="single" w:sz="4" w:space="0" w:color="auto"/>
            </w:tcBorders>
          </w:tcPr>
          <w:p w14:paraId="5B3C7D1B" w14:textId="77777777" w:rsidR="00C9462B" w:rsidRPr="00C64D7F" w:rsidRDefault="00C9462B" w:rsidP="00ED5B9A">
            <w:pPr>
              <w:pStyle w:val="APVMATableText"/>
              <w:rPr>
                <w:rFonts w:eastAsia="Calibri Light"/>
              </w:rPr>
            </w:pPr>
          </w:p>
        </w:tc>
      </w:tr>
      <w:tr w:rsidR="000E60E3" w:rsidRPr="00C64D7F" w14:paraId="520A2A92" w14:textId="77777777" w:rsidTr="00B21D58">
        <w:tc>
          <w:tcPr>
            <w:tcW w:w="869" w:type="pct"/>
            <w:tcBorders>
              <w:top w:val="single" w:sz="4" w:space="0" w:color="auto"/>
              <w:bottom w:val="single" w:sz="4" w:space="0" w:color="auto"/>
              <w:right w:val="dotted" w:sz="2" w:space="0" w:color="auto"/>
            </w:tcBorders>
          </w:tcPr>
          <w:p w14:paraId="0041C5A7" w14:textId="77777777" w:rsidR="00C9462B" w:rsidRPr="00883AE4" w:rsidRDefault="00C9462B" w:rsidP="00ED5B9A">
            <w:pPr>
              <w:pStyle w:val="APVMATableText"/>
              <w:rPr>
                <w:rFonts w:eastAsia="Calibri Light"/>
              </w:rPr>
            </w:pPr>
            <w:r w:rsidRPr="007033DD">
              <w:rPr>
                <w:rFonts w:eastAsia="Calibri Light"/>
              </w:rPr>
              <w:t>Toltrazuril</w:t>
            </w:r>
          </w:p>
        </w:tc>
        <w:tc>
          <w:tcPr>
            <w:tcW w:w="482" w:type="pct"/>
            <w:tcBorders>
              <w:top w:val="single" w:sz="4" w:space="0" w:color="auto"/>
              <w:bottom w:val="single" w:sz="4" w:space="0" w:color="auto"/>
              <w:right w:val="dotted" w:sz="2" w:space="0" w:color="auto"/>
            </w:tcBorders>
          </w:tcPr>
          <w:p w14:paraId="76484D3D" w14:textId="77777777" w:rsidR="00C9462B" w:rsidRPr="00E10DAD" w:rsidRDefault="00C9462B" w:rsidP="00ED5B9A">
            <w:pPr>
              <w:pStyle w:val="APVMATableText"/>
              <w:rPr>
                <w:rFonts w:eastAsia="Calibri Light"/>
              </w:rPr>
            </w:pPr>
            <w:r>
              <w:rPr>
                <w:rFonts w:eastAsia="Calibri Light"/>
              </w:rPr>
              <w:t>0.002</w:t>
            </w:r>
          </w:p>
        </w:tc>
        <w:tc>
          <w:tcPr>
            <w:tcW w:w="612" w:type="pct"/>
            <w:tcBorders>
              <w:top w:val="single" w:sz="4" w:space="0" w:color="auto"/>
              <w:bottom w:val="single" w:sz="4" w:space="0" w:color="auto"/>
              <w:right w:val="dotted" w:sz="2" w:space="0" w:color="auto"/>
            </w:tcBorders>
          </w:tcPr>
          <w:p w14:paraId="4EC8187E" w14:textId="77777777" w:rsidR="00C9462B" w:rsidRPr="007033DD" w:rsidRDefault="00C9462B" w:rsidP="00ED5B9A">
            <w:pPr>
              <w:pStyle w:val="APVMATableText"/>
              <w:rPr>
                <w:rFonts w:eastAsia="Calibri Light"/>
              </w:rPr>
            </w:pPr>
            <w:r w:rsidRPr="005E24CB">
              <w:rPr>
                <w:rFonts w:eastAsia="Calibri Light"/>
              </w:rPr>
              <w:t>1</w:t>
            </w:r>
            <w:r>
              <w:rPr>
                <w:rFonts w:eastAsia="Calibri Light"/>
              </w:rPr>
              <w:t xml:space="preserve"> [LOAEL]</w:t>
            </w:r>
          </w:p>
        </w:tc>
        <w:tc>
          <w:tcPr>
            <w:tcW w:w="496" w:type="pct"/>
            <w:tcBorders>
              <w:top w:val="single" w:sz="4" w:space="0" w:color="auto"/>
              <w:bottom w:val="single" w:sz="4" w:space="0" w:color="auto"/>
              <w:right w:val="dotted" w:sz="2" w:space="0" w:color="auto"/>
            </w:tcBorders>
          </w:tcPr>
          <w:p w14:paraId="6D60813F" w14:textId="77777777" w:rsidR="00C9462B" w:rsidRPr="007033DD" w:rsidRDefault="00C9462B" w:rsidP="00ED5B9A">
            <w:pPr>
              <w:pStyle w:val="APVMATableText"/>
              <w:rPr>
                <w:rFonts w:eastAsia="Calibri Light"/>
              </w:rPr>
            </w:pPr>
            <w:r>
              <w:rPr>
                <w:rFonts w:eastAsia="Calibri Light"/>
              </w:rPr>
              <w:t>31 December 2019</w:t>
            </w:r>
          </w:p>
        </w:tc>
        <w:tc>
          <w:tcPr>
            <w:tcW w:w="1554" w:type="pct"/>
            <w:tcBorders>
              <w:top w:val="single" w:sz="4" w:space="0" w:color="auto"/>
              <w:bottom w:val="single" w:sz="4" w:space="0" w:color="auto"/>
              <w:right w:val="dotted" w:sz="2" w:space="0" w:color="auto"/>
            </w:tcBorders>
          </w:tcPr>
          <w:p w14:paraId="2A4B482C" w14:textId="77777777" w:rsidR="00C9462B" w:rsidRPr="007033DD" w:rsidRDefault="00C9462B" w:rsidP="00ED5B9A">
            <w:pPr>
              <w:pStyle w:val="APVMATableText"/>
              <w:rPr>
                <w:rFonts w:eastAsia="Calibri Light"/>
              </w:rPr>
            </w:pPr>
            <w:r w:rsidRPr="007033DD">
              <w:rPr>
                <w:rFonts w:eastAsia="Calibri Light"/>
              </w:rPr>
              <w:t xml:space="preserve">2-year dietary rat </w:t>
            </w:r>
            <w:proofErr w:type="gramStart"/>
            <w:r w:rsidRPr="007033DD">
              <w:rPr>
                <w:rFonts w:eastAsia="Calibri Light"/>
              </w:rPr>
              <w:t>study;  based</w:t>
            </w:r>
            <w:proofErr w:type="gramEnd"/>
            <w:r w:rsidRPr="007033DD">
              <w:rPr>
                <w:rFonts w:eastAsia="Calibri Light"/>
              </w:rPr>
              <w:t xml:space="preserve"> on </w:t>
            </w:r>
            <w:r w:rsidRPr="00770C01">
              <w:rPr>
                <w:rFonts w:eastAsia="Calibri Light"/>
              </w:rPr>
              <w:t>pre-neoplastic lesions in the uterus</w:t>
            </w:r>
            <w:r>
              <w:rPr>
                <w:rFonts w:eastAsia="Calibri Light"/>
              </w:rPr>
              <w:t xml:space="preserve"> at the LOAEL of </w:t>
            </w:r>
            <w:r w:rsidRPr="007033DD">
              <w:rPr>
                <w:rFonts w:eastAsia="Calibri Light"/>
              </w:rPr>
              <w:t xml:space="preserve">1 mg/kg </w:t>
            </w:r>
            <w:proofErr w:type="spellStart"/>
            <w:r w:rsidRPr="007033DD">
              <w:rPr>
                <w:rFonts w:eastAsia="Calibri Light"/>
              </w:rPr>
              <w:t>bw</w:t>
            </w:r>
            <w:proofErr w:type="spellEnd"/>
            <w:r w:rsidRPr="007033DD">
              <w:rPr>
                <w:rFonts w:eastAsia="Calibri Light"/>
              </w:rPr>
              <w:t>/d</w:t>
            </w:r>
            <w:r>
              <w:rPr>
                <w:rFonts w:eastAsia="Calibri Light"/>
              </w:rPr>
              <w:t xml:space="preserve">, </w:t>
            </w:r>
          </w:p>
        </w:tc>
        <w:tc>
          <w:tcPr>
            <w:tcW w:w="987" w:type="pct"/>
            <w:tcBorders>
              <w:top w:val="single" w:sz="4" w:space="0" w:color="auto"/>
              <w:bottom w:val="single" w:sz="4" w:space="0" w:color="auto"/>
            </w:tcBorders>
          </w:tcPr>
          <w:p w14:paraId="251C843F" w14:textId="77777777" w:rsidR="00C9462B" w:rsidRPr="00C64D7F" w:rsidRDefault="00C9462B" w:rsidP="00ED5B9A">
            <w:pPr>
              <w:pStyle w:val="APVMATableText"/>
              <w:rPr>
                <w:rFonts w:eastAsia="Calibri Light"/>
              </w:rPr>
            </w:pPr>
            <w:r>
              <w:rPr>
                <w:rFonts w:eastAsia="Calibri Light"/>
              </w:rPr>
              <w:t xml:space="preserve">A total </w:t>
            </w:r>
            <w:r w:rsidRPr="00770C01">
              <w:rPr>
                <w:rFonts w:eastAsia="Calibri Light"/>
              </w:rPr>
              <w:t>uncertainty factor</w:t>
            </w:r>
            <w:r>
              <w:rPr>
                <w:rFonts w:eastAsia="Calibri Light"/>
              </w:rPr>
              <w:t xml:space="preserve"> of 500 has been applied.</w:t>
            </w:r>
          </w:p>
        </w:tc>
      </w:tr>
      <w:tr w:rsidR="000E60E3" w:rsidRPr="00C64D7F" w14:paraId="05AA045A" w14:textId="77777777" w:rsidTr="00B21D58">
        <w:tc>
          <w:tcPr>
            <w:tcW w:w="869" w:type="pct"/>
            <w:tcBorders>
              <w:top w:val="single" w:sz="4" w:space="0" w:color="auto"/>
              <w:bottom w:val="single" w:sz="4" w:space="0" w:color="auto"/>
              <w:right w:val="dotted" w:sz="2" w:space="0" w:color="auto"/>
            </w:tcBorders>
          </w:tcPr>
          <w:p w14:paraId="6B0FFA07" w14:textId="77777777" w:rsidR="00C9462B" w:rsidRPr="00883AE4" w:rsidRDefault="00C9462B" w:rsidP="00ED5B9A">
            <w:pPr>
              <w:pStyle w:val="APVMATableText"/>
              <w:rPr>
                <w:rFonts w:eastAsia="Calibri Light"/>
              </w:rPr>
            </w:pPr>
            <w:r w:rsidRPr="007033DD">
              <w:rPr>
                <w:rFonts w:eastAsia="Calibri Light"/>
              </w:rPr>
              <w:t>Topramezone</w:t>
            </w:r>
          </w:p>
        </w:tc>
        <w:tc>
          <w:tcPr>
            <w:tcW w:w="482" w:type="pct"/>
            <w:tcBorders>
              <w:top w:val="single" w:sz="4" w:space="0" w:color="auto"/>
              <w:bottom w:val="single" w:sz="4" w:space="0" w:color="auto"/>
              <w:right w:val="dotted" w:sz="2" w:space="0" w:color="auto"/>
            </w:tcBorders>
          </w:tcPr>
          <w:p w14:paraId="5EF7DA53"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right w:val="dotted" w:sz="2" w:space="0" w:color="auto"/>
            </w:tcBorders>
          </w:tcPr>
          <w:p w14:paraId="657F7EB0" w14:textId="77777777" w:rsidR="00C9462B" w:rsidRPr="007033DD"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672C0C4A" w14:textId="77777777" w:rsidR="00C9462B" w:rsidRPr="007033DD" w:rsidRDefault="00C9462B" w:rsidP="00ED5B9A">
            <w:pPr>
              <w:pStyle w:val="APVMATableText"/>
              <w:rPr>
                <w:rFonts w:eastAsia="Calibri Light"/>
              </w:rPr>
            </w:pPr>
            <w:r>
              <w:rPr>
                <w:rFonts w:eastAsia="Calibri Light"/>
              </w:rPr>
              <w:t>16 June 2016</w:t>
            </w:r>
          </w:p>
        </w:tc>
        <w:tc>
          <w:tcPr>
            <w:tcW w:w="1554" w:type="pct"/>
            <w:tcBorders>
              <w:top w:val="single" w:sz="4" w:space="0" w:color="auto"/>
              <w:bottom w:val="single" w:sz="4" w:space="0" w:color="auto"/>
              <w:right w:val="dotted" w:sz="2" w:space="0" w:color="auto"/>
            </w:tcBorders>
          </w:tcPr>
          <w:p w14:paraId="1FE0515F" w14:textId="38F3592B"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effects in the eye (corneal opacity and chronic keratitis), increased kidney weights and an increased incidence of thyroid lesions (diffuse follicular cell hypertrophy, follicular cell hyperplasia and adenoma/carcinoma) at the next higher dose. Supported by </w:t>
            </w:r>
            <w:r w:rsidR="00374253">
              <w:t>2</w:t>
            </w:r>
            <w:r w:rsidRPr="007033DD">
              <w:rPr>
                <w:rFonts w:eastAsia="Calibri Light"/>
              </w:rPr>
              <w:t xml:space="preserve"> studies: 2-gen reproduction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corneal opacity, increased liver, kidney and thyroid weights at the next higher dose. Developmental rabbit </w:t>
            </w:r>
            <w:proofErr w:type="gramStart"/>
            <w:r w:rsidRPr="007033DD">
              <w:rPr>
                <w:rFonts w:eastAsia="Calibri Light"/>
              </w:rPr>
              <w:t>study;</w:t>
            </w:r>
            <w:proofErr w:type="gramEnd"/>
            <w:r w:rsidRPr="007033DD">
              <w:rPr>
                <w:rFonts w:eastAsia="Calibri Light"/>
              </w:rPr>
              <w:t xml:space="preserve">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w:t>
            </w:r>
            <w:r w:rsidRPr="007033DD">
              <w:rPr>
                <w:rFonts w:eastAsia="Calibri Light"/>
              </w:rPr>
              <w:lastRenderedPageBreak/>
              <w:t>on incomplete ossification at the next higher dose.</w:t>
            </w:r>
          </w:p>
        </w:tc>
        <w:tc>
          <w:tcPr>
            <w:tcW w:w="987" w:type="pct"/>
            <w:tcBorders>
              <w:top w:val="single" w:sz="4" w:space="0" w:color="auto"/>
              <w:bottom w:val="single" w:sz="4" w:space="0" w:color="auto"/>
            </w:tcBorders>
          </w:tcPr>
          <w:p w14:paraId="7B9E5EDB" w14:textId="77777777" w:rsidR="00C9462B" w:rsidRPr="00C64D7F" w:rsidRDefault="00C9462B" w:rsidP="00ED5B9A">
            <w:pPr>
              <w:pStyle w:val="APVMATableText"/>
              <w:rPr>
                <w:rFonts w:eastAsia="Calibri Light"/>
              </w:rPr>
            </w:pPr>
          </w:p>
        </w:tc>
      </w:tr>
      <w:tr w:rsidR="000E60E3" w:rsidRPr="00C64D7F" w14:paraId="1E34E8A4" w14:textId="77777777" w:rsidTr="00B21D58">
        <w:tc>
          <w:tcPr>
            <w:tcW w:w="869" w:type="pct"/>
            <w:tcBorders>
              <w:top w:val="single" w:sz="4" w:space="0" w:color="auto"/>
              <w:bottom w:val="single" w:sz="4" w:space="0" w:color="auto"/>
              <w:right w:val="dotted" w:sz="2" w:space="0" w:color="auto"/>
            </w:tcBorders>
          </w:tcPr>
          <w:p w14:paraId="6675AFDC" w14:textId="77777777" w:rsidR="00C9462B" w:rsidRPr="00C64D7F" w:rsidRDefault="00C9462B" w:rsidP="00ED5B9A">
            <w:pPr>
              <w:pStyle w:val="APVMATableText"/>
              <w:rPr>
                <w:rFonts w:eastAsia="Calibri Light"/>
              </w:rPr>
            </w:pPr>
            <w:proofErr w:type="spellStart"/>
            <w:r w:rsidRPr="00C64D7F">
              <w:rPr>
                <w:rFonts w:eastAsia="Calibri Light"/>
              </w:rPr>
              <w:t>Tralkoxydim</w:t>
            </w:r>
            <w:proofErr w:type="spellEnd"/>
          </w:p>
        </w:tc>
        <w:tc>
          <w:tcPr>
            <w:tcW w:w="482" w:type="pct"/>
            <w:tcBorders>
              <w:top w:val="single" w:sz="4" w:space="0" w:color="auto"/>
              <w:bottom w:val="single" w:sz="4" w:space="0" w:color="auto"/>
              <w:right w:val="dotted" w:sz="2" w:space="0" w:color="auto"/>
            </w:tcBorders>
          </w:tcPr>
          <w:p w14:paraId="4BE8697B" w14:textId="77777777" w:rsidR="00C9462B" w:rsidRPr="00C64D7F" w:rsidRDefault="00C9462B" w:rsidP="00ED5B9A">
            <w:pPr>
              <w:pStyle w:val="APVMATableText"/>
              <w:rPr>
                <w:rFonts w:eastAsia="Calibri Light"/>
              </w:rPr>
            </w:pPr>
            <w:r w:rsidRPr="00C64D7F">
              <w:rPr>
                <w:rFonts w:eastAsia="Calibri Light"/>
              </w:rPr>
              <w:t>0.005</w:t>
            </w:r>
          </w:p>
        </w:tc>
        <w:tc>
          <w:tcPr>
            <w:tcW w:w="612" w:type="pct"/>
            <w:tcBorders>
              <w:top w:val="single" w:sz="4" w:space="0" w:color="auto"/>
              <w:bottom w:val="single" w:sz="4" w:space="0" w:color="auto"/>
              <w:right w:val="dotted" w:sz="2" w:space="0" w:color="auto"/>
            </w:tcBorders>
          </w:tcPr>
          <w:p w14:paraId="2E23765E" w14:textId="77777777" w:rsidR="00C9462B" w:rsidRPr="00C64D7F" w:rsidRDefault="00C9462B" w:rsidP="00ED5B9A">
            <w:pPr>
              <w:pStyle w:val="APVMATableText"/>
              <w:rPr>
                <w:rFonts w:eastAsia="Calibri Light"/>
              </w:rPr>
            </w:pPr>
            <w:r w:rsidRPr="00C64D7F">
              <w:rPr>
                <w:rFonts w:eastAsia="Calibri Light"/>
              </w:rPr>
              <w:t>0.5</w:t>
            </w:r>
          </w:p>
        </w:tc>
        <w:tc>
          <w:tcPr>
            <w:tcW w:w="496" w:type="pct"/>
            <w:tcBorders>
              <w:top w:val="single" w:sz="4" w:space="0" w:color="auto"/>
              <w:bottom w:val="single" w:sz="4" w:space="0" w:color="auto"/>
              <w:right w:val="dotted" w:sz="2" w:space="0" w:color="auto"/>
            </w:tcBorders>
          </w:tcPr>
          <w:p w14:paraId="2180B018" w14:textId="77777777" w:rsidR="00C9462B" w:rsidRPr="00C64D7F"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60F0482E" w14:textId="4C43AB60" w:rsidR="00C9462B" w:rsidRPr="00C64D7F" w:rsidRDefault="00C9462B" w:rsidP="00C9462B">
            <w:pPr>
              <w:pStyle w:val="APVMATableText"/>
              <w:rPr>
                <w:rFonts w:eastAsia="Calibri Light"/>
              </w:rPr>
            </w:pPr>
            <w:r w:rsidRPr="00C64D7F">
              <w:rPr>
                <w:rFonts w:eastAsia="Calibri Light"/>
              </w:rPr>
              <w:t>1-year dietary dog study; a NOAEL of 0.5</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increased adrenal weight and histopathological lesions (vacuolation) at the next higher dose.</w:t>
            </w:r>
          </w:p>
        </w:tc>
        <w:tc>
          <w:tcPr>
            <w:tcW w:w="987" w:type="pct"/>
            <w:tcBorders>
              <w:top w:val="single" w:sz="4" w:space="0" w:color="auto"/>
              <w:bottom w:val="single" w:sz="4" w:space="0" w:color="auto"/>
            </w:tcBorders>
          </w:tcPr>
          <w:p w14:paraId="7D0E0724" w14:textId="77777777" w:rsidR="00C9462B" w:rsidRPr="00C64D7F" w:rsidRDefault="00C9462B" w:rsidP="00ED5B9A">
            <w:pPr>
              <w:pStyle w:val="APVMATableText"/>
              <w:rPr>
                <w:rFonts w:eastAsia="Calibri Light"/>
              </w:rPr>
            </w:pPr>
          </w:p>
        </w:tc>
      </w:tr>
      <w:tr w:rsidR="000E60E3" w:rsidRPr="00C64D7F" w14:paraId="6943F54F" w14:textId="77777777" w:rsidTr="00B21D58">
        <w:tc>
          <w:tcPr>
            <w:tcW w:w="869" w:type="pct"/>
            <w:tcBorders>
              <w:top w:val="single" w:sz="4" w:space="0" w:color="auto"/>
              <w:bottom w:val="single" w:sz="4" w:space="0" w:color="auto"/>
              <w:right w:val="dotted" w:sz="2" w:space="0" w:color="auto"/>
            </w:tcBorders>
          </w:tcPr>
          <w:p w14:paraId="6ECD9917" w14:textId="77777777" w:rsidR="00C9462B" w:rsidRPr="00883AE4" w:rsidRDefault="00C9462B" w:rsidP="00ED5B9A">
            <w:pPr>
              <w:pStyle w:val="APVMATableText"/>
              <w:rPr>
                <w:rFonts w:eastAsia="Calibri Light"/>
              </w:rPr>
            </w:pPr>
            <w:proofErr w:type="spellStart"/>
            <w:r w:rsidRPr="007033DD">
              <w:rPr>
                <w:rFonts w:eastAsia="Calibri Light"/>
              </w:rPr>
              <w:t>Transfluthrin</w:t>
            </w:r>
            <w:proofErr w:type="spellEnd"/>
          </w:p>
        </w:tc>
        <w:tc>
          <w:tcPr>
            <w:tcW w:w="482" w:type="pct"/>
            <w:tcBorders>
              <w:top w:val="single" w:sz="4" w:space="0" w:color="auto"/>
              <w:bottom w:val="single" w:sz="4" w:space="0" w:color="auto"/>
              <w:right w:val="dotted" w:sz="2" w:space="0" w:color="auto"/>
            </w:tcBorders>
          </w:tcPr>
          <w:p w14:paraId="60770C6D"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5224A237" w14:textId="77777777" w:rsidR="00C9462B" w:rsidRPr="007033DD"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right w:val="dotted" w:sz="2" w:space="0" w:color="auto"/>
            </w:tcBorders>
          </w:tcPr>
          <w:p w14:paraId="626FF20B" w14:textId="77777777" w:rsidR="00C9462B" w:rsidRPr="007033DD" w:rsidRDefault="00C9462B" w:rsidP="00ED5B9A">
            <w:pPr>
              <w:pStyle w:val="APVMATableText"/>
              <w:rPr>
                <w:rFonts w:eastAsia="Calibri Light"/>
              </w:rPr>
            </w:pPr>
            <w:r>
              <w:rPr>
                <w:rFonts w:eastAsia="Calibri Light"/>
              </w:rPr>
              <w:t>16 October 1995</w:t>
            </w:r>
          </w:p>
        </w:tc>
        <w:tc>
          <w:tcPr>
            <w:tcW w:w="1554" w:type="pct"/>
            <w:tcBorders>
              <w:top w:val="single" w:sz="4" w:space="0" w:color="auto"/>
              <w:bottom w:val="single" w:sz="4" w:space="0" w:color="auto"/>
              <w:right w:val="dotted" w:sz="2" w:space="0" w:color="auto"/>
            </w:tcBorders>
          </w:tcPr>
          <w:p w14:paraId="7BA57692" w14:textId="1D995A3E" w:rsidR="00C9462B" w:rsidRPr="007033DD" w:rsidRDefault="00C9462B" w:rsidP="00C9462B">
            <w:pPr>
              <w:pStyle w:val="APVMATableText"/>
              <w:rPr>
                <w:rFonts w:eastAsia="Calibri Light"/>
              </w:rPr>
            </w:pPr>
            <w:r w:rsidRPr="007033DD">
              <w:rPr>
                <w:rFonts w:eastAsia="Calibri Light"/>
              </w:rPr>
              <w:t>53-week dietary dog study; a NOAEL of</w:t>
            </w:r>
            <w:r>
              <w:rPr>
                <w:rFonts w:eastAsia="Calibri Light"/>
              </w:rPr>
              <w:t xml:space="preserve"> </w:t>
            </w:r>
            <w:r w:rsidRPr="007033DD">
              <w:rPr>
                <w:rFonts w:eastAsia="Calibri Light"/>
              </w:rPr>
              <w:t>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the absence of treatment-related changes at 0.25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5C2B26E" w14:textId="77777777" w:rsidR="00C9462B" w:rsidRPr="00C64D7F" w:rsidRDefault="00C9462B" w:rsidP="00ED5B9A">
            <w:pPr>
              <w:pStyle w:val="APVMATableText"/>
              <w:rPr>
                <w:rFonts w:eastAsia="Calibri Light"/>
              </w:rPr>
            </w:pPr>
          </w:p>
        </w:tc>
      </w:tr>
      <w:tr w:rsidR="000E60E3" w:rsidRPr="007033DD" w14:paraId="2E02B25C" w14:textId="77777777" w:rsidTr="00B21D58">
        <w:tc>
          <w:tcPr>
            <w:tcW w:w="869" w:type="pct"/>
            <w:tcBorders>
              <w:top w:val="single" w:sz="4" w:space="0" w:color="auto"/>
              <w:bottom w:val="single" w:sz="4" w:space="0" w:color="auto"/>
              <w:right w:val="dotted" w:sz="2" w:space="0" w:color="auto"/>
            </w:tcBorders>
          </w:tcPr>
          <w:p w14:paraId="6F26BF3F" w14:textId="77777777" w:rsidR="00C9462B" w:rsidRPr="00883AE4" w:rsidRDefault="00C9462B" w:rsidP="00ED5B9A">
            <w:pPr>
              <w:pStyle w:val="APVMATableText"/>
              <w:rPr>
                <w:rFonts w:eastAsia="Calibri Light"/>
              </w:rPr>
            </w:pPr>
            <w:r w:rsidRPr="007033DD">
              <w:rPr>
                <w:rFonts w:eastAsia="Calibri Light"/>
              </w:rPr>
              <w:t>Triadimefon</w:t>
            </w:r>
          </w:p>
        </w:tc>
        <w:tc>
          <w:tcPr>
            <w:tcW w:w="482" w:type="pct"/>
            <w:tcBorders>
              <w:top w:val="single" w:sz="4" w:space="0" w:color="auto"/>
              <w:bottom w:val="single" w:sz="4" w:space="0" w:color="auto"/>
              <w:right w:val="dotted" w:sz="2" w:space="0" w:color="auto"/>
            </w:tcBorders>
          </w:tcPr>
          <w:p w14:paraId="3C83D523"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2894864B" w14:textId="77777777" w:rsidR="00C9462B" w:rsidRPr="007033DD" w:rsidRDefault="00C9462B" w:rsidP="00ED5B9A">
            <w:pPr>
              <w:pStyle w:val="APVMATableText"/>
              <w:rPr>
                <w:rFonts w:eastAsia="Calibri Light"/>
              </w:rPr>
            </w:pPr>
            <w:r w:rsidRPr="005E24CB">
              <w:rPr>
                <w:rFonts w:eastAsia="Calibri Light"/>
              </w:rPr>
              <w:t>3.4</w:t>
            </w:r>
          </w:p>
        </w:tc>
        <w:tc>
          <w:tcPr>
            <w:tcW w:w="496" w:type="pct"/>
            <w:tcBorders>
              <w:top w:val="single" w:sz="4" w:space="0" w:color="auto"/>
              <w:bottom w:val="single" w:sz="4" w:space="0" w:color="auto"/>
              <w:right w:val="dotted" w:sz="2" w:space="0" w:color="auto"/>
            </w:tcBorders>
          </w:tcPr>
          <w:p w14:paraId="64F0B845" w14:textId="77777777" w:rsidR="00C9462B" w:rsidRPr="007033DD" w:rsidRDefault="00C9462B" w:rsidP="00ED5B9A">
            <w:pPr>
              <w:pStyle w:val="APVMATableText"/>
              <w:rPr>
                <w:rFonts w:eastAsia="Calibri Light"/>
              </w:rPr>
            </w:pPr>
            <w:r>
              <w:rPr>
                <w:rFonts w:eastAsia="Calibri Light"/>
              </w:rPr>
              <w:t>25 August 2017</w:t>
            </w:r>
          </w:p>
        </w:tc>
        <w:tc>
          <w:tcPr>
            <w:tcW w:w="1554" w:type="pct"/>
            <w:tcBorders>
              <w:top w:val="single" w:sz="4" w:space="0" w:color="auto"/>
              <w:bottom w:val="single" w:sz="4" w:space="0" w:color="auto"/>
              <w:right w:val="dotted" w:sz="2" w:space="0" w:color="auto"/>
            </w:tcBorders>
          </w:tcPr>
          <w:p w14:paraId="01DA24C8" w14:textId="5A57E335" w:rsidR="00C9462B" w:rsidRPr="007033DD" w:rsidRDefault="00C9462B" w:rsidP="00C9462B">
            <w:pPr>
              <w:pStyle w:val="APVMATableText"/>
              <w:rPr>
                <w:rFonts w:eastAsia="Calibri Light"/>
              </w:rPr>
            </w:pPr>
            <w:r w:rsidRPr="007033DD">
              <w:rPr>
                <w:rFonts w:eastAsia="Calibri Light"/>
              </w:rPr>
              <w:t>3-month dietary rat study; a NOAEL of 3.4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hyperactivity at the next higher dose.</w:t>
            </w:r>
          </w:p>
        </w:tc>
        <w:tc>
          <w:tcPr>
            <w:tcW w:w="987" w:type="pct"/>
            <w:tcBorders>
              <w:top w:val="single" w:sz="4" w:space="0" w:color="auto"/>
              <w:bottom w:val="single" w:sz="4" w:space="0" w:color="auto"/>
            </w:tcBorders>
          </w:tcPr>
          <w:p w14:paraId="28C1CDD8" w14:textId="77777777" w:rsidR="00C9462B" w:rsidRPr="007033DD" w:rsidRDefault="00C9462B" w:rsidP="00ED5B9A">
            <w:pPr>
              <w:pStyle w:val="APVMATableText"/>
              <w:rPr>
                <w:rFonts w:eastAsia="Calibri Light"/>
              </w:rPr>
            </w:pPr>
            <w:r w:rsidRPr="007033DD">
              <w:rPr>
                <w:rFonts w:eastAsia="Calibri Light"/>
              </w:rPr>
              <w:t>JMPR 2004</w:t>
            </w:r>
            <w:r>
              <w:rPr>
                <w:rFonts w:eastAsia="Calibri Light"/>
              </w:rPr>
              <w:t>.</w:t>
            </w:r>
          </w:p>
        </w:tc>
      </w:tr>
      <w:tr w:rsidR="000E60E3" w:rsidRPr="007033DD" w14:paraId="781DFE60" w14:textId="77777777" w:rsidTr="00B21D58">
        <w:tc>
          <w:tcPr>
            <w:tcW w:w="869" w:type="pct"/>
            <w:tcBorders>
              <w:top w:val="single" w:sz="4" w:space="0" w:color="auto"/>
              <w:bottom w:val="single" w:sz="4" w:space="0" w:color="auto"/>
              <w:right w:val="dotted" w:sz="2" w:space="0" w:color="auto"/>
            </w:tcBorders>
          </w:tcPr>
          <w:p w14:paraId="38814A90" w14:textId="77777777" w:rsidR="00C9462B" w:rsidRPr="00883AE4" w:rsidRDefault="00C9462B" w:rsidP="00ED5B9A">
            <w:pPr>
              <w:pStyle w:val="APVMATableText"/>
              <w:rPr>
                <w:rFonts w:eastAsia="Calibri Light"/>
              </w:rPr>
            </w:pPr>
            <w:r w:rsidRPr="007033DD">
              <w:rPr>
                <w:rFonts w:eastAsia="Calibri Light"/>
              </w:rPr>
              <w:t>Triadimenol</w:t>
            </w:r>
          </w:p>
        </w:tc>
        <w:tc>
          <w:tcPr>
            <w:tcW w:w="482" w:type="pct"/>
            <w:tcBorders>
              <w:top w:val="single" w:sz="4" w:space="0" w:color="auto"/>
              <w:bottom w:val="single" w:sz="4" w:space="0" w:color="auto"/>
              <w:right w:val="dotted" w:sz="2" w:space="0" w:color="auto"/>
            </w:tcBorders>
          </w:tcPr>
          <w:p w14:paraId="531659AB" w14:textId="09179881" w:rsidR="00C9462B" w:rsidRPr="00E10DAD" w:rsidRDefault="00014845"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1B7AC96B" w14:textId="69423F83" w:rsidR="00C9462B" w:rsidRPr="007033DD" w:rsidRDefault="00014845" w:rsidP="00ED5B9A">
            <w:pPr>
              <w:pStyle w:val="APVMATableText"/>
              <w:rPr>
                <w:rFonts w:eastAsia="Calibri Light"/>
              </w:rPr>
            </w:pPr>
            <w:r>
              <w:rPr>
                <w:rFonts w:eastAsia="Calibri Light"/>
              </w:rPr>
              <w:t>3.4</w:t>
            </w:r>
          </w:p>
        </w:tc>
        <w:tc>
          <w:tcPr>
            <w:tcW w:w="496" w:type="pct"/>
            <w:tcBorders>
              <w:top w:val="single" w:sz="4" w:space="0" w:color="auto"/>
              <w:bottom w:val="single" w:sz="4" w:space="0" w:color="auto"/>
              <w:right w:val="dotted" w:sz="2" w:space="0" w:color="auto"/>
            </w:tcBorders>
          </w:tcPr>
          <w:p w14:paraId="508DCE9C" w14:textId="2D8B7CB4" w:rsidR="00C9462B" w:rsidRPr="007033DD" w:rsidRDefault="00014845" w:rsidP="00ED5B9A">
            <w:pPr>
              <w:pStyle w:val="APVMATableText"/>
              <w:rPr>
                <w:rFonts w:eastAsia="Calibri Light"/>
              </w:rPr>
            </w:pPr>
            <w:r>
              <w:rPr>
                <w:rFonts w:eastAsia="Calibri Light"/>
              </w:rPr>
              <w:t>20 January 2023</w:t>
            </w:r>
          </w:p>
        </w:tc>
        <w:tc>
          <w:tcPr>
            <w:tcW w:w="1554" w:type="pct"/>
            <w:tcBorders>
              <w:top w:val="single" w:sz="4" w:space="0" w:color="auto"/>
              <w:bottom w:val="single" w:sz="4" w:space="0" w:color="auto"/>
              <w:right w:val="dotted" w:sz="2" w:space="0" w:color="auto"/>
            </w:tcBorders>
          </w:tcPr>
          <w:p w14:paraId="6B3C0E1C" w14:textId="3EE0BF0B" w:rsidR="00C9462B" w:rsidRPr="00171D01" w:rsidRDefault="00014845" w:rsidP="00C9462B">
            <w:pPr>
              <w:pStyle w:val="APVMATableText"/>
              <w:rPr>
                <w:szCs w:val="17"/>
              </w:rPr>
            </w:pPr>
            <w:r w:rsidRPr="00171D01">
              <w:rPr>
                <w:szCs w:val="17"/>
              </w:rPr>
              <w:t xml:space="preserve"> 3-month dietary rat study of triadimefon; a NOAEL of 3.4 mg/kg </w:t>
            </w:r>
            <w:proofErr w:type="spellStart"/>
            <w:r w:rsidRPr="00171D01">
              <w:rPr>
                <w:szCs w:val="17"/>
              </w:rPr>
              <w:t>bw</w:t>
            </w:r>
            <w:proofErr w:type="spellEnd"/>
            <w:r w:rsidRPr="00171D01">
              <w:rPr>
                <w:szCs w:val="17"/>
              </w:rPr>
              <w:t>/d was based on hyperactivity at the next higher dose.</w:t>
            </w:r>
          </w:p>
        </w:tc>
        <w:tc>
          <w:tcPr>
            <w:tcW w:w="987" w:type="pct"/>
            <w:tcBorders>
              <w:top w:val="single" w:sz="4" w:space="0" w:color="auto"/>
              <w:bottom w:val="single" w:sz="4" w:space="0" w:color="auto"/>
            </w:tcBorders>
          </w:tcPr>
          <w:p w14:paraId="13A75B6C" w14:textId="77777777" w:rsidR="00014845" w:rsidRPr="00171D01" w:rsidRDefault="00014845" w:rsidP="00014845">
            <w:pPr>
              <w:spacing w:before="0" w:after="0"/>
              <w:rPr>
                <w:sz w:val="17"/>
                <w:szCs w:val="17"/>
              </w:rPr>
            </w:pPr>
            <w:r w:rsidRPr="00171D01">
              <w:rPr>
                <w:sz w:val="17"/>
                <w:szCs w:val="17"/>
              </w:rPr>
              <w:t>Triadimefon is closely structurally related to triadimenol. Triadimenol is also a major metabolite of triadimefon.</w:t>
            </w:r>
          </w:p>
          <w:p w14:paraId="79F64766" w14:textId="166AF95B" w:rsidR="00C9462B" w:rsidRPr="007033DD" w:rsidRDefault="00014845" w:rsidP="00014845">
            <w:pPr>
              <w:pStyle w:val="APVMATableText"/>
              <w:rPr>
                <w:rFonts w:eastAsia="Calibri Light"/>
              </w:rPr>
            </w:pPr>
            <w:r w:rsidRPr="00171D01">
              <w:rPr>
                <w:szCs w:val="17"/>
              </w:rPr>
              <w:t>Same as JMPR 2004</w:t>
            </w:r>
          </w:p>
        </w:tc>
      </w:tr>
      <w:tr w:rsidR="000E60E3" w:rsidRPr="007033DD" w14:paraId="5BDA9ABD" w14:textId="77777777" w:rsidTr="00B21D58">
        <w:tc>
          <w:tcPr>
            <w:tcW w:w="869" w:type="pct"/>
            <w:tcBorders>
              <w:top w:val="single" w:sz="4" w:space="0" w:color="auto"/>
              <w:bottom w:val="single" w:sz="4" w:space="0" w:color="auto"/>
              <w:right w:val="dotted" w:sz="2" w:space="0" w:color="auto"/>
            </w:tcBorders>
          </w:tcPr>
          <w:p w14:paraId="31B49F7D" w14:textId="77777777" w:rsidR="00C9462B" w:rsidRPr="00883AE4" w:rsidRDefault="00C9462B" w:rsidP="00ED5B9A">
            <w:pPr>
              <w:pStyle w:val="APVMATableText"/>
              <w:rPr>
                <w:rFonts w:eastAsia="Calibri Light"/>
              </w:rPr>
            </w:pPr>
            <w:r w:rsidRPr="007033DD">
              <w:rPr>
                <w:rFonts w:eastAsia="Calibri Light"/>
              </w:rPr>
              <w:t>Triallate</w:t>
            </w:r>
          </w:p>
        </w:tc>
        <w:tc>
          <w:tcPr>
            <w:tcW w:w="482" w:type="pct"/>
            <w:tcBorders>
              <w:top w:val="single" w:sz="4" w:space="0" w:color="auto"/>
              <w:bottom w:val="single" w:sz="4" w:space="0" w:color="auto"/>
              <w:right w:val="dotted" w:sz="2" w:space="0" w:color="auto"/>
            </w:tcBorders>
          </w:tcPr>
          <w:p w14:paraId="79574690"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243AFF72"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06667915" w14:textId="77777777" w:rsidR="00C9462B" w:rsidRPr="007033DD" w:rsidRDefault="00C9462B" w:rsidP="00ED5B9A">
            <w:pPr>
              <w:pStyle w:val="APVMATableText"/>
              <w:rPr>
                <w:rFonts w:eastAsia="Calibri Light"/>
              </w:rPr>
            </w:pPr>
            <w:r>
              <w:rPr>
                <w:rFonts w:eastAsia="Calibri Light"/>
              </w:rPr>
              <w:t>1 December 1988</w:t>
            </w:r>
          </w:p>
        </w:tc>
        <w:tc>
          <w:tcPr>
            <w:tcW w:w="1554" w:type="pct"/>
            <w:tcBorders>
              <w:top w:val="single" w:sz="4" w:space="0" w:color="auto"/>
              <w:bottom w:val="single" w:sz="4" w:space="0" w:color="auto"/>
              <w:right w:val="dotted" w:sz="2" w:space="0" w:color="auto"/>
            </w:tcBorders>
          </w:tcPr>
          <w:p w14:paraId="243FC4BE" w14:textId="3514F27B"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liver weight and testicular changes at the next higher dose.</w:t>
            </w:r>
          </w:p>
        </w:tc>
        <w:tc>
          <w:tcPr>
            <w:tcW w:w="987" w:type="pct"/>
            <w:tcBorders>
              <w:top w:val="single" w:sz="4" w:space="0" w:color="auto"/>
              <w:bottom w:val="single" w:sz="4" w:space="0" w:color="auto"/>
            </w:tcBorders>
          </w:tcPr>
          <w:p w14:paraId="3D6B63A6" w14:textId="77777777" w:rsidR="00C9462B" w:rsidRPr="007033DD" w:rsidRDefault="00C9462B" w:rsidP="00ED5B9A">
            <w:pPr>
              <w:pStyle w:val="APVMATableText"/>
              <w:rPr>
                <w:rFonts w:eastAsia="Calibri Light"/>
              </w:rPr>
            </w:pPr>
          </w:p>
        </w:tc>
      </w:tr>
      <w:tr w:rsidR="000E60E3" w:rsidRPr="007033DD" w14:paraId="29132072" w14:textId="77777777" w:rsidTr="00B21D58">
        <w:tc>
          <w:tcPr>
            <w:tcW w:w="869" w:type="pct"/>
            <w:tcBorders>
              <w:top w:val="single" w:sz="4" w:space="0" w:color="auto"/>
              <w:bottom w:val="single" w:sz="4" w:space="0" w:color="auto"/>
              <w:right w:val="dotted" w:sz="2" w:space="0" w:color="auto"/>
            </w:tcBorders>
          </w:tcPr>
          <w:p w14:paraId="6C6F30C7" w14:textId="77777777" w:rsidR="00C9462B" w:rsidRPr="00883AE4" w:rsidRDefault="00C9462B" w:rsidP="00ED5B9A">
            <w:pPr>
              <w:pStyle w:val="APVMATableText"/>
              <w:rPr>
                <w:rFonts w:eastAsia="Calibri Light"/>
              </w:rPr>
            </w:pPr>
            <w:proofErr w:type="spellStart"/>
            <w:r w:rsidRPr="007033DD">
              <w:rPr>
                <w:rFonts w:eastAsia="Calibri Light"/>
              </w:rPr>
              <w:t>Triasulfuron</w:t>
            </w:r>
            <w:proofErr w:type="spellEnd"/>
          </w:p>
        </w:tc>
        <w:tc>
          <w:tcPr>
            <w:tcW w:w="482" w:type="pct"/>
            <w:tcBorders>
              <w:top w:val="single" w:sz="4" w:space="0" w:color="auto"/>
              <w:bottom w:val="single" w:sz="4" w:space="0" w:color="auto"/>
              <w:right w:val="dotted" w:sz="2" w:space="0" w:color="auto"/>
            </w:tcBorders>
          </w:tcPr>
          <w:p w14:paraId="00AF469F"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F34ECD8"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0C6F055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right w:val="dotted" w:sz="2" w:space="0" w:color="auto"/>
            </w:tcBorders>
          </w:tcPr>
          <w:p w14:paraId="1A2BDA7B" w14:textId="18C4CBC8"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F69634C" w14:textId="77777777" w:rsidR="00C9462B" w:rsidRPr="007033DD" w:rsidRDefault="00C9462B" w:rsidP="00ED5B9A">
            <w:pPr>
              <w:pStyle w:val="APVMATableText"/>
              <w:rPr>
                <w:rFonts w:eastAsia="Calibri Light"/>
              </w:rPr>
            </w:pPr>
          </w:p>
        </w:tc>
      </w:tr>
      <w:tr w:rsidR="000E60E3" w:rsidRPr="007033DD" w14:paraId="00D99D60" w14:textId="77777777" w:rsidTr="00B21D58">
        <w:tc>
          <w:tcPr>
            <w:tcW w:w="869" w:type="pct"/>
            <w:tcBorders>
              <w:top w:val="single" w:sz="4" w:space="0" w:color="auto"/>
              <w:bottom w:val="single" w:sz="4" w:space="0" w:color="auto"/>
              <w:right w:val="dotted" w:sz="2" w:space="0" w:color="auto"/>
            </w:tcBorders>
          </w:tcPr>
          <w:p w14:paraId="5DD073FA" w14:textId="77777777" w:rsidR="00C9462B" w:rsidRPr="00883AE4" w:rsidRDefault="00C9462B" w:rsidP="00ED5B9A">
            <w:pPr>
              <w:pStyle w:val="APVMATableText"/>
              <w:rPr>
                <w:rFonts w:eastAsia="Calibri Light"/>
              </w:rPr>
            </w:pPr>
            <w:proofErr w:type="spellStart"/>
            <w:r w:rsidRPr="007033DD">
              <w:rPr>
                <w:rFonts w:eastAsia="Calibri Light"/>
              </w:rPr>
              <w:lastRenderedPageBreak/>
              <w:t>Tribenuron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20FE315D"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2B873B5" w14:textId="77777777" w:rsidR="00C9462B" w:rsidRPr="007033DD" w:rsidRDefault="00C9462B" w:rsidP="00ED5B9A">
            <w:pPr>
              <w:pStyle w:val="APVMATableText"/>
              <w:rPr>
                <w:rFonts w:eastAsia="Calibri Light"/>
              </w:rPr>
            </w:pPr>
            <w:r w:rsidRPr="005E24CB">
              <w:rPr>
                <w:rFonts w:eastAsia="Calibri Light"/>
              </w:rPr>
              <w:t>0.95</w:t>
            </w:r>
          </w:p>
        </w:tc>
        <w:tc>
          <w:tcPr>
            <w:tcW w:w="496" w:type="pct"/>
            <w:tcBorders>
              <w:top w:val="single" w:sz="4" w:space="0" w:color="auto"/>
              <w:bottom w:val="single" w:sz="4" w:space="0" w:color="auto"/>
              <w:right w:val="dotted" w:sz="2" w:space="0" w:color="auto"/>
            </w:tcBorders>
          </w:tcPr>
          <w:p w14:paraId="093BC611" w14:textId="77777777" w:rsidR="00C9462B" w:rsidRPr="007033DD" w:rsidRDefault="00C9462B" w:rsidP="00ED5B9A">
            <w:pPr>
              <w:pStyle w:val="APVMATableText"/>
              <w:rPr>
                <w:rFonts w:eastAsia="Calibri Light"/>
              </w:rPr>
            </w:pPr>
            <w:r>
              <w:rPr>
                <w:rFonts w:eastAsia="Calibri Light"/>
              </w:rPr>
              <w:t>15 April 1994</w:t>
            </w:r>
          </w:p>
        </w:tc>
        <w:tc>
          <w:tcPr>
            <w:tcW w:w="1554" w:type="pct"/>
            <w:tcBorders>
              <w:top w:val="single" w:sz="4" w:space="0" w:color="auto"/>
              <w:bottom w:val="single" w:sz="4" w:space="0" w:color="auto"/>
              <w:right w:val="dotted" w:sz="2" w:space="0" w:color="auto"/>
            </w:tcBorders>
          </w:tcPr>
          <w:p w14:paraId="552A2F73" w14:textId="19F56DD1" w:rsidR="00C9462B" w:rsidRPr="007033DD" w:rsidRDefault="00C9462B" w:rsidP="00C9462B">
            <w:pPr>
              <w:pStyle w:val="APVMATableText"/>
              <w:rPr>
                <w:rFonts w:eastAsia="Calibri Light"/>
              </w:rPr>
            </w:pPr>
            <w:r w:rsidRPr="007033DD">
              <w:rPr>
                <w:rFonts w:eastAsia="Calibri Light"/>
              </w:rPr>
              <w:t>2-year dietary rat study; a NOAEL of 0.95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food energy conversion at the next higher dose.</w:t>
            </w:r>
          </w:p>
        </w:tc>
        <w:tc>
          <w:tcPr>
            <w:tcW w:w="987" w:type="pct"/>
            <w:tcBorders>
              <w:top w:val="single" w:sz="4" w:space="0" w:color="auto"/>
              <w:bottom w:val="single" w:sz="4" w:space="0" w:color="auto"/>
            </w:tcBorders>
          </w:tcPr>
          <w:p w14:paraId="4E6B2E3C" w14:textId="77777777" w:rsidR="00C9462B" w:rsidRPr="007033DD" w:rsidRDefault="00C9462B" w:rsidP="00ED5B9A">
            <w:pPr>
              <w:pStyle w:val="APVMATableText"/>
              <w:rPr>
                <w:rFonts w:eastAsia="Calibri Light"/>
              </w:rPr>
            </w:pPr>
          </w:p>
        </w:tc>
      </w:tr>
      <w:tr w:rsidR="000E60E3" w:rsidRPr="007033DD" w14:paraId="0746FA4B" w14:textId="77777777" w:rsidTr="00B21D58">
        <w:tc>
          <w:tcPr>
            <w:tcW w:w="869" w:type="pct"/>
            <w:tcBorders>
              <w:top w:val="single" w:sz="4" w:space="0" w:color="auto"/>
              <w:bottom w:val="single" w:sz="4" w:space="0" w:color="auto"/>
              <w:right w:val="dotted" w:sz="2" w:space="0" w:color="auto"/>
            </w:tcBorders>
          </w:tcPr>
          <w:p w14:paraId="37771CBB" w14:textId="77777777" w:rsidR="00C9462B" w:rsidRPr="00861358" w:rsidRDefault="00C9462B" w:rsidP="00ED5B9A">
            <w:pPr>
              <w:pStyle w:val="APVMATableText"/>
              <w:rPr>
                <w:rFonts w:eastAsia="Calibri Light"/>
              </w:rPr>
            </w:pPr>
            <w:r w:rsidRPr="00861358">
              <w:rPr>
                <w:rFonts w:eastAsia="Calibri Light"/>
              </w:rPr>
              <w:t>Trichlorfon</w:t>
            </w:r>
          </w:p>
        </w:tc>
        <w:tc>
          <w:tcPr>
            <w:tcW w:w="482" w:type="pct"/>
            <w:tcBorders>
              <w:top w:val="single" w:sz="4" w:space="0" w:color="auto"/>
              <w:bottom w:val="single" w:sz="4" w:space="0" w:color="auto"/>
              <w:right w:val="dotted" w:sz="2" w:space="0" w:color="auto"/>
            </w:tcBorders>
          </w:tcPr>
          <w:p w14:paraId="6F95F5E4" w14:textId="77777777" w:rsidR="00C9462B" w:rsidRPr="00861358" w:rsidRDefault="00C9462B" w:rsidP="00ED5B9A">
            <w:pPr>
              <w:pStyle w:val="APVMATableText"/>
              <w:rPr>
                <w:rFonts w:eastAsia="Calibri Light"/>
              </w:rPr>
            </w:pPr>
            <w:r w:rsidRPr="00861358">
              <w:rPr>
                <w:rFonts w:eastAsia="Calibri Light"/>
              </w:rPr>
              <w:t>0.002</w:t>
            </w:r>
          </w:p>
        </w:tc>
        <w:tc>
          <w:tcPr>
            <w:tcW w:w="612" w:type="pct"/>
            <w:tcBorders>
              <w:top w:val="single" w:sz="4" w:space="0" w:color="auto"/>
              <w:bottom w:val="single" w:sz="4" w:space="0" w:color="auto"/>
              <w:right w:val="dotted" w:sz="2" w:space="0" w:color="auto"/>
            </w:tcBorders>
          </w:tcPr>
          <w:p w14:paraId="67072DD4" w14:textId="77777777" w:rsidR="00C9462B" w:rsidRPr="00861358" w:rsidRDefault="00C9462B" w:rsidP="00ED5B9A">
            <w:pPr>
              <w:pStyle w:val="APVMATableText"/>
              <w:rPr>
                <w:rFonts w:eastAsia="Calibri Light"/>
              </w:rPr>
            </w:pPr>
            <w:r w:rsidRPr="00861358">
              <w:rPr>
                <w:rFonts w:eastAsia="Calibri Light"/>
              </w:rPr>
              <w:t>0.2</w:t>
            </w:r>
          </w:p>
        </w:tc>
        <w:tc>
          <w:tcPr>
            <w:tcW w:w="496" w:type="pct"/>
            <w:tcBorders>
              <w:top w:val="single" w:sz="4" w:space="0" w:color="auto"/>
              <w:bottom w:val="single" w:sz="4" w:space="0" w:color="auto"/>
              <w:right w:val="dotted" w:sz="2" w:space="0" w:color="auto"/>
            </w:tcBorders>
          </w:tcPr>
          <w:p w14:paraId="1975FD8D" w14:textId="77777777" w:rsidR="00C9462B" w:rsidRPr="00861358"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5E8CD466" w14:textId="77777777" w:rsidR="00C9462B" w:rsidRPr="00861358" w:rsidRDefault="00C9462B" w:rsidP="00ED5B9A">
            <w:pPr>
              <w:pStyle w:val="APVMATableText"/>
              <w:rPr>
                <w:rFonts w:eastAsia="Calibri Light"/>
              </w:rPr>
            </w:pPr>
            <w:r w:rsidRPr="00861358">
              <w:rPr>
                <w:rFonts w:eastAsia="Calibri Light"/>
              </w:rPr>
              <w:t xml:space="preserve">10-year dietary monkey study; a NOAEL of 0.2 mg/kg </w:t>
            </w:r>
            <w:proofErr w:type="spellStart"/>
            <w:r w:rsidRPr="00861358">
              <w:rPr>
                <w:rFonts w:eastAsia="Calibri Light"/>
              </w:rPr>
              <w:t>bw</w:t>
            </w:r>
            <w:proofErr w:type="spellEnd"/>
            <w:r w:rsidRPr="00861358">
              <w:rPr>
                <w:rFonts w:eastAsia="Calibri Light"/>
              </w:rPr>
              <w:t xml:space="preserve">/d was based on reduced plasma and RBC ChE activity, haematological and thyroid </w:t>
            </w:r>
            <w:proofErr w:type="spellStart"/>
            <w:r w:rsidRPr="00861358">
              <w:rPr>
                <w:rFonts w:eastAsia="Calibri Light"/>
              </w:rPr>
              <w:t>wt</w:t>
            </w:r>
            <w:proofErr w:type="spellEnd"/>
            <w:r w:rsidRPr="00861358">
              <w:rPr>
                <w:rFonts w:eastAsia="Calibri Light"/>
              </w:rPr>
              <w:t xml:space="preserve"> effects at the next higher dose.</w:t>
            </w:r>
          </w:p>
        </w:tc>
        <w:tc>
          <w:tcPr>
            <w:tcW w:w="987" w:type="pct"/>
            <w:tcBorders>
              <w:top w:val="single" w:sz="4" w:space="0" w:color="auto"/>
              <w:bottom w:val="single" w:sz="4" w:space="0" w:color="auto"/>
            </w:tcBorders>
          </w:tcPr>
          <w:p w14:paraId="5BBD4683" w14:textId="77777777" w:rsidR="00C9462B" w:rsidRPr="007033DD" w:rsidRDefault="00C9462B" w:rsidP="00ED5B9A">
            <w:pPr>
              <w:pStyle w:val="APVMATableText"/>
              <w:rPr>
                <w:rFonts w:eastAsia="Calibri Light"/>
              </w:rPr>
            </w:pPr>
          </w:p>
        </w:tc>
      </w:tr>
      <w:tr w:rsidR="000E60E3" w:rsidRPr="007033DD" w14:paraId="22914121" w14:textId="77777777" w:rsidTr="00B21D58">
        <w:tc>
          <w:tcPr>
            <w:tcW w:w="869" w:type="pct"/>
            <w:tcBorders>
              <w:top w:val="single" w:sz="4" w:space="0" w:color="auto"/>
              <w:bottom w:val="single" w:sz="4" w:space="0" w:color="auto"/>
              <w:right w:val="dotted" w:sz="2" w:space="0" w:color="auto"/>
            </w:tcBorders>
          </w:tcPr>
          <w:p w14:paraId="48FCB589" w14:textId="77777777" w:rsidR="00C9462B" w:rsidRPr="00883AE4" w:rsidRDefault="00C9462B" w:rsidP="00ED5B9A">
            <w:pPr>
              <w:pStyle w:val="APVMATableText"/>
              <w:rPr>
                <w:rFonts w:eastAsia="Calibri Light"/>
              </w:rPr>
            </w:pPr>
            <w:r w:rsidRPr="007033DD">
              <w:rPr>
                <w:rFonts w:eastAsia="Calibri Light"/>
              </w:rPr>
              <w:t>Triclabendazole</w:t>
            </w:r>
          </w:p>
        </w:tc>
        <w:tc>
          <w:tcPr>
            <w:tcW w:w="482" w:type="pct"/>
            <w:tcBorders>
              <w:top w:val="single" w:sz="4" w:space="0" w:color="auto"/>
              <w:bottom w:val="single" w:sz="4" w:space="0" w:color="auto"/>
              <w:right w:val="dotted" w:sz="2" w:space="0" w:color="auto"/>
            </w:tcBorders>
          </w:tcPr>
          <w:p w14:paraId="21CD1BA4"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54AA385F" w14:textId="77777777" w:rsidR="00C9462B" w:rsidRPr="007033DD" w:rsidRDefault="00C9462B" w:rsidP="00ED5B9A">
            <w:pPr>
              <w:pStyle w:val="APVMATableText"/>
              <w:rPr>
                <w:rFonts w:eastAsia="Calibri Light"/>
              </w:rPr>
            </w:pPr>
            <w:r w:rsidRPr="005E24CB">
              <w:rPr>
                <w:rFonts w:eastAsia="Calibri Light"/>
              </w:rPr>
              <w:t>0.15</w:t>
            </w:r>
          </w:p>
        </w:tc>
        <w:tc>
          <w:tcPr>
            <w:tcW w:w="496" w:type="pct"/>
            <w:tcBorders>
              <w:top w:val="single" w:sz="4" w:space="0" w:color="auto"/>
              <w:bottom w:val="single" w:sz="4" w:space="0" w:color="auto"/>
              <w:right w:val="dotted" w:sz="2" w:space="0" w:color="auto"/>
            </w:tcBorders>
          </w:tcPr>
          <w:p w14:paraId="21416D87" w14:textId="77777777" w:rsidR="00C9462B" w:rsidRPr="007033DD" w:rsidRDefault="00C9462B" w:rsidP="00ED5B9A">
            <w:pPr>
              <w:pStyle w:val="APVMATableText"/>
              <w:rPr>
                <w:rFonts w:eastAsia="Calibri Light"/>
              </w:rPr>
            </w:pPr>
            <w:r>
              <w:rPr>
                <w:rFonts w:eastAsia="Calibri Light"/>
              </w:rPr>
              <w:t>23 May 1996</w:t>
            </w:r>
          </w:p>
        </w:tc>
        <w:tc>
          <w:tcPr>
            <w:tcW w:w="1554" w:type="pct"/>
            <w:tcBorders>
              <w:top w:val="single" w:sz="4" w:space="0" w:color="auto"/>
              <w:bottom w:val="single" w:sz="4" w:space="0" w:color="auto"/>
              <w:right w:val="dotted" w:sz="2" w:space="0" w:color="auto"/>
            </w:tcBorders>
          </w:tcPr>
          <w:p w14:paraId="6613A5CA" w14:textId="77777777" w:rsidR="00C9462B" w:rsidRPr="007033DD" w:rsidRDefault="00C9462B" w:rsidP="00ED5B9A">
            <w:pPr>
              <w:pStyle w:val="APVMATableText"/>
              <w:rPr>
                <w:rFonts w:eastAsia="Calibri Light"/>
              </w:rPr>
            </w:pPr>
            <w:r w:rsidRPr="007033DD">
              <w:rPr>
                <w:rFonts w:eastAsia="Calibri Light"/>
              </w:rPr>
              <w:t xml:space="preserve">2-generation gavage rat study; a NOAEL of 0.15 mg/kg </w:t>
            </w:r>
            <w:proofErr w:type="spellStart"/>
            <w:r w:rsidRPr="007033DD">
              <w:rPr>
                <w:rFonts w:eastAsia="Calibri Light"/>
              </w:rPr>
              <w:t>bw</w:t>
            </w:r>
            <w:proofErr w:type="spellEnd"/>
            <w:r w:rsidRPr="007033DD">
              <w:rPr>
                <w:rFonts w:eastAsia="Calibri Light"/>
              </w:rPr>
              <w:t>/d was based on increased pup mortality at the next higher dose.</w:t>
            </w:r>
          </w:p>
        </w:tc>
        <w:tc>
          <w:tcPr>
            <w:tcW w:w="987" w:type="pct"/>
            <w:tcBorders>
              <w:top w:val="single" w:sz="4" w:space="0" w:color="auto"/>
              <w:bottom w:val="single" w:sz="4" w:space="0" w:color="auto"/>
            </w:tcBorders>
          </w:tcPr>
          <w:p w14:paraId="1ACC16BE" w14:textId="77777777" w:rsidR="00C9462B" w:rsidRPr="007033DD" w:rsidRDefault="00C9462B" w:rsidP="00ED5B9A">
            <w:pPr>
              <w:pStyle w:val="APVMATableText"/>
              <w:rPr>
                <w:rFonts w:eastAsia="Calibri Light"/>
              </w:rPr>
            </w:pPr>
          </w:p>
        </w:tc>
      </w:tr>
      <w:tr w:rsidR="000E60E3" w:rsidRPr="007033DD" w14:paraId="4F0CC917" w14:textId="77777777" w:rsidTr="00B21D58">
        <w:tc>
          <w:tcPr>
            <w:tcW w:w="869" w:type="pct"/>
            <w:tcBorders>
              <w:top w:val="single" w:sz="4" w:space="0" w:color="auto"/>
              <w:bottom w:val="single" w:sz="4" w:space="0" w:color="auto"/>
              <w:right w:val="dotted" w:sz="2" w:space="0" w:color="auto"/>
            </w:tcBorders>
          </w:tcPr>
          <w:p w14:paraId="397C5B1E" w14:textId="77777777" w:rsidR="00C9462B" w:rsidRPr="00883AE4" w:rsidRDefault="00C9462B" w:rsidP="00ED5B9A">
            <w:pPr>
              <w:pStyle w:val="APVMATableText"/>
              <w:rPr>
                <w:rFonts w:eastAsia="Calibri Light"/>
              </w:rPr>
            </w:pPr>
            <w:r w:rsidRPr="007033DD">
              <w:rPr>
                <w:rFonts w:eastAsia="Calibri Light"/>
              </w:rPr>
              <w:t>Triclopyr</w:t>
            </w:r>
          </w:p>
        </w:tc>
        <w:tc>
          <w:tcPr>
            <w:tcW w:w="482" w:type="pct"/>
            <w:tcBorders>
              <w:top w:val="single" w:sz="4" w:space="0" w:color="auto"/>
              <w:bottom w:val="single" w:sz="4" w:space="0" w:color="auto"/>
              <w:right w:val="dotted" w:sz="2" w:space="0" w:color="auto"/>
            </w:tcBorders>
          </w:tcPr>
          <w:p w14:paraId="72C0565A"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7BDAD56"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22AF92C9"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449EFAFE" w14:textId="46B8770B"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proofErr w:type="spellStart"/>
            <w:r w:rsidRPr="007033DD">
              <w:rPr>
                <w:rFonts w:eastAsia="Calibri Light"/>
              </w:rPr>
              <w:t>phenolsulfonphthalein</w:t>
            </w:r>
            <w:proofErr w:type="spellEnd"/>
            <w:r w:rsidRPr="007033DD">
              <w:rPr>
                <w:rFonts w:eastAsia="Calibri Light"/>
              </w:rPr>
              <w:t xml:space="preserve"> excretion, increased plasma BUN and creatinine at the next higher dose.</w:t>
            </w:r>
          </w:p>
        </w:tc>
        <w:tc>
          <w:tcPr>
            <w:tcW w:w="987" w:type="pct"/>
            <w:tcBorders>
              <w:top w:val="single" w:sz="4" w:space="0" w:color="auto"/>
              <w:bottom w:val="single" w:sz="4" w:space="0" w:color="auto"/>
            </w:tcBorders>
          </w:tcPr>
          <w:p w14:paraId="220FB12D" w14:textId="77777777" w:rsidR="00C9462B" w:rsidRPr="007033DD" w:rsidRDefault="00C9462B" w:rsidP="00ED5B9A">
            <w:pPr>
              <w:pStyle w:val="APVMATableText"/>
              <w:rPr>
                <w:rFonts w:eastAsia="Calibri Light"/>
              </w:rPr>
            </w:pPr>
          </w:p>
        </w:tc>
      </w:tr>
      <w:tr w:rsidR="000E60E3" w:rsidRPr="007033DD" w14:paraId="24C27C55" w14:textId="77777777" w:rsidTr="00B21D58">
        <w:tc>
          <w:tcPr>
            <w:tcW w:w="869" w:type="pct"/>
            <w:tcBorders>
              <w:top w:val="single" w:sz="4" w:space="0" w:color="auto"/>
              <w:bottom w:val="single" w:sz="4" w:space="0" w:color="auto"/>
              <w:right w:val="dotted" w:sz="2" w:space="0" w:color="auto"/>
            </w:tcBorders>
          </w:tcPr>
          <w:p w14:paraId="388B449B" w14:textId="77777777" w:rsidR="00C9462B" w:rsidRPr="00861358" w:rsidRDefault="00C9462B" w:rsidP="00ED5B9A">
            <w:pPr>
              <w:pStyle w:val="APVMATableText"/>
              <w:rPr>
                <w:rFonts w:eastAsia="Calibri Light"/>
              </w:rPr>
            </w:pPr>
            <w:proofErr w:type="spellStart"/>
            <w:r w:rsidRPr="00861358">
              <w:rPr>
                <w:rFonts w:eastAsia="Calibri Light"/>
              </w:rPr>
              <w:t>Trifloxystrobin</w:t>
            </w:r>
            <w:proofErr w:type="spellEnd"/>
          </w:p>
        </w:tc>
        <w:tc>
          <w:tcPr>
            <w:tcW w:w="482" w:type="pct"/>
            <w:tcBorders>
              <w:top w:val="single" w:sz="4" w:space="0" w:color="auto"/>
              <w:bottom w:val="single" w:sz="4" w:space="0" w:color="auto"/>
              <w:right w:val="dotted" w:sz="2" w:space="0" w:color="auto"/>
            </w:tcBorders>
          </w:tcPr>
          <w:p w14:paraId="51D3D290" w14:textId="77777777" w:rsidR="00C9462B" w:rsidRPr="00861358" w:rsidRDefault="00C9462B" w:rsidP="00ED5B9A">
            <w:pPr>
              <w:pStyle w:val="APVMATableText"/>
              <w:rPr>
                <w:rFonts w:eastAsia="Calibri Light"/>
              </w:rPr>
            </w:pPr>
            <w:r w:rsidRPr="00861358">
              <w:rPr>
                <w:rFonts w:eastAsia="Calibri Light"/>
              </w:rPr>
              <w:t>0.05</w:t>
            </w:r>
          </w:p>
        </w:tc>
        <w:tc>
          <w:tcPr>
            <w:tcW w:w="612" w:type="pct"/>
            <w:tcBorders>
              <w:top w:val="single" w:sz="4" w:space="0" w:color="auto"/>
              <w:bottom w:val="single" w:sz="4" w:space="0" w:color="auto"/>
              <w:right w:val="dotted" w:sz="2" w:space="0" w:color="auto"/>
            </w:tcBorders>
          </w:tcPr>
          <w:p w14:paraId="4641B980" w14:textId="77777777" w:rsidR="00C9462B" w:rsidRPr="00861358" w:rsidRDefault="00C9462B" w:rsidP="00ED5B9A">
            <w:pPr>
              <w:pStyle w:val="APVMATableText"/>
              <w:rPr>
                <w:rFonts w:eastAsia="Calibri Light"/>
              </w:rPr>
            </w:pPr>
            <w:r w:rsidRPr="00861358">
              <w:rPr>
                <w:rFonts w:eastAsia="Calibri Light"/>
              </w:rPr>
              <w:t>5</w:t>
            </w:r>
          </w:p>
        </w:tc>
        <w:tc>
          <w:tcPr>
            <w:tcW w:w="496" w:type="pct"/>
            <w:tcBorders>
              <w:top w:val="single" w:sz="4" w:space="0" w:color="auto"/>
              <w:bottom w:val="single" w:sz="4" w:space="0" w:color="auto"/>
              <w:right w:val="dotted" w:sz="2" w:space="0" w:color="auto"/>
            </w:tcBorders>
          </w:tcPr>
          <w:p w14:paraId="62763F83" w14:textId="77777777" w:rsidR="00C9462B" w:rsidRPr="00861358" w:rsidRDefault="00C9462B" w:rsidP="00ED5B9A">
            <w:pPr>
              <w:pStyle w:val="APVMATableText"/>
              <w:rPr>
                <w:rFonts w:eastAsia="Calibri Light"/>
              </w:rPr>
            </w:pPr>
            <w:r>
              <w:rPr>
                <w:rFonts w:eastAsia="Calibri Light"/>
              </w:rPr>
              <w:t>29 September 1998</w:t>
            </w:r>
          </w:p>
        </w:tc>
        <w:tc>
          <w:tcPr>
            <w:tcW w:w="1554" w:type="pct"/>
            <w:tcBorders>
              <w:top w:val="single" w:sz="4" w:space="0" w:color="auto"/>
              <w:bottom w:val="single" w:sz="4" w:space="0" w:color="auto"/>
              <w:right w:val="dotted" w:sz="2" w:space="0" w:color="auto"/>
            </w:tcBorders>
          </w:tcPr>
          <w:p w14:paraId="6D6F6086" w14:textId="75DB7CDB" w:rsidR="00C9462B" w:rsidRPr="00861358" w:rsidRDefault="00C9462B" w:rsidP="00C9462B">
            <w:pPr>
              <w:pStyle w:val="APVMATableText"/>
              <w:rPr>
                <w:rFonts w:eastAsia="Calibri Light"/>
              </w:rPr>
            </w:pPr>
            <w:r w:rsidRPr="00861358">
              <w:rPr>
                <w:rFonts w:eastAsia="Calibri Light"/>
              </w:rPr>
              <w:t>1-year capsule fed dog study; a NOAEL of 5</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/d was based on increased absolute and relative liver weights, hepatocellular hypertrophy, biochemical changes, diarrhoea, reduced food consumption and reduced weight gain at the next higher dose.</w:t>
            </w:r>
          </w:p>
        </w:tc>
        <w:tc>
          <w:tcPr>
            <w:tcW w:w="987" w:type="pct"/>
            <w:tcBorders>
              <w:top w:val="single" w:sz="4" w:space="0" w:color="auto"/>
              <w:bottom w:val="single" w:sz="4" w:space="0" w:color="auto"/>
            </w:tcBorders>
          </w:tcPr>
          <w:p w14:paraId="64D6F002" w14:textId="77777777" w:rsidR="00C9462B" w:rsidRPr="007033DD" w:rsidRDefault="00C9462B" w:rsidP="00ED5B9A">
            <w:pPr>
              <w:pStyle w:val="APVMATableText"/>
              <w:rPr>
                <w:rFonts w:eastAsia="Calibri Light"/>
              </w:rPr>
            </w:pPr>
          </w:p>
        </w:tc>
      </w:tr>
      <w:tr w:rsidR="000E60E3" w:rsidRPr="007033DD" w14:paraId="1EF4778C" w14:textId="77777777" w:rsidTr="00B21D58">
        <w:tc>
          <w:tcPr>
            <w:tcW w:w="869" w:type="pct"/>
            <w:tcBorders>
              <w:top w:val="single" w:sz="4" w:space="0" w:color="auto"/>
              <w:bottom w:val="single" w:sz="4" w:space="0" w:color="auto"/>
              <w:right w:val="dotted" w:sz="2" w:space="0" w:color="auto"/>
            </w:tcBorders>
          </w:tcPr>
          <w:p w14:paraId="5428892B" w14:textId="77777777" w:rsidR="00C9462B" w:rsidRPr="00883AE4" w:rsidRDefault="00C9462B" w:rsidP="00ED5B9A">
            <w:pPr>
              <w:pStyle w:val="APVMATableText"/>
              <w:rPr>
                <w:rFonts w:eastAsia="Calibri Light"/>
              </w:rPr>
            </w:pPr>
            <w:proofErr w:type="spellStart"/>
            <w:r w:rsidRPr="007033DD">
              <w:rPr>
                <w:rFonts w:eastAsia="Calibri Light"/>
              </w:rPr>
              <w:t>Trifloxysulfuron</w:t>
            </w:r>
            <w:proofErr w:type="spellEnd"/>
          </w:p>
        </w:tc>
        <w:tc>
          <w:tcPr>
            <w:tcW w:w="482" w:type="pct"/>
            <w:tcBorders>
              <w:top w:val="single" w:sz="4" w:space="0" w:color="auto"/>
              <w:bottom w:val="single" w:sz="4" w:space="0" w:color="auto"/>
              <w:right w:val="dotted" w:sz="2" w:space="0" w:color="auto"/>
            </w:tcBorders>
          </w:tcPr>
          <w:p w14:paraId="32230A9E"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55B1AA1" w14:textId="77777777" w:rsidR="00C9462B" w:rsidRPr="007033DD"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1319540E" w14:textId="77777777" w:rsidR="00C9462B" w:rsidRPr="007033DD" w:rsidRDefault="00C9462B" w:rsidP="00ED5B9A">
            <w:pPr>
              <w:pStyle w:val="APVMATableText"/>
              <w:rPr>
                <w:rFonts w:eastAsia="Calibri Light"/>
              </w:rPr>
            </w:pPr>
            <w:r>
              <w:rPr>
                <w:rFonts w:eastAsia="Calibri Light"/>
              </w:rPr>
              <w:t>19 May 2002</w:t>
            </w:r>
          </w:p>
        </w:tc>
        <w:tc>
          <w:tcPr>
            <w:tcW w:w="1554" w:type="pct"/>
            <w:tcBorders>
              <w:top w:val="single" w:sz="4" w:space="0" w:color="auto"/>
              <w:bottom w:val="single" w:sz="4" w:space="0" w:color="auto"/>
              <w:right w:val="dotted" w:sz="2" w:space="0" w:color="auto"/>
            </w:tcBorders>
          </w:tcPr>
          <w:p w14:paraId="4DBA4E17" w14:textId="2DD359E4"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decreased bilirubin and atrophy in the thymus at the next higher dose.</w:t>
            </w:r>
          </w:p>
        </w:tc>
        <w:tc>
          <w:tcPr>
            <w:tcW w:w="987" w:type="pct"/>
            <w:tcBorders>
              <w:top w:val="single" w:sz="4" w:space="0" w:color="auto"/>
              <w:bottom w:val="single" w:sz="4" w:space="0" w:color="auto"/>
            </w:tcBorders>
          </w:tcPr>
          <w:p w14:paraId="7F529A40" w14:textId="77777777" w:rsidR="00C9462B" w:rsidRPr="007033DD" w:rsidRDefault="00C9462B" w:rsidP="00ED5B9A">
            <w:pPr>
              <w:pStyle w:val="APVMATableText"/>
              <w:rPr>
                <w:rFonts w:eastAsia="Calibri Light"/>
              </w:rPr>
            </w:pPr>
          </w:p>
        </w:tc>
      </w:tr>
      <w:tr w:rsidR="000E60E3" w:rsidRPr="007033DD" w14:paraId="14C7CF4D" w14:textId="77777777" w:rsidTr="00B21D58">
        <w:tc>
          <w:tcPr>
            <w:tcW w:w="869" w:type="pct"/>
            <w:tcBorders>
              <w:top w:val="single" w:sz="4" w:space="0" w:color="auto"/>
              <w:bottom w:val="single" w:sz="4" w:space="0" w:color="auto"/>
              <w:right w:val="dotted" w:sz="2" w:space="0" w:color="auto"/>
            </w:tcBorders>
          </w:tcPr>
          <w:p w14:paraId="239AF7B9" w14:textId="77777777" w:rsidR="00C9462B" w:rsidRPr="007033DD" w:rsidRDefault="00C9462B" w:rsidP="00ED5B9A">
            <w:pPr>
              <w:pStyle w:val="APVMATableText"/>
              <w:rPr>
                <w:rFonts w:eastAsia="Calibri Light"/>
              </w:rPr>
            </w:pPr>
            <w:proofErr w:type="spellStart"/>
            <w:r>
              <w:rPr>
                <w:rFonts w:eastAsia="Calibri Light"/>
              </w:rPr>
              <w:lastRenderedPageBreak/>
              <w:t>Trifludimoxazin</w:t>
            </w:r>
            <w:proofErr w:type="spellEnd"/>
          </w:p>
        </w:tc>
        <w:tc>
          <w:tcPr>
            <w:tcW w:w="482" w:type="pct"/>
            <w:tcBorders>
              <w:top w:val="single" w:sz="4" w:space="0" w:color="auto"/>
              <w:bottom w:val="single" w:sz="4" w:space="0" w:color="auto"/>
              <w:right w:val="dotted" w:sz="2" w:space="0" w:color="auto"/>
            </w:tcBorders>
          </w:tcPr>
          <w:p w14:paraId="0B1E4116" w14:textId="77777777" w:rsidR="00C9462B" w:rsidRPr="00E10DAD" w:rsidRDefault="00C9462B"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right w:val="dotted" w:sz="2" w:space="0" w:color="auto"/>
            </w:tcBorders>
          </w:tcPr>
          <w:p w14:paraId="22B3AA68" w14:textId="77777777" w:rsidR="00C9462B" w:rsidRPr="005E24CB" w:rsidRDefault="00C9462B" w:rsidP="00ED5B9A">
            <w:pPr>
              <w:pStyle w:val="APVMATableText"/>
              <w:rPr>
                <w:rFonts w:eastAsia="Calibri Light"/>
              </w:rPr>
            </w:pPr>
            <w:r>
              <w:rPr>
                <w:rFonts w:eastAsia="Calibri Light"/>
              </w:rPr>
              <w:t>10.7</w:t>
            </w:r>
          </w:p>
        </w:tc>
        <w:tc>
          <w:tcPr>
            <w:tcW w:w="496" w:type="pct"/>
            <w:tcBorders>
              <w:top w:val="single" w:sz="4" w:space="0" w:color="auto"/>
              <w:bottom w:val="single" w:sz="4" w:space="0" w:color="auto"/>
              <w:right w:val="dotted" w:sz="2" w:space="0" w:color="auto"/>
            </w:tcBorders>
          </w:tcPr>
          <w:p w14:paraId="619D2136" w14:textId="77777777" w:rsidR="00C9462B" w:rsidRDefault="00C9462B" w:rsidP="00ED5B9A">
            <w:pPr>
              <w:pStyle w:val="APVMATableText"/>
              <w:rPr>
                <w:rFonts w:eastAsia="Calibri Light"/>
              </w:rPr>
            </w:pPr>
            <w:r>
              <w:rPr>
                <w:rFonts w:eastAsia="Calibri Light"/>
              </w:rPr>
              <w:t>28 May 2020</w:t>
            </w:r>
          </w:p>
        </w:tc>
        <w:tc>
          <w:tcPr>
            <w:tcW w:w="1554" w:type="pct"/>
            <w:tcBorders>
              <w:top w:val="single" w:sz="4" w:space="0" w:color="auto"/>
              <w:bottom w:val="single" w:sz="4" w:space="0" w:color="auto"/>
              <w:right w:val="dotted" w:sz="2" w:space="0" w:color="auto"/>
            </w:tcBorders>
          </w:tcPr>
          <w:p w14:paraId="640FEEC1" w14:textId="5EDD5A68" w:rsidR="00C9462B" w:rsidRPr="007033DD" w:rsidRDefault="00C9462B" w:rsidP="00C9462B">
            <w:pPr>
              <w:pStyle w:val="APVMATableText"/>
              <w:rPr>
                <w:rFonts w:eastAsia="Calibri Light"/>
              </w:rPr>
            </w:pPr>
            <w:r w:rsidRPr="00091983">
              <w:rPr>
                <w:rFonts w:eastAsia="Calibri Light"/>
              </w:rPr>
              <w:t>2-year dietary rat study</w:t>
            </w:r>
            <w:r>
              <w:rPr>
                <w:rFonts w:eastAsia="Calibri Light"/>
              </w:rPr>
              <w:t xml:space="preserve">; a NOAEL of 10.7 mg/kg </w:t>
            </w:r>
            <w:proofErr w:type="spellStart"/>
            <w:r>
              <w:rPr>
                <w:rFonts w:eastAsia="Calibri Light"/>
              </w:rPr>
              <w:t>bw</w:t>
            </w:r>
            <w:proofErr w:type="spellEnd"/>
            <w:r>
              <w:rPr>
                <w:rFonts w:eastAsia="Calibri Light"/>
              </w:rPr>
              <w:t xml:space="preserve">/d based on </w:t>
            </w:r>
            <w:r w:rsidRPr="000221BE">
              <w:rPr>
                <w:rFonts w:eastAsia="Calibri Light"/>
              </w:rPr>
              <w:t>altered liver histopathology associated with enlarged livers and increased serum GGT</w:t>
            </w:r>
            <w:r w:rsidRPr="00091983">
              <w:rPr>
                <w:rFonts w:eastAsia="Calibri Light"/>
              </w:rPr>
              <w:t xml:space="preserve"> </w:t>
            </w:r>
            <w:r>
              <w:rPr>
                <w:rFonts w:eastAsia="Calibri Light"/>
              </w:rPr>
              <w:t>at the next higher dose.</w:t>
            </w:r>
          </w:p>
        </w:tc>
        <w:tc>
          <w:tcPr>
            <w:tcW w:w="987" w:type="pct"/>
            <w:tcBorders>
              <w:top w:val="single" w:sz="4" w:space="0" w:color="auto"/>
              <w:bottom w:val="single" w:sz="4" w:space="0" w:color="auto"/>
            </w:tcBorders>
          </w:tcPr>
          <w:p w14:paraId="52474FA8" w14:textId="77777777" w:rsidR="00C9462B" w:rsidRPr="007033DD" w:rsidRDefault="00C9462B" w:rsidP="00ED5B9A">
            <w:pPr>
              <w:pStyle w:val="APVMATableText"/>
              <w:rPr>
                <w:rFonts w:eastAsia="Calibri Light"/>
              </w:rPr>
            </w:pPr>
          </w:p>
        </w:tc>
      </w:tr>
      <w:tr w:rsidR="000E60E3" w:rsidRPr="007033DD" w14:paraId="32B16DB5" w14:textId="77777777" w:rsidTr="00B21D58">
        <w:tc>
          <w:tcPr>
            <w:tcW w:w="869" w:type="pct"/>
            <w:tcBorders>
              <w:top w:val="single" w:sz="4" w:space="0" w:color="auto"/>
              <w:bottom w:val="single" w:sz="4" w:space="0" w:color="auto"/>
              <w:right w:val="dotted" w:sz="2" w:space="0" w:color="auto"/>
            </w:tcBorders>
          </w:tcPr>
          <w:p w14:paraId="50688CB2" w14:textId="77777777" w:rsidR="00C9462B" w:rsidRPr="00883AE4" w:rsidRDefault="00C9462B" w:rsidP="00ED5B9A">
            <w:pPr>
              <w:pStyle w:val="APVMATableText"/>
              <w:rPr>
                <w:rFonts w:eastAsia="Calibri Light"/>
              </w:rPr>
            </w:pPr>
            <w:r w:rsidRPr="007033DD">
              <w:rPr>
                <w:rFonts w:eastAsia="Calibri Light"/>
              </w:rPr>
              <w:t>Triflumuron</w:t>
            </w:r>
          </w:p>
        </w:tc>
        <w:tc>
          <w:tcPr>
            <w:tcW w:w="482" w:type="pct"/>
            <w:tcBorders>
              <w:top w:val="single" w:sz="4" w:space="0" w:color="auto"/>
              <w:bottom w:val="single" w:sz="4" w:space="0" w:color="auto"/>
              <w:right w:val="dotted" w:sz="2" w:space="0" w:color="auto"/>
            </w:tcBorders>
          </w:tcPr>
          <w:p w14:paraId="55EA6CB1"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1D58AEF3" w14:textId="77777777" w:rsidR="00C9462B" w:rsidRPr="007033DD" w:rsidRDefault="00C9462B" w:rsidP="00ED5B9A">
            <w:pPr>
              <w:pStyle w:val="APVMATableText"/>
              <w:rPr>
                <w:rFonts w:eastAsia="Calibri Light"/>
              </w:rPr>
            </w:pPr>
            <w:r w:rsidRPr="005E24CB">
              <w:rPr>
                <w:rFonts w:eastAsia="Calibri Light"/>
              </w:rPr>
              <w:t>0.7</w:t>
            </w:r>
          </w:p>
        </w:tc>
        <w:tc>
          <w:tcPr>
            <w:tcW w:w="496" w:type="pct"/>
            <w:tcBorders>
              <w:top w:val="single" w:sz="4" w:space="0" w:color="auto"/>
              <w:bottom w:val="single" w:sz="4" w:space="0" w:color="auto"/>
              <w:right w:val="dotted" w:sz="2" w:space="0" w:color="auto"/>
            </w:tcBorders>
          </w:tcPr>
          <w:p w14:paraId="6E3C6249"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1D938BB3" w14:textId="01EC5D0B" w:rsidR="00C9462B" w:rsidRPr="007033DD" w:rsidRDefault="00C9462B" w:rsidP="00C9462B">
            <w:pPr>
              <w:pStyle w:val="APVMATableText"/>
              <w:rPr>
                <w:rFonts w:eastAsia="Calibri Light"/>
              </w:rPr>
            </w:pPr>
            <w:r w:rsidRPr="007033DD">
              <w:rPr>
                <w:rFonts w:eastAsia="Calibri Light"/>
              </w:rPr>
              <w:t>1-year dietary dog study; a NOAEL of 0.7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RBC, Hb, Hct &amp; MCHC; increased Ret) at the next higher dose.</w:t>
            </w:r>
          </w:p>
        </w:tc>
        <w:tc>
          <w:tcPr>
            <w:tcW w:w="987" w:type="pct"/>
            <w:tcBorders>
              <w:top w:val="single" w:sz="4" w:space="0" w:color="auto"/>
              <w:bottom w:val="single" w:sz="4" w:space="0" w:color="auto"/>
            </w:tcBorders>
          </w:tcPr>
          <w:p w14:paraId="40630B33" w14:textId="77777777" w:rsidR="00C9462B" w:rsidRPr="007033DD" w:rsidRDefault="00C9462B" w:rsidP="00ED5B9A">
            <w:pPr>
              <w:pStyle w:val="APVMATableText"/>
              <w:rPr>
                <w:rFonts w:eastAsia="Calibri Light"/>
              </w:rPr>
            </w:pPr>
          </w:p>
        </w:tc>
      </w:tr>
      <w:tr w:rsidR="000E60E3" w:rsidRPr="007033DD" w14:paraId="3D634B30" w14:textId="77777777" w:rsidTr="00B21D58">
        <w:tc>
          <w:tcPr>
            <w:tcW w:w="869" w:type="pct"/>
            <w:tcBorders>
              <w:top w:val="single" w:sz="4" w:space="0" w:color="auto"/>
              <w:bottom w:val="single" w:sz="4" w:space="0" w:color="auto"/>
              <w:right w:val="dotted" w:sz="2" w:space="0" w:color="auto"/>
            </w:tcBorders>
          </w:tcPr>
          <w:p w14:paraId="5BCA8BD9" w14:textId="77777777" w:rsidR="00C9462B" w:rsidRPr="00883AE4" w:rsidRDefault="00C9462B" w:rsidP="00ED5B9A">
            <w:pPr>
              <w:pStyle w:val="APVMATableText"/>
              <w:rPr>
                <w:rFonts w:eastAsia="Calibri Light"/>
              </w:rPr>
            </w:pPr>
            <w:r w:rsidRPr="007033DD">
              <w:rPr>
                <w:rFonts w:eastAsia="Calibri Light"/>
              </w:rPr>
              <w:t>Trifluralin</w:t>
            </w:r>
          </w:p>
        </w:tc>
        <w:tc>
          <w:tcPr>
            <w:tcW w:w="482" w:type="pct"/>
            <w:tcBorders>
              <w:top w:val="single" w:sz="4" w:space="0" w:color="auto"/>
              <w:bottom w:val="single" w:sz="4" w:space="0" w:color="auto"/>
              <w:right w:val="dotted" w:sz="2" w:space="0" w:color="auto"/>
            </w:tcBorders>
          </w:tcPr>
          <w:p w14:paraId="0463EE8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8C2A410"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2E1CA652"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1C256D96" w14:textId="7B93EB71"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RBC, Hb and PCV) observed at the next higher dose.</w:t>
            </w:r>
          </w:p>
        </w:tc>
        <w:tc>
          <w:tcPr>
            <w:tcW w:w="987" w:type="pct"/>
            <w:tcBorders>
              <w:top w:val="single" w:sz="4" w:space="0" w:color="auto"/>
              <w:bottom w:val="single" w:sz="4" w:space="0" w:color="auto"/>
            </w:tcBorders>
          </w:tcPr>
          <w:p w14:paraId="62E9C624" w14:textId="77777777" w:rsidR="00C9462B" w:rsidRPr="007033DD" w:rsidRDefault="00C9462B" w:rsidP="00ED5B9A">
            <w:pPr>
              <w:pStyle w:val="APVMATableText"/>
              <w:rPr>
                <w:rFonts w:eastAsia="Calibri Light"/>
              </w:rPr>
            </w:pPr>
          </w:p>
        </w:tc>
      </w:tr>
      <w:tr w:rsidR="000E60E3" w:rsidRPr="007033DD" w14:paraId="0B2C46B2" w14:textId="77777777" w:rsidTr="00B21D58">
        <w:tc>
          <w:tcPr>
            <w:tcW w:w="869" w:type="pct"/>
            <w:tcBorders>
              <w:top w:val="single" w:sz="4" w:space="0" w:color="auto"/>
              <w:bottom w:val="single" w:sz="4" w:space="0" w:color="auto"/>
              <w:right w:val="dotted" w:sz="2" w:space="0" w:color="auto"/>
            </w:tcBorders>
          </w:tcPr>
          <w:p w14:paraId="254850CC" w14:textId="77777777" w:rsidR="00C9462B" w:rsidRPr="00883AE4" w:rsidRDefault="00C9462B" w:rsidP="00ED5B9A">
            <w:pPr>
              <w:pStyle w:val="APVMATableText"/>
              <w:rPr>
                <w:rFonts w:eastAsia="Calibri Light"/>
              </w:rPr>
            </w:pPr>
            <w:r w:rsidRPr="007033DD">
              <w:rPr>
                <w:rFonts w:eastAsia="Calibri Light"/>
              </w:rPr>
              <w:t>Triforine</w:t>
            </w:r>
          </w:p>
        </w:tc>
        <w:tc>
          <w:tcPr>
            <w:tcW w:w="482" w:type="pct"/>
            <w:tcBorders>
              <w:top w:val="single" w:sz="4" w:space="0" w:color="auto"/>
              <w:bottom w:val="single" w:sz="4" w:space="0" w:color="auto"/>
              <w:right w:val="dotted" w:sz="2" w:space="0" w:color="auto"/>
            </w:tcBorders>
          </w:tcPr>
          <w:p w14:paraId="62506C3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254461C" w14:textId="77777777" w:rsidR="00C9462B" w:rsidRPr="007033DD" w:rsidRDefault="00C9462B" w:rsidP="00ED5B9A">
            <w:pPr>
              <w:pStyle w:val="APVMATableText"/>
              <w:rPr>
                <w:rFonts w:eastAsia="Calibri Light"/>
              </w:rPr>
            </w:pPr>
            <w:r w:rsidRPr="005E24CB">
              <w:rPr>
                <w:rFonts w:eastAsia="Calibri Light"/>
              </w:rPr>
              <w:t>2.7</w:t>
            </w:r>
          </w:p>
        </w:tc>
        <w:tc>
          <w:tcPr>
            <w:tcW w:w="496" w:type="pct"/>
            <w:tcBorders>
              <w:top w:val="single" w:sz="4" w:space="0" w:color="auto"/>
              <w:bottom w:val="single" w:sz="4" w:space="0" w:color="auto"/>
              <w:right w:val="dotted" w:sz="2" w:space="0" w:color="auto"/>
            </w:tcBorders>
          </w:tcPr>
          <w:p w14:paraId="361268A1"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right w:val="dotted" w:sz="2" w:space="0" w:color="auto"/>
            </w:tcBorders>
          </w:tcPr>
          <w:p w14:paraId="7B44B4C3" w14:textId="224D1C4A" w:rsidR="00C9462B" w:rsidRPr="007033DD" w:rsidRDefault="00C9462B" w:rsidP="00C9462B">
            <w:pPr>
              <w:pStyle w:val="APVMATableText"/>
              <w:rPr>
                <w:rFonts w:eastAsia="Calibri Light"/>
              </w:rPr>
            </w:pPr>
            <w:r w:rsidRPr="007033DD">
              <w:rPr>
                <w:rFonts w:eastAsia="Calibri Light"/>
              </w:rPr>
              <w:t>2-year dietary dog study; a NOAEL of 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Hb), increased erythropoiesis and haemosiderin deposition in the liver and bone marrow at the highest tested dose.</w:t>
            </w:r>
          </w:p>
        </w:tc>
        <w:tc>
          <w:tcPr>
            <w:tcW w:w="987" w:type="pct"/>
            <w:tcBorders>
              <w:top w:val="single" w:sz="4" w:space="0" w:color="auto"/>
              <w:bottom w:val="single" w:sz="4" w:space="0" w:color="auto"/>
            </w:tcBorders>
          </w:tcPr>
          <w:p w14:paraId="15D79999" w14:textId="77777777" w:rsidR="00C9462B" w:rsidRPr="007033DD" w:rsidRDefault="00C9462B" w:rsidP="00ED5B9A">
            <w:pPr>
              <w:pStyle w:val="APVMATableText"/>
              <w:rPr>
                <w:rFonts w:eastAsia="Calibri Light"/>
              </w:rPr>
            </w:pPr>
          </w:p>
        </w:tc>
      </w:tr>
      <w:tr w:rsidR="000E60E3" w:rsidRPr="007033DD" w14:paraId="576F5BB5" w14:textId="77777777" w:rsidTr="00B21D58">
        <w:tc>
          <w:tcPr>
            <w:tcW w:w="869" w:type="pct"/>
            <w:tcBorders>
              <w:top w:val="single" w:sz="4" w:space="0" w:color="auto"/>
              <w:bottom w:val="single" w:sz="4" w:space="0" w:color="auto"/>
              <w:right w:val="dotted" w:sz="2" w:space="0" w:color="auto"/>
            </w:tcBorders>
          </w:tcPr>
          <w:p w14:paraId="3CA0D269" w14:textId="77777777" w:rsidR="00C9462B" w:rsidRPr="00883AE4" w:rsidRDefault="00C9462B" w:rsidP="00ED5B9A">
            <w:pPr>
              <w:pStyle w:val="APVMATableText"/>
              <w:rPr>
                <w:rFonts w:eastAsia="Calibri Light"/>
              </w:rPr>
            </w:pPr>
            <w:r w:rsidRPr="007033DD">
              <w:rPr>
                <w:rFonts w:eastAsia="Calibri Light"/>
              </w:rPr>
              <w:t>Trimethoprim</w:t>
            </w:r>
          </w:p>
        </w:tc>
        <w:tc>
          <w:tcPr>
            <w:tcW w:w="482" w:type="pct"/>
            <w:tcBorders>
              <w:top w:val="single" w:sz="4" w:space="0" w:color="auto"/>
              <w:bottom w:val="single" w:sz="4" w:space="0" w:color="auto"/>
              <w:right w:val="dotted" w:sz="2" w:space="0" w:color="auto"/>
            </w:tcBorders>
          </w:tcPr>
          <w:p w14:paraId="00B4E562"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6D08EE8" w14:textId="77777777" w:rsidR="00C9462B" w:rsidRPr="007033DD" w:rsidRDefault="00C9462B" w:rsidP="00ED5B9A">
            <w:pPr>
              <w:pStyle w:val="APVMATableText"/>
              <w:rPr>
                <w:rFonts w:eastAsia="Calibri Light"/>
              </w:rPr>
            </w:pPr>
            <w:r w:rsidRPr="005E24CB">
              <w:rPr>
                <w:rFonts w:eastAsia="Calibri Light"/>
              </w:rPr>
              <w:t>33</w:t>
            </w:r>
          </w:p>
        </w:tc>
        <w:tc>
          <w:tcPr>
            <w:tcW w:w="496" w:type="pct"/>
            <w:tcBorders>
              <w:top w:val="single" w:sz="4" w:space="0" w:color="auto"/>
              <w:bottom w:val="single" w:sz="4" w:space="0" w:color="auto"/>
              <w:right w:val="dotted" w:sz="2" w:space="0" w:color="auto"/>
            </w:tcBorders>
          </w:tcPr>
          <w:p w14:paraId="7A073DDC" w14:textId="77777777" w:rsidR="00C9462B" w:rsidRPr="007033DD" w:rsidRDefault="00C9462B" w:rsidP="00ED5B9A">
            <w:pPr>
              <w:pStyle w:val="APVMATableText"/>
              <w:rPr>
                <w:rFonts w:eastAsia="Calibri Light"/>
              </w:rPr>
            </w:pPr>
            <w:r>
              <w:rPr>
                <w:rFonts w:eastAsia="Calibri Light"/>
              </w:rPr>
              <w:t>20 May 1993</w:t>
            </w:r>
          </w:p>
        </w:tc>
        <w:tc>
          <w:tcPr>
            <w:tcW w:w="1554" w:type="pct"/>
            <w:tcBorders>
              <w:top w:val="single" w:sz="4" w:space="0" w:color="auto"/>
              <w:bottom w:val="single" w:sz="4" w:space="0" w:color="auto"/>
              <w:right w:val="dotted" w:sz="2" w:space="0" w:color="auto"/>
            </w:tcBorders>
          </w:tcPr>
          <w:p w14:paraId="02DD1597" w14:textId="77777777" w:rsidR="00C9462B" w:rsidRPr="007033DD" w:rsidRDefault="00C9462B" w:rsidP="00ED5B9A">
            <w:pPr>
              <w:pStyle w:val="APVMATableText"/>
              <w:rPr>
                <w:rFonts w:eastAsia="Calibri Light"/>
              </w:rPr>
            </w:pPr>
            <w:r w:rsidRPr="007033DD">
              <w:rPr>
                <w:rFonts w:eastAsia="Calibri Light"/>
              </w:rPr>
              <w:t xml:space="preserve">3-month gavage monkey study; a NOAEL of 33 mg/kg </w:t>
            </w:r>
            <w:proofErr w:type="spellStart"/>
            <w:r w:rsidRPr="007033DD">
              <w:rPr>
                <w:rFonts w:eastAsia="Calibri Light"/>
              </w:rPr>
              <w:t>bw</w:t>
            </w:r>
            <w:proofErr w:type="spellEnd"/>
            <w:r w:rsidRPr="007033DD">
              <w:rPr>
                <w:rFonts w:eastAsia="Calibri Light"/>
              </w:rPr>
              <w:t>/d was based on anaemia (incl. reticulocytosis) at the next higher dose.</w:t>
            </w:r>
          </w:p>
        </w:tc>
        <w:tc>
          <w:tcPr>
            <w:tcW w:w="987" w:type="pct"/>
            <w:tcBorders>
              <w:top w:val="single" w:sz="4" w:space="0" w:color="auto"/>
              <w:bottom w:val="single" w:sz="4" w:space="0" w:color="auto"/>
            </w:tcBorders>
          </w:tcPr>
          <w:p w14:paraId="7691EE49" w14:textId="77777777" w:rsidR="00C9462B" w:rsidRPr="007033DD" w:rsidRDefault="00C9462B" w:rsidP="00ED5B9A">
            <w:pPr>
              <w:pStyle w:val="APVMATableText"/>
              <w:rPr>
                <w:rFonts w:eastAsia="Calibri Light"/>
              </w:rPr>
            </w:pPr>
          </w:p>
        </w:tc>
      </w:tr>
      <w:tr w:rsidR="000E60E3" w:rsidRPr="007033DD" w14:paraId="5F3D9575" w14:textId="77777777" w:rsidTr="00B21D58">
        <w:tc>
          <w:tcPr>
            <w:tcW w:w="869" w:type="pct"/>
            <w:tcBorders>
              <w:top w:val="single" w:sz="4" w:space="0" w:color="auto"/>
              <w:bottom w:val="single" w:sz="4" w:space="0" w:color="auto"/>
              <w:right w:val="dotted" w:sz="2" w:space="0" w:color="auto"/>
            </w:tcBorders>
          </w:tcPr>
          <w:p w14:paraId="661E22F7" w14:textId="77777777" w:rsidR="00C9462B" w:rsidRPr="00883AE4" w:rsidRDefault="00C9462B" w:rsidP="00ED5B9A">
            <w:pPr>
              <w:pStyle w:val="APVMATableText"/>
              <w:rPr>
                <w:rFonts w:eastAsia="Calibri Light"/>
              </w:rPr>
            </w:pPr>
            <w:proofErr w:type="spellStart"/>
            <w:r w:rsidRPr="007033DD">
              <w:rPr>
                <w:rFonts w:eastAsia="Calibri Light"/>
              </w:rPr>
              <w:t>Trinexapac</w:t>
            </w:r>
            <w:proofErr w:type="spellEnd"/>
            <w:r w:rsidRPr="007033DD">
              <w:rPr>
                <w:rFonts w:eastAsia="Calibri Light"/>
              </w:rPr>
              <w:t>-ethyl</w:t>
            </w:r>
          </w:p>
        </w:tc>
        <w:tc>
          <w:tcPr>
            <w:tcW w:w="482" w:type="pct"/>
            <w:tcBorders>
              <w:top w:val="single" w:sz="4" w:space="0" w:color="auto"/>
              <w:bottom w:val="single" w:sz="4" w:space="0" w:color="auto"/>
              <w:right w:val="dotted" w:sz="2" w:space="0" w:color="auto"/>
            </w:tcBorders>
          </w:tcPr>
          <w:p w14:paraId="2D30535F"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31FB1DBB" w14:textId="77777777" w:rsidR="00C9462B" w:rsidRPr="007033DD"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right w:val="dotted" w:sz="2" w:space="0" w:color="auto"/>
            </w:tcBorders>
          </w:tcPr>
          <w:p w14:paraId="09B06DF2" w14:textId="77777777" w:rsidR="00C9462B" w:rsidRPr="007033DD" w:rsidRDefault="00C9462B" w:rsidP="00ED5B9A">
            <w:pPr>
              <w:pStyle w:val="APVMATableText"/>
              <w:rPr>
                <w:rFonts w:eastAsia="Calibri Light"/>
              </w:rPr>
            </w:pPr>
            <w:r>
              <w:rPr>
                <w:rFonts w:eastAsia="Calibri Light"/>
              </w:rPr>
              <w:t>14 December 1993</w:t>
            </w:r>
          </w:p>
        </w:tc>
        <w:tc>
          <w:tcPr>
            <w:tcW w:w="1554" w:type="pct"/>
            <w:tcBorders>
              <w:top w:val="single" w:sz="4" w:space="0" w:color="auto"/>
              <w:bottom w:val="single" w:sz="4" w:space="0" w:color="auto"/>
              <w:right w:val="dotted" w:sz="2" w:space="0" w:color="auto"/>
            </w:tcBorders>
          </w:tcPr>
          <w:p w14:paraId="50769CAD" w14:textId="2A4DEB24"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testes and uterine weights at the next higher dose.</w:t>
            </w:r>
          </w:p>
        </w:tc>
        <w:tc>
          <w:tcPr>
            <w:tcW w:w="987" w:type="pct"/>
            <w:tcBorders>
              <w:top w:val="single" w:sz="4" w:space="0" w:color="auto"/>
              <w:bottom w:val="single" w:sz="4" w:space="0" w:color="auto"/>
            </w:tcBorders>
          </w:tcPr>
          <w:p w14:paraId="716588CA" w14:textId="77777777" w:rsidR="00C9462B" w:rsidRPr="007033DD" w:rsidRDefault="00C9462B" w:rsidP="00ED5B9A">
            <w:pPr>
              <w:pStyle w:val="APVMATableText"/>
              <w:rPr>
                <w:rFonts w:eastAsia="Calibri Light"/>
              </w:rPr>
            </w:pPr>
          </w:p>
        </w:tc>
      </w:tr>
      <w:tr w:rsidR="000E60E3" w:rsidRPr="007033DD" w14:paraId="14F0D380" w14:textId="77777777" w:rsidTr="00B21D58">
        <w:tc>
          <w:tcPr>
            <w:tcW w:w="869" w:type="pct"/>
            <w:tcBorders>
              <w:top w:val="single" w:sz="4" w:space="0" w:color="auto"/>
              <w:bottom w:val="single" w:sz="4" w:space="0" w:color="auto"/>
              <w:right w:val="dotted" w:sz="2" w:space="0" w:color="auto"/>
            </w:tcBorders>
          </w:tcPr>
          <w:p w14:paraId="589B8EE1" w14:textId="77777777" w:rsidR="00C9462B" w:rsidRPr="00883AE4" w:rsidRDefault="00C9462B" w:rsidP="00ED5B9A">
            <w:pPr>
              <w:pStyle w:val="APVMATableText"/>
              <w:rPr>
                <w:rFonts w:eastAsia="Calibri Light"/>
              </w:rPr>
            </w:pPr>
            <w:r w:rsidRPr="007033DD">
              <w:rPr>
                <w:rFonts w:eastAsia="Calibri Light"/>
              </w:rPr>
              <w:lastRenderedPageBreak/>
              <w:t>Triticonazole</w:t>
            </w:r>
          </w:p>
        </w:tc>
        <w:tc>
          <w:tcPr>
            <w:tcW w:w="482" w:type="pct"/>
            <w:tcBorders>
              <w:top w:val="single" w:sz="4" w:space="0" w:color="auto"/>
              <w:bottom w:val="single" w:sz="4" w:space="0" w:color="auto"/>
              <w:right w:val="dotted" w:sz="2" w:space="0" w:color="auto"/>
            </w:tcBorders>
          </w:tcPr>
          <w:p w14:paraId="62C544B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4EA5821" w14:textId="77777777" w:rsidR="00C9462B" w:rsidRPr="007033DD"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D43CB8B" w14:textId="77777777" w:rsidR="00C9462B" w:rsidRPr="007033DD" w:rsidRDefault="00C9462B" w:rsidP="00ED5B9A">
            <w:pPr>
              <w:pStyle w:val="APVMATableText"/>
              <w:rPr>
                <w:rFonts w:eastAsia="Calibri Light"/>
              </w:rPr>
            </w:pPr>
            <w:r>
              <w:rPr>
                <w:rFonts w:eastAsia="Calibri Light"/>
              </w:rPr>
              <w:t>13 January 1997</w:t>
            </w:r>
          </w:p>
        </w:tc>
        <w:tc>
          <w:tcPr>
            <w:tcW w:w="1554" w:type="pct"/>
            <w:tcBorders>
              <w:top w:val="single" w:sz="4" w:space="0" w:color="auto"/>
              <w:bottom w:val="single" w:sz="4" w:space="0" w:color="auto"/>
              <w:right w:val="dotted" w:sz="2" w:space="0" w:color="auto"/>
            </w:tcBorders>
          </w:tcPr>
          <w:p w14:paraId="5CE4805E" w14:textId="30F51D9F" w:rsidR="00C9462B" w:rsidRPr="007033DD" w:rsidRDefault="00C9462B" w:rsidP="00C9462B">
            <w:pPr>
              <w:pStyle w:val="APVMATableText"/>
              <w:rPr>
                <w:rFonts w:eastAsia="Calibri Light"/>
              </w:rPr>
            </w:pPr>
            <w:r w:rsidRPr="007033DD">
              <w:rPr>
                <w:rFonts w:eastAsia="Calibri Light"/>
              </w:rPr>
              <w:t>13-week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histopathology of the adrenal cortex at the next higher dose. 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adverse effects on the liver (clinical chemistry and enlargement) at the next higher dose.</w:t>
            </w:r>
          </w:p>
        </w:tc>
        <w:tc>
          <w:tcPr>
            <w:tcW w:w="987" w:type="pct"/>
            <w:tcBorders>
              <w:top w:val="single" w:sz="4" w:space="0" w:color="auto"/>
              <w:bottom w:val="single" w:sz="4" w:space="0" w:color="auto"/>
            </w:tcBorders>
          </w:tcPr>
          <w:p w14:paraId="451D6D24" w14:textId="77777777" w:rsidR="00C9462B" w:rsidRPr="007033DD" w:rsidRDefault="00C9462B" w:rsidP="00ED5B9A">
            <w:pPr>
              <w:pStyle w:val="APVMATableText"/>
              <w:rPr>
                <w:rFonts w:eastAsia="Calibri Light"/>
              </w:rPr>
            </w:pPr>
          </w:p>
        </w:tc>
      </w:tr>
      <w:tr w:rsidR="000E60E3" w:rsidRPr="007033DD" w14:paraId="3D783CF5" w14:textId="77777777" w:rsidTr="00B21D58">
        <w:tc>
          <w:tcPr>
            <w:tcW w:w="869" w:type="pct"/>
            <w:tcBorders>
              <w:top w:val="single" w:sz="4" w:space="0" w:color="auto"/>
              <w:bottom w:val="single" w:sz="4" w:space="0" w:color="auto"/>
              <w:right w:val="dotted" w:sz="2" w:space="0" w:color="auto"/>
            </w:tcBorders>
          </w:tcPr>
          <w:p w14:paraId="75EE8BAC" w14:textId="77777777" w:rsidR="00C9462B" w:rsidRPr="00883AE4" w:rsidRDefault="00C9462B" w:rsidP="00ED5B9A">
            <w:pPr>
              <w:pStyle w:val="APVMATableText"/>
              <w:rPr>
                <w:rFonts w:eastAsia="Calibri Light"/>
              </w:rPr>
            </w:pPr>
            <w:r w:rsidRPr="007033DD">
              <w:rPr>
                <w:rFonts w:eastAsia="Calibri Light"/>
              </w:rPr>
              <w:t>Tulathromycin</w:t>
            </w:r>
          </w:p>
        </w:tc>
        <w:tc>
          <w:tcPr>
            <w:tcW w:w="482" w:type="pct"/>
            <w:tcBorders>
              <w:top w:val="single" w:sz="4" w:space="0" w:color="auto"/>
              <w:bottom w:val="single" w:sz="4" w:space="0" w:color="auto"/>
              <w:right w:val="dotted" w:sz="2" w:space="0" w:color="auto"/>
            </w:tcBorders>
          </w:tcPr>
          <w:p w14:paraId="5B712BD6"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1FAB8F61" w14:textId="77777777" w:rsidR="00C9462B" w:rsidRPr="007033DD" w:rsidRDefault="00C9462B" w:rsidP="00ED5B9A">
            <w:pPr>
              <w:pStyle w:val="APVMATableText"/>
              <w:rPr>
                <w:rFonts w:eastAsia="Calibri Light"/>
              </w:rPr>
            </w:pPr>
            <w:r w:rsidRPr="005E24CB">
              <w:rPr>
                <w:rFonts w:eastAsia="Calibri Light"/>
              </w:rPr>
              <w:t>(M)</w:t>
            </w:r>
          </w:p>
        </w:tc>
        <w:tc>
          <w:tcPr>
            <w:tcW w:w="496" w:type="pct"/>
            <w:tcBorders>
              <w:top w:val="single" w:sz="4" w:space="0" w:color="auto"/>
              <w:bottom w:val="single" w:sz="4" w:space="0" w:color="auto"/>
              <w:right w:val="dotted" w:sz="2" w:space="0" w:color="auto"/>
            </w:tcBorders>
          </w:tcPr>
          <w:p w14:paraId="13A83F87" w14:textId="77777777" w:rsidR="00C9462B" w:rsidRPr="007033DD" w:rsidRDefault="00C9462B" w:rsidP="00ED5B9A">
            <w:pPr>
              <w:pStyle w:val="APVMATableText"/>
              <w:rPr>
                <w:rFonts w:eastAsia="Calibri Light"/>
              </w:rPr>
            </w:pPr>
            <w:r>
              <w:rPr>
                <w:rFonts w:eastAsia="Calibri Light"/>
              </w:rPr>
              <w:t>11 August 2006</w:t>
            </w:r>
          </w:p>
        </w:tc>
        <w:tc>
          <w:tcPr>
            <w:tcW w:w="1554" w:type="pct"/>
            <w:tcBorders>
              <w:top w:val="single" w:sz="4" w:space="0" w:color="auto"/>
              <w:bottom w:val="single" w:sz="4" w:space="0" w:color="auto"/>
              <w:right w:val="dotted" w:sz="2" w:space="0" w:color="auto"/>
            </w:tcBorders>
          </w:tcPr>
          <w:p w14:paraId="3899D5DE" w14:textId="4D722D58" w:rsidR="00C9462B" w:rsidRPr="007033DD" w:rsidRDefault="00C9462B" w:rsidP="00C9462B">
            <w:pPr>
              <w:pStyle w:val="APVMATableText"/>
              <w:rPr>
                <w:rFonts w:eastAsia="Calibri Light"/>
              </w:rPr>
            </w:pPr>
            <w:r w:rsidRPr="007033DD">
              <w:rPr>
                <w:rFonts w:eastAsia="Calibri Light"/>
              </w:rPr>
              <w:t xml:space="preserve">A microbiological ADI was established at 0.005 mg/kg </w:t>
            </w:r>
            <w:proofErr w:type="spellStart"/>
            <w:r w:rsidRPr="007033DD">
              <w:rPr>
                <w:rFonts w:eastAsia="Calibri Light"/>
              </w:rPr>
              <w:t>bw</w:t>
            </w:r>
            <w:proofErr w:type="spellEnd"/>
            <w:r w:rsidRPr="007033DD">
              <w:rPr>
                <w:rFonts w:eastAsia="Calibri Light"/>
              </w:rPr>
              <w:t>/d based on a MIC50 of 1</w:t>
            </w:r>
            <w:r>
              <w:rPr>
                <w:rFonts w:eastAsia="Calibri Light"/>
              </w:rPr>
              <w:t> </w:t>
            </w:r>
            <w:proofErr w:type="spellStart"/>
            <w:r w:rsidRPr="007033DD">
              <w:rPr>
                <w:rFonts w:eastAsia="Calibri Light"/>
              </w:rPr>
              <w:t>μg</w:t>
            </w:r>
            <w:proofErr w:type="spellEnd"/>
            <w:r w:rsidRPr="007033DD">
              <w:rPr>
                <w:rFonts w:eastAsia="Calibri Light"/>
              </w:rPr>
              <w:t xml:space="preserve">/mL in the most sensitive bacterial genus, Bifidobacterium </w:t>
            </w:r>
            <w:proofErr w:type="spellStart"/>
            <w:r w:rsidRPr="007033DD">
              <w:rPr>
                <w:rFonts w:eastAsia="Calibri Light"/>
              </w:rPr>
              <w:t>s</w:t>
            </w:r>
            <w:r>
              <w:rPr>
                <w:rFonts w:eastAsia="Calibri Light"/>
              </w:rPr>
              <w:t>pp</w:t>
            </w:r>
            <w:proofErr w:type="spellEnd"/>
            <w:r>
              <w:rPr>
                <w:rFonts w:eastAsia="Calibri Light"/>
              </w:rPr>
              <w:t xml:space="preserve"> found in the human GI tract.</w:t>
            </w:r>
          </w:p>
        </w:tc>
        <w:tc>
          <w:tcPr>
            <w:tcW w:w="987" w:type="pct"/>
            <w:tcBorders>
              <w:top w:val="single" w:sz="4" w:space="0" w:color="auto"/>
              <w:bottom w:val="single" w:sz="4" w:space="0" w:color="auto"/>
            </w:tcBorders>
          </w:tcPr>
          <w:p w14:paraId="00AE657E" w14:textId="77777777" w:rsidR="00C9462B" w:rsidRPr="007033DD" w:rsidRDefault="00C9462B" w:rsidP="00ED5B9A">
            <w:pPr>
              <w:pStyle w:val="APVMATableText"/>
              <w:rPr>
                <w:rFonts w:eastAsia="Calibri Light"/>
              </w:rPr>
            </w:pPr>
          </w:p>
        </w:tc>
      </w:tr>
      <w:tr w:rsidR="000E60E3" w:rsidRPr="007033DD" w14:paraId="4C01EB07" w14:textId="77777777" w:rsidTr="00B21D58">
        <w:tc>
          <w:tcPr>
            <w:tcW w:w="869" w:type="pct"/>
            <w:tcBorders>
              <w:top w:val="single" w:sz="4" w:space="0" w:color="auto"/>
              <w:bottom w:val="single" w:sz="4" w:space="0" w:color="auto"/>
              <w:right w:val="dotted" w:sz="2" w:space="0" w:color="auto"/>
            </w:tcBorders>
          </w:tcPr>
          <w:p w14:paraId="48C766F6" w14:textId="77777777" w:rsidR="00C9462B" w:rsidRPr="00861358" w:rsidRDefault="00C9462B" w:rsidP="00ED5B9A">
            <w:pPr>
              <w:pStyle w:val="APVMATableText"/>
              <w:rPr>
                <w:rFonts w:eastAsia="Calibri Light"/>
              </w:rPr>
            </w:pPr>
            <w:proofErr w:type="spellStart"/>
            <w:r w:rsidRPr="00861358">
              <w:rPr>
                <w:rFonts w:eastAsia="Calibri Light"/>
              </w:rPr>
              <w:t>Tylosin</w:t>
            </w:r>
            <w:proofErr w:type="spellEnd"/>
          </w:p>
        </w:tc>
        <w:tc>
          <w:tcPr>
            <w:tcW w:w="482" w:type="pct"/>
            <w:tcBorders>
              <w:top w:val="single" w:sz="4" w:space="0" w:color="auto"/>
              <w:bottom w:val="single" w:sz="4" w:space="0" w:color="auto"/>
              <w:right w:val="dotted" w:sz="2" w:space="0" w:color="auto"/>
            </w:tcBorders>
          </w:tcPr>
          <w:p w14:paraId="24C5B626" w14:textId="77777777" w:rsidR="00C9462B" w:rsidRPr="00861358" w:rsidRDefault="00C9462B" w:rsidP="00ED5B9A">
            <w:pPr>
              <w:pStyle w:val="APVMATableText"/>
              <w:rPr>
                <w:rFonts w:eastAsia="Calibri Light"/>
              </w:rPr>
            </w:pPr>
            <w:r w:rsidRPr="00861358">
              <w:rPr>
                <w:rFonts w:eastAsia="Calibri Light"/>
              </w:rPr>
              <w:t>0.3</w:t>
            </w:r>
          </w:p>
        </w:tc>
        <w:tc>
          <w:tcPr>
            <w:tcW w:w="612" w:type="pct"/>
            <w:tcBorders>
              <w:top w:val="single" w:sz="4" w:space="0" w:color="auto"/>
              <w:bottom w:val="single" w:sz="4" w:space="0" w:color="auto"/>
              <w:right w:val="dotted" w:sz="2" w:space="0" w:color="auto"/>
            </w:tcBorders>
          </w:tcPr>
          <w:p w14:paraId="4FE98DEB" w14:textId="77777777" w:rsidR="00C9462B" w:rsidRPr="00861358" w:rsidRDefault="00C9462B" w:rsidP="00ED5B9A">
            <w:pPr>
              <w:pStyle w:val="APVMATableText"/>
              <w:rPr>
                <w:rFonts w:eastAsia="Calibri Light"/>
              </w:rPr>
            </w:pPr>
            <w:r w:rsidRPr="00861358">
              <w:rPr>
                <w:rFonts w:eastAsia="Calibri Light"/>
              </w:rPr>
              <w:t>30</w:t>
            </w:r>
          </w:p>
        </w:tc>
        <w:tc>
          <w:tcPr>
            <w:tcW w:w="496" w:type="pct"/>
            <w:tcBorders>
              <w:top w:val="single" w:sz="4" w:space="0" w:color="auto"/>
              <w:bottom w:val="single" w:sz="4" w:space="0" w:color="auto"/>
              <w:right w:val="dotted" w:sz="2" w:space="0" w:color="auto"/>
            </w:tcBorders>
          </w:tcPr>
          <w:p w14:paraId="4DF66077" w14:textId="77777777" w:rsidR="00C9462B" w:rsidRPr="00861358" w:rsidRDefault="00C9462B" w:rsidP="00ED5B9A">
            <w:pPr>
              <w:pStyle w:val="APVMATableText"/>
              <w:rPr>
                <w:rFonts w:eastAsia="Calibri Light"/>
              </w:rPr>
            </w:pPr>
            <w:r>
              <w:rPr>
                <w:rFonts w:eastAsia="Calibri Light"/>
              </w:rPr>
              <w:t>15 January 1993</w:t>
            </w:r>
          </w:p>
        </w:tc>
        <w:tc>
          <w:tcPr>
            <w:tcW w:w="1554" w:type="pct"/>
            <w:tcBorders>
              <w:top w:val="single" w:sz="4" w:space="0" w:color="auto"/>
              <w:bottom w:val="single" w:sz="4" w:space="0" w:color="auto"/>
              <w:right w:val="dotted" w:sz="2" w:space="0" w:color="auto"/>
            </w:tcBorders>
          </w:tcPr>
          <w:p w14:paraId="7FDF84E0" w14:textId="59DA7090" w:rsidR="00C9462B" w:rsidRPr="00861358" w:rsidRDefault="00C9462B" w:rsidP="00C9462B">
            <w:pPr>
              <w:pStyle w:val="APVMATableText"/>
              <w:rPr>
                <w:rFonts w:eastAsia="Calibri Light"/>
              </w:rPr>
            </w:pPr>
            <w:r w:rsidRPr="00861358">
              <w:rPr>
                <w:rFonts w:eastAsia="Calibri Light"/>
              </w:rPr>
              <w:t>2-year dietary rat study; a NOAEL of 30</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/d was based on pituitary tumours at the next higher dose.</w:t>
            </w:r>
          </w:p>
        </w:tc>
        <w:tc>
          <w:tcPr>
            <w:tcW w:w="987" w:type="pct"/>
            <w:tcBorders>
              <w:top w:val="single" w:sz="4" w:space="0" w:color="auto"/>
              <w:bottom w:val="single" w:sz="4" w:space="0" w:color="auto"/>
            </w:tcBorders>
          </w:tcPr>
          <w:p w14:paraId="3CF988CD" w14:textId="77777777" w:rsidR="00C9462B" w:rsidRPr="007033DD" w:rsidRDefault="00C9462B" w:rsidP="00ED5B9A">
            <w:pPr>
              <w:pStyle w:val="APVMATableText"/>
              <w:rPr>
                <w:rFonts w:eastAsia="Calibri Light"/>
              </w:rPr>
            </w:pPr>
          </w:p>
        </w:tc>
      </w:tr>
      <w:tr w:rsidR="000E60E3" w:rsidRPr="007033DD" w14:paraId="527688D4" w14:textId="77777777" w:rsidTr="00B21D58">
        <w:tc>
          <w:tcPr>
            <w:tcW w:w="869" w:type="pct"/>
            <w:tcBorders>
              <w:top w:val="single" w:sz="4" w:space="0" w:color="auto"/>
              <w:bottom w:val="single" w:sz="4" w:space="0" w:color="auto"/>
              <w:right w:val="dotted" w:sz="2" w:space="0" w:color="auto"/>
            </w:tcBorders>
          </w:tcPr>
          <w:p w14:paraId="00A23B1F" w14:textId="77777777" w:rsidR="00C9462B" w:rsidRPr="00861358" w:rsidRDefault="00C9462B" w:rsidP="00ED5B9A">
            <w:pPr>
              <w:pStyle w:val="APVMATableSubHead"/>
              <w:rPr>
                <w:rFonts w:eastAsia="Calibri Light"/>
              </w:rPr>
            </w:pPr>
            <w:r>
              <w:rPr>
                <w:rFonts w:eastAsia="Calibri Light"/>
              </w:rPr>
              <w:t>U</w:t>
            </w:r>
          </w:p>
        </w:tc>
        <w:tc>
          <w:tcPr>
            <w:tcW w:w="482" w:type="pct"/>
            <w:tcBorders>
              <w:top w:val="single" w:sz="4" w:space="0" w:color="auto"/>
              <w:bottom w:val="single" w:sz="4" w:space="0" w:color="auto"/>
              <w:right w:val="dotted" w:sz="2" w:space="0" w:color="auto"/>
            </w:tcBorders>
          </w:tcPr>
          <w:p w14:paraId="6AC2C3FD" w14:textId="77777777" w:rsidR="00C9462B" w:rsidRPr="0086135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4CE5B5CD" w14:textId="77777777" w:rsidR="00C9462B" w:rsidRPr="0086135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237C4634"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719DEC5D" w14:textId="77777777" w:rsidR="00C9462B" w:rsidRPr="0086135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281A3D2" w14:textId="77777777" w:rsidR="00C9462B" w:rsidRPr="007033DD" w:rsidRDefault="00C9462B" w:rsidP="00ED5B9A">
            <w:pPr>
              <w:pStyle w:val="APVMATableSubHead"/>
              <w:rPr>
                <w:rFonts w:eastAsia="Calibri Light"/>
              </w:rPr>
            </w:pPr>
          </w:p>
        </w:tc>
      </w:tr>
      <w:tr w:rsidR="000E60E3" w:rsidRPr="007033DD" w14:paraId="5F3BE86B" w14:textId="77777777" w:rsidTr="00B21D58">
        <w:tc>
          <w:tcPr>
            <w:tcW w:w="869" w:type="pct"/>
            <w:tcBorders>
              <w:top w:val="single" w:sz="4" w:space="0" w:color="auto"/>
              <w:bottom w:val="single" w:sz="4" w:space="0" w:color="auto"/>
              <w:right w:val="dotted" w:sz="2" w:space="0" w:color="auto"/>
            </w:tcBorders>
          </w:tcPr>
          <w:p w14:paraId="286C092E" w14:textId="77777777" w:rsidR="00C9462B" w:rsidRPr="00883AE4" w:rsidRDefault="00C9462B" w:rsidP="00ED5B9A">
            <w:pPr>
              <w:pStyle w:val="APVMATableText"/>
              <w:rPr>
                <w:rFonts w:eastAsia="Calibri Light"/>
              </w:rPr>
            </w:pPr>
            <w:proofErr w:type="spellStart"/>
            <w:r w:rsidRPr="007033DD">
              <w:rPr>
                <w:rFonts w:eastAsia="Calibri Light"/>
              </w:rPr>
              <w:t>Ulocladium</w:t>
            </w:r>
            <w:proofErr w:type="spellEnd"/>
            <w:r w:rsidRPr="007033DD">
              <w:rPr>
                <w:rFonts w:eastAsia="Calibri Light"/>
              </w:rPr>
              <w:t xml:space="preserve"> </w:t>
            </w:r>
            <w:proofErr w:type="spellStart"/>
            <w:r w:rsidRPr="007033DD">
              <w:rPr>
                <w:rFonts w:eastAsia="Calibri Light"/>
              </w:rPr>
              <w:t>oudemansii</w:t>
            </w:r>
            <w:proofErr w:type="spellEnd"/>
          </w:p>
        </w:tc>
        <w:tc>
          <w:tcPr>
            <w:tcW w:w="482" w:type="pct"/>
            <w:tcBorders>
              <w:top w:val="single" w:sz="4" w:space="0" w:color="auto"/>
              <w:bottom w:val="single" w:sz="4" w:space="0" w:color="auto"/>
              <w:right w:val="dotted" w:sz="2" w:space="0" w:color="auto"/>
            </w:tcBorders>
          </w:tcPr>
          <w:p w14:paraId="53A8ED38"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12A17070" w14:textId="77777777" w:rsidR="00C9462B" w:rsidRPr="00E10DA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56632C2A" w14:textId="77777777" w:rsidR="00C9462B" w:rsidRPr="007033DD" w:rsidRDefault="00C9462B" w:rsidP="00ED5B9A">
            <w:pPr>
              <w:pStyle w:val="APVMATableText"/>
              <w:rPr>
                <w:rFonts w:eastAsia="Calibri Light"/>
              </w:rPr>
            </w:pPr>
            <w:r>
              <w:rPr>
                <w:rFonts w:eastAsia="Calibri Light"/>
              </w:rPr>
              <w:t>12 December 2003</w:t>
            </w:r>
          </w:p>
        </w:tc>
        <w:tc>
          <w:tcPr>
            <w:tcW w:w="1554" w:type="pct"/>
            <w:tcBorders>
              <w:top w:val="single" w:sz="4" w:space="0" w:color="auto"/>
              <w:bottom w:val="single" w:sz="4" w:space="0" w:color="auto"/>
              <w:right w:val="dotted" w:sz="2" w:space="0" w:color="auto"/>
            </w:tcBorders>
          </w:tcPr>
          <w:p w14:paraId="35A218E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6A33BDA" w14:textId="5B28209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2D2C4611" w14:textId="77777777" w:rsidTr="00B21D58">
        <w:tc>
          <w:tcPr>
            <w:tcW w:w="869" w:type="pct"/>
            <w:tcBorders>
              <w:top w:val="single" w:sz="4" w:space="0" w:color="auto"/>
              <w:bottom w:val="single" w:sz="4" w:space="0" w:color="auto"/>
              <w:right w:val="dotted" w:sz="2" w:space="0" w:color="auto"/>
            </w:tcBorders>
          </w:tcPr>
          <w:p w14:paraId="185042FD" w14:textId="77777777" w:rsidR="00C9462B" w:rsidRPr="00861358" w:rsidRDefault="00C9462B" w:rsidP="00ED5B9A">
            <w:pPr>
              <w:pStyle w:val="APVMATableText"/>
              <w:rPr>
                <w:rFonts w:eastAsia="Calibri Light"/>
              </w:rPr>
            </w:pPr>
            <w:r w:rsidRPr="00861358">
              <w:rPr>
                <w:rFonts w:eastAsia="Calibri Light"/>
              </w:rPr>
              <w:t>Uniconazole-P</w:t>
            </w:r>
          </w:p>
        </w:tc>
        <w:tc>
          <w:tcPr>
            <w:tcW w:w="482" w:type="pct"/>
            <w:tcBorders>
              <w:top w:val="single" w:sz="4" w:space="0" w:color="auto"/>
              <w:bottom w:val="single" w:sz="4" w:space="0" w:color="auto"/>
              <w:right w:val="dotted" w:sz="2" w:space="0" w:color="auto"/>
            </w:tcBorders>
          </w:tcPr>
          <w:p w14:paraId="5A26AFE3" w14:textId="77777777" w:rsidR="00C9462B" w:rsidRPr="00861358" w:rsidRDefault="00C9462B" w:rsidP="00ED5B9A">
            <w:pPr>
              <w:pStyle w:val="APVMATableText"/>
              <w:rPr>
                <w:rFonts w:eastAsia="Calibri Light"/>
              </w:rPr>
            </w:pPr>
            <w:r w:rsidRPr="00861358">
              <w:rPr>
                <w:rFonts w:eastAsia="Calibri Light"/>
              </w:rPr>
              <w:t>0.02</w:t>
            </w:r>
          </w:p>
        </w:tc>
        <w:tc>
          <w:tcPr>
            <w:tcW w:w="612" w:type="pct"/>
            <w:tcBorders>
              <w:top w:val="single" w:sz="4" w:space="0" w:color="auto"/>
              <w:bottom w:val="single" w:sz="4" w:space="0" w:color="auto"/>
              <w:right w:val="dotted" w:sz="2" w:space="0" w:color="auto"/>
            </w:tcBorders>
          </w:tcPr>
          <w:p w14:paraId="1936785A" w14:textId="77777777" w:rsidR="00C9462B" w:rsidRPr="00861358" w:rsidRDefault="00C9462B" w:rsidP="00ED5B9A">
            <w:pPr>
              <w:pStyle w:val="APVMATableText"/>
              <w:rPr>
                <w:rFonts w:eastAsia="Calibri Light"/>
              </w:rPr>
            </w:pPr>
            <w:r w:rsidRPr="00861358">
              <w:rPr>
                <w:rFonts w:eastAsia="Calibri Light"/>
              </w:rPr>
              <w:t>1.86</w:t>
            </w:r>
          </w:p>
        </w:tc>
        <w:tc>
          <w:tcPr>
            <w:tcW w:w="496" w:type="pct"/>
            <w:tcBorders>
              <w:top w:val="single" w:sz="4" w:space="0" w:color="auto"/>
              <w:bottom w:val="single" w:sz="4" w:space="0" w:color="auto"/>
              <w:right w:val="dotted" w:sz="2" w:space="0" w:color="auto"/>
            </w:tcBorders>
          </w:tcPr>
          <w:p w14:paraId="59B3C2DA" w14:textId="77777777" w:rsidR="00C9462B" w:rsidRPr="00861358" w:rsidRDefault="00C9462B" w:rsidP="00ED5B9A">
            <w:pPr>
              <w:pStyle w:val="APVMATableText"/>
              <w:rPr>
                <w:rFonts w:eastAsia="Calibri Light"/>
              </w:rPr>
            </w:pPr>
            <w:r>
              <w:rPr>
                <w:rFonts w:eastAsia="Calibri Light"/>
              </w:rPr>
              <w:t>3 February 2000</w:t>
            </w:r>
          </w:p>
        </w:tc>
        <w:tc>
          <w:tcPr>
            <w:tcW w:w="1554" w:type="pct"/>
            <w:tcBorders>
              <w:top w:val="single" w:sz="4" w:space="0" w:color="auto"/>
              <w:bottom w:val="single" w:sz="4" w:space="0" w:color="auto"/>
              <w:right w:val="dotted" w:sz="2" w:space="0" w:color="auto"/>
            </w:tcBorders>
          </w:tcPr>
          <w:p w14:paraId="6046FAD6" w14:textId="29F88C4C" w:rsidR="00C9462B" w:rsidRPr="00861358" w:rsidRDefault="00C9462B" w:rsidP="00C9462B">
            <w:pPr>
              <w:pStyle w:val="APVMATableText"/>
              <w:rPr>
                <w:rFonts w:eastAsia="Calibri Light"/>
              </w:rPr>
            </w:pPr>
            <w:r w:rsidRPr="00861358">
              <w:rPr>
                <w:rFonts w:eastAsia="Calibri Light"/>
              </w:rPr>
              <w:t>2-year dietary rat study; a NOAEL of 1.86</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 xml:space="preserve">/d was based on increased liver weight in association with centrilobular </w:t>
            </w:r>
            <w:r w:rsidRPr="00861358">
              <w:rPr>
                <w:rFonts w:eastAsia="Calibri Light"/>
              </w:rPr>
              <w:lastRenderedPageBreak/>
              <w:t>hepatocyte enlargement and vacuolation at the next higher dose</w:t>
            </w:r>
            <w:r>
              <w:rPr>
                <w:rFonts w:eastAsia="Calibri Light"/>
              </w:rPr>
              <w:t>.</w:t>
            </w:r>
          </w:p>
        </w:tc>
        <w:tc>
          <w:tcPr>
            <w:tcW w:w="987" w:type="pct"/>
            <w:tcBorders>
              <w:top w:val="single" w:sz="4" w:space="0" w:color="auto"/>
              <w:bottom w:val="single" w:sz="4" w:space="0" w:color="auto"/>
            </w:tcBorders>
          </w:tcPr>
          <w:p w14:paraId="1E11D530" w14:textId="77777777" w:rsidR="00C9462B" w:rsidRPr="007033DD" w:rsidRDefault="00C9462B" w:rsidP="00ED5B9A">
            <w:pPr>
              <w:pStyle w:val="APVMATableText"/>
              <w:rPr>
                <w:rFonts w:eastAsia="Calibri Light"/>
              </w:rPr>
            </w:pPr>
          </w:p>
        </w:tc>
      </w:tr>
      <w:tr w:rsidR="000E60E3" w:rsidRPr="00861358" w14:paraId="2B8AEED7" w14:textId="77777777" w:rsidTr="00B21D58">
        <w:tc>
          <w:tcPr>
            <w:tcW w:w="869" w:type="pct"/>
            <w:tcBorders>
              <w:top w:val="single" w:sz="4" w:space="0" w:color="auto"/>
              <w:bottom w:val="single" w:sz="4" w:space="0" w:color="auto"/>
              <w:right w:val="dotted" w:sz="2" w:space="0" w:color="auto"/>
            </w:tcBorders>
          </w:tcPr>
          <w:p w14:paraId="1688B36D" w14:textId="77777777" w:rsidR="00C9462B" w:rsidRPr="00861358" w:rsidRDefault="00C9462B" w:rsidP="00ED5B9A">
            <w:pPr>
              <w:pStyle w:val="APVMATableSubHead"/>
              <w:rPr>
                <w:rFonts w:eastAsia="Calibri Light"/>
              </w:rPr>
            </w:pPr>
            <w:r w:rsidRPr="00861358">
              <w:rPr>
                <w:rFonts w:eastAsia="Calibri Light"/>
              </w:rPr>
              <w:t>V</w:t>
            </w:r>
          </w:p>
        </w:tc>
        <w:tc>
          <w:tcPr>
            <w:tcW w:w="482" w:type="pct"/>
            <w:tcBorders>
              <w:top w:val="single" w:sz="4" w:space="0" w:color="auto"/>
              <w:bottom w:val="single" w:sz="4" w:space="0" w:color="auto"/>
              <w:right w:val="dotted" w:sz="2" w:space="0" w:color="auto"/>
            </w:tcBorders>
          </w:tcPr>
          <w:p w14:paraId="15580762" w14:textId="77777777" w:rsidR="00C9462B" w:rsidRPr="0086135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6D200993" w14:textId="77777777" w:rsidR="00C9462B" w:rsidRPr="0086135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011C377B" w14:textId="77777777" w:rsidR="00C9462B" w:rsidRPr="0086135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32890C87" w14:textId="77777777" w:rsidR="00C9462B" w:rsidRPr="0086135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4EB25C47" w14:textId="77777777" w:rsidR="00C9462B" w:rsidRPr="00861358" w:rsidRDefault="00C9462B" w:rsidP="00ED5B9A">
            <w:pPr>
              <w:pStyle w:val="APVMATableSubHead"/>
              <w:rPr>
                <w:rFonts w:eastAsia="Calibri Light"/>
              </w:rPr>
            </w:pPr>
          </w:p>
        </w:tc>
      </w:tr>
      <w:tr w:rsidR="000E60E3" w:rsidRPr="00861358" w14:paraId="6BBA27ED" w14:textId="77777777" w:rsidTr="00B21D58">
        <w:tc>
          <w:tcPr>
            <w:tcW w:w="869" w:type="pct"/>
            <w:tcBorders>
              <w:top w:val="single" w:sz="4" w:space="0" w:color="auto"/>
              <w:bottom w:val="single" w:sz="4" w:space="0" w:color="auto"/>
              <w:right w:val="dotted" w:sz="2" w:space="0" w:color="auto"/>
            </w:tcBorders>
          </w:tcPr>
          <w:p w14:paraId="0BF98494" w14:textId="77777777" w:rsidR="00C9462B" w:rsidRPr="00883AE4" w:rsidRDefault="00C9462B" w:rsidP="00ED5B9A">
            <w:pPr>
              <w:pStyle w:val="APVMATableText"/>
              <w:rPr>
                <w:rFonts w:eastAsia="Calibri Light"/>
              </w:rPr>
            </w:pPr>
            <w:r w:rsidRPr="007033DD">
              <w:rPr>
                <w:rFonts w:eastAsia="Calibri Light"/>
              </w:rPr>
              <w:t>Virginiamycin</w:t>
            </w:r>
          </w:p>
        </w:tc>
        <w:tc>
          <w:tcPr>
            <w:tcW w:w="482" w:type="pct"/>
            <w:tcBorders>
              <w:top w:val="single" w:sz="4" w:space="0" w:color="auto"/>
              <w:bottom w:val="single" w:sz="4" w:space="0" w:color="auto"/>
              <w:right w:val="dotted" w:sz="2" w:space="0" w:color="auto"/>
            </w:tcBorders>
          </w:tcPr>
          <w:p w14:paraId="7E5FC667"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3B4B56CD"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544DDA34"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49B8CDAA" w14:textId="7AED52C6"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25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testicular weights at the next higher dose.</w:t>
            </w:r>
          </w:p>
        </w:tc>
        <w:tc>
          <w:tcPr>
            <w:tcW w:w="987" w:type="pct"/>
            <w:tcBorders>
              <w:top w:val="single" w:sz="4" w:space="0" w:color="auto"/>
              <w:bottom w:val="single" w:sz="4" w:space="0" w:color="auto"/>
            </w:tcBorders>
          </w:tcPr>
          <w:p w14:paraId="51B6C541" w14:textId="77777777" w:rsidR="00C9462B" w:rsidRPr="00861358" w:rsidRDefault="00C9462B" w:rsidP="00ED5B9A">
            <w:pPr>
              <w:pStyle w:val="APVMATableSubHead"/>
              <w:rPr>
                <w:rFonts w:eastAsia="Calibri Light"/>
              </w:rPr>
            </w:pPr>
          </w:p>
        </w:tc>
      </w:tr>
      <w:tr w:rsidR="000E60E3" w:rsidRPr="00861358" w14:paraId="2BA9D35E" w14:textId="77777777" w:rsidTr="00B21D58">
        <w:tc>
          <w:tcPr>
            <w:tcW w:w="869" w:type="pct"/>
            <w:tcBorders>
              <w:top w:val="single" w:sz="4" w:space="0" w:color="auto"/>
              <w:bottom w:val="single" w:sz="4" w:space="0" w:color="auto"/>
              <w:right w:val="dotted" w:sz="2" w:space="0" w:color="auto"/>
            </w:tcBorders>
          </w:tcPr>
          <w:p w14:paraId="5F9A9CB7" w14:textId="77777777" w:rsidR="00C9462B" w:rsidRPr="007033DD" w:rsidRDefault="00C9462B" w:rsidP="00ED5B9A">
            <w:pPr>
              <w:pStyle w:val="APVMATableSubHead"/>
              <w:rPr>
                <w:rFonts w:eastAsia="Calibri Light"/>
              </w:rPr>
            </w:pPr>
            <w:r>
              <w:rPr>
                <w:rFonts w:eastAsia="Calibri Light"/>
              </w:rPr>
              <w:t>Z</w:t>
            </w:r>
          </w:p>
        </w:tc>
        <w:tc>
          <w:tcPr>
            <w:tcW w:w="482" w:type="pct"/>
            <w:tcBorders>
              <w:top w:val="single" w:sz="4" w:space="0" w:color="auto"/>
              <w:bottom w:val="single" w:sz="4" w:space="0" w:color="auto"/>
              <w:right w:val="dotted" w:sz="2" w:space="0" w:color="auto"/>
            </w:tcBorders>
          </w:tcPr>
          <w:p w14:paraId="497B0ECB"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10F35452"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61F687B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9C11441"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F32D1DD" w14:textId="77777777" w:rsidR="00C9462B" w:rsidRPr="00861358" w:rsidRDefault="00C9462B" w:rsidP="00ED5B9A">
            <w:pPr>
              <w:pStyle w:val="APVMATableSubHead"/>
              <w:rPr>
                <w:rFonts w:eastAsia="Calibri Light"/>
              </w:rPr>
            </w:pPr>
          </w:p>
        </w:tc>
      </w:tr>
      <w:tr w:rsidR="000E60E3" w:rsidRPr="00861358" w14:paraId="0F11C242" w14:textId="77777777" w:rsidTr="00B21D58">
        <w:tc>
          <w:tcPr>
            <w:tcW w:w="869" w:type="pct"/>
            <w:tcBorders>
              <w:top w:val="single" w:sz="4" w:space="0" w:color="auto"/>
              <w:bottom w:val="single" w:sz="4" w:space="0" w:color="auto"/>
              <w:right w:val="dotted" w:sz="2" w:space="0" w:color="auto"/>
            </w:tcBorders>
          </w:tcPr>
          <w:p w14:paraId="2D1E8CF3" w14:textId="77777777" w:rsidR="00C9462B" w:rsidRPr="00883AE4" w:rsidRDefault="00C9462B" w:rsidP="00ED5B9A">
            <w:pPr>
              <w:pStyle w:val="APVMATableText"/>
              <w:rPr>
                <w:rFonts w:eastAsia="Calibri Light"/>
              </w:rPr>
            </w:pPr>
            <w:r w:rsidRPr="007033DD">
              <w:rPr>
                <w:rFonts w:eastAsia="Calibri Light"/>
              </w:rPr>
              <w:t>Zeranol</w:t>
            </w:r>
          </w:p>
        </w:tc>
        <w:tc>
          <w:tcPr>
            <w:tcW w:w="482" w:type="pct"/>
            <w:tcBorders>
              <w:top w:val="single" w:sz="4" w:space="0" w:color="auto"/>
              <w:bottom w:val="single" w:sz="4" w:space="0" w:color="auto"/>
              <w:right w:val="dotted" w:sz="2" w:space="0" w:color="auto"/>
            </w:tcBorders>
          </w:tcPr>
          <w:p w14:paraId="08120AEA"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right w:val="dotted" w:sz="2" w:space="0" w:color="auto"/>
            </w:tcBorders>
          </w:tcPr>
          <w:p w14:paraId="3739752C" w14:textId="77777777" w:rsidR="00C9462B" w:rsidRPr="007033DD" w:rsidRDefault="00C9462B" w:rsidP="00ED5B9A">
            <w:pPr>
              <w:pStyle w:val="APVMATableText"/>
              <w:rPr>
                <w:rFonts w:eastAsia="Calibri Light"/>
              </w:rPr>
            </w:pPr>
            <w:r w:rsidRPr="005E24CB">
              <w:rPr>
                <w:rFonts w:eastAsia="Calibri Light"/>
              </w:rPr>
              <w:t>0.015</w:t>
            </w:r>
          </w:p>
        </w:tc>
        <w:tc>
          <w:tcPr>
            <w:tcW w:w="496" w:type="pct"/>
            <w:tcBorders>
              <w:top w:val="single" w:sz="4" w:space="0" w:color="auto"/>
              <w:bottom w:val="single" w:sz="4" w:space="0" w:color="auto"/>
              <w:right w:val="dotted" w:sz="2" w:space="0" w:color="auto"/>
            </w:tcBorders>
          </w:tcPr>
          <w:p w14:paraId="3250DB5F"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62FCA2CD" w14:textId="36DB37AD" w:rsidR="00C9462B" w:rsidRPr="007033DD" w:rsidRDefault="00C9462B" w:rsidP="00C9462B">
            <w:pPr>
              <w:pStyle w:val="APVMATableText"/>
              <w:rPr>
                <w:rFonts w:eastAsia="Calibri Light"/>
              </w:rPr>
            </w:pPr>
            <w:r w:rsidRPr="007033DD">
              <w:rPr>
                <w:rFonts w:eastAsia="Calibri Light"/>
              </w:rPr>
              <w:t>2-year dietary rat study; a NOAEL of 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estrogenic changes (stratified squamous epithelium in the cervix) at the next higher dose.</w:t>
            </w:r>
          </w:p>
        </w:tc>
        <w:tc>
          <w:tcPr>
            <w:tcW w:w="987" w:type="pct"/>
            <w:tcBorders>
              <w:top w:val="single" w:sz="4" w:space="0" w:color="auto"/>
              <w:bottom w:val="single" w:sz="4" w:space="0" w:color="auto"/>
            </w:tcBorders>
          </w:tcPr>
          <w:p w14:paraId="10FE83C4" w14:textId="77777777" w:rsidR="00C9462B" w:rsidRPr="00861358" w:rsidRDefault="00C9462B" w:rsidP="00ED5B9A">
            <w:pPr>
              <w:pStyle w:val="APVMATableText"/>
              <w:rPr>
                <w:rFonts w:eastAsia="Calibri Light"/>
              </w:rPr>
            </w:pPr>
          </w:p>
        </w:tc>
      </w:tr>
      <w:tr w:rsidR="000E60E3" w:rsidRPr="00861358" w14:paraId="6AD55974" w14:textId="77777777" w:rsidTr="00B21D58">
        <w:tc>
          <w:tcPr>
            <w:tcW w:w="869" w:type="pct"/>
            <w:tcBorders>
              <w:top w:val="single" w:sz="4" w:space="0" w:color="auto"/>
              <w:bottom w:val="single" w:sz="4" w:space="0" w:color="auto"/>
              <w:right w:val="dotted" w:sz="2" w:space="0" w:color="auto"/>
            </w:tcBorders>
          </w:tcPr>
          <w:p w14:paraId="37561F77" w14:textId="77777777" w:rsidR="00C9462B" w:rsidRPr="00883AE4" w:rsidRDefault="00C9462B" w:rsidP="00ED5B9A">
            <w:pPr>
              <w:pStyle w:val="APVMATableText"/>
              <w:rPr>
                <w:rFonts w:eastAsia="Calibri Light"/>
              </w:rPr>
            </w:pPr>
            <w:r w:rsidRPr="007033DD">
              <w:rPr>
                <w:rFonts w:eastAsia="Calibri Light"/>
              </w:rPr>
              <w:t>Zeta-cypermethrin</w:t>
            </w:r>
          </w:p>
        </w:tc>
        <w:tc>
          <w:tcPr>
            <w:tcW w:w="482" w:type="pct"/>
            <w:tcBorders>
              <w:top w:val="single" w:sz="4" w:space="0" w:color="auto"/>
              <w:bottom w:val="single" w:sz="4" w:space="0" w:color="auto"/>
              <w:right w:val="dotted" w:sz="2" w:space="0" w:color="auto"/>
            </w:tcBorders>
          </w:tcPr>
          <w:p w14:paraId="7E01E8A0"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A463E82" w14:textId="77777777" w:rsidR="00C9462B" w:rsidRPr="00E10DA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63D8C8C8"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0E9B8C68" w14:textId="77777777" w:rsidR="00C9462B" w:rsidRPr="007033DD" w:rsidRDefault="00C9462B" w:rsidP="00ED5B9A">
            <w:pPr>
              <w:pStyle w:val="APVMATableText"/>
              <w:rPr>
                <w:rFonts w:eastAsia="Calibri Light"/>
              </w:rPr>
            </w:pPr>
            <w:r w:rsidRPr="007033DD">
              <w:rPr>
                <w:rFonts w:eastAsia="Calibri Light"/>
              </w:rPr>
              <w:t>See ζ-Cypermethrin</w:t>
            </w:r>
            <w:r>
              <w:rPr>
                <w:rFonts w:eastAsia="Calibri Light"/>
              </w:rPr>
              <w:t>.</w:t>
            </w:r>
          </w:p>
        </w:tc>
        <w:tc>
          <w:tcPr>
            <w:tcW w:w="987" w:type="pct"/>
            <w:tcBorders>
              <w:top w:val="single" w:sz="4" w:space="0" w:color="auto"/>
              <w:bottom w:val="single" w:sz="4" w:space="0" w:color="auto"/>
            </w:tcBorders>
          </w:tcPr>
          <w:p w14:paraId="00662CE7" w14:textId="77777777" w:rsidR="00C9462B" w:rsidRPr="00861358" w:rsidRDefault="00C9462B" w:rsidP="00ED5B9A">
            <w:pPr>
              <w:pStyle w:val="APVMATableText"/>
              <w:rPr>
                <w:rFonts w:eastAsia="Calibri Light"/>
              </w:rPr>
            </w:pPr>
          </w:p>
        </w:tc>
      </w:tr>
      <w:tr w:rsidR="000E60E3" w:rsidRPr="00861358" w14:paraId="19C5E342" w14:textId="77777777" w:rsidTr="00B21D58">
        <w:tc>
          <w:tcPr>
            <w:tcW w:w="869" w:type="pct"/>
            <w:tcBorders>
              <w:top w:val="single" w:sz="4" w:space="0" w:color="auto"/>
              <w:bottom w:val="single" w:sz="4" w:space="0" w:color="auto"/>
              <w:right w:val="dotted" w:sz="2" w:space="0" w:color="auto"/>
            </w:tcBorders>
          </w:tcPr>
          <w:p w14:paraId="15D5B88C" w14:textId="77777777" w:rsidR="00C9462B" w:rsidRPr="00883AE4" w:rsidRDefault="00C9462B" w:rsidP="00ED5B9A">
            <w:pPr>
              <w:pStyle w:val="APVMATableText"/>
              <w:rPr>
                <w:rFonts w:eastAsia="Calibri Light"/>
              </w:rPr>
            </w:pPr>
            <w:r w:rsidRPr="007033DD">
              <w:rPr>
                <w:rFonts w:eastAsia="Calibri Light"/>
              </w:rPr>
              <w:t xml:space="preserve">Zilpaterol </w:t>
            </w:r>
          </w:p>
        </w:tc>
        <w:tc>
          <w:tcPr>
            <w:tcW w:w="482" w:type="pct"/>
            <w:tcBorders>
              <w:top w:val="single" w:sz="4" w:space="0" w:color="auto"/>
              <w:bottom w:val="single" w:sz="4" w:space="0" w:color="auto"/>
              <w:right w:val="dotted" w:sz="2" w:space="0" w:color="auto"/>
            </w:tcBorders>
          </w:tcPr>
          <w:p w14:paraId="43158908" w14:textId="77777777" w:rsidR="00C9462B" w:rsidRPr="00E10DAD" w:rsidRDefault="00C9462B" w:rsidP="00ED5B9A">
            <w:pPr>
              <w:pStyle w:val="APVMATableText"/>
              <w:rPr>
                <w:rFonts w:eastAsia="Calibri Light"/>
              </w:rPr>
            </w:pPr>
            <w:r w:rsidRPr="00E10DAD">
              <w:rPr>
                <w:rFonts w:eastAsia="Calibri Light"/>
              </w:rPr>
              <w:t>0.00004</w:t>
            </w:r>
          </w:p>
        </w:tc>
        <w:tc>
          <w:tcPr>
            <w:tcW w:w="612" w:type="pct"/>
            <w:tcBorders>
              <w:top w:val="single" w:sz="4" w:space="0" w:color="auto"/>
              <w:bottom w:val="single" w:sz="4" w:space="0" w:color="auto"/>
              <w:right w:val="dotted" w:sz="2" w:space="0" w:color="auto"/>
            </w:tcBorders>
          </w:tcPr>
          <w:p w14:paraId="2C36DE43" w14:textId="77777777" w:rsidR="00C9462B" w:rsidRPr="007033DD" w:rsidRDefault="00C9462B" w:rsidP="00ED5B9A">
            <w:pPr>
              <w:pStyle w:val="APVMATableText"/>
              <w:rPr>
                <w:rFonts w:eastAsia="Calibri Light"/>
              </w:rPr>
            </w:pPr>
            <w:r w:rsidRPr="005E24CB">
              <w:rPr>
                <w:rFonts w:eastAsia="Calibri Light"/>
              </w:rPr>
              <w:t>0.00076[LOAEL]</w:t>
            </w:r>
          </w:p>
        </w:tc>
        <w:tc>
          <w:tcPr>
            <w:tcW w:w="496" w:type="pct"/>
            <w:tcBorders>
              <w:top w:val="single" w:sz="4" w:space="0" w:color="auto"/>
              <w:bottom w:val="single" w:sz="4" w:space="0" w:color="auto"/>
              <w:right w:val="dotted" w:sz="2" w:space="0" w:color="auto"/>
            </w:tcBorders>
          </w:tcPr>
          <w:p w14:paraId="4FF96876" w14:textId="77777777" w:rsidR="00C9462B" w:rsidRPr="007033DD" w:rsidRDefault="00C9462B" w:rsidP="00ED5B9A">
            <w:pPr>
              <w:pStyle w:val="APVMATableText"/>
              <w:rPr>
                <w:rFonts w:eastAsia="Calibri Light"/>
              </w:rPr>
            </w:pPr>
            <w:r>
              <w:rPr>
                <w:rFonts w:eastAsia="Calibri Light"/>
              </w:rPr>
              <w:t>24 October 2016</w:t>
            </w:r>
          </w:p>
        </w:tc>
        <w:tc>
          <w:tcPr>
            <w:tcW w:w="1554" w:type="pct"/>
            <w:tcBorders>
              <w:top w:val="single" w:sz="4" w:space="0" w:color="auto"/>
              <w:bottom w:val="single" w:sz="4" w:space="0" w:color="auto"/>
              <w:right w:val="dotted" w:sz="2" w:space="0" w:color="auto"/>
            </w:tcBorders>
          </w:tcPr>
          <w:p w14:paraId="2E295295" w14:textId="4F4BE2A5" w:rsidR="00C9462B" w:rsidRPr="007033DD" w:rsidRDefault="00C9462B" w:rsidP="00C9462B">
            <w:pPr>
              <w:pStyle w:val="APVMATableText"/>
              <w:rPr>
                <w:rFonts w:eastAsia="Calibri Light"/>
              </w:rPr>
            </w:pPr>
            <w:r w:rsidRPr="007033DD">
              <w:rPr>
                <w:rFonts w:eastAsia="Calibri Light"/>
              </w:rPr>
              <w:t xml:space="preserve">Single dose human </w:t>
            </w:r>
            <w:proofErr w:type="gramStart"/>
            <w:r w:rsidRPr="007033DD">
              <w:rPr>
                <w:rFonts w:eastAsia="Calibri Light"/>
              </w:rPr>
              <w:t>study;</w:t>
            </w:r>
            <w:proofErr w:type="gramEnd"/>
            <w:r w:rsidRPr="007033DD">
              <w:rPr>
                <w:rFonts w:eastAsia="Calibri Light"/>
              </w:rPr>
              <w:t xml:space="preserve"> a LOAEL of 0.05</w:t>
            </w:r>
            <w:r>
              <w:rPr>
                <w:rFonts w:eastAsia="Calibri Light"/>
              </w:rPr>
              <w:t> </w:t>
            </w:r>
            <w:r w:rsidRPr="007033DD">
              <w:rPr>
                <w:rFonts w:eastAsia="Calibri Light"/>
              </w:rPr>
              <w:t xml:space="preserve">mg/person (equal to 0.00076 mg/kg </w:t>
            </w:r>
            <w:proofErr w:type="spellStart"/>
            <w:r w:rsidRPr="007033DD">
              <w:rPr>
                <w:rFonts w:eastAsia="Calibri Light"/>
              </w:rPr>
              <w:t>bw</w:t>
            </w:r>
            <w:proofErr w:type="spellEnd"/>
            <w:r w:rsidRPr="007033DD">
              <w:rPr>
                <w:rFonts w:eastAsia="Calibri Light"/>
              </w:rPr>
              <w:t>) was based on the observation of tremors at the lowest tested dose.</w:t>
            </w:r>
          </w:p>
        </w:tc>
        <w:tc>
          <w:tcPr>
            <w:tcW w:w="987" w:type="pct"/>
            <w:tcBorders>
              <w:top w:val="single" w:sz="4" w:space="0" w:color="auto"/>
              <w:bottom w:val="single" w:sz="4" w:space="0" w:color="auto"/>
            </w:tcBorders>
          </w:tcPr>
          <w:p w14:paraId="0251DE32" w14:textId="77777777" w:rsidR="00C9462B" w:rsidRPr="00861358" w:rsidRDefault="00C9462B" w:rsidP="00ED5B9A">
            <w:pPr>
              <w:pStyle w:val="APVMATableText"/>
              <w:rPr>
                <w:rFonts w:eastAsia="Calibri Light"/>
              </w:rPr>
            </w:pPr>
          </w:p>
        </w:tc>
      </w:tr>
      <w:tr w:rsidR="000E60E3" w:rsidRPr="00861358" w14:paraId="666F099F" w14:textId="77777777" w:rsidTr="00B21D58">
        <w:tc>
          <w:tcPr>
            <w:tcW w:w="869" w:type="pct"/>
            <w:tcBorders>
              <w:top w:val="single" w:sz="4" w:space="0" w:color="auto"/>
              <w:bottom w:val="single" w:sz="4" w:space="0" w:color="auto"/>
              <w:right w:val="dotted" w:sz="2" w:space="0" w:color="auto"/>
            </w:tcBorders>
          </w:tcPr>
          <w:p w14:paraId="57AC0C35" w14:textId="77777777" w:rsidR="00C9462B" w:rsidRPr="00883AE4" w:rsidRDefault="00C9462B" w:rsidP="00ED5B9A">
            <w:pPr>
              <w:pStyle w:val="APVMATableText"/>
              <w:rPr>
                <w:rFonts w:eastAsia="Calibri Light"/>
              </w:rPr>
            </w:pPr>
            <w:r w:rsidRPr="007033DD">
              <w:rPr>
                <w:rFonts w:eastAsia="Calibri Light"/>
              </w:rPr>
              <w:t>Zineb</w:t>
            </w:r>
          </w:p>
        </w:tc>
        <w:tc>
          <w:tcPr>
            <w:tcW w:w="482" w:type="pct"/>
            <w:tcBorders>
              <w:top w:val="single" w:sz="4" w:space="0" w:color="auto"/>
              <w:bottom w:val="single" w:sz="4" w:space="0" w:color="auto"/>
              <w:right w:val="dotted" w:sz="2" w:space="0" w:color="auto"/>
            </w:tcBorders>
          </w:tcPr>
          <w:p w14:paraId="7E5D24B1"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6559987" w14:textId="77777777" w:rsidR="00C9462B" w:rsidRPr="007033DD"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CEFBA5E" w14:textId="77777777" w:rsidR="00C9462B" w:rsidRPr="007033DD" w:rsidRDefault="00C9462B" w:rsidP="00ED5B9A">
            <w:pPr>
              <w:pStyle w:val="APVMATableText"/>
              <w:rPr>
                <w:rFonts w:eastAsia="Calibri Light"/>
              </w:rPr>
            </w:pPr>
            <w:r>
              <w:rPr>
                <w:rFonts w:eastAsia="Calibri Light"/>
              </w:rPr>
              <w:t>27 November 1992</w:t>
            </w:r>
          </w:p>
        </w:tc>
        <w:tc>
          <w:tcPr>
            <w:tcW w:w="1554" w:type="pct"/>
            <w:tcBorders>
              <w:top w:val="single" w:sz="4" w:space="0" w:color="auto"/>
              <w:bottom w:val="single" w:sz="4" w:space="0" w:color="auto"/>
              <w:right w:val="dotted" w:sz="2" w:space="0" w:color="auto"/>
            </w:tcBorders>
          </w:tcPr>
          <w:p w14:paraId="03CD7853" w14:textId="45BEB254"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enlarged </w:t>
            </w:r>
            <w:r w:rsidR="00374253" w:rsidRPr="007033DD">
              <w:rPr>
                <w:rFonts w:eastAsia="Calibri Light"/>
              </w:rPr>
              <w:t>thyroids</w:t>
            </w:r>
            <w:r w:rsidRPr="007033DD">
              <w:rPr>
                <w:rFonts w:eastAsia="Calibri Light"/>
              </w:rPr>
              <w:t xml:space="preserve"> and hyperplastic changes at the highest tested dose.</w:t>
            </w:r>
          </w:p>
        </w:tc>
        <w:tc>
          <w:tcPr>
            <w:tcW w:w="987" w:type="pct"/>
            <w:tcBorders>
              <w:top w:val="single" w:sz="4" w:space="0" w:color="auto"/>
              <w:bottom w:val="single" w:sz="4" w:space="0" w:color="auto"/>
            </w:tcBorders>
          </w:tcPr>
          <w:p w14:paraId="7C8DC943" w14:textId="77777777" w:rsidR="00C9462B" w:rsidRPr="00861358" w:rsidRDefault="00C9462B" w:rsidP="00ED5B9A">
            <w:pPr>
              <w:pStyle w:val="APVMATableText"/>
              <w:rPr>
                <w:rFonts w:eastAsia="Calibri Light"/>
              </w:rPr>
            </w:pPr>
          </w:p>
        </w:tc>
      </w:tr>
      <w:tr w:rsidR="000E60E3" w:rsidRPr="00861358" w14:paraId="6581FBE2" w14:textId="77777777" w:rsidTr="00B21D58">
        <w:tc>
          <w:tcPr>
            <w:tcW w:w="869" w:type="pct"/>
            <w:tcBorders>
              <w:top w:val="single" w:sz="4" w:space="0" w:color="auto"/>
              <w:bottom w:val="single" w:sz="4" w:space="0" w:color="auto"/>
              <w:right w:val="dotted" w:sz="2" w:space="0" w:color="auto"/>
            </w:tcBorders>
          </w:tcPr>
          <w:p w14:paraId="4CD10362" w14:textId="77777777" w:rsidR="00C9462B" w:rsidRPr="00883AE4" w:rsidRDefault="00C9462B" w:rsidP="00ED5B9A">
            <w:pPr>
              <w:pStyle w:val="APVMATableText"/>
              <w:rPr>
                <w:rFonts w:eastAsia="Calibri Light"/>
              </w:rPr>
            </w:pPr>
            <w:r w:rsidRPr="007033DD">
              <w:rPr>
                <w:rFonts w:eastAsia="Calibri Light"/>
              </w:rPr>
              <w:t>Ziram</w:t>
            </w:r>
          </w:p>
        </w:tc>
        <w:tc>
          <w:tcPr>
            <w:tcW w:w="482" w:type="pct"/>
            <w:tcBorders>
              <w:top w:val="single" w:sz="4" w:space="0" w:color="auto"/>
              <w:bottom w:val="single" w:sz="4" w:space="0" w:color="auto"/>
              <w:right w:val="dotted" w:sz="2" w:space="0" w:color="auto"/>
            </w:tcBorders>
          </w:tcPr>
          <w:p w14:paraId="097BB2A7"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981614B" w14:textId="77777777" w:rsidR="00C9462B" w:rsidRPr="007033DD"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237E7608" w14:textId="77777777" w:rsidR="00C9462B" w:rsidRPr="007033DD" w:rsidRDefault="00C9462B" w:rsidP="00ED5B9A">
            <w:pPr>
              <w:pStyle w:val="APVMATableText"/>
              <w:rPr>
                <w:rFonts w:eastAsia="Calibri Light"/>
              </w:rPr>
            </w:pPr>
            <w:r>
              <w:rPr>
                <w:rFonts w:eastAsia="Calibri Light"/>
              </w:rPr>
              <w:t>21 June 1995</w:t>
            </w:r>
          </w:p>
        </w:tc>
        <w:tc>
          <w:tcPr>
            <w:tcW w:w="1554" w:type="pct"/>
            <w:tcBorders>
              <w:top w:val="single" w:sz="4" w:space="0" w:color="auto"/>
              <w:bottom w:val="single" w:sz="4" w:space="0" w:color="auto"/>
              <w:right w:val="dotted" w:sz="2" w:space="0" w:color="auto"/>
            </w:tcBorders>
          </w:tcPr>
          <w:p w14:paraId="4582C71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atrophy of skeletal muscle at the next higher dose.</w:t>
            </w:r>
          </w:p>
        </w:tc>
        <w:tc>
          <w:tcPr>
            <w:tcW w:w="987" w:type="pct"/>
            <w:tcBorders>
              <w:top w:val="single" w:sz="4" w:space="0" w:color="auto"/>
              <w:bottom w:val="single" w:sz="4" w:space="0" w:color="auto"/>
            </w:tcBorders>
          </w:tcPr>
          <w:p w14:paraId="451C309E" w14:textId="77777777" w:rsidR="00C9462B" w:rsidRPr="00861358" w:rsidRDefault="00C9462B" w:rsidP="00ED5B9A">
            <w:pPr>
              <w:pStyle w:val="APVMATableText"/>
              <w:rPr>
                <w:rFonts w:eastAsia="Calibri Light"/>
              </w:rPr>
            </w:pPr>
          </w:p>
        </w:tc>
      </w:tr>
    </w:tbl>
    <w:p w14:paraId="45935570" w14:textId="184F9AB1" w:rsidR="008B550C" w:rsidRDefault="008B550C" w:rsidP="001A7CD9">
      <w:pPr>
        <w:pStyle w:val="NormalText"/>
      </w:pPr>
    </w:p>
    <w:sectPr w:rsidR="008B550C" w:rsidSect="0029175B">
      <w:headerReference w:type="even" r:id="rId20"/>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4C9B" w14:textId="77777777" w:rsidR="006828B4" w:rsidRDefault="006828B4">
      <w:r>
        <w:separator/>
      </w:r>
    </w:p>
    <w:p w14:paraId="609FA821" w14:textId="77777777" w:rsidR="006828B4" w:rsidRDefault="006828B4"/>
    <w:p w14:paraId="6801E150" w14:textId="77777777" w:rsidR="006828B4" w:rsidRDefault="006828B4"/>
  </w:endnote>
  <w:endnote w:type="continuationSeparator" w:id="0">
    <w:p w14:paraId="1155D6A6" w14:textId="77777777" w:rsidR="006828B4" w:rsidRDefault="006828B4">
      <w:r>
        <w:continuationSeparator/>
      </w:r>
    </w:p>
    <w:p w14:paraId="2518633E" w14:textId="77777777" w:rsidR="006828B4" w:rsidRDefault="006828B4"/>
    <w:p w14:paraId="33A3F932" w14:textId="77777777" w:rsidR="006828B4" w:rsidRDefault="00682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1C0F" w14:textId="77777777" w:rsidR="006828B4" w:rsidRDefault="006828B4">
      <w:r>
        <w:separator/>
      </w:r>
    </w:p>
  </w:footnote>
  <w:footnote w:type="continuationSeparator" w:id="0">
    <w:p w14:paraId="3007622A" w14:textId="77777777" w:rsidR="006828B4" w:rsidRDefault="006828B4">
      <w:pPr>
        <w:spacing w:line="180" w:lineRule="exact"/>
      </w:pPr>
      <w:r>
        <w:continuationSeparator/>
      </w:r>
    </w:p>
    <w:p w14:paraId="264DB44F" w14:textId="77777777" w:rsidR="006828B4" w:rsidRDefault="006828B4"/>
    <w:p w14:paraId="0E0B0661" w14:textId="77777777" w:rsidR="006828B4" w:rsidRDefault="006828B4"/>
  </w:footnote>
  <w:footnote w:type="continuationNotice" w:id="1">
    <w:p w14:paraId="25AB61E4" w14:textId="77777777" w:rsidR="006828B4" w:rsidRDefault="006828B4"/>
    <w:p w14:paraId="3AD73BF9" w14:textId="77777777" w:rsidR="006828B4" w:rsidRDefault="006828B4"/>
    <w:p w14:paraId="6E24989F" w14:textId="77777777" w:rsidR="006828B4" w:rsidRDefault="00682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650D" w14:textId="79584959" w:rsidR="00C9462B" w:rsidRDefault="00C9462B" w:rsidP="00C9462B">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2</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2AA7E065"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294" w14:textId="4A34D6A7" w:rsidR="00C9462B" w:rsidRDefault="00C9462B" w:rsidP="00C9462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D0041">
      <w:rPr>
        <w:rStyle w:val="PageNumber"/>
        <w:noProof/>
        <w:szCs w:val="24"/>
      </w:rPr>
      <w:t>67</w:t>
    </w:r>
    <w:r>
      <w:rPr>
        <w:rStyle w:val="PageNumber"/>
        <w:b w:val="0"/>
        <w:caps/>
        <w:szCs w:val="24"/>
      </w:rPr>
      <w:fldChar w:fldCharType="end"/>
    </w:r>
    <w:r>
      <w:tab/>
      <w:t>Acceptable daily intakes 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2FFE" w14:textId="04B6E8C2" w:rsidR="00C9462B" w:rsidRDefault="00C9462B" w:rsidP="00C9462B">
    <w:pPr>
      <w:pStyle w:val="OddHeader"/>
      <w:tabs>
        <w:tab w:val="clear" w:pos="9072"/>
        <w:tab w:val="clear" w:pos="9638"/>
        <w:tab w:val="right" w:pos="14034"/>
        <w:tab w:val="right" w:pos="14570"/>
      </w:tabs>
    </w:pPr>
    <w:r>
      <w:tab/>
      <w:t>Alpha list of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66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3BF30B4"/>
    <w:multiLevelType w:val="hybridMultilevel"/>
    <w:tmpl w:val="2D72F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90AC1"/>
    <w:multiLevelType w:val="hybridMultilevel"/>
    <w:tmpl w:val="70168E28"/>
    <w:lvl w:ilvl="0" w:tplc="28A83762">
      <w:start w:val="1"/>
      <w:numFmt w:val="decimal"/>
      <w:lvlText w:val="%1."/>
      <w:lvlJc w:val="left"/>
      <w:pPr>
        <w:ind w:left="839" w:hanging="720"/>
      </w:pPr>
      <w:rPr>
        <w:rFonts w:ascii="Calibri" w:eastAsia="Calibri" w:hAnsi="Calibri" w:hint="default"/>
        <w:w w:val="100"/>
        <w:sz w:val="22"/>
        <w:szCs w:val="22"/>
      </w:rPr>
    </w:lvl>
    <w:lvl w:ilvl="1" w:tplc="F73EC322">
      <w:start w:val="1"/>
      <w:numFmt w:val="bullet"/>
      <w:lvlText w:val="•"/>
      <w:lvlJc w:val="left"/>
      <w:pPr>
        <w:ind w:left="1695" w:hanging="720"/>
      </w:pPr>
      <w:rPr>
        <w:rFonts w:hint="default"/>
      </w:rPr>
    </w:lvl>
    <w:lvl w:ilvl="2" w:tplc="9DBEE980">
      <w:start w:val="1"/>
      <w:numFmt w:val="bullet"/>
      <w:lvlText w:val="•"/>
      <w:lvlJc w:val="left"/>
      <w:pPr>
        <w:ind w:left="2550" w:hanging="720"/>
      </w:pPr>
      <w:rPr>
        <w:rFonts w:hint="default"/>
      </w:rPr>
    </w:lvl>
    <w:lvl w:ilvl="3" w:tplc="71565570">
      <w:start w:val="1"/>
      <w:numFmt w:val="bullet"/>
      <w:lvlText w:val="•"/>
      <w:lvlJc w:val="left"/>
      <w:pPr>
        <w:ind w:left="3405" w:hanging="720"/>
      </w:pPr>
      <w:rPr>
        <w:rFonts w:hint="default"/>
      </w:rPr>
    </w:lvl>
    <w:lvl w:ilvl="4" w:tplc="090EC4E0">
      <w:start w:val="1"/>
      <w:numFmt w:val="bullet"/>
      <w:lvlText w:val="•"/>
      <w:lvlJc w:val="left"/>
      <w:pPr>
        <w:ind w:left="4260" w:hanging="720"/>
      </w:pPr>
      <w:rPr>
        <w:rFonts w:hint="default"/>
      </w:rPr>
    </w:lvl>
    <w:lvl w:ilvl="5" w:tplc="7CC2B870">
      <w:start w:val="1"/>
      <w:numFmt w:val="bullet"/>
      <w:lvlText w:val="•"/>
      <w:lvlJc w:val="left"/>
      <w:pPr>
        <w:ind w:left="5115" w:hanging="720"/>
      </w:pPr>
      <w:rPr>
        <w:rFonts w:hint="default"/>
      </w:rPr>
    </w:lvl>
    <w:lvl w:ilvl="6" w:tplc="3474A904">
      <w:start w:val="1"/>
      <w:numFmt w:val="bullet"/>
      <w:lvlText w:val="•"/>
      <w:lvlJc w:val="left"/>
      <w:pPr>
        <w:ind w:left="5970" w:hanging="720"/>
      </w:pPr>
      <w:rPr>
        <w:rFonts w:hint="default"/>
      </w:rPr>
    </w:lvl>
    <w:lvl w:ilvl="7" w:tplc="830499D8">
      <w:start w:val="1"/>
      <w:numFmt w:val="bullet"/>
      <w:lvlText w:val="•"/>
      <w:lvlJc w:val="left"/>
      <w:pPr>
        <w:ind w:left="6825" w:hanging="720"/>
      </w:pPr>
      <w:rPr>
        <w:rFonts w:hint="default"/>
      </w:rPr>
    </w:lvl>
    <w:lvl w:ilvl="8" w:tplc="95F8E23E">
      <w:start w:val="1"/>
      <w:numFmt w:val="bullet"/>
      <w:lvlText w:val="•"/>
      <w:lvlJc w:val="left"/>
      <w:pPr>
        <w:ind w:left="7680" w:hanging="720"/>
      </w:pPr>
      <w:rPr>
        <w:rFonts w:hint="default"/>
      </w:rPr>
    </w:lvl>
  </w:abstractNum>
  <w:num w:numId="1" w16cid:durableId="925844491">
    <w:abstractNumId w:val="20"/>
  </w:num>
  <w:num w:numId="2" w16cid:durableId="1650161687">
    <w:abstractNumId w:val="20"/>
  </w:num>
  <w:num w:numId="3" w16cid:durableId="913705812">
    <w:abstractNumId w:val="16"/>
  </w:num>
  <w:num w:numId="4" w16cid:durableId="1813398563">
    <w:abstractNumId w:val="17"/>
  </w:num>
  <w:num w:numId="5" w16cid:durableId="2000036778">
    <w:abstractNumId w:val="16"/>
  </w:num>
  <w:num w:numId="6" w16cid:durableId="194999295">
    <w:abstractNumId w:val="21"/>
  </w:num>
  <w:num w:numId="7" w16cid:durableId="1256550914">
    <w:abstractNumId w:val="19"/>
  </w:num>
  <w:num w:numId="8" w16cid:durableId="1618901490">
    <w:abstractNumId w:val="11"/>
  </w:num>
  <w:num w:numId="9" w16cid:durableId="749890736">
    <w:abstractNumId w:val="10"/>
  </w:num>
  <w:num w:numId="10" w16cid:durableId="1411460274">
    <w:abstractNumId w:val="13"/>
  </w:num>
  <w:num w:numId="11" w16cid:durableId="1461419140">
    <w:abstractNumId w:val="15"/>
  </w:num>
  <w:num w:numId="12" w16cid:durableId="1533348393">
    <w:abstractNumId w:val="21"/>
  </w:num>
  <w:num w:numId="13" w16cid:durableId="1719625569">
    <w:abstractNumId w:val="21"/>
  </w:num>
  <w:num w:numId="14" w16cid:durableId="1883588673">
    <w:abstractNumId w:val="16"/>
  </w:num>
  <w:num w:numId="15" w16cid:durableId="1651982219">
    <w:abstractNumId w:val="11"/>
  </w:num>
  <w:num w:numId="16" w16cid:durableId="654990369">
    <w:abstractNumId w:val="17"/>
  </w:num>
  <w:num w:numId="17" w16cid:durableId="858350155">
    <w:abstractNumId w:val="10"/>
  </w:num>
  <w:num w:numId="18" w16cid:durableId="304168911">
    <w:abstractNumId w:val="13"/>
  </w:num>
  <w:num w:numId="19" w16cid:durableId="1594239568">
    <w:abstractNumId w:val="20"/>
  </w:num>
  <w:num w:numId="20" w16cid:durableId="649217848">
    <w:abstractNumId w:val="23"/>
  </w:num>
  <w:num w:numId="21" w16cid:durableId="717627299">
    <w:abstractNumId w:val="12"/>
  </w:num>
  <w:num w:numId="22" w16cid:durableId="1455825476">
    <w:abstractNumId w:val="21"/>
  </w:num>
  <w:num w:numId="23" w16cid:durableId="1396585242">
    <w:abstractNumId w:val="21"/>
  </w:num>
  <w:num w:numId="24" w16cid:durableId="1899241613">
    <w:abstractNumId w:val="21"/>
  </w:num>
  <w:num w:numId="25" w16cid:durableId="443697874">
    <w:abstractNumId w:val="21"/>
  </w:num>
  <w:num w:numId="26" w16cid:durableId="501898371">
    <w:abstractNumId w:val="21"/>
  </w:num>
  <w:num w:numId="27" w16cid:durableId="1815293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060147">
    <w:abstractNumId w:val="9"/>
  </w:num>
  <w:num w:numId="29" w16cid:durableId="1183588962">
    <w:abstractNumId w:val="7"/>
  </w:num>
  <w:num w:numId="30" w16cid:durableId="266810048">
    <w:abstractNumId w:val="6"/>
  </w:num>
  <w:num w:numId="31" w16cid:durableId="1671834246">
    <w:abstractNumId w:val="5"/>
  </w:num>
  <w:num w:numId="32" w16cid:durableId="1935893476">
    <w:abstractNumId w:val="4"/>
  </w:num>
  <w:num w:numId="33" w16cid:durableId="728189750">
    <w:abstractNumId w:val="8"/>
  </w:num>
  <w:num w:numId="34" w16cid:durableId="667638239">
    <w:abstractNumId w:val="3"/>
  </w:num>
  <w:num w:numId="35" w16cid:durableId="1069422827">
    <w:abstractNumId w:val="2"/>
  </w:num>
  <w:num w:numId="36" w16cid:durableId="781192086">
    <w:abstractNumId w:val="1"/>
  </w:num>
  <w:num w:numId="37" w16cid:durableId="241837805">
    <w:abstractNumId w:val="0"/>
  </w:num>
  <w:num w:numId="38" w16cid:durableId="1107189121">
    <w:abstractNumId w:val="14"/>
    <w:lvlOverride w:ilvl="0">
      <w:startOverride w:val="1"/>
    </w:lvlOverride>
    <w:lvlOverride w:ilvl="1"/>
    <w:lvlOverride w:ilvl="2"/>
    <w:lvlOverride w:ilvl="3"/>
    <w:lvlOverride w:ilvl="4"/>
    <w:lvlOverride w:ilvl="5"/>
    <w:lvlOverride w:ilvl="6"/>
    <w:lvlOverride w:ilvl="7"/>
    <w:lvlOverride w:ilvl="8"/>
  </w:num>
  <w:num w:numId="39" w16cid:durableId="1556577176">
    <w:abstractNumId w:val="18"/>
  </w:num>
  <w:num w:numId="40" w16cid:durableId="1902909614">
    <w:abstractNumId w:val="25"/>
  </w:num>
  <w:num w:numId="41" w16cid:durableId="790054774">
    <w:abstractNumId w:val="14"/>
  </w:num>
  <w:num w:numId="42" w16cid:durableId="1574008161">
    <w:abstractNumId w:val="22"/>
  </w:num>
  <w:num w:numId="43" w16cid:durableId="9044861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E1"/>
    <w:rsid w:val="0000143F"/>
    <w:rsid w:val="000021EF"/>
    <w:rsid w:val="00004F9C"/>
    <w:rsid w:val="00005B09"/>
    <w:rsid w:val="00006571"/>
    <w:rsid w:val="00006FF8"/>
    <w:rsid w:val="00011580"/>
    <w:rsid w:val="00013F70"/>
    <w:rsid w:val="00014845"/>
    <w:rsid w:val="00017DA9"/>
    <w:rsid w:val="00036306"/>
    <w:rsid w:val="00040C79"/>
    <w:rsid w:val="00057FD0"/>
    <w:rsid w:val="00067728"/>
    <w:rsid w:val="00067828"/>
    <w:rsid w:val="00067F29"/>
    <w:rsid w:val="000710E9"/>
    <w:rsid w:val="000765C1"/>
    <w:rsid w:val="0008350E"/>
    <w:rsid w:val="00096163"/>
    <w:rsid w:val="000A7EF6"/>
    <w:rsid w:val="000B63AA"/>
    <w:rsid w:val="000B6E02"/>
    <w:rsid w:val="000C2C1B"/>
    <w:rsid w:val="000C7BB9"/>
    <w:rsid w:val="000C7F71"/>
    <w:rsid w:val="000D045A"/>
    <w:rsid w:val="000D10AC"/>
    <w:rsid w:val="000D49ED"/>
    <w:rsid w:val="000E372E"/>
    <w:rsid w:val="000E3E4F"/>
    <w:rsid w:val="000E60E3"/>
    <w:rsid w:val="000F403C"/>
    <w:rsid w:val="000F5DA9"/>
    <w:rsid w:val="00104086"/>
    <w:rsid w:val="00115A48"/>
    <w:rsid w:val="00120E00"/>
    <w:rsid w:val="0014531F"/>
    <w:rsid w:val="00145DEC"/>
    <w:rsid w:val="001468A0"/>
    <w:rsid w:val="001534D8"/>
    <w:rsid w:val="00153501"/>
    <w:rsid w:val="00157196"/>
    <w:rsid w:val="00157925"/>
    <w:rsid w:val="00161226"/>
    <w:rsid w:val="0016487B"/>
    <w:rsid w:val="0016692C"/>
    <w:rsid w:val="00167BB3"/>
    <w:rsid w:val="00171D01"/>
    <w:rsid w:val="00174E15"/>
    <w:rsid w:val="0017556D"/>
    <w:rsid w:val="00180D37"/>
    <w:rsid w:val="001810AA"/>
    <w:rsid w:val="001810BE"/>
    <w:rsid w:val="00182067"/>
    <w:rsid w:val="00184190"/>
    <w:rsid w:val="00185B4E"/>
    <w:rsid w:val="00193533"/>
    <w:rsid w:val="001968B7"/>
    <w:rsid w:val="001974BC"/>
    <w:rsid w:val="00197C78"/>
    <w:rsid w:val="001A068A"/>
    <w:rsid w:val="001A7CD9"/>
    <w:rsid w:val="001B0572"/>
    <w:rsid w:val="001B0BA7"/>
    <w:rsid w:val="001B335C"/>
    <w:rsid w:val="001C3C03"/>
    <w:rsid w:val="001C6607"/>
    <w:rsid w:val="001C7613"/>
    <w:rsid w:val="001D1BE7"/>
    <w:rsid w:val="001D3257"/>
    <w:rsid w:val="001D3259"/>
    <w:rsid w:val="001D5FBE"/>
    <w:rsid w:val="001E2369"/>
    <w:rsid w:val="001E4BE7"/>
    <w:rsid w:val="001E6BB7"/>
    <w:rsid w:val="001E75A3"/>
    <w:rsid w:val="001F2C6D"/>
    <w:rsid w:val="001F30A2"/>
    <w:rsid w:val="00200B38"/>
    <w:rsid w:val="0020153B"/>
    <w:rsid w:val="0020448B"/>
    <w:rsid w:val="002110A8"/>
    <w:rsid w:val="002179EF"/>
    <w:rsid w:val="00230541"/>
    <w:rsid w:val="00237775"/>
    <w:rsid w:val="00240B66"/>
    <w:rsid w:val="00243237"/>
    <w:rsid w:val="002506F8"/>
    <w:rsid w:val="00250C9A"/>
    <w:rsid w:val="0025418F"/>
    <w:rsid w:val="00254E7C"/>
    <w:rsid w:val="002607AF"/>
    <w:rsid w:val="002622FB"/>
    <w:rsid w:val="0026493F"/>
    <w:rsid w:val="0027370A"/>
    <w:rsid w:val="0027623D"/>
    <w:rsid w:val="00280720"/>
    <w:rsid w:val="00280BBD"/>
    <w:rsid w:val="00282A32"/>
    <w:rsid w:val="00282BB8"/>
    <w:rsid w:val="00286E1F"/>
    <w:rsid w:val="00290499"/>
    <w:rsid w:val="0029175B"/>
    <w:rsid w:val="002A3239"/>
    <w:rsid w:val="002A394F"/>
    <w:rsid w:val="002A69DD"/>
    <w:rsid w:val="002A6CDF"/>
    <w:rsid w:val="002A789A"/>
    <w:rsid w:val="002B24F8"/>
    <w:rsid w:val="002B2620"/>
    <w:rsid w:val="002B5703"/>
    <w:rsid w:val="002C2E09"/>
    <w:rsid w:val="002D4853"/>
    <w:rsid w:val="002D7779"/>
    <w:rsid w:val="002E1D3C"/>
    <w:rsid w:val="002E20AC"/>
    <w:rsid w:val="002E23D6"/>
    <w:rsid w:val="002E516A"/>
    <w:rsid w:val="002E6ADA"/>
    <w:rsid w:val="002F4591"/>
    <w:rsid w:val="002F578B"/>
    <w:rsid w:val="002F7A7B"/>
    <w:rsid w:val="0030255E"/>
    <w:rsid w:val="0031487D"/>
    <w:rsid w:val="00314F8B"/>
    <w:rsid w:val="00316915"/>
    <w:rsid w:val="00320A59"/>
    <w:rsid w:val="003253E0"/>
    <w:rsid w:val="00326EA9"/>
    <w:rsid w:val="00333C7D"/>
    <w:rsid w:val="003424D9"/>
    <w:rsid w:val="00342B15"/>
    <w:rsid w:val="003431E8"/>
    <w:rsid w:val="00344998"/>
    <w:rsid w:val="00347883"/>
    <w:rsid w:val="003506C5"/>
    <w:rsid w:val="00365B0C"/>
    <w:rsid w:val="00374253"/>
    <w:rsid w:val="00374783"/>
    <w:rsid w:val="00381544"/>
    <w:rsid w:val="00385CF5"/>
    <w:rsid w:val="003932A3"/>
    <w:rsid w:val="00393E2F"/>
    <w:rsid w:val="0039419F"/>
    <w:rsid w:val="003A26FE"/>
    <w:rsid w:val="003A363A"/>
    <w:rsid w:val="003A558F"/>
    <w:rsid w:val="003B5EAC"/>
    <w:rsid w:val="003C0891"/>
    <w:rsid w:val="003C15AF"/>
    <w:rsid w:val="003D0079"/>
    <w:rsid w:val="003E1D48"/>
    <w:rsid w:val="004070E1"/>
    <w:rsid w:val="0041228F"/>
    <w:rsid w:val="0041478F"/>
    <w:rsid w:val="0041559F"/>
    <w:rsid w:val="0041609F"/>
    <w:rsid w:val="004332FD"/>
    <w:rsid w:val="00434A87"/>
    <w:rsid w:val="00435751"/>
    <w:rsid w:val="00441314"/>
    <w:rsid w:val="00444045"/>
    <w:rsid w:val="00444D8C"/>
    <w:rsid w:val="00444FF1"/>
    <w:rsid w:val="00453E63"/>
    <w:rsid w:val="00456C5F"/>
    <w:rsid w:val="004600C7"/>
    <w:rsid w:val="004616C8"/>
    <w:rsid w:val="00461D26"/>
    <w:rsid w:val="00464562"/>
    <w:rsid w:val="00470304"/>
    <w:rsid w:val="00473575"/>
    <w:rsid w:val="004857DA"/>
    <w:rsid w:val="00495DD3"/>
    <w:rsid w:val="0049603E"/>
    <w:rsid w:val="004B2D3A"/>
    <w:rsid w:val="004C0A26"/>
    <w:rsid w:val="004C2AF0"/>
    <w:rsid w:val="004C3167"/>
    <w:rsid w:val="004D208B"/>
    <w:rsid w:val="004D2C4F"/>
    <w:rsid w:val="004D44F4"/>
    <w:rsid w:val="004D6261"/>
    <w:rsid w:val="004E38CF"/>
    <w:rsid w:val="004E626C"/>
    <w:rsid w:val="004E7E4A"/>
    <w:rsid w:val="004F4CD5"/>
    <w:rsid w:val="0050035D"/>
    <w:rsid w:val="005011B8"/>
    <w:rsid w:val="005027BA"/>
    <w:rsid w:val="005033C1"/>
    <w:rsid w:val="005064D5"/>
    <w:rsid w:val="0050785E"/>
    <w:rsid w:val="00515F30"/>
    <w:rsid w:val="00520839"/>
    <w:rsid w:val="00520963"/>
    <w:rsid w:val="00522C4C"/>
    <w:rsid w:val="00522E27"/>
    <w:rsid w:val="00544E98"/>
    <w:rsid w:val="00545FD7"/>
    <w:rsid w:val="005527B9"/>
    <w:rsid w:val="00556804"/>
    <w:rsid w:val="00560E83"/>
    <w:rsid w:val="00563297"/>
    <w:rsid w:val="00566590"/>
    <w:rsid w:val="00572131"/>
    <w:rsid w:val="005721D8"/>
    <w:rsid w:val="0058089A"/>
    <w:rsid w:val="00582556"/>
    <w:rsid w:val="00587863"/>
    <w:rsid w:val="005979C3"/>
    <w:rsid w:val="005A288A"/>
    <w:rsid w:val="005A5CFA"/>
    <w:rsid w:val="005B5511"/>
    <w:rsid w:val="005B58FB"/>
    <w:rsid w:val="005B5E4F"/>
    <w:rsid w:val="005C7896"/>
    <w:rsid w:val="005D0DA5"/>
    <w:rsid w:val="005D1A47"/>
    <w:rsid w:val="005F0BA5"/>
    <w:rsid w:val="005F0E2F"/>
    <w:rsid w:val="00604DAE"/>
    <w:rsid w:val="006110AE"/>
    <w:rsid w:val="00612888"/>
    <w:rsid w:val="0061304A"/>
    <w:rsid w:val="00613BAC"/>
    <w:rsid w:val="0062466B"/>
    <w:rsid w:val="006255E9"/>
    <w:rsid w:val="00631F7A"/>
    <w:rsid w:val="00643052"/>
    <w:rsid w:val="00643647"/>
    <w:rsid w:val="0064579C"/>
    <w:rsid w:val="006543EF"/>
    <w:rsid w:val="00657A28"/>
    <w:rsid w:val="00664572"/>
    <w:rsid w:val="0067012B"/>
    <w:rsid w:val="006702D9"/>
    <w:rsid w:val="00673441"/>
    <w:rsid w:val="006828B4"/>
    <w:rsid w:val="006969A5"/>
    <w:rsid w:val="006A14B0"/>
    <w:rsid w:val="006A2A37"/>
    <w:rsid w:val="006A36D2"/>
    <w:rsid w:val="006A61D3"/>
    <w:rsid w:val="006A70D1"/>
    <w:rsid w:val="006B326D"/>
    <w:rsid w:val="006B7682"/>
    <w:rsid w:val="006C08BC"/>
    <w:rsid w:val="006C1483"/>
    <w:rsid w:val="006C261B"/>
    <w:rsid w:val="006E1532"/>
    <w:rsid w:val="006E2753"/>
    <w:rsid w:val="006E3012"/>
    <w:rsid w:val="006E33F7"/>
    <w:rsid w:val="006F5CD2"/>
    <w:rsid w:val="00700AC6"/>
    <w:rsid w:val="00700C27"/>
    <w:rsid w:val="007012B2"/>
    <w:rsid w:val="00702459"/>
    <w:rsid w:val="00702B7D"/>
    <w:rsid w:val="0071219C"/>
    <w:rsid w:val="007172C4"/>
    <w:rsid w:val="007177FD"/>
    <w:rsid w:val="0072217D"/>
    <w:rsid w:val="00723AC1"/>
    <w:rsid w:val="007267AF"/>
    <w:rsid w:val="007275CF"/>
    <w:rsid w:val="00727CA1"/>
    <w:rsid w:val="00732D3B"/>
    <w:rsid w:val="0073372F"/>
    <w:rsid w:val="00734103"/>
    <w:rsid w:val="00737146"/>
    <w:rsid w:val="00740CCC"/>
    <w:rsid w:val="00744D82"/>
    <w:rsid w:val="00747E7E"/>
    <w:rsid w:val="00750209"/>
    <w:rsid w:val="00750B94"/>
    <w:rsid w:val="00761200"/>
    <w:rsid w:val="007662F3"/>
    <w:rsid w:val="00770B96"/>
    <w:rsid w:val="00782B08"/>
    <w:rsid w:val="007831E3"/>
    <w:rsid w:val="00785422"/>
    <w:rsid w:val="0078749C"/>
    <w:rsid w:val="00794B71"/>
    <w:rsid w:val="0079772A"/>
    <w:rsid w:val="007A193E"/>
    <w:rsid w:val="007A19AB"/>
    <w:rsid w:val="007A27EB"/>
    <w:rsid w:val="007A5D10"/>
    <w:rsid w:val="007A6348"/>
    <w:rsid w:val="007B277E"/>
    <w:rsid w:val="007B5AB4"/>
    <w:rsid w:val="007B79A5"/>
    <w:rsid w:val="007C4140"/>
    <w:rsid w:val="007D2C9D"/>
    <w:rsid w:val="007D2FA8"/>
    <w:rsid w:val="007D5E54"/>
    <w:rsid w:val="007E13F3"/>
    <w:rsid w:val="007E2C0E"/>
    <w:rsid w:val="007E420B"/>
    <w:rsid w:val="007E5A7A"/>
    <w:rsid w:val="007F0146"/>
    <w:rsid w:val="007F32E5"/>
    <w:rsid w:val="00803621"/>
    <w:rsid w:val="0081197F"/>
    <w:rsid w:val="00812526"/>
    <w:rsid w:val="00825C78"/>
    <w:rsid w:val="00831E72"/>
    <w:rsid w:val="00832D38"/>
    <w:rsid w:val="0083526B"/>
    <w:rsid w:val="00835A1D"/>
    <w:rsid w:val="008362F6"/>
    <w:rsid w:val="008366A3"/>
    <w:rsid w:val="00840824"/>
    <w:rsid w:val="00847050"/>
    <w:rsid w:val="00851EAB"/>
    <w:rsid w:val="008545E1"/>
    <w:rsid w:val="00860B66"/>
    <w:rsid w:val="00860E10"/>
    <w:rsid w:val="00862721"/>
    <w:rsid w:val="00862E63"/>
    <w:rsid w:val="00865855"/>
    <w:rsid w:val="00872666"/>
    <w:rsid w:val="00880AF8"/>
    <w:rsid w:val="00892292"/>
    <w:rsid w:val="00892F0A"/>
    <w:rsid w:val="00896A67"/>
    <w:rsid w:val="00897732"/>
    <w:rsid w:val="008A1D61"/>
    <w:rsid w:val="008B550C"/>
    <w:rsid w:val="008C5C0D"/>
    <w:rsid w:val="008C6B9D"/>
    <w:rsid w:val="008E4B5D"/>
    <w:rsid w:val="008E4D6E"/>
    <w:rsid w:val="008E4ED4"/>
    <w:rsid w:val="008E6B65"/>
    <w:rsid w:val="008E76AA"/>
    <w:rsid w:val="008F14C4"/>
    <w:rsid w:val="008F1BF6"/>
    <w:rsid w:val="008F6F3A"/>
    <w:rsid w:val="009255DC"/>
    <w:rsid w:val="009320F2"/>
    <w:rsid w:val="0095647E"/>
    <w:rsid w:val="00964D4D"/>
    <w:rsid w:val="00971CE4"/>
    <w:rsid w:val="00972247"/>
    <w:rsid w:val="0099047C"/>
    <w:rsid w:val="00991524"/>
    <w:rsid w:val="009A3EBB"/>
    <w:rsid w:val="009A4448"/>
    <w:rsid w:val="009A7614"/>
    <w:rsid w:val="009B6ACE"/>
    <w:rsid w:val="009C676E"/>
    <w:rsid w:val="009D0E59"/>
    <w:rsid w:val="009D452E"/>
    <w:rsid w:val="009E2AD6"/>
    <w:rsid w:val="009E6D79"/>
    <w:rsid w:val="009F052E"/>
    <w:rsid w:val="009F0E75"/>
    <w:rsid w:val="009F16FF"/>
    <w:rsid w:val="009F5266"/>
    <w:rsid w:val="00A150E0"/>
    <w:rsid w:val="00A23729"/>
    <w:rsid w:val="00A2448D"/>
    <w:rsid w:val="00A34FB8"/>
    <w:rsid w:val="00A35765"/>
    <w:rsid w:val="00A4410E"/>
    <w:rsid w:val="00A44B57"/>
    <w:rsid w:val="00A470AA"/>
    <w:rsid w:val="00A4793C"/>
    <w:rsid w:val="00A47BC4"/>
    <w:rsid w:val="00A56696"/>
    <w:rsid w:val="00A6283D"/>
    <w:rsid w:val="00A62C18"/>
    <w:rsid w:val="00A66116"/>
    <w:rsid w:val="00A77CE7"/>
    <w:rsid w:val="00A80E13"/>
    <w:rsid w:val="00A834DF"/>
    <w:rsid w:val="00A87101"/>
    <w:rsid w:val="00A90469"/>
    <w:rsid w:val="00AB659C"/>
    <w:rsid w:val="00AC3BD2"/>
    <w:rsid w:val="00AC7FC6"/>
    <w:rsid w:val="00AD0041"/>
    <w:rsid w:val="00AD32FF"/>
    <w:rsid w:val="00AF232A"/>
    <w:rsid w:val="00AF5C3B"/>
    <w:rsid w:val="00AF7A76"/>
    <w:rsid w:val="00B021D7"/>
    <w:rsid w:val="00B133A6"/>
    <w:rsid w:val="00B14841"/>
    <w:rsid w:val="00B15097"/>
    <w:rsid w:val="00B15647"/>
    <w:rsid w:val="00B21D58"/>
    <w:rsid w:val="00B27596"/>
    <w:rsid w:val="00B27675"/>
    <w:rsid w:val="00B41430"/>
    <w:rsid w:val="00B416AF"/>
    <w:rsid w:val="00B4246B"/>
    <w:rsid w:val="00B50074"/>
    <w:rsid w:val="00B64AF0"/>
    <w:rsid w:val="00B66B5E"/>
    <w:rsid w:val="00B7002D"/>
    <w:rsid w:val="00B713FA"/>
    <w:rsid w:val="00B8732E"/>
    <w:rsid w:val="00B91466"/>
    <w:rsid w:val="00B9383A"/>
    <w:rsid w:val="00B94182"/>
    <w:rsid w:val="00BB5042"/>
    <w:rsid w:val="00BC2BD1"/>
    <w:rsid w:val="00BC307B"/>
    <w:rsid w:val="00BC493F"/>
    <w:rsid w:val="00BC5423"/>
    <w:rsid w:val="00BD021C"/>
    <w:rsid w:val="00BD174B"/>
    <w:rsid w:val="00BD2289"/>
    <w:rsid w:val="00BD3B1E"/>
    <w:rsid w:val="00BD55DB"/>
    <w:rsid w:val="00BD70E8"/>
    <w:rsid w:val="00BE3442"/>
    <w:rsid w:val="00BF01BB"/>
    <w:rsid w:val="00BF387D"/>
    <w:rsid w:val="00C024A7"/>
    <w:rsid w:val="00C02D91"/>
    <w:rsid w:val="00C03A95"/>
    <w:rsid w:val="00C06111"/>
    <w:rsid w:val="00C06935"/>
    <w:rsid w:val="00C1086C"/>
    <w:rsid w:val="00C349D9"/>
    <w:rsid w:val="00C36537"/>
    <w:rsid w:val="00C369A8"/>
    <w:rsid w:val="00C40223"/>
    <w:rsid w:val="00C53C96"/>
    <w:rsid w:val="00C56C7A"/>
    <w:rsid w:val="00C70BAE"/>
    <w:rsid w:val="00C71256"/>
    <w:rsid w:val="00C71BAF"/>
    <w:rsid w:val="00C73D24"/>
    <w:rsid w:val="00C84C2F"/>
    <w:rsid w:val="00C85415"/>
    <w:rsid w:val="00C9462B"/>
    <w:rsid w:val="00C95323"/>
    <w:rsid w:val="00C9656F"/>
    <w:rsid w:val="00CA17DC"/>
    <w:rsid w:val="00CA7B30"/>
    <w:rsid w:val="00CB17BE"/>
    <w:rsid w:val="00CB3295"/>
    <w:rsid w:val="00CC25E7"/>
    <w:rsid w:val="00CC2D1A"/>
    <w:rsid w:val="00CC6A6F"/>
    <w:rsid w:val="00CD3A8D"/>
    <w:rsid w:val="00CD6650"/>
    <w:rsid w:val="00CE14AC"/>
    <w:rsid w:val="00CE456A"/>
    <w:rsid w:val="00CE737B"/>
    <w:rsid w:val="00CE7F45"/>
    <w:rsid w:val="00CF3818"/>
    <w:rsid w:val="00D02433"/>
    <w:rsid w:val="00D10F59"/>
    <w:rsid w:val="00D12C72"/>
    <w:rsid w:val="00D170C3"/>
    <w:rsid w:val="00D23D6A"/>
    <w:rsid w:val="00D25F43"/>
    <w:rsid w:val="00D3396F"/>
    <w:rsid w:val="00D33F88"/>
    <w:rsid w:val="00D4143D"/>
    <w:rsid w:val="00D43E53"/>
    <w:rsid w:val="00D505AD"/>
    <w:rsid w:val="00D56F8D"/>
    <w:rsid w:val="00D61B7B"/>
    <w:rsid w:val="00D61ECE"/>
    <w:rsid w:val="00D64820"/>
    <w:rsid w:val="00D67788"/>
    <w:rsid w:val="00D71D45"/>
    <w:rsid w:val="00D74EBA"/>
    <w:rsid w:val="00D818B9"/>
    <w:rsid w:val="00D86C2A"/>
    <w:rsid w:val="00D874AA"/>
    <w:rsid w:val="00D9318E"/>
    <w:rsid w:val="00D942C8"/>
    <w:rsid w:val="00DA0428"/>
    <w:rsid w:val="00DB3AA0"/>
    <w:rsid w:val="00DB3BF5"/>
    <w:rsid w:val="00DC7034"/>
    <w:rsid w:val="00DD08E2"/>
    <w:rsid w:val="00DD18A7"/>
    <w:rsid w:val="00DE3E59"/>
    <w:rsid w:val="00DE7E9F"/>
    <w:rsid w:val="00E00150"/>
    <w:rsid w:val="00E00BBD"/>
    <w:rsid w:val="00E01DE4"/>
    <w:rsid w:val="00E045B2"/>
    <w:rsid w:val="00E1159D"/>
    <w:rsid w:val="00E13139"/>
    <w:rsid w:val="00E14E52"/>
    <w:rsid w:val="00E22BD8"/>
    <w:rsid w:val="00E22D7B"/>
    <w:rsid w:val="00E30533"/>
    <w:rsid w:val="00E30741"/>
    <w:rsid w:val="00E318E3"/>
    <w:rsid w:val="00E32B77"/>
    <w:rsid w:val="00E33D53"/>
    <w:rsid w:val="00E35DB3"/>
    <w:rsid w:val="00E35DE7"/>
    <w:rsid w:val="00E41FED"/>
    <w:rsid w:val="00E42231"/>
    <w:rsid w:val="00E47E7E"/>
    <w:rsid w:val="00E65406"/>
    <w:rsid w:val="00E6623B"/>
    <w:rsid w:val="00E67467"/>
    <w:rsid w:val="00E6764C"/>
    <w:rsid w:val="00E70840"/>
    <w:rsid w:val="00E72026"/>
    <w:rsid w:val="00E76229"/>
    <w:rsid w:val="00E902AB"/>
    <w:rsid w:val="00E90644"/>
    <w:rsid w:val="00E97570"/>
    <w:rsid w:val="00EA4A87"/>
    <w:rsid w:val="00EA511C"/>
    <w:rsid w:val="00EC1043"/>
    <w:rsid w:val="00EC6BC1"/>
    <w:rsid w:val="00ED366B"/>
    <w:rsid w:val="00ED5B9A"/>
    <w:rsid w:val="00EE0C70"/>
    <w:rsid w:val="00EE297E"/>
    <w:rsid w:val="00EE4D09"/>
    <w:rsid w:val="00EE5B09"/>
    <w:rsid w:val="00EF5119"/>
    <w:rsid w:val="00F01169"/>
    <w:rsid w:val="00F0383D"/>
    <w:rsid w:val="00F0573C"/>
    <w:rsid w:val="00F131B4"/>
    <w:rsid w:val="00F17454"/>
    <w:rsid w:val="00F279F2"/>
    <w:rsid w:val="00F30BDA"/>
    <w:rsid w:val="00F406E1"/>
    <w:rsid w:val="00F40856"/>
    <w:rsid w:val="00F47722"/>
    <w:rsid w:val="00F51AA7"/>
    <w:rsid w:val="00F52C1D"/>
    <w:rsid w:val="00F56C76"/>
    <w:rsid w:val="00F631A6"/>
    <w:rsid w:val="00F6733A"/>
    <w:rsid w:val="00F67343"/>
    <w:rsid w:val="00F72A8B"/>
    <w:rsid w:val="00F73A91"/>
    <w:rsid w:val="00F73D8B"/>
    <w:rsid w:val="00F73E76"/>
    <w:rsid w:val="00F77488"/>
    <w:rsid w:val="00F916A0"/>
    <w:rsid w:val="00F92A4A"/>
    <w:rsid w:val="00F934B9"/>
    <w:rsid w:val="00FA1B73"/>
    <w:rsid w:val="00FA5910"/>
    <w:rsid w:val="00FA6A56"/>
    <w:rsid w:val="00FB0015"/>
    <w:rsid w:val="00FB273B"/>
    <w:rsid w:val="00FB3C36"/>
    <w:rsid w:val="00FC09D2"/>
    <w:rsid w:val="00FC198C"/>
    <w:rsid w:val="00FC20E1"/>
    <w:rsid w:val="00FC2138"/>
    <w:rsid w:val="00FD344F"/>
    <w:rsid w:val="00FE54CA"/>
    <w:rsid w:val="00FF2992"/>
    <w:rsid w:val="00FF3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473F"/>
  <w15:docId w15:val="{A4A4C4EB-D3EE-47C6-9748-2DC7264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CE737B"/>
    <w:pPr>
      <w:spacing w:before="120" w:after="0" w:line="340" w:lineRule="exact"/>
      <w:jc w:val="right"/>
    </w:pPr>
    <w:rPr>
      <w:rFonts w:ascii="Franklin Gothic Book" w:hAnsi="Franklin Gothic Book"/>
      <w:color w:val="353735" w:themeColor="text1"/>
      <w:sz w:val="28"/>
    </w:rPr>
  </w:style>
  <w:style w:type="paragraph" w:customStyle="1" w:styleId="APVMAListNumbered">
    <w:name w:val="APVMA_List_Numbered"/>
    <w:basedOn w:val="NormalText"/>
    <w:uiPriority w:val="4"/>
    <w:qFormat/>
    <w:rsid w:val="0083526B"/>
    <w:pPr>
      <w:tabs>
        <w:tab w:val="num" w:pos="340"/>
      </w:tabs>
      <w:spacing w:before="120" w:after="120"/>
      <w:ind w:left="340" w:hanging="340"/>
    </w:pPr>
    <w:rPr>
      <w:color w:val="auto"/>
    </w:rPr>
  </w:style>
  <w:style w:type="paragraph" w:customStyle="1" w:styleId="APVMAEvenHeader">
    <w:name w:val="APVMA_Even_Header"/>
    <w:basedOn w:val="APVMAOddHeader"/>
    <w:uiPriority w:val="4"/>
    <w:rsid w:val="0083526B"/>
    <w:pPr>
      <w:tabs>
        <w:tab w:val="clear" w:pos="9072"/>
        <w:tab w:val="left" w:pos="567"/>
      </w:tabs>
      <w:ind w:left="567" w:hanging="567"/>
    </w:pPr>
  </w:style>
  <w:style w:type="paragraph" w:customStyle="1" w:styleId="APVMAOddHeader">
    <w:name w:val="APVMA_Odd_Header"/>
    <w:basedOn w:val="NormalText"/>
    <w:uiPriority w:val="4"/>
    <w:rsid w:val="0083526B"/>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TableText">
    <w:name w:val="APVMA_TableText"/>
    <w:basedOn w:val="NormalText"/>
    <w:uiPriority w:val="4"/>
    <w:qFormat/>
    <w:rsid w:val="00C9462B"/>
    <w:pPr>
      <w:spacing w:before="120" w:after="120" w:line="210" w:lineRule="exact"/>
    </w:pPr>
    <w:rPr>
      <w:color w:val="auto"/>
      <w:spacing w:val="6"/>
      <w:sz w:val="17"/>
    </w:rPr>
  </w:style>
  <w:style w:type="character" w:customStyle="1" w:styleId="Heading1Char">
    <w:name w:val="Heading 1 Char"/>
    <w:aliases w:val="APVMA_H1 Char"/>
    <w:basedOn w:val="DefaultParagraphFont"/>
    <w:link w:val="Heading1"/>
    <w:uiPriority w:val="1"/>
    <w:rsid w:val="00C9462B"/>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C9462B"/>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C9462B"/>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C9462B"/>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C9462B"/>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C9462B"/>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C9462B"/>
    <w:pPr>
      <w:tabs>
        <w:tab w:val="num" w:pos="227"/>
      </w:tabs>
      <w:spacing w:after="60"/>
      <w:ind w:left="227" w:hanging="227"/>
    </w:pPr>
    <w:rPr>
      <w:color w:val="353735" w:themeColor="text1"/>
    </w:rPr>
  </w:style>
  <w:style w:type="paragraph" w:customStyle="1" w:styleId="APVMATableHead">
    <w:name w:val="APVMA_TableHead"/>
    <w:basedOn w:val="APVMATableText"/>
    <w:uiPriority w:val="4"/>
    <w:qFormat/>
    <w:rsid w:val="00C9462B"/>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C9462B"/>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C9462B"/>
    <w:pPr>
      <w:spacing w:before="0" w:after="0" w:line="280" w:lineRule="atLeast"/>
    </w:pPr>
    <w:rPr>
      <w:i/>
      <w:color w:val="auto"/>
      <w:spacing w:val="6"/>
      <w:sz w:val="16"/>
    </w:rPr>
  </w:style>
  <w:style w:type="paragraph" w:customStyle="1" w:styleId="APVMATableHeadRight">
    <w:name w:val="APVMA_TableHead_Right"/>
    <w:basedOn w:val="APVMATableHead"/>
    <w:uiPriority w:val="4"/>
    <w:rsid w:val="00C9462B"/>
    <w:pPr>
      <w:jc w:val="right"/>
    </w:pPr>
  </w:style>
  <w:style w:type="paragraph" w:customStyle="1" w:styleId="APVMAQuote">
    <w:name w:val="APVMA_Quote"/>
    <w:basedOn w:val="NormalText"/>
    <w:uiPriority w:val="4"/>
    <w:rsid w:val="00C9462B"/>
    <w:pPr>
      <w:ind w:left="567" w:right="567"/>
    </w:pPr>
    <w:rPr>
      <w:color w:val="auto"/>
    </w:rPr>
  </w:style>
  <w:style w:type="paragraph" w:customStyle="1" w:styleId="APVMATableTextRight">
    <w:name w:val="APVMA_TableText_Right"/>
    <w:basedOn w:val="APVMATableText"/>
    <w:uiPriority w:val="4"/>
    <w:rsid w:val="00C9462B"/>
    <w:pPr>
      <w:jc w:val="right"/>
    </w:pPr>
  </w:style>
  <w:style w:type="paragraph" w:customStyle="1" w:styleId="APVMATableSubHead">
    <w:name w:val="APVMA_Table_SubHead"/>
    <w:basedOn w:val="APVMATableHead"/>
    <w:uiPriority w:val="4"/>
    <w:rsid w:val="00C9462B"/>
    <w:rPr>
      <w:color w:val="53284F"/>
    </w:rPr>
  </w:style>
  <w:style w:type="paragraph" w:customStyle="1" w:styleId="APVMACoverTitle">
    <w:name w:val="APVMA_Cover_Title"/>
    <w:basedOn w:val="Normal"/>
    <w:uiPriority w:val="4"/>
    <w:qFormat/>
    <w:rsid w:val="00C9462B"/>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C9462B"/>
    <w:pPr>
      <w:tabs>
        <w:tab w:val="left" w:pos="2058"/>
      </w:tabs>
      <w:ind w:left="2044" w:hanging="2044"/>
    </w:pPr>
  </w:style>
  <w:style w:type="paragraph" w:customStyle="1" w:styleId="APVMAPreliminariesH1">
    <w:name w:val="APVMA_Preliminaries_H1"/>
    <w:basedOn w:val="Heading1"/>
    <w:next w:val="NormalText"/>
    <w:uiPriority w:val="4"/>
    <w:rsid w:val="00C9462B"/>
    <w:rPr>
      <w:bCs/>
      <w:caps/>
      <w:color w:val="53284F"/>
      <w:szCs w:val="30"/>
    </w:rPr>
  </w:style>
  <w:style w:type="paragraph" w:customStyle="1" w:styleId="APVMAPreliminariesH2">
    <w:name w:val="APVMA_Preliminaries_H2"/>
    <w:basedOn w:val="Heading2"/>
    <w:next w:val="NormalText"/>
    <w:uiPriority w:val="4"/>
    <w:rsid w:val="00C9462B"/>
    <w:pPr>
      <w:numPr>
        <w:ilvl w:val="0"/>
      </w:numPr>
      <w:tabs>
        <w:tab w:val="num" w:pos="907"/>
      </w:tabs>
    </w:pPr>
    <w:rPr>
      <w:color w:val="53284F"/>
      <w:kern w:val="20"/>
    </w:rPr>
  </w:style>
  <w:style w:type="paragraph" w:customStyle="1" w:styleId="APVMAPreliminariesH3">
    <w:name w:val="APVMA_Preliminaries_H3"/>
    <w:basedOn w:val="Heading3"/>
    <w:uiPriority w:val="4"/>
    <w:rsid w:val="00C9462B"/>
    <w:pPr>
      <w:numPr>
        <w:ilvl w:val="0"/>
      </w:numPr>
      <w:tabs>
        <w:tab w:val="num" w:pos="907"/>
      </w:tabs>
    </w:pPr>
    <w:rPr>
      <w:color w:val="53284F"/>
      <w:kern w:val="20"/>
    </w:rPr>
  </w:style>
  <w:style w:type="paragraph" w:customStyle="1" w:styleId="APVMAGlossaryRefH1">
    <w:name w:val="APVMA_Glossary/Ref_H1"/>
    <w:basedOn w:val="APVMAPreliminariesH1"/>
    <w:uiPriority w:val="4"/>
    <w:rsid w:val="00C9462B"/>
  </w:style>
  <w:style w:type="paragraph" w:customStyle="1" w:styleId="APVMAListAlpha">
    <w:name w:val="APVMA_List_Alpha"/>
    <w:basedOn w:val="NormalText"/>
    <w:uiPriority w:val="4"/>
    <w:qFormat/>
    <w:rsid w:val="00C9462B"/>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C9462B"/>
    <w:rPr>
      <w:bCs/>
    </w:rPr>
  </w:style>
  <w:style w:type="paragraph" w:customStyle="1" w:styleId="APVMAAppendixH3">
    <w:name w:val="APVMA_Appendix_H3"/>
    <w:basedOn w:val="APVMAPreliminariesH3"/>
    <w:next w:val="NormalText"/>
    <w:uiPriority w:val="4"/>
    <w:rsid w:val="00C9462B"/>
  </w:style>
  <w:style w:type="paragraph" w:styleId="BodyText">
    <w:name w:val="Body Text"/>
    <w:basedOn w:val="Normal"/>
    <w:link w:val="BodyTextChar"/>
    <w:uiPriority w:val="1"/>
    <w:qFormat/>
    <w:rsid w:val="00C9462B"/>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C9462B"/>
    <w:rPr>
      <w:rFonts w:ascii="Calibri" w:eastAsia="Calibri" w:hAnsi="Calibri" w:cstheme="minorBidi"/>
      <w:sz w:val="24"/>
      <w:szCs w:val="24"/>
      <w:lang w:val="en-US" w:eastAsia="en-US"/>
    </w:rPr>
  </w:style>
  <w:style w:type="paragraph" w:styleId="ListParagraph">
    <w:name w:val="List Paragraph"/>
    <w:basedOn w:val="Normal"/>
    <w:uiPriority w:val="1"/>
    <w:qFormat/>
    <w:rsid w:val="00C9462B"/>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C9462B"/>
    <w:rPr>
      <w:rFonts w:ascii="Arial" w:hAnsi="Arial"/>
      <w:color w:val="1A1B1A" w:themeColor="text1" w:themeShade="80"/>
      <w:sz w:val="16"/>
      <w:szCs w:val="24"/>
      <w:lang w:eastAsia="en-US"/>
    </w:rPr>
  </w:style>
  <w:style w:type="paragraph" w:customStyle="1" w:styleId="xl66">
    <w:name w:val="xl66"/>
    <w:basedOn w:val="Normal"/>
    <w:rsid w:val="00C9462B"/>
    <w:pPr>
      <w:spacing w:beforeAutospacing="1" w:afterAutospacing="1" w:line="240" w:lineRule="auto"/>
    </w:pPr>
    <w:rPr>
      <w:rFonts w:ascii="Times New Roman" w:hAnsi="Times New Roman"/>
      <w:b/>
      <w:bCs/>
      <w:color w:val="auto"/>
      <w:sz w:val="24"/>
      <w:lang w:eastAsia="en-AU"/>
    </w:rPr>
  </w:style>
  <w:style w:type="table" w:styleId="TableGrid">
    <w:name w:val="Table Grid"/>
    <w:basedOn w:val="TableNormal"/>
    <w:uiPriority w:val="39"/>
    <w:rsid w:val="00C9462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0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apvma.gov.au/registrations-and-permits/data-guidelin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yperlink" Target="http://www.foodstandards.gov.au/science/surveillance/Pages/australiantotaldiets1914.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A3477829</value>
    </field>
    <field name="Objective-Title">
      <value order="0">Acceptable daily intakes (ADI) for agricultural and veterinary chemicals - Edition 1, March 2025 track changes accepted</value>
    </field>
    <field name="Objective-Description">
      <value order="0"/>
    </field>
    <field name="Objective-CreationStamp">
      <value order="0">2025-03-18T04:04:07Z</value>
    </field>
    <field name="Objective-IsApproved">
      <value order="0">false</value>
    </field>
    <field name="Objective-IsPublished">
      <value order="0">false</value>
    </field>
    <field name="Objective-DatePublished">
      <value order="0"/>
    </field>
    <field name="Objective-ModificationStamp">
      <value order="0">2025-03-20T00:42:35Z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Publishing:2025 - Edition 1 - March:Approved documents</value>
    </field>
    <field name="Objective-Parent">
      <value order="0">Approved documents</value>
    </field>
    <field name="Objective-State">
      <value order="0">Being Drafted</value>
    </field>
    <field name="Objective-VersionId">
      <value order="0">vA5225242</value>
    </field>
    <field name="Objective-Version">
      <value order="0">0.4</value>
    </field>
    <field name="Objective-VersionNumber">
      <value order="0">4</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2D43DDC-F518-4A9B-A228-AECE573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8</TotalTime>
  <Pages>114</Pages>
  <Words>20104</Words>
  <Characters>114598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Acceptable daily intakes (ADI) for agricultural and veterinary chemicals – Edition 2, June  2023</vt:lpstr>
    </vt:vector>
  </TitlesOfParts>
  <Manager/>
  <Company>Australian Pesticides and Veterinary Medicines Authority</Company>
  <LinksUpToDate>false</LinksUpToDate>
  <CharactersWithSpaces>134434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daily intakes (ADI) for agricultural and veterinary chemicals – Edition 1, March 2025</dc:title>
  <dc:subject/>
  <dc:creator>APVMA</dc:creator>
  <cp:keywords/>
  <dc:description/>
  <cp:lastModifiedBy>GRIFFIN, Jordanna</cp:lastModifiedBy>
  <cp:revision>8</cp:revision>
  <cp:lastPrinted>2025-03-18T04:07:00Z</cp:lastPrinted>
  <dcterms:created xsi:type="dcterms:W3CDTF">2025-03-18T04:02:00Z</dcterms:created>
  <dcterms:modified xsi:type="dcterms:W3CDTF">2025-03-25T00:58:00Z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A3477829</vt:lpwstr>
  </property>
  <property fmtid="{D5CDD505-2E9C-101B-9397-08002B2CF9AE}" pid="4" name="Objective-Title">
    <vt:lpwstr>Acceptable daily intakes (ADI) for agricultural and veterinary chemicals - Edition 1, March 2025 track changes accepted</vt:lpwstr>
  </property>
  <property fmtid="{D5CDD505-2E9C-101B-9397-08002B2CF9AE}" pid="5" name="Objective-Comment">
    <vt:lpwstr/>
  </property>
  <property fmtid="{D5CDD505-2E9C-101B-9397-08002B2CF9AE}" pid="6" name="Objective-CreationStamp">
    <vt:filetime>2025-03-18T04:04:07Z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2025-03-20T00:42:35Z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Publishing:2025 - Edition 1 - March:Approved documents:</vt:lpwstr>
  </property>
  <property fmtid="{D5CDD505-2E9C-101B-9397-08002B2CF9AE}" pid="13" name="Objective-Parent">
    <vt:lpwstr>Approved documents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vA5225242</vt:lpwstr>
  </property>
  <property fmtid="{D5CDD505-2E9C-101B-9397-08002B2CF9AE}" pid="23" name="Objective-Connect Creator">
    <vt:lpwstr/>
  </property>
</Properties>
</file>